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eastAsiaTheme="minorEastAsia"/>
          <w:b/>
          <w:sz w:val="52"/>
          <w:szCs w:val="52"/>
        </w:rPr>
      </w:pPr>
      <w:bookmarkStart w:id="0" w:name="_Toc168387856"/>
      <w:bookmarkStart w:id="1" w:name="_Toc256177428"/>
      <w:bookmarkStart w:id="2" w:name="_Toc257241223"/>
      <w:bookmarkStart w:id="3" w:name="_Toc350085324"/>
    </w:p>
    <w:p>
      <w:pPr>
        <w:widowControl/>
        <w:snapToGrid w:val="0"/>
        <w:jc w:val="center"/>
        <w:rPr>
          <w:rFonts w:eastAsiaTheme="minorEastAsia"/>
          <w:bCs/>
          <w:sz w:val="44"/>
          <w:szCs w:val="44"/>
        </w:rPr>
      </w:pPr>
    </w:p>
    <w:p>
      <w:pPr>
        <w:widowControl/>
        <w:snapToGrid w:val="0"/>
        <w:jc w:val="center"/>
        <w:rPr>
          <w:rFonts w:eastAsia="方正小标宋简体"/>
          <w:b/>
          <w:sz w:val="84"/>
          <w:szCs w:val="84"/>
        </w:rPr>
      </w:pPr>
      <w:r>
        <w:rPr>
          <w:rFonts w:hAnsi="宋体"/>
          <w:b/>
          <w:snapToGrid w:val="0"/>
          <w:sz w:val="44"/>
          <w:szCs w:val="44"/>
        </w:rPr>
        <w:t>国家电投铜川石马山 20MW 分散式风电项目</w:t>
      </w:r>
      <w:r>
        <w:rPr>
          <w:rFonts w:eastAsia="方正小标宋简体"/>
          <w:b/>
          <w:sz w:val="84"/>
          <w:szCs w:val="84"/>
        </w:rPr>
        <w:t>环境影响报告表</w:t>
      </w:r>
    </w:p>
    <w:p>
      <w:pPr>
        <w:widowControl/>
        <w:snapToGrid w:val="0"/>
        <w:jc w:val="center"/>
        <w:rPr>
          <w:rFonts w:eastAsiaTheme="minorEastAsia"/>
          <w:b/>
          <w:sz w:val="32"/>
          <w:szCs w:val="32"/>
        </w:rPr>
      </w:pPr>
      <w:r>
        <w:rPr>
          <w:rFonts w:eastAsiaTheme="minorEastAsia"/>
          <w:b/>
          <w:sz w:val="32"/>
          <w:szCs w:val="32"/>
        </w:rPr>
        <w:t>（</w:t>
      </w:r>
      <w:r>
        <w:rPr>
          <w:rFonts w:hint="eastAsia" w:eastAsiaTheme="minorEastAsia"/>
          <w:b/>
          <w:sz w:val="32"/>
          <w:szCs w:val="32"/>
        </w:rPr>
        <w:t>送审</w:t>
      </w:r>
      <w:r>
        <w:rPr>
          <w:rFonts w:eastAsiaTheme="minorEastAsia"/>
          <w:b/>
          <w:sz w:val="32"/>
          <w:szCs w:val="32"/>
        </w:rPr>
        <w:t>稿）</w:t>
      </w:r>
    </w:p>
    <w:p>
      <w:pPr>
        <w:widowControl/>
        <w:jc w:val="center"/>
        <w:rPr>
          <w:rFonts w:eastAsiaTheme="minorEastAsia"/>
          <w:b/>
          <w:sz w:val="52"/>
          <w:szCs w:val="52"/>
        </w:rPr>
      </w:pPr>
    </w:p>
    <w:p>
      <w:pPr>
        <w:widowControl/>
        <w:jc w:val="center"/>
        <w:rPr>
          <w:rFonts w:eastAsiaTheme="minorEastAsia"/>
          <w:b/>
          <w:sz w:val="52"/>
          <w:szCs w:val="52"/>
        </w:rPr>
      </w:pPr>
    </w:p>
    <w:p>
      <w:pPr>
        <w:widowControl/>
        <w:jc w:val="center"/>
        <w:rPr>
          <w:rFonts w:eastAsiaTheme="minorEastAsia"/>
          <w:b/>
          <w:sz w:val="52"/>
          <w:szCs w:val="52"/>
        </w:rPr>
      </w:pPr>
    </w:p>
    <w:p>
      <w:pPr>
        <w:widowControl/>
        <w:jc w:val="center"/>
        <w:rPr>
          <w:rFonts w:eastAsiaTheme="minorEastAsia"/>
          <w:b/>
          <w:sz w:val="52"/>
          <w:szCs w:val="52"/>
        </w:rPr>
      </w:pPr>
    </w:p>
    <w:p>
      <w:pPr>
        <w:widowControl/>
        <w:jc w:val="center"/>
        <w:rPr>
          <w:rFonts w:eastAsiaTheme="minorEastAsia"/>
          <w:b/>
          <w:sz w:val="52"/>
          <w:szCs w:val="52"/>
        </w:rPr>
      </w:pPr>
    </w:p>
    <w:p>
      <w:pPr>
        <w:widowControl/>
        <w:jc w:val="center"/>
        <w:rPr>
          <w:rFonts w:eastAsiaTheme="minorEastAsia"/>
          <w:b/>
          <w:sz w:val="52"/>
          <w:szCs w:val="52"/>
        </w:rPr>
      </w:pPr>
    </w:p>
    <w:p>
      <w:pPr>
        <w:widowControl/>
        <w:jc w:val="center"/>
        <w:rPr>
          <w:rFonts w:eastAsiaTheme="minorEastAsia"/>
          <w:b/>
          <w:sz w:val="52"/>
          <w:szCs w:val="52"/>
        </w:rPr>
      </w:pPr>
    </w:p>
    <w:p>
      <w:pPr>
        <w:widowControl/>
        <w:jc w:val="center"/>
        <w:rPr>
          <w:rFonts w:eastAsiaTheme="minorEastAsia"/>
          <w:b/>
          <w:sz w:val="52"/>
          <w:szCs w:val="52"/>
        </w:rPr>
      </w:pPr>
    </w:p>
    <w:p>
      <w:pPr>
        <w:widowControl/>
        <w:jc w:val="center"/>
        <w:rPr>
          <w:rFonts w:eastAsiaTheme="minorEastAsia"/>
          <w:b/>
          <w:sz w:val="52"/>
          <w:szCs w:val="52"/>
        </w:rPr>
      </w:pPr>
    </w:p>
    <w:p>
      <w:pPr>
        <w:widowControl/>
        <w:jc w:val="center"/>
        <w:rPr>
          <w:rFonts w:eastAsiaTheme="minorEastAsia"/>
          <w:b/>
          <w:sz w:val="52"/>
          <w:szCs w:val="52"/>
        </w:rPr>
      </w:pPr>
    </w:p>
    <w:p>
      <w:pPr>
        <w:snapToGrid w:val="0"/>
        <w:jc w:val="center"/>
        <w:rPr>
          <w:bCs/>
          <w:sz w:val="52"/>
        </w:rPr>
      </w:pPr>
    </w:p>
    <w:p>
      <w:pPr>
        <w:jc w:val="center"/>
        <w:rPr>
          <w:b/>
          <w:bCs/>
          <w:sz w:val="32"/>
        </w:rPr>
      </w:pPr>
      <w:r>
        <w:rPr>
          <w:rFonts w:hint="eastAsia"/>
          <w:b/>
          <w:bCs/>
          <w:sz w:val="32"/>
        </w:rPr>
        <w:t>北京万澈环境科学与工程技术有限责任公司</w:t>
      </w:r>
    </w:p>
    <w:p>
      <w:pPr>
        <w:jc w:val="center"/>
        <w:rPr>
          <w:sz w:val="32"/>
        </w:rPr>
        <w:sectPr>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r>
        <w:rPr>
          <w:b/>
          <w:bCs/>
          <w:sz w:val="32"/>
        </w:rPr>
        <w:t>二</w:t>
      </w:r>
      <w:r>
        <w:rPr>
          <w:rFonts w:hint="eastAsia" w:ascii="宋体" w:hAnsi="宋体"/>
          <w:b/>
          <w:bCs/>
          <w:sz w:val="32"/>
        </w:rPr>
        <w:t>○</w:t>
      </w:r>
      <w:r>
        <w:rPr>
          <w:b/>
          <w:bCs/>
          <w:sz w:val="32"/>
        </w:rPr>
        <w:t>一</w:t>
      </w:r>
      <w:r>
        <w:rPr>
          <w:rFonts w:hint="eastAsia"/>
          <w:b/>
          <w:bCs/>
          <w:sz w:val="32"/>
        </w:rPr>
        <w:t>九</w:t>
      </w:r>
      <w:r>
        <w:rPr>
          <w:b/>
          <w:bCs/>
          <w:sz w:val="32"/>
        </w:rPr>
        <w:t>年</w:t>
      </w:r>
      <w:r>
        <w:rPr>
          <w:rFonts w:hint="eastAsia"/>
          <w:b/>
          <w:bCs/>
          <w:sz w:val="32"/>
        </w:rPr>
        <w:t>八月</w:t>
      </w:r>
    </w:p>
    <w:p>
      <w:pPr>
        <w:adjustRightInd w:val="0"/>
        <w:snapToGrid w:val="0"/>
        <w:spacing w:line="360" w:lineRule="exact"/>
        <w:rPr>
          <w:rFonts w:eastAsia="仿宋_GB2312"/>
          <w:sz w:val="28"/>
          <w:szCs w:val="28"/>
        </w:rPr>
      </w:pPr>
    </w:p>
    <w:p>
      <w:pPr>
        <w:jc w:val="center"/>
        <w:rPr>
          <w:b/>
          <w:bCs/>
          <w:sz w:val="32"/>
          <w:szCs w:val="24"/>
        </w:rPr>
      </w:pPr>
    </w:p>
    <w:p>
      <w:pPr>
        <w:jc w:val="center"/>
        <w:rPr>
          <w:b/>
          <w:bCs/>
          <w:sz w:val="32"/>
          <w:szCs w:val="24"/>
        </w:rPr>
      </w:pPr>
    </w:p>
    <w:p>
      <w:pPr>
        <w:jc w:val="center"/>
        <w:rPr>
          <w:b/>
          <w:bCs/>
          <w:sz w:val="32"/>
          <w:szCs w:val="24"/>
        </w:rPr>
      </w:pPr>
    </w:p>
    <w:p>
      <w:pPr>
        <w:jc w:val="center"/>
        <w:rPr>
          <w:b/>
          <w:bCs/>
          <w:sz w:val="32"/>
          <w:szCs w:val="24"/>
        </w:rPr>
      </w:pPr>
    </w:p>
    <w:p>
      <w:pPr>
        <w:jc w:val="center"/>
        <w:rPr>
          <w:b/>
          <w:bCs/>
          <w:sz w:val="32"/>
          <w:szCs w:val="24"/>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sdt>
      <w:sdtPr>
        <w:rPr>
          <w:rFonts w:ascii="Times New Roman" w:hAnsi="Times New Roman" w:eastAsia="宋体" w:cs="Times New Roman"/>
          <w:color w:val="auto"/>
          <w:kern w:val="2"/>
          <w:sz w:val="21"/>
          <w:szCs w:val="20"/>
          <w:lang w:val="zh-CN"/>
        </w:rPr>
        <w:id w:val="-738242546"/>
      </w:sdtPr>
      <w:sdtEndPr>
        <w:rPr>
          <w:rFonts w:ascii="Times New Roman" w:hAnsi="Times New Roman" w:eastAsia="宋体" w:cs="Times New Roman"/>
          <w:b/>
          <w:bCs/>
          <w:color w:val="auto"/>
          <w:kern w:val="2"/>
          <w:sz w:val="21"/>
          <w:szCs w:val="20"/>
          <w:lang w:val="zh-CN"/>
        </w:rPr>
      </w:sdtEndPr>
      <w:sdtContent>
        <w:p>
          <w:pPr>
            <w:pStyle w:val="186"/>
            <w:jc w:val="center"/>
            <w:rPr>
              <w:rFonts w:eastAsiaTheme="minorEastAsia"/>
              <w:b/>
              <w:color w:val="auto"/>
              <w:sz w:val="24"/>
            </w:rPr>
          </w:pPr>
          <w:r>
            <w:rPr>
              <w:rFonts w:asciiTheme="minorEastAsia" w:hAnsiTheme="minorEastAsia" w:eastAsiaTheme="minorEastAsia"/>
              <w:b/>
              <w:color w:val="auto"/>
              <w:lang w:val="zh-CN"/>
            </w:rPr>
            <w:t>目</w:t>
          </w:r>
          <w:r>
            <w:rPr>
              <w:rFonts w:hint="eastAsia" w:asciiTheme="minorEastAsia" w:hAnsiTheme="minorEastAsia" w:eastAsiaTheme="minorEastAsia"/>
              <w:b/>
              <w:color w:val="auto"/>
              <w:lang w:val="zh-CN"/>
            </w:rPr>
            <w:t xml:space="preserve">  </w:t>
          </w:r>
          <w:r>
            <w:rPr>
              <w:rFonts w:asciiTheme="minorEastAsia" w:hAnsiTheme="minorEastAsia" w:eastAsiaTheme="minorEastAsia"/>
              <w:b/>
              <w:color w:val="auto"/>
              <w:lang w:val="zh-CN"/>
            </w:rPr>
            <w:t>录</w:t>
          </w:r>
          <w:r>
            <w:rPr>
              <w:rFonts w:asciiTheme="minorEastAsia" w:hAnsiTheme="minorEastAsia" w:eastAsiaTheme="minorEastAsia"/>
              <w:b/>
              <w:color w:val="auto"/>
            </w:rPr>
            <w:fldChar w:fldCharType="begin"/>
          </w:r>
          <w:r>
            <w:rPr>
              <w:rFonts w:asciiTheme="minorEastAsia" w:hAnsiTheme="minorEastAsia" w:eastAsiaTheme="minorEastAsia"/>
              <w:b/>
              <w:color w:val="auto"/>
            </w:rPr>
            <w:instrText xml:space="preserve"> TOC \o "1-3" \h \z \u </w:instrText>
          </w:r>
          <w:r>
            <w:rPr>
              <w:rFonts w:asciiTheme="minorEastAsia" w:hAnsiTheme="minorEastAsia" w:eastAsiaTheme="minorEastAsia"/>
              <w:b/>
              <w:color w:val="auto"/>
            </w:rPr>
            <w:fldChar w:fldCharType="separate"/>
          </w:r>
        </w:p>
        <w:p>
          <w:pPr>
            <w:pStyle w:val="21"/>
            <w:tabs>
              <w:tab w:val="right" w:leader="dot" w:pos="9060"/>
            </w:tabs>
            <w:snapToGrid w:val="0"/>
            <w:jc w:val="center"/>
            <w:rPr>
              <w:rFonts w:eastAsiaTheme="minorEastAsia"/>
              <w:b/>
              <w:sz w:val="24"/>
            </w:rPr>
          </w:pPr>
          <w:r>
            <w:fldChar w:fldCharType="begin"/>
          </w:r>
          <w:r>
            <w:instrText xml:space="preserve"> HYPERLINK \l "_Toc484681044" </w:instrText>
          </w:r>
          <w:r>
            <w:fldChar w:fldCharType="separate"/>
          </w:r>
          <w:r>
            <w:rPr>
              <w:rStyle w:val="38"/>
              <w:rFonts w:eastAsiaTheme="minorEastAsia"/>
              <w:b/>
              <w:bCs/>
              <w:color w:val="auto"/>
              <w:sz w:val="24"/>
            </w:rPr>
            <w:t>一、建设项目基本情况</w:t>
          </w:r>
          <w:r>
            <w:rPr>
              <w:rFonts w:eastAsiaTheme="minorEastAsia"/>
              <w:b/>
              <w:sz w:val="24"/>
            </w:rPr>
            <w:tab/>
          </w:r>
          <w:r>
            <w:rPr>
              <w:rFonts w:hint="eastAsia" w:eastAsiaTheme="minorEastAsia"/>
              <w:b/>
              <w:sz w:val="24"/>
            </w:rPr>
            <w:t>1</w:t>
          </w:r>
          <w:r>
            <w:rPr>
              <w:rFonts w:hint="eastAsia" w:eastAsiaTheme="minorEastAsia"/>
              <w:b/>
              <w:sz w:val="24"/>
            </w:rPr>
            <w:fldChar w:fldCharType="end"/>
          </w:r>
        </w:p>
        <w:p>
          <w:pPr>
            <w:pStyle w:val="21"/>
            <w:tabs>
              <w:tab w:val="right" w:leader="dot" w:pos="9060"/>
            </w:tabs>
            <w:snapToGrid w:val="0"/>
            <w:jc w:val="center"/>
            <w:rPr>
              <w:rFonts w:eastAsiaTheme="minorEastAsia"/>
              <w:b/>
              <w:sz w:val="24"/>
            </w:rPr>
          </w:pPr>
          <w:r>
            <w:fldChar w:fldCharType="begin"/>
          </w:r>
          <w:r>
            <w:instrText xml:space="preserve"> HYPERLINK \l "_Toc484681068" </w:instrText>
          </w:r>
          <w:r>
            <w:fldChar w:fldCharType="separate"/>
          </w:r>
          <w:r>
            <w:rPr>
              <w:rStyle w:val="38"/>
              <w:rFonts w:eastAsiaTheme="minorEastAsia"/>
              <w:b/>
              <w:bCs/>
              <w:color w:val="auto"/>
              <w:sz w:val="24"/>
            </w:rPr>
            <w:t>二、建设项目所在地自然环境简况</w:t>
          </w:r>
          <w:r>
            <w:rPr>
              <w:rFonts w:eastAsiaTheme="minorEastAsia"/>
              <w:b/>
              <w:sz w:val="24"/>
            </w:rPr>
            <w:tab/>
          </w:r>
          <w:r>
            <w:rPr>
              <w:rFonts w:hint="eastAsia" w:eastAsiaTheme="minorEastAsia"/>
              <w:b/>
              <w:sz w:val="24"/>
            </w:rPr>
            <w:t>10</w:t>
          </w:r>
          <w:r>
            <w:rPr>
              <w:rFonts w:hint="eastAsia" w:eastAsiaTheme="minorEastAsia"/>
              <w:b/>
              <w:sz w:val="24"/>
            </w:rPr>
            <w:fldChar w:fldCharType="end"/>
          </w:r>
        </w:p>
        <w:p>
          <w:pPr>
            <w:pStyle w:val="21"/>
            <w:tabs>
              <w:tab w:val="right" w:leader="dot" w:pos="9060"/>
            </w:tabs>
            <w:snapToGrid w:val="0"/>
            <w:jc w:val="center"/>
            <w:rPr>
              <w:rFonts w:eastAsiaTheme="minorEastAsia"/>
              <w:b/>
              <w:sz w:val="24"/>
            </w:rPr>
          </w:pPr>
          <w:r>
            <w:fldChar w:fldCharType="begin"/>
          </w:r>
          <w:r>
            <w:instrText xml:space="preserve"> HYPERLINK \l "_Toc484681069" </w:instrText>
          </w:r>
          <w:r>
            <w:fldChar w:fldCharType="separate"/>
          </w:r>
          <w:r>
            <w:rPr>
              <w:rStyle w:val="38"/>
              <w:rFonts w:eastAsiaTheme="minorEastAsia"/>
              <w:b/>
              <w:bCs/>
              <w:color w:val="auto"/>
              <w:sz w:val="24"/>
            </w:rPr>
            <w:t>三、环境质量状况</w:t>
          </w:r>
          <w:r>
            <w:rPr>
              <w:rFonts w:eastAsiaTheme="minorEastAsia"/>
              <w:b/>
              <w:sz w:val="24"/>
            </w:rPr>
            <w:tab/>
          </w:r>
          <w:r>
            <w:rPr>
              <w:rFonts w:eastAsiaTheme="minorEastAsia"/>
              <w:b/>
              <w:sz w:val="24"/>
            </w:rPr>
            <w:fldChar w:fldCharType="begin"/>
          </w:r>
          <w:r>
            <w:rPr>
              <w:rFonts w:eastAsiaTheme="minorEastAsia"/>
              <w:b/>
              <w:sz w:val="24"/>
            </w:rPr>
            <w:instrText xml:space="preserve"> PAGEREF _Toc484681069 \h </w:instrText>
          </w:r>
          <w:r>
            <w:rPr>
              <w:rFonts w:eastAsiaTheme="minorEastAsia"/>
              <w:b/>
              <w:sz w:val="24"/>
            </w:rPr>
            <w:fldChar w:fldCharType="separate"/>
          </w:r>
          <w:r>
            <w:rPr>
              <w:rFonts w:eastAsiaTheme="minorEastAsia"/>
              <w:b/>
              <w:sz w:val="24"/>
            </w:rPr>
            <w:t>17</w:t>
          </w:r>
          <w:r>
            <w:rPr>
              <w:rFonts w:eastAsiaTheme="minorEastAsia"/>
              <w:b/>
              <w:sz w:val="24"/>
            </w:rPr>
            <w:fldChar w:fldCharType="end"/>
          </w:r>
          <w:r>
            <w:rPr>
              <w:rFonts w:eastAsiaTheme="minorEastAsia"/>
              <w:b/>
              <w:sz w:val="24"/>
            </w:rPr>
            <w:fldChar w:fldCharType="end"/>
          </w:r>
        </w:p>
        <w:p>
          <w:pPr>
            <w:pStyle w:val="21"/>
            <w:tabs>
              <w:tab w:val="right" w:leader="dot" w:pos="9060"/>
            </w:tabs>
            <w:snapToGrid w:val="0"/>
            <w:jc w:val="center"/>
            <w:rPr>
              <w:rFonts w:eastAsiaTheme="minorEastAsia"/>
              <w:b/>
              <w:sz w:val="24"/>
            </w:rPr>
          </w:pPr>
          <w:r>
            <w:fldChar w:fldCharType="begin"/>
          </w:r>
          <w:r>
            <w:instrText xml:space="preserve"> HYPERLINK \l "_Toc484681156" </w:instrText>
          </w:r>
          <w:r>
            <w:fldChar w:fldCharType="separate"/>
          </w:r>
          <w:r>
            <w:rPr>
              <w:rStyle w:val="38"/>
              <w:rFonts w:eastAsiaTheme="minorEastAsia"/>
              <w:b/>
              <w:bCs/>
              <w:color w:val="auto"/>
              <w:sz w:val="24"/>
            </w:rPr>
            <w:t>四、评价适用标准</w:t>
          </w:r>
          <w:r>
            <w:rPr>
              <w:rFonts w:eastAsiaTheme="minorEastAsia"/>
              <w:b/>
              <w:sz w:val="24"/>
            </w:rPr>
            <w:tab/>
          </w:r>
          <w:r>
            <w:rPr>
              <w:rFonts w:hint="eastAsia" w:eastAsiaTheme="minorEastAsia"/>
              <w:b/>
              <w:sz w:val="24"/>
            </w:rPr>
            <w:t>16</w:t>
          </w:r>
          <w:r>
            <w:rPr>
              <w:rFonts w:hint="eastAsia" w:eastAsiaTheme="minorEastAsia"/>
              <w:b/>
              <w:sz w:val="24"/>
            </w:rPr>
            <w:fldChar w:fldCharType="end"/>
          </w:r>
        </w:p>
        <w:p>
          <w:pPr>
            <w:pStyle w:val="21"/>
            <w:tabs>
              <w:tab w:val="right" w:leader="dot" w:pos="9060"/>
            </w:tabs>
            <w:snapToGrid w:val="0"/>
            <w:jc w:val="center"/>
            <w:rPr>
              <w:rFonts w:eastAsiaTheme="minorEastAsia"/>
              <w:b/>
              <w:sz w:val="24"/>
            </w:rPr>
          </w:pPr>
          <w:r>
            <w:fldChar w:fldCharType="begin"/>
          </w:r>
          <w:r>
            <w:instrText xml:space="preserve"> HYPERLINK \l "_Toc484681157" </w:instrText>
          </w:r>
          <w:r>
            <w:fldChar w:fldCharType="separate"/>
          </w:r>
          <w:r>
            <w:rPr>
              <w:rStyle w:val="38"/>
              <w:rFonts w:eastAsiaTheme="minorEastAsia"/>
              <w:b/>
              <w:bCs/>
              <w:color w:val="auto"/>
              <w:sz w:val="24"/>
            </w:rPr>
            <w:t>五、建设项目工程分析</w:t>
          </w:r>
          <w:r>
            <w:rPr>
              <w:rFonts w:eastAsiaTheme="minorEastAsia"/>
              <w:b/>
              <w:sz w:val="24"/>
            </w:rPr>
            <w:tab/>
          </w:r>
          <w:r>
            <w:rPr>
              <w:rFonts w:eastAsiaTheme="minorEastAsia"/>
              <w:b/>
              <w:sz w:val="24"/>
            </w:rPr>
            <w:fldChar w:fldCharType="begin"/>
          </w:r>
          <w:r>
            <w:rPr>
              <w:rFonts w:eastAsiaTheme="minorEastAsia"/>
              <w:b/>
              <w:sz w:val="24"/>
            </w:rPr>
            <w:instrText xml:space="preserve"> PAGEREF _Toc484681157 \h </w:instrText>
          </w:r>
          <w:r>
            <w:rPr>
              <w:rFonts w:eastAsiaTheme="minorEastAsia"/>
              <w:b/>
              <w:sz w:val="24"/>
            </w:rPr>
            <w:fldChar w:fldCharType="separate"/>
          </w:r>
          <w:r>
            <w:rPr>
              <w:rFonts w:eastAsiaTheme="minorEastAsia"/>
              <w:b/>
              <w:sz w:val="24"/>
            </w:rPr>
            <w:t>23</w:t>
          </w:r>
          <w:r>
            <w:rPr>
              <w:rFonts w:eastAsiaTheme="minorEastAsia"/>
              <w:b/>
              <w:sz w:val="24"/>
            </w:rPr>
            <w:fldChar w:fldCharType="end"/>
          </w:r>
          <w:r>
            <w:rPr>
              <w:rFonts w:eastAsiaTheme="minorEastAsia"/>
              <w:b/>
              <w:sz w:val="24"/>
            </w:rPr>
            <w:fldChar w:fldCharType="end"/>
          </w:r>
        </w:p>
        <w:p>
          <w:pPr>
            <w:pStyle w:val="21"/>
            <w:tabs>
              <w:tab w:val="right" w:leader="dot" w:pos="9060"/>
            </w:tabs>
            <w:snapToGrid w:val="0"/>
            <w:jc w:val="center"/>
            <w:rPr>
              <w:rFonts w:eastAsiaTheme="minorEastAsia"/>
              <w:b/>
              <w:sz w:val="24"/>
            </w:rPr>
          </w:pPr>
          <w:r>
            <w:fldChar w:fldCharType="begin"/>
          </w:r>
          <w:r>
            <w:instrText xml:space="preserve"> HYPERLINK \l "_Toc484681158" </w:instrText>
          </w:r>
          <w:r>
            <w:fldChar w:fldCharType="separate"/>
          </w:r>
          <w:r>
            <w:rPr>
              <w:rStyle w:val="38"/>
              <w:rFonts w:eastAsiaTheme="minorEastAsia"/>
              <w:b/>
              <w:bCs/>
              <w:color w:val="auto"/>
              <w:sz w:val="24"/>
            </w:rPr>
            <w:t>六、项目主要污染物产生及预计排放情况</w:t>
          </w:r>
          <w:r>
            <w:rPr>
              <w:rFonts w:eastAsiaTheme="minorEastAsia"/>
              <w:b/>
              <w:sz w:val="24"/>
            </w:rPr>
            <w:tab/>
          </w:r>
          <w:r>
            <w:rPr>
              <w:rFonts w:eastAsiaTheme="minorEastAsia"/>
              <w:b/>
              <w:sz w:val="24"/>
            </w:rPr>
            <w:fldChar w:fldCharType="begin"/>
          </w:r>
          <w:r>
            <w:rPr>
              <w:rFonts w:eastAsiaTheme="minorEastAsia"/>
              <w:b/>
              <w:sz w:val="24"/>
            </w:rPr>
            <w:instrText xml:space="preserve"> PAGEREF _Toc484681158 \h </w:instrText>
          </w:r>
          <w:r>
            <w:rPr>
              <w:rFonts w:eastAsiaTheme="minorEastAsia"/>
              <w:b/>
              <w:sz w:val="24"/>
            </w:rPr>
            <w:fldChar w:fldCharType="separate"/>
          </w:r>
          <w:r>
            <w:rPr>
              <w:rFonts w:eastAsiaTheme="minorEastAsia"/>
              <w:b/>
              <w:sz w:val="24"/>
            </w:rPr>
            <w:t>26</w:t>
          </w:r>
          <w:r>
            <w:rPr>
              <w:rFonts w:eastAsiaTheme="minorEastAsia"/>
              <w:b/>
              <w:sz w:val="24"/>
            </w:rPr>
            <w:fldChar w:fldCharType="end"/>
          </w:r>
          <w:r>
            <w:rPr>
              <w:rFonts w:eastAsiaTheme="minorEastAsia"/>
              <w:b/>
              <w:sz w:val="24"/>
            </w:rPr>
            <w:fldChar w:fldCharType="end"/>
          </w:r>
        </w:p>
        <w:p>
          <w:pPr>
            <w:pStyle w:val="21"/>
            <w:tabs>
              <w:tab w:val="right" w:leader="dot" w:pos="9060"/>
            </w:tabs>
            <w:snapToGrid w:val="0"/>
            <w:jc w:val="center"/>
            <w:rPr>
              <w:rFonts w:eastAsiaTheme="minorEastAsia"/>
              <w:b/>
              <w:sz w:val="24"/>
            </w:rPr>
          </w:pPr>
          <w:r>
            <w:fldChar w:fldCharType="begin"/>
          </w:r>
          <w:r>
            <w:instrText xml:space="preserve"> HYPERLINK \l "_Toc484681163" </w:instrText>
          </w:r>
          <w:r>
            <w:fldChar w:fldCharType="separate"/>
          </w:r>
          <w:r>
            <w:rPr>
              <w:rStyle w:val="38"/>
              <w:rFonts w:eastAsiaTheme="minorEastAsia"/>
              <w:b/>
              <w:color w:val="auto"/>
              <w:sz w:val="24"/>
            </w:rPr>
            <w:t>七、</w:t>
          </w:r>
          <w:r>
            <w:rPr>
              <w:rStyle w:val="38"/>
              <w:rFonts w:eastAsiaTheme="minorEastAsia"/>
              <w:b/>
              <w:bCs/>
              <w:color w:val="auto"/>
              <w:sz w:val="24"/>
            </w:rPr>
            <w:t>环境影响分析</w:t>
          </w:r>
          <w:r>
            <w:rPr>
              <w:rFonts w:eastAsiaTheme="minorEastAsia"/>
              <w:b/>
              <w:sz w:val="24"/>
            </w:rPr>
            <w:tab/>
          </w:r>
          <w:r>
            <w:rPr>
              <w:rFonts w:eastAsiaTheme="minorEastAsia"/>
              <w:b/>
              <w:sz w:val="24"/>
            </w:rPr>
            <w:fldChar w:fldCharType="begin"/>
          </w:r>
          <w:r>
            <w:rPr>
              <w:rFonts w:eastAsiaTheme="minorEastAsia"/>
              <w:b/>
              <w:sz w:val="24"/>
            </w:rPr>
            <w:instrText xml:space="preserve"> PAGEREF _Toc484681163 \h </w:instrText>
          </w:r>
          <w:r>
            <w:rPr>
              <w:rFonts w:eastAsiaTheme="minorEastAsia"/>
              <w:b/>
              <w:sz w:val="24"/>
            </w:rPr>
            <w:fldChar w:fldCharType="separate"/>
          </w:r>
          <w:r>
            <w:rPr>
              <w:rFonts w:eastAsiaTheme="minorEastAsia"/>
              <w:b/>
              <w:sz w:val="24"/>
            </w:rPr>
            <w:t>27</w:t>
          </w:r>
          <w:r>
            <w:rPr>
              <w:rFonts w:eastAsiaTheme="minorEastAsia"/>
              <w:b/>
              <w:sz w:val="24"/>
            </w:rPr>
            <w:fldChar w:fldCharType="end"/>
          </w:r>
          <w:r>
            <w:rPr>
              <w:rFonts w:eastAsiaTheme="minorEastAsia"/>
              <w:b/>
              <w:sz w:val="24"/>
            </w:rPr>
            <w:fldChar w:fldCharType="end"/>
          </w:r>
        </w:p>
        <w:p>
          <w:pPr>
            <w:pStyle w:val="21"/>
            <w:tabs>
              <w:tab w:val="right" w:leader="dot" w:pos="9060"/>
            </w:tabs>
            <w:snapToGrid w:val="0"/>
            <w:jc w:val="center"/>
            <w:rPr>
              <w:rFonts w:eastAsiaTheme="minorEastAsia"/>
              <w:b/>
              <w:sz w:val="24"/>
            </w:rPr>
          </w:pPr>
          <w:r>
            <w:fldChar w:fldCharType="begin"/>
          </w:r>
          <w:r>
            <w:instrText xml:space="preserve"> HYPERLINK \l "_Toc484681165" </w:instrText>
          </w:r>
          <w:r>
            <w:fldChar w:fldCharType="separate"/>
          </w:r>
          <w:r>
            <w:rPr>
              <w:rStyle w:val="38"/>
              <w:rFonts w:eastAsiaTheme="minorEastAsia"/>
              <w:b/>
              <w:bCs/>
              <w:color w:val="auto"/>
              <w:sz w:val="24"/>
            </w:rPr>
            <w:t>八、建设项目拟采取的治措施及预期治理效果</w:t>
          </w:r>
          <w:r>
            <w:rPr>
              <w:rFonts w:eastAsiaTheme="minorEastAsia"/>
              <w:b/>
              <w:sz w:val="24"/>
            </w:rPr>
            <w:tab/>
          </w:r>
          <w:r>
            <w:rPr>
              <w:rFonts w:eastAsiaTheme="minorEastAsia"/>
              <w:b/>
              <w:sz w:val="24"/>
            </w:rPr>
            <w:fldChar w:fldCharType="begin"/>
          </w:r>
          <w:r>
            <w:rPr>
              <w:rFonts w:eastAsiaTheme="minorEastAsia"/>
              <w:b/>
              <w:sz w:val="24"/>
            </w:rPr>
            <w:instrText xml:space="preserve"> PAGEREF _Toc484681165 \h </w:instrText>
          </w:r>
          <w:r>
            <w:rPr>
              <w:rFonts w:eastAsiaTheme="minorEastAsia"/>
              <w:b/>
              <w:sz w:val="24"/>
            </w:rPr>
            <w:fldChar w:fldCharType="separate"/>
          </w:r>
          <w:r>
            <w:rPr>
              <w:rFonts w:eastAsiaTheme="minorEastAsia"/>
              <w:b/>
              <w:sz w:val="24"/>
            </w:rPr>
            <w:t>43</w:t>
          </w:r>
          <w:r>
            <w:rPr>
              <w:rFonts w:eastAsiaTheme="minorEastAsia"/>
              <w:b/>
              <w:sz w:val="24"/>
            </w:rPr>
            <w:fldChar w:fldCharType="end"/>
          </w:r>
          <w:r>
            <w:rPr>
              <w:rFonts w:eastAsiaTheme="minorEastAsia"/>
              <w:b/>
              <w:sz w:val="24"/>
            </w:rPr>
            <w:fldChar w:fldCharType="end"/>
          </w:r>
        </w:p>
        <w:p>
          <w:pPr>
            <w:pStyle w:val="21"/>
            <w:tabs>
              <w:tab w:val="right" w:leader="dot" w:pos="9060"/>
            </w:tabs>
            <w:snapToGrid w:val="0"/>
            <w:jc w:val="center"/>
            <w:rPr>
              <w:rFonts w:eastAsiaTheme="minorEastAsia"/>
              <w:b/>
              <w:sz w:val="24"/>
            </w:rPr>
          </w:pPr>
          <w:r>
            <w:fldChar w:fldCharType="begin"/>
          </w:r>
          <w:r>
            <w:instrText xml:space="preserve"> HYPERLINK \l "_Toc484681176" </w:instrText>
          </w:r>
          <w:r>
            <w:fldChar w:fldCharType="separate"/>
          </w:r>
          <w:r>
            <w:rPr>
              <w:rStyle w:val="38"/>
              <w:rFonts w:eastAsiaTheme="minorEastAsia"/>
              <w:b/>
              <w:bCs/>
              <w:color w:val="auto"/>
              <w:sz w:val="24"/>
            </w:rPr>
            <w:t>九、结论与建议</w:t>
          </w:r>
          <w:r>
            <w:rPr>
              <w:rFonts w:eastAsiaTheme="minorEastAsia"/>
              <w:b/>
              <w:sz w:val="24"/>
            </w:rPr>
            <w:tab/>
          </w:r>
          <w:r>
            <w:rPr>
              <w:rFonts w:eastAsiaTheme="minorEastAsia"/>
              <w:b/>
              <w:sz w:val="24"/>
            </w:rPr>
            <w:fldChar w:fldCharType="begin"/>
          </w:r>
          <w:r>
            <w:rPr>
              <w:rFonts w:eastAsiaTheme="minorEastAsia"/>
              <w:b/>
              <w:sz w:val="24"/>
            </w:rPr>
            <w:instrText xml:space="preserve"> PAGEREF _Toc484681176 \h </w:instrText>
          </w:r>
          <w:r>
            <w:rPr>
              <w:rFonts w:eastAsiaTheme="minorEastAsia"/>
              <w:b/>
              <w:sz w:val="24"/>
            </w:rPr>
            <w:fldChar w:fldCharType="separate"/>
          </w:r>
          <w:r>
            <w:rPr>
              <w:rFonts w:eastAsiaTheme="minorEastAsia"/>
              <w:b/>
              <w:sz w:val="24"/>
            </w:rPr>
            <w:t>44</w:t>
          </w:r>
          <w:r>
            <w:rPr>
              <w:rFonts w:eastAsiaTheme="minorEastAsia"/>
              <w:b/>
              <w:sz w:val="24"/>
            </w:rPr>
            <w:fldChar w:fldCharType="end"/>
          </w:r>
          <w:r>
            <w:rPr>
              <w:rFonts w:eastAsiaTheme="minorEastAsia"/>
              <w:b/>
              <w:sz w:val="24"/>
            </w:rPr>
            <w:fldChar w:fldCharType="end"/>
          </w:r>
        </w:p>
        <w:p>
          <w:pPr>
            <w:jc w:val="center"/>
          </w:pPr>
          <w:r>
            <w:rPr>
              <w:rFonts w:asciiTheme="minorEastAsia" w:hAnsiTheme="minorEastAsia" w:eastAsiaTheme="minorEastAsia"/>
              <w:b/>
              <w:bCs/>
              <w:sz w:val="32"/>
              <w:szCs w:val="32"/>
              <w:lang w:val="zh-CN"/>
            </w:rPr>
            <w:fldChar w:fldCharType="end"/>
          </w:r>
        </w:p>
      </w:sdtContent>
    </w:sdt>
    <w:p>
      <w:pPr>
        <w:tabs>
          <w:tab w:val="left" w:pos="1591"/>
        </w:tabs>
        <w:rPr>
          <w:sz w:val="24"/>
          <w:szCs w:val="24"/>
        </w:rPr>
      </w:pPr>
    </w:p>
    <w:p>
      <w:pPr>
        <w:tabs>
          <w:tab w:val="left" w:pos="1591"/>
        </w:tabs>
        <w:rPr>
          <w:sz w:val="24"/>
          <w:szCs w:val="24"/>
        </w:rPr>
      </w:pPr>
    </w:p>
    <w:p>
      <w:pPr>
        <w:tabs>
          <w:tab w:val="left" w:pos="1591"/>
        </w:tabs>
        <w:snapToGrid w:val="0"/>
        <w:rPr>
          <w:b/>
          <w:sz w:val="24"/>
          <w:szCs w:val="24"/>
        </w:rPr>
      </w:pPr>
      <w:r>
        <w:rPr>
          <w:rFonts w:hint="eastAsia"/>
          <w:b/>
          <w:sz w:val="24"/>
          <w:szCs w:val="24"/>
        </w:rPr>
        <w:t>附图列表：</w:t>
      </w:r>
    </w:p>
    <w:p>
      <w:pPr>
        <w:tabs>
          <w:tab w:val="left" w:pos="1591"/>
        </w:tabs>
        <w:snapToGrid w:val="0"/>
        <w:rPr>
          <w:sz w:val="24"/>
          <w:szCs w:val="24"/>
        </w:rPr>
      </w:pPr>
      <w:r>
        <w:rPr>
          <w:sz w:val="24"/>
          <w:szCs w:val="24"/>
        </w:rPr>
        <w:t>附图</w:t>
      </w:r>
      <w:r>
        <w:rPr>
          <w:rFonts w:hint="eastAsia"/>
          <w:sz w:val="24"/>
          <w:szCs w:val="24"/>
        </w:rPr>
        <w:t>1：项目地理位置图；</w:t>
      </w:r>
    </w:p>
    <w:p>
      <w:pPr>
        <w:tabs>
          <w:tab w:val="left" w:pos="1591"/>
        </w:tabs>
        <w:snapToGrid w:val="0"/>
        <w:rPr>
          <w:sz w:val="24"/>
          <w:szCs w:val="24"/>
        </w:rPr>
      </w:pPr>
      <w:r>
        <w:rPr>
          <w:sz w:val="24"/>
          <w:szCs w:val="24"/>
        </w:rPr>
        <w:t>附图</w:t>
      </w:r>
      <w:r>
        <w:rPr>
          <w:rFonts w:hint="eastAsia"/>
          <w:sz w:val="24"/>
          <w:szCs w:val="24"/>
        </w:rPr>
        <w:t>2：项目风机点位总体布局图</w:t>
      </w:r>
    </w:p>
    <w:p>
      <w:pPr>
        <w:tabs>
          <w:tab w:val="left" w:pos="1591"/>
        </w:tabs>
        <w:snapToGrid w:val="0"/>
        <w:rPr>
          <w:sz w:val="24"/>
          <w:szCs w:val="24"/>
        </w:rPr>
      </w:pPr>
      <w:r>
        <w:rPr>
          <w:rFonts w:hint="eastAsia"/>
          <w:sz w:val="24"/>
          <w:szCs w:val="24"/>
        </w:rPr>
        <w:t>附图3：项目</w:t>
      </w:r>
      <w:r>
        <w:rPr>
          <w:sz w:val="24"/>
          <w:szCs w:val="24"/>
        </w:rPr>
        <w:t>风机排布与压覆矿分布示意图</w:t>
      </w:r>
      <w:r>
        <w:rPr>
          <w:rFonts w:hint="eastAsia"/>
          <w:sz w:val="24"/>
          <w:szCs w:val="24"/>
        </w:rPr>
        <w:t>；</w:t>
      </w:r>
    </w:p>
    <w:p>
      <w:pPr>
        <w:tabs>
          <w:tab w:val="left" w:pos="1591"/>
        </w:tabs>
        <w:snapToGrid w:val="0"/>
        <w:rPr>
          <w:sz w:val="24"/>
          <w:szCs w:val="24"/>
        </w:rPr>
      </w:pPr>
      <w:r>
        <w:rPr>
          <w:sz w:val="24"/>
          <w:szCs w:val="24"/>
        </w:rPr>
        <w:t>附图</w:t>
      </w:r>
      <w:r>
        <w:rPr>
          <w:rFonts w:hint="eastAsia"/>
          <w:sz w:val="24"/>
          <w:szCs w:val="24"/>
        </w:rPr>
        <w:t>4：项目土地利用类型图；</w:t>
      </w:r>
    </w:p>
    <w:p>
      <w:pPr>
        <w:tabs>
          <w:tab w:val="left" w:pos="1591"/>
        </w:tabs>
        <w:snapToGrid w:val="0"/>
        <w:rPr>
          <w:sz w:val="24"/>
          <w:szCs w:val="24"/>
        </w:rPr>
      </w:pPr>
      <w:r>
        <w:rPr>
          <w:sz w:val="24"/>
          <w:szCs w:val="24"/>
        </w:rPr>
        <w:t>附图</w:t>
      </w:r>
      <w:r>
        <w:rPr>
          <w:rFonts w:hint="eastAsia"/>
          <w:sz w:val="24"/>
          <w:szCs w:val="24"/>
        </w:rPr>
        <w:t>5：项目植被类型图；</w:t>
      </w:r>
    </w:p>
    <w:p>
      <w:pPr>
        <w:tabs>
          <w:tab w:val="left" w:pos="1591"/>
        </w:tabs>
        <w:snapToGrid w:val="0"/>
        <w:rPr>
          <w:sz w:val="24"/>
          <w:szCs w:val="24"/>
        </w:rPr>
      </w:pPr>
      <w:r>
        <w:rPr>
          <w:sz w:val="24"/>
          <w:szCs w:val="24"/>
        </w:rPr>
        <w:t>附图</w:t>
      </w:r>
      <w:r>
        <w:rPr>
          <w:rFonts w:hint="eastAsia"/>
          <w:sz w:val="24"/>
          <w:szCs w:val="24"/>
        </w:rPr>
        <w:t>6：项目植被覆盖度图；</w:t>
      </w:r>
    </w:p>
    <w:p>
      <w:pPr>
        <w:tabs>
          <w:tab w:val="left" w:pos="1591"/>
        </w:tabs>
        <w:snapToGrid w:val="0"/>
        <w:rPr>
          <w:sz w:val="24"/>
          <w:szCs w:val="24"/>
        </w:rPr>
      </w:pPr>
      <w:r>
        <w:rPr>
          <w:rFonts w:hint="eastAsia"/>
          <w:sz w:val="24"/>
          <w:szCs w:val="24"/>
        </w:rPr>
        <w:t>附图7：项目土壤侵蚀图。</w:t>
      </w:r>
    </w:p>
    <w:p>
      <w:pPr>
        <w:tabs>
          <w:tab w:val="left" w:pos="1591"/>
        </w:tabs>
        <w:snapToGrid w:val="0"/>
        <w:rPr>
          <w:b/>
          <w:sz w:val="24"/>
          <w:szCs w:val="24"/>
        </w:rPr>
      </w:pPr>
      <w:r>
        <w:rPr>
          <w:b/>
          <w:sz w:val="24"/>
          <w:szCs w:val="24"/>
        </w:rPr>
        <w:t>附件列表：</w:t>
      </w:r>
    </w:p>
    <w:p>
      <w:pPr>
        <w:tabs>
          <w:tab w:val="left" w:pos="1591"/>
        </w:tabs>
        <w:snapToGrid w:val="0"/>
        <w:rPr>
          <w:sz w:val="24"/>
          <w:szCs w:val="24"/>
        </w:rPr>
      </w:pPr>
      <w:r>
        <w:rPr>
          <w:rFonts w:hint="eastAsia"/>
          <w:sz w:val="24"/>
          <w:szCs w:val="24"/>
        </w:rPr>
        <w:t>附件1：</w:t>
      </w:r>
      <w:r>
        <w:rPr>
          <w:sz w:val="24"/>
          <w:szCs w:val="24"/>
        </w:rPr>
        <w:t>项目委托书；</w:t>
      </w:r>
    </w:p>
    <w:p>
      <w:pPr>
        <w:tabs>
          <w:tab w:val="left" w:pos="1591"/>
        </w:tabs>
        <w:snapToGrid w:val="0"/>
        <w:rPr>
          <w:sz w:val="24"/>
          <w:szCs w:val="24"/>
        </w:rPr>
      </w:pPr>
      <w:r>
        <w:rPr>
          <w:sz w:val="24"/>
          <w:szCs w:val="24"/>
        </w:rPr>
        <w:t>附件</w:t>
      </w:r>
      <w:r>
        <w:rPr>
          <w:rFonts w:hint="eastAsia"/>
          <w:sz w:val="24"/>
          <w:szCs w:val="24"/>
        </w:rPr>
        <w:t>2：立项文件</w:t>
      </w:r>
      <w:r>
        <w:rPr>
          <w:sz w:val="24"/>
          <w:szCs w:val="24"/>
        </w:rPr>
        <w:t>；</w:t>
      </w:r>
    </w:p>
    <w:p>
      <w:pPr>
        <w:tabs>
          <w:tab w:val="left" w:pos="1591"/>
        </w:tabs>
        <w:snapToGrid w:val="0"/>
        <w:rPr>
          <w:sz w:val="24"/>
          <w:szCs w:val="24"/>
        </w:rPr>
      </w:pPr>
      <w:r>
        <w:rPr>
          <w:sz w:val="24"/>
          <w:szCs w:val="24"/>
        </w:rPr>
        <w:t>附件</w:t>
      </w:r>
      <w:r>
        <w:rPr>
          <w:rFonts w:hint="eastAsia"/>
          <w:sz w:val="24"/>
          <w:szCs w:val="24"/>
        </w:rPr>
        <w:t>3：陕西省十三五分散式风电开发建设计划；</w:t>
      </w:r>
    </w:p>
    <w:p>
      <w:pPr>
        <w:tabs>
          <w:tab w:val="left" w:pos="1591"/>
        </w:tabs>
        <w:snapToGrid w:val="0"/>
        <w:rPr>
          <w:sz w:val="24"/>
          <w:szCs w:val="24"/>
        </w:rPr>
      </w:pPr>
      <w:r>
        <w:rPr>
          <w:sz w:val="24"/>
          <w:szCs w:val="24"/>
        </w:rPr>
        <w:t>附件</w:t>
      </w:r>
      <w:r>
        <w:rPr>
          <w:rFonts w:hint="eastAsia"/>
          <w:sz w:val="24"/>
          <w:szCs w:val="24"/>
        </w:rPr>
        <w:t>4：用地初审意见；:</w:t>
      </w:r>
    </w:p>
    <w:p>
      <w:pPr>
        <w:tabs>
          <w:tab w:val="left" w:pos="1591"/>
        </w:tabs>
        <w:snapToGrid w:val="0"/>
        <w:rPr>
          <w:sz w:val="24"/>
          <w:szCs w:val="24"/>
        </w:rPr>
      </w:pPr>
      <w:r>
        <w:rPr>
          <w:sz w:val="24"/>
          <w:szCs w:val="24"/>
        </w:rPr>
        <w:t>附件</w:t>
      </w:r>
      <w:r>
        <w:rPr>
          <w:rFonts w:hint="eastAsia"/>
          <w:sz w:val="24"/>
          <w:szCs w:val="24"/>
        </w:rPr>
        <w:t>5：社会稳定性风险报告批复</w:t>
      </w:r>
      <w:r>
        <w:rPr>
          <w:sz w:val="24"/>
          <w:szCs w:val="24"/>
        </w:rPr>
        <w:t>；</w:t>
      </w:r>
    </w:p>
    <w:p>
      <w:pPr>
        <w:tabs>
          <w:tab w:val="left" w:pos="1591"/>
        </w:tabs>
        <w:snapToGrid w:val="0"/>
        <w:rPr>
          <w:sz w:val="24"/>
          <w:szCs w:val="24"/>
        </w:rPr>
      </w:pPr>
      <w:r>
        <w:rPr>
          <w:sz w:val="24"/>
          <w:szCs w:val="24"/>
        </w:rPr>
        <w:t>附件</w:t>
      </w:r>
      <w:r>
        <w:rPr>
          <w:rFonts w:hint="eastAsia"/>
          <w:sz w:val="24"/>
          <w:szCs w:val="24"/>
        </w:rPr>
        <w:t>6：印台区人民武装部复函</w:t>
      </w:r>
      <w:r>
        <w:rPr>
          <w:sz w:val="24"/>
          <w:szCs w:val="24"/>
        </w:rPr>
        <w:t>；</w:t>
      </w:r>
    </w:p>
    <w:p>
      <w:pPr>
        <w:tabs>
          <w:tab w:val="left" w:pos="1591"/>
        </w:tabs>
        <w:snapToGrid w:val="0"/>
        <w:rPr>
          <w:sz w:val="24"/>
          <w:szCs w:val="24"/>
        </w:rPr>
      </w:pPr>
      <w:r>
        <w:rPr>
          <w:sz w:val="24"/>
          <w:szCs w:val="24"/>
        </w:rPr>
        <w:t>附件</w:t>
      </w:r>
      <w:r>
        <w:rPr>
          <w:rFonts w:hint="eastAsia"/>
          <w:sz w:val="24"/>
          <w:szCs w:val="24"/>
        </w:rPr>
        <w:t>7：印台区环保局同意建设的函；</w:t>
      </w:r>
    </w:p>
    <w:p>
      <w:pPr>
        <w:tabs>
          <w:tab w:val="left" w:pos="1591"/>
        </w:tabs>
        <w:snapToGrid w:val="0"/>
        <w:rPr>
          <w:sz w:val="24"/>
          <w:szCs w:val="24"/>
          <w:highlight w:val="none"/>
        </w:rPr>
      </w:pPr>
      <w:r>
        <w:rPr>
          <w:sz w:val="24"/>
          <w:szCs w:val="24"/>
          <w:highlight w:val="none"/>
        </w:rPr>
        <w:t>附件8</w:t>
      </w:r>
      <w:r>
        <w:rPr>
          <w:rFonts w:hint="eastAsia"/>
          <w:sz w:val="24"/>
          <w:szCs w:val="24"/>
          <w:highlight w:val="none"/>
        </w:rPr>
        <w:t>：项目监测报告。</w:t>
      </w:r>
    </w:p>
    <w:p>
      <w:pPr>
        <w:tabs>
          <w:tab w:val="left" w:pos="1591"/>
        </w:tabs>
        <w:rPr>
          <w:sz w:val="32"/>
          <w:highlight w:val="none"/>
        </w:rPr>
        <w:sectPr>
          <w:headerReference r:id="rId3" w:type="default"/>
          <w:footerReference r:id="rId4" w:type="default"/>
          <w:pgSz w:w="11906" w:h="16838"/>
          <w:pgMar w:top="1418" w:right="1418" w:bottom="1418" w:left="1418"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sz w:val="32"/>
          <w:highlight w:val="none"/>
        </w:rPr>
        <w:tab/>
      </w:r>
    </w:p>
    <w:p>
      <w:pPr>
        <w:pStyle w:val="4"/>
        <w:snapToGrid w:val="0"/>
        <w:jc w:val="both"/>
        <w:rPr>
          <w:b/>
          <w:bCs/>
          <w:sz w:val="30"/>
          <w:szCs w:val="30"/>
        </w:rPr>
      </w:pPr>
      <w:bookmarkStart w:id="4" w:name="_Toc484681044"/>
      <w:r>
        <w:rPr>
          <w:b/>
          <w:bCs/>
          <w:sz w:val="30"/>
          <w:szCs w:val="30"/>
        </w:rPr>
        <w:t>一、建设项目基本情况</w:t>
      </w:r>
      <w:bookmarkEnd w:id="0"/>
      <w:bookmarkEnd w:id="1"/>
      <w:bookmarkEnd w:id="2"/>
      <w:bookmarkEnd w:id="4"/>
    </w:p>
    <w:tbl>
      <w:tblPr>
        <w:tblStyle w:val="33"/>
        <w:tblW w:w="92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1701"/>
        <w:gridCol w:w="1425"/>
        <w:gridCol w:w="1408"/>
        <w:gridCol w:w="1583"/>
        <w:gridCol w:w="1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项目名称</w:t>
            </w:r>
          </w:p>
        </w:tc>
        <w:tc>
          <w:tcPr>
            <w:tcW w:w="7761" w:type="dxa"/>
            <w:gridSpan w:val="5"/>
            <w:vAlign w:val="center"/>
          </w:tcPr>
          <w:p>
            <w:pPr>
              <w:adjustRightInd w:val="0"/>
              <w:snapToGrid w:val="0"/>
              <w:jc w:val="center"/>
              <w:rPr>
                <w:sz w:val="24"/>
                <w:szCs w:val="24"/>
              </w:rPr>
            </w:pPr>
            <w:r>
              <w:rPr>
                <w:rFonts w:hAnsi="宋体"/>
                <w:bCs/>
                <w:snapToGrid w:val="0"/>
                <w:sz w:val="24"/>
                <w:szCs w:val="24"/>
              </w:rPr>
              <w:t>国家电投铜川石马山 20MW 分散式风电项目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建设单位</w:t>
            </w:r>
          </w:p>
        </w:tc>
        <w:tc>
          <w:tcPr>
            <w:tcW w:w="7761" w:type="dxa"/>
            <w:gridSpan w:val="5"/>
            <w:vAlign w:val="center"/>
          </w:tcPr>
          <w:p>
            <w:pPr>
              <w:jc w:val="center"/>
              <w:rPr>
                <w:sz w:val="24"/>
                <w:szCs w:val="24"/>
              </w:rPr>
            </w:pPr>
            <w:r>
              <w:rPr>
                <w:sz w:val="24"/>
                <w:szCs w:val="24"/>
              </w:rPr>
              <w:t>国家电投</w:t>
            </w:r>
            <w:r>
              <w:rPr>
                <w:rFonts w:hint="eastAsia"/>
                <w:sz w:val="24"/>
                <w:szCs w:val="24"/>
              </w:rPr>
              <w:t>集团印台新能源发电有限</w:t>
            </w:r>
            <w:r>
              <w:rPr>
                <w:sz w:val="24"/>
                <w:szCs w:val="24"/>
              </w:rPr>
              <w:t>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法人代表</w:t>
            </w:r>
          </w:p>
        </w:tc>
        <w:tc>
          <w:tcPr>
            <w:tcW w:w="3126" w:type="dxa"/>
            <w:gridSpan w:val="2"/>
            <w:vAlign w:val="center"/>
          </w:tcPr>
          <w:p>
            <w:pPr>
              <w:adjustRightInd w:val="0"/>
              <w:snapToGrid w:val="0"/>
              <w:jc w:val="center"/>
              <w:rPr>
                <w:sz w:val="24"/>
                <w:szCs w:val="24"/>
              </w:rPr>
            </w:pPr>
            <w:r>
              <w:rPr>
                <w:rFonts w:hint="eastAsia"/>
                <w:sz w:val="24"/>
                <w:szCs w:val="24"/>
              </w:rPr>
              <w:t>郭树良</w:t>
            </w:r>
          </w:p>
        </w:tc>
        <w:tc>
          <w:tcPr>
            <w:tcW w:w="1408" w:type="dxa"/>
            <w:vAlign w:val="center"/>
          </w:tcPr>
          <w:p>
            <w:pPr>
              <w:adjustRightInd w:val="0"/>
              <w:snapToGrid w:val="0"/>
              <w:jc w:val="center"/>
              <w:rPr>
                <w:b/>
                <w:bCs/>
                <w:sz w:val="24"/>
                <w:szCs w:val="24"/>
              </w:rPr>
            </w:pPr>
            <w:r>
              <w:rPr>
                <w:b/>
                <w:bCs/>
                <w:sz w:val="24"/>
                <w:szCs w:val="24"/>
              </w:rPr>
              <w:t>联系人</w:t>
            </w:r>
          </w:p>
        </w:tc>
        <w:tc>
          <w:tcPr>
            <w:tcW w:w="3227" w:type="dxa"/>
            <w:gridSpan w:val="2"/>
            <w:vAlign w:val="center"/>
          </w:tcPr>
          <w:p>
            <w:pPr>
              <w:adjustRightInd w:val="0"/>
              <w:snapToGrid w:val="0"/>
              <w:jc w:val="center"/>
              <w:rPr>
                <w:sz w:val="24"/>
                <w:szCs w:val="24"/>
              </w:rPr>
            </w:pPr>
            <w:r>
              <w:rPr>
                <w:rFonts w:hint="eastAsia"/>
                <w:sz w:val="24"/>
                <w:szCs w:val="24"/>
              </w:rPr>
              <w:t>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通讯地址</w:t>
            </w:r>
          </w:p>
        </w:tc>
        <w:tc>
          <w:tcPr>
            <w:tcW w:w="7761" w:type="dxa"/>
            <w:gridSpan w:val="5"/>
            <w:vAlign w:val="center"/>
          </w:tcPr>
          <w:p>
            <w:pPr>
              <w:adjustRightInd w:val="0"/>
              <w:snapToGrid w:val="0"/>
              <w:jc w:val="center"/>
              <w:rPr>
                <w:bCs/>
                <w:sz w:val="24"/>
                <w:szCs w:val="24"/>
              </w:rPr>
            </w:pPr>
            <w:r>
              <w:rPr>
                <w:rFonts w:hint="eastAsia"/>
                <w:sz w:val="24"/>
                <w:szCs w:val="24"/>
              </w:rPr>
              <w:t>陕西省铜川市印台区瓦窑沟欧景台小区三期办公楼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联系电话</w:t>
            </w:r>
          </w:p>
        </w:tc>
        <w:tc>
          <w:tcPr>
            <w:tcW w:w="1701" w:type="dxa"/>
            <w:vAlign w:val="center"/>
          </w:tcPr>
          <w:p>
            <w:pPr>
              <w:adjustRightInd w:val="0"/>
              <w:snapToGrid w:val="0"/>
              <w:jc w:val="center"/>
              <w:rPr>
                <w:sz w:val="24"/>
                <w:szCs w:val="24"/>
              </w:rPr>
            </w:pPr>
            <w:r>
              <w:rPr>
                <w:rFonts w:hint="eastAsia"/>
                <w:sz w:val="24"/>
                <w:szCs w:val="24"/>
              </w:rPr>
              <w:t>15091448912</w:t>
            </w:r>
          </w:p>
        </w:tc>
        <w:tc>
          <w:tcPr>
            <w:tcW w:w="1425" w:type="dxa"/>
            <w:vAlign w:val="center"/>
          </w:tcPr>
          <w:p>
            <w:pPr>
              <w:adjustRightInd w:val="0"/>
              <w:snapToGrid w:val="0"/>
              <w:jc w:val="center"/>
              <w:rPr>
                <w:b/>
                <w:bCs/>
                <w:sz w:val="24"/>
                <w:szCs w:val="24"/>
              </w:rPr>
            </w:pPr>
            <w:r>
              <w:rPr>
                <w:b/>
                <w:bCs/>
                <w:sz w:val="24"/>
                <w:szCs w:val="24"/>
              </w:rPr>
              <w:t>传真</w:t>
            </w:r>
          </w:p>
        </w:tc>
        <w:tc>
          <w:tcPr>
            <w:tcW w:w="1408" w:type="dxa"/>
            <w:vAlign w:val="center"/>
          </w:tcPr>
          <w:p>
            <w:pPr>
              <w:adjustRightInd w:val="0"/>
              <w:snapToGrid w:val="0"/>
              <w:jc w:val="center"/>
              <w:rPr>
                <w:b/>
                <w:sz w:val="24"/>
                <w:szCs w:val="24"/>
              </w:rPr>
            </w:pPr>
          </w:p>
        </w:tc>
        <w:tc>
          <w:tcPr>
            <w:tcW w:w="1583" w:type="dxa"/>
            <w:vAlign w:val="center"/>
          </w:tcPr>
          <w:p>
            <w:pPr>
              <w:adjustRightInd w:val="0"/>
              <w:snapToGrid w:val="0"/>
              <w:jc w:val="center"/>
              <w:rPr>
                <w:b/>
                <w:sz w:val="24"/>
                <w:szCs w:val="24"/>
              </w:rPr>
            </w:pPr>
            <w:r>
              <w:rPr>
                <w:b/>
                <w:sz w:val="24"/>
                <w:szCs w:val="24"/>
              </w:rPr>
              <w:t>邮政</w:t>
            </w:r>
          </w:p>
        </w:tc>
        <w:tc>
          <w:tcPr>
            <w:tcW w:w="1644" w:type="dxa"/>
            <w:vAlign w:val="center"/>
          </w:tcPr>
          <w:p>
            <w:pPr>
              <w:adjustRightInd w:val="0"/>
              <w:snapToGrid w:val="0"/>
              <w:jc w:val="center"/>
              <w:rPr>
                <w:sz w:val="24"/>
                <w:szCs w:val="24"/>
              </w:rPr>
            </w:pPr>
            <w:r>
              <w:rPr>
                <w:sz w:val="24"/>
                <w:szCs w:val="24"/>
              </w:rPr>
              <w:t>727007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建设地点</w:t>
            </w:r>
          </w:p>
        </w:tc>
        <w:tc>
          <w:tcPr>
            <w:tcW w:w="7761" w:type="dxa"/>
            <w:gridSpan w:val="5"/>
            <w:vAlign w:val="center"/>
          </w:tcPr>
          <w:p>
            <w:pPr>
              <w:adjustRightInd w:val="0"/>
              <w:snapToGrid w:val="0"/>
              <w:jc w:val="center"/>
              <w:rPr>
                <w:sz w:val="24"/>
                <w:szCs w:val="24"/>
              </w:rPr>
            </w:pPr>
            <w:r>
              <w:rPr>
                <w:sz w:val="24"/>
                <w:szCs w:val="24"/>
              </w:rPr>
              <w:t>铜川市印台区陈炉镇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spacing w:line="0" w:lineRule="atLeast"/>
              <w:jc w:val="center"/>
              <w:rPr>
                <w:b/>
                <w:bCs/>
                <w:sz w:val="24"/>
              </w:rPr>
            </w:pPr>
            <w:r>
              <w:rPr>
                <w:b/>
                <w:bCs/>
                <w:sz w:val="24"/>
              </w:rPr>
              <w:t>立项审批</w:t>
            </w:r>
          </w:p>
          <w:p>
            <w:pPr>
              <w:adjustRightInd w:val="0"/>
              <w:snapToGrid w:val="0"/>
              <w:jc w:val="center"/>
              <w:rPr>
                <w:b/>
                <w:bCs/>
                <w:sz w:val="24"/>
                <w:szCs w:val="24"/>
              </w:rPr>
            </w:pPr>
            <w:r>
              <w:rPr>
                <w:b/>
                <w:bCs/>
                <w:sz w:val="24"/>
              </w:rPr>
              <w:t>部门</w:t>
            </w:r>
          </w:p>
        </w:tc>
        <w:tc>
          <w:tcPr>
            <w:tcW w:w="3126" w:type="dxa"/>
            <w:gridSpan w:val="2"/>
            <w:shd w:val="clear" w:color="auto" w:fill="auto"/>
            <w:vAlign w:val="center"/>
          </w:tcPr>
          <w:p>
            <w:pPr>
              <w:adjustRightInd w:val="0"/>
              <w:snapToGrid w:val="0"/>
              <w:jc w:val="center"/>
              <w:rPr>
                <w:sz w:val="24"/>
                <w:szCs w:val="24"/>
              </w:rPr>
            </w:pPr>
            <w:r>
              <w:rPr>
                <w:sz w:val="24"/>
                <w:szCs w:val="24"/>
              </w:rPr>
              <w:t>铜川市发展和改革委员会</w:t>
            </w:r>
          </w:p>
        </w:tc>
        <w:tc>
          <w:tcPr>
            <w:tcW w:w="1408" w:type="dxa"/>
            <w:shd w:val="clear" w:color="auto" w:fill="auto"/>
            <w:vAlign w:val="center"/>
          </w:tcPr>
          <w:p>
            <w:pPr>
              <w:adjustRightInd w:val="0"/>
              <w:snapToGrid w:val="0"/>
              <w:jc w:val="center"/>
              <w:rPr>
                <w:bCs/>
                <w:sz w:val="24"/>
                <w:szCs w:val="24"/>
              </w:rPr>
            </w:pPr>
            <w:r>
              <w:rPr>
                <w:b/>
                <w:bCs/>
                <w:sz w:val="24"/>
              </w:rPr>
              <w:t>批准文号</w:t>
            </w:r>
          </w:p>
        </w:tc>
        <w:tc>
          <w:tcPr>
            <w:tcW w:w="3227" w:type="dxa"/>
            <w:gridSpan w:val="2"/>
            <w:shd w:val="clear" w:color="auto" w:fill="auto"/>
            <w:vAlign w:val="center"/>
          </w:tcPr>
          <w:p>
            <w:pPr>
              <w:adjustRightInd w:val="0"/>
              <w:snapToGrid w:val="0"/>
              <w:jc w:val="center"/>
              <w:rPr>
                <w:sz w:val="24"/>
                <w:szCs w:val="24"/>
              </w:rPr>
            </w:pPr>
            <w:r>
              <w:rPr>
                <w:sz w:val="24"/>
                <w:szCs w:val="24"/>
              </w:rPr>
              <w:t>铜发改审批</w:t>
            </w:r>
            <w:r>
              <w:rPr>
                <w:rFonts w:hint="eastAsia"/>
                <w:sz w:val="24"/>
                <w:szCs w:val="24"/>
              </w:rPr>
              <w:t>【2019】19号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建设性质</w:t>
            </w:r>
          </w:p>
        </w:tc>
        <w:tc>
          <w:tcPr>
            <w:tcW w:w="3126" w:type="dxa"/>
            <w:gridSpan w:val="2"/>
            <w:vAlign w:val="center"/>
          </w:tcPr>
          <w:p>
            <w:pPr>
              <w:adjustRightInd w:val="0"/>
              <w:snapToGrid w:val="0"/>
              <w:jc w:val="center"/>
              <w:rPr>
                <w:b/>
                <w:bCs/>
                <w:sz w:val="24"/>
                <w:szCs w:val="24"/>
              </w:rPr>
            </w:pPr>
            <w:r>
              <w:rPr>
                <w:b/>
                <w:sz w:val="24"/>
              </w:rPr>
              <w:t>新建</w:t>
            </w:r>
            <w:r>
              <w:rPr>
                <w:rFonts w:ascii="Wingdings 2" w:hAnsi="Wingdings 2"/>
                <w:b/>
                <w:sz w:val="24"/>
              </w:rPr>
              <w:t></w:t>
            </w:r>
            <w:r>
              <w:rPr>
                <w:b/>
                <w:sz w:val="24"/>
              </w:rPr>
              <w:t>改扩建□技改□</w:t>
            </w:r>
          </w:p>
        </w:tc>
        <w:tc>
          <w:tcPr>
            <w:tcW w:w="1408" w:type="dxa"/>
            <w:vAlign w:val="center"/>
          </w:tcPr>
          <w:p>
            <w:pPr>
              <w:adjustRightInd w:val="0"/>
              <w:snapToGrid w:val="0"/>
              <w:jc w:val="center"/>
              <w:rPr>
                <w:b/>
                <w:bCs/>
                <w:sz w:val="24"/>
                <w:szCs w:val="24"/>
              </w:rPr>
            </w:pPr>
            <w:r>
              <w:rPr>
                <w:b/>
                <w:bCs/>
                <w:sz w:val="24"/>
                <w:szCs w:val="24"/>
              </w:rPr>
              <w:t>行业类别</w:t>
            </w:r>
          </w:p>
          <w:p>
            <w:pPr>
              <w:adjustRightInd w:val="0"/>
              <w:snapToGrid w:val="0"/>
              <w:jc w:val="center"/>
              <w:rPr>
                <w:b/>
                <w:bCs/>
                <w:sz w:val="24"/>
                <w:szCs w:val="24"/>
              </w:rPr>
            </w:pPr>
            <w:r>
              <w:rPr>
                <w:b/>
                <w:bCs/>
                <w:sz w:val="24"/>
                <w:szCs w:val="24"/>
              </w:rPr>
              <w:t>及代码</w:t>
            </w:r>
          </w:p>
        </w:tc>
        <w:tc>
          <w:tcPr>
            <w:tcW w:w="3227" w:type="dxa"/>
            <w:gridSpan w:val="2"/>
            <w:vAlign w:val="center"/>
          </w:tcPr>
          <w:p>
            <w:pPr>
              <w:adjustRightInd w:val="0"/>
              <w:snapToGrid w:val="0"/>
              <w:jc w:val="center"/>
              <w:rPr>
                <w:sz w:val="24"/>
                <w:szCs w:val="24"/>
              </w:rPr>
            </w:pPr>
            <w:r>
              <w:rPr>
                <w:rFonts w:hint="eastAsia"/>
                <w:sz w:val="24"/>
                <w:szCs w:val="24"/>
              </w:rPr>
              <w:t xml:space="preserve">风力发电 D4414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占地面积</w:t>
            </w:r>
          </w:p>
          <w:p>
            <w:pPr>
              <w:adjustRightInd w:val="0"/>
              <w:snapToGrid w:val="0"/>
              <w:jc w:val="center"/>
              <w:rPr>
                <w:b/>
                <w:bCs/>
                <w:sz w:val="24"/>
                <w:szCs w:val="24"/>
              </w:rPr>
            </w:pPr>
            <w:r>
              <w:rPr>
                <w:b/>
                <w:bCs/>
                <w:sz w:val="24"/>
                <w:szCs w:val="24"/>
              </w:rPr>
              <w:t>(平方米)</w:t>
            </w:r>
          </w:p>
        </w:tc>
        <w:tc>
          <w:tcPr>
            <w:tcW w:w="3126" w:type="dxa"/>
            <w:gridSpan w:val="2"/>
            <w:vAlign w:val="center"/>
          </w:tcPr>
          <w:p>
            <w:pPr>
              <w:adjustRightInd w:val="0"/>
              <w:snapToGrid w:val="0"/>
              <w:jc w:val="center"/>
              <w:rPr>
                <w:sz w:val="24"/>
                <w:szCs w:val="24"/>
                <w:highlight w:val="yellow"/>
              </w:rPr>
            </w:pPr>
            <w:r>
              <w:rPr>
                <w:sz w:val="24"/>
                <w:szCs w:val="24"/>
              </w:rPr>
              <w:t xml:space="preserve"> 6092</w:t>
            </w:r>
            <w:r>
              <w:rPr>
                <w:rFonts w:hint="eastAsia"/>
                <w:sz w:val="24"/>
                <w:szCs w:val="24"/>
              </w:rPr>
              <w:t>m</w:t>
            </w:r>
            <w:r>
              <w:rPr>
                <w:rFonts w:hint="eastAsia"/>
                <w:sz w:val="24"/>
                <w:szCs w:val="24"/>
                <w:vertAlign w:val="superscript"/>
              </w:rPr>
              <w:t>2</w:t>
            </w:r>
            <w:r>
              <w:rPr>
                <w:sz w:val="24"/>
                <w:szCs w:val="24"/>
              </w:rPr>
              <w:t xml:space="preserve"> </w:t>
            </w:r>
            <w:r>
              <w:rPr>
                <w:rFonts w:hint="eastAsia"/>
                <w:sz w:val="24"/>
                <w:szCs w:val="24"/>
              </w:rPr>
              <w:t>（永久占地）</w:t>
            </w:r>
            <w:r>
              <w:rPr>
                <w:sz w:val="24"/>
                <w:szCs w:val="24"/>
              </w:rPr>
              <w:t xml:space="preserve">   </w:t>
            </w:r>
            <w:r>
              <w:rPr>
                <w:sz w:val="24"/>
                <w:szCs w:val="24"/>
                <w:highlight w:val="yellow"/>
              </w:rPr>
              <w:t xml:space="preserve">                                                                                                       </w:t>
            </w:r>
          </w:p>
        </w:tc>
        <w:tc>
          <w:tcPr>
            <w:tcW w:w="1408" w:type="dxa"/>
            <w:vAlign w:val="center"/>
          </w:tcPr>
          <w:p>
            <w:pPr>
              <w:adjustRightInd w:val="0"/>
              <w:snapToGrid w:val="0"/>
              <w:jc w:val="center"/>
              <w:rPr>
                <w:b/>
                <w:bCs/>
                <w:sz w:val="24"/>
                <w:szCs w:val="24"/>
              </w:rPr>
            </w:pPr>
            <w:r>
              <w:rPr>
                <w:b/>
                <w:bCs/>
                <w:sz w:val="24"/>
                <w:szCs w:val="24"/>
              </w:rPr>
              <w:t>绿化面积</w:t>
            </w:r>
          </w:p>
          <w:p>
            <w:pPr>
              <w:adjustRightInd w:val="0"/>
              <w:snapToGrid w:val="0"/>
              <w:jc w:val="center"/>
              <w:rPr>
                <w:b/>
                <w:bCs/>
                <w:sz w:val="24"/>
                <w:szCs w:val="24"/>
              </w:rPr>
            </w:pPr>
            <w:r>
              <w:rPr>
                <w:b/>
                <w:bCs/>
                <w:sz w:val="24"/>
                <w:szCs w:val="24"/>
              </w:rPr>
              <w:t>(平方米)</w:t>
            </w:r>
          </w:p>
        </w:tc>
        <w:tc>
          <w:tcPr>
            <w:tcW w:w="3227" w:type="dxa"/>
            <w:gridSpan w:val="2"/>
            <w:vAlign w:val="center"/>
          </w:tcPr>
          <w:p>
            <w:pPr>
              <w:adjustRightInd w:val="0"/>
              <w:snapToGrid w:val="0"/>
              <w:jc w:val="center"/>
              <w:rPr>
                <w:sz w:val="24"/>
                <w:szCs w:val="24"/>
              </w:rPr>
            </w:pPr>
            <w:r>
              <w:rPr>
                <w:sz w:val="24"/>
                <w:szCs w:val="24"/>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总投资</w:t>
            </w:r>
          </w:p>
          <w:p>
            <w:pPr>
              <w:adjustRightInd w:val="0"/>
              <w:snapToGrid w:val="0"/>
              <w:jc w:val="center"/>
              <w:rPr>
                <w:b/>
                <w:bCs/>
                <w:sz w:val="24"/>
                <w:szCs w:val="24"/>
              </w:rPr>
            </w:pPr>
            <w:r>
              <w:rPr>
                <w:b/>
                <w:bCs/>
                <w:sz w:val="24"/>
                <w:szCs w:val="24"/>
              </w:rPr>
              <w:t>（万元）</w:t>
            </w:r>
          </w:p>
        </w:tc>
        <w:tc>
          <w:tcPr>
            <w:tcW w:w="1701" w:type="dxa"/>
            <w:vAlign w:val="center"/>
          </w:tcPr>
          <w:p>
            <w:pPr>
              <w:adjustRightInd w:val="0"/>
              <w:snapToGrid w:val="0"/>
              <w:jc w:val="center"/>
              <w:rPr>
                <w:sz w:val="24"/>
                <w:szCs w:val="24"/>
              </w:rPr>
            </w:pPr>
            <w:r>
              <w:rPr>
                <w:rFonts w:hAnsi="宋体"/>
                <w:sz w:val="24"/>
                <w:szCs w:val="24"/>
              </w:rPr>
              <w:t>32181.78</w:t>
            </w:r>
          </w:p>
        </w:tc>
        <w:tc>
          <w:tcPr>
            <w:tcW w:w="1425" w:type="dxa"/>
            <w:vAlign w:val="center"/>
          </w:tcPr>
          <w:p>
            <w:pPr>
              <w:adjustRightInd w:val="0"/>
              <w:snapToGrid w:val="0"/>
              <w:jc w:val="center"/>
              <w:rPr>
                <w:b/>
                <w:bCs/>
                <w:sz w:val="24"/>
                <w:szCs w:val="24"/>
              </w:rPr>
            </w:pPr>
            <w:r>
              <w:rPr>
                <w:b/>
                <w:bCs/>
                <w:sz w:val="24"/>
                <w:szCs w:val="24"/>
              </w:rPr>
              <w:t>其中：环保投资(万元)</w:t>
            </w:r>
          </w:p>
        </w:tc>
        <w:tc>
          <w:tcPr>
            <w:tcW w:w="1408" w:type="dxa"/>
            <w:tcBorders>
              <w:bottom w:val="single" w:color="auto" w:sz="4" w:space="0"/>
              <w:right w:val="single" w:color="auto" w:sz="4" w:space="0"/>
            </w:tcBorders>
            <w:shd w:val="clear" w:color="auto" w:fill="auto"/>
            <w:vAlign w:val="center"/>
          </w:tcPr>
          <w:p>
            <w:pPr>
              <w:adjustRightInd w:val="0"/>
              <w:snapToGrid w:val="0"/>
              <w:jc w:val="center"/>
              <w:rPr>
                <w:sz w:val="24"/>
                <w:szCs w:val="24"/>
              </w:rPr>
            </w:pPr>
            <w:r>
              <w:rPr>
                <w:sz w:val="24"/>
                <w:szCs w:val="24"/>
              </w:rPr>
              <w:t>504</w:t>
            </w:r>
          </w:p>
        </w:tc>
        <w:tc>
          <w:tcPr>
            <w:tcW w:w="1583" w:type="dxa"/>
            <w:tcBorders>
              <w:left w:val="single" w:color="auto" w:sz="4" w:space="0"/>
            </w:tcBorders>
            <w:shd w:val="clear" w:color="auto" w:fill="auto"/>
            <w:vAlign w:val="center"/>
          </w:tcPr>
          <w:p>
            <w:pPr>
              <w:adjustRightInd w:val="0"/>
              <w:snapToGrid w:val="0"/>
              <w:jc w:val="center"/>
              <w:rPr>
                <w:b/>
                <w:bCs/>
                <w:sz w:val="24"/>
                <w:szCs w:val="24"/>
              </w:rPr>
            </w:pPr>
            <w:r>
              <w:rPr>
                <w:b/>
                <w:bCs/>
                <w:sz w:val="24"/>
                <w:szCs w:val="24"/>
              </w:rPr>
              <w:t>环保投资占总投资比例</w:t>
            </w:r>
          </w:p>
        </w:tc>
        <w:tc>
          <w:tcPr>
            <w:tcW w:w="1644" w:type="dxa"/>
            <w:shd w:val="clear" w:color="auto" w:fill="auto"/>
            <w:vAlign w:val="center"/>
          </w:tcPr>
          <w:p>
            <w:pPr>
              <w:adjustRightInd w:val="0"/>
              <w:snapToGrid w:val="0"/>
              <w:jc w:val="center"/>
              <w:rPr>
                <w:sz w:val="24"/>
                <w:szCs w:val="24"/>
              </w:rPr>
            </w:pPr>
            <w:r>
              <w:rPr>
                <w:sz w:val="24"/>
                <w:szCs w:val="24"/>
              </w:rPr>
              <w:t>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526" w:type="dxa"/>
            <w:vAlign w:val="center"/>
          </w:tcPr>
          <w:p>
            <w:pPr>
              <w:adjustRightInd w:val="0"/>
              <w:snapToGrid w:val="0"/>
              <w:jc w:val="center"/>
              <w:rPr>
                <w:b/>
                <w:bCs/>
                <w:sz w:val="24"/>
                <w:szCs w:val="24"/>
              </w:rPr>
            </w:pPr>
            <w:r>
              <w:rPr>
                <w:b/>
                <w:bCs/>
                <w:sz w:val="24"/>
                <w:szCs w:val="24"/>
              </w:rPr>
              <w:t>评价经费</w:t>
            </w:r>
          </w:p>
          <w:p>
            <w:pPr>
              <w:adjustRightInd w:val="0"/>
              <w:snapToGrid w:val="0"/>
              <w:jc w:val="center"/>
              <w:rPr>
                <w:b/>
                <w:bCs/>
                <w:sz w:val="24"/>
                <w:szCs w:val="24"/>
              </w:rPr>
            </w:pPr>
            <w:r>
              <w:rPr>
                <w:b/>
                <w:bCs/>
                <w:sz w:val="24"/>
                <w:szCs w:val="24"/>
              </w:rPr>
              <w:t>(万元)</w:t>
            </w:r>
          </w:p>
        </w:tc>
        <w:tc>
          <w:tcPr>
            <w:tcW w:w="1701" w:type="dxa"/>
            <w:vAlign w:val="center"/>
          </w:tcPr>
          <w:p>
            <w:pPr>
              <w:adjustRightInd w:val="0"/>
              <w:snapToGrid w:val="0"/>
              <w:jc w:val="center"/>
              <w:rPr>
                <w:sz w:val="24"/>
                <w:szCs w:val="24"/>
              </w:rPr>
            </w:pPr>
          </w:p>
        </w:tc>
        <w:tc>
          <w:tcPr>
            <w:tcW w:w="2833" w:type="dxa"/>
            <w:gridSpan w:val="2"/>
            <w:tcBorders>
              <w:right w:val="single" w:color="auto" w:sz="4" w:space="0"/>
            </w:tcBorders>
            <w:vAlign w:val="center"/>
          </w:tcPr>
          <w:p>
            <w:pPr>
              <w:adjustRightInd w:val="0"/>
              <w:snapToGrid w:val="0"/>
              <w:jc w:val="center"/>
              <w:rPr>
                <w:b/>
                <w:bCs/>
                <w:sz w:val="24"/>
                <w:szCs w:val="24"/>
              </w:rPr>
            </w:pPr>
            <w:r>
              <w:rPr>
                <w:b/>
                <w:bCs/>
                <w:sz w:val="24"/>
                <w:szCs w:val="24"/>
              </w:rPr>
              <w:t>预期投产日期</w:t>
            </w:r>
          </w:p>
        </w:tc>
        <w:tc>
          <w:tcPr>
            <w:tcW w:w="3227" w:type="dxa"/>
            <w:gridSpan w:val="2"/>
            <w:tcBorders>
              <w:left w:val="single" w:color="auto" w:sz="4" w:space="0"/>
            </w:tcBorders>
            <w:vAlign w:val="center"/>
          </w:tcPr>
          <w:p>
            <w:pPr>
              <w:adjustRightInd w:val="0"/>
              <w:snapToGrid w:val="0"/>
              <w:jc w:val="center"/>
              <w:rPr>
                <w:sz w:val="24"/>
                <w:szCs w:val="24"/>
              </w:rPr>
            </w:pPr>
            <w:r>
              <w:rPr>
                <w:rFonts w:hint="eastAsia"/>
                <w:sz w:val="24"/>
                <w:szCs w:val="24"/>
              </w:rPr>
              <w:t>2019年12月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9287" w:type="dxa"/>
            <w:gridSpan w:val="6"/>
          </w:tcPr>
          <w:p>
            <w:pPr>
              <w:snapToGrid w:val="0"/>
              <w:rPr>
                <w:b/>
                <w:sz w:val="28"/>
                <w:szCs w:val="28"/>
              </w:rPr>
            </w:pPr>
            <w:r>
              <w:rPr>
                <w:b/>
                <w:sz w:val="28"/>
                <w:szCs w:val="28"/>
              </w:rPr>
              <w:t>项目内容及规模：</w:t>
            </w:r>
          </w:p>
          <w:p>
            <w:pPr>
              <w:snapToGrid w:val="0"/>
              <w:spacing w:line="360" w:lineRule="auto"/>
              <w:jc w:val="left"/>
              <w:rPr>
                <w:b/>
                <w:sz w:val="28"/>
                <w:szCs w:val="28"/>
              </w:rPr>
            </w:pPr>
            <w:r>
              <w:rPr>
                <w:rFonts w:hint="eastAsia"/>
                <w:b/>
                <w:sz w:val="24"/>
                <w:szCs w:val="24"/>
              </w:rPr>
              <w:t>一、项目背景</w:t>
            </w:r>
          </w:p>
          <w:p>
            <w:pPr>
              <w:widowControl/>
              <w:snapToGrid w:val="0"/>
              <w:spacing w:line="360" w:lineRule="auto"/>
              <w:ind w:firstLine="480" w:firstLineChars="200"/>
              <w:jc w:val="left"/>
              <w:rPr>
                <w:kern w:val="0"/>
                <w:sz w:val="24"/>
                <w:szCs w:val="22"/>
              </w:rPr>
            </w:pPr>
            <w:r>
              <w:rPr>
                <w:kern w:val="0"/>
                <w:sz w:val="24"/>
                <w:szCs w:val="22"/>
              </w:rPr>
              <w:t>陕西省铜川市印台区一带风能资源丰富，以偏东南风和偏北风的风向和风能频率最高。风速春季大，其它季略小； 白天小、夜间大。在铜川市印台区发展风力发电，将改善能源结构，有利于增加再生能源在西北电网中的比例，减轻环境压力。为此，国家电投</w:t>
            </w:r>
            <w:r>
              <w:rPr>
                <w:rFonts w:hint="eastAsia"/>
                <w:kern w:val="0"/>
                <w:sz w:val="24"/>
                <w:szCs w:val="22"/>
              </w:rPr>
              <w:t>集团印台新能源发电有限</w:t>
            </w:r>
            <w:r>
              <w:rPr>
                <w:kern w:val="0"/>
                <w:sz w:val="24"/>
                <w:szCs w:val="22"/>
              </w:rPr>
              <w:t>公司拟投资兴建</w:t>
            </w:r>
            <w:r>
              <w:rPr>
                <w:rFonts w:ascii="宋体" w:hAnsi="宋体"/>
                <w:bCs/>
                <w:sz w:val="24"/>
                <w:szCs w:val="24"/>
              </w:rPr>
              <w:t>国家电投铜川石马山 20MW 分散式风电项目</w:t>
            </w:r>
            <w:r>
              <w:rPr>
                <w:kern w:val="0"/>
                <w:sz w:val="24"/>
                <w:szCs w:val="22"/>
              </w:rPr>
              <w:t>。</w:t>
            </w:r>
          </w:p>
          <w:p>
            <w:pPr>
              <w:widowControl/>
              <w:snapToGrid w:val="0"/>
              <w:spacing w:line="360" w:lineRule="auto"/>
              <w:ind w:firstLine="480" w:firstLineChars="200"/>
              <w:rPr>
                <w:rFonts w:ascii="宋体" w:hAnsi="宋体"/>
                <w:sz w:val="24"/>
                <w:szCs w:val="24"/>
              </w:rPr>
            </w:pPr>
            <w:r>
              <w:rPr>
                <w:rFonts w:ascii="宋体" w:hAnsi="宋体"/>
                <w:sz w:val="24"/>
                <w:szCs w:val="24"/>
              </w:rPr>
              <w:t>国家电投铜川石马山 20MW 分散式风电项目位于铜川市印台区陈炉镇，场址中心距铜川市区直线距离约 22km。场址范围坐标介于东经 109°06′12″～109°12′34″，北纬 34°59′06″～35°02′45″之间。场址区以山地丘陵地形为主，海拔高度介于 1100m～1500m 之间， 布置风机区域平均海拔约为 1420m。场址西侧约 8km 处有 G65 高速和 G210 国道通过， 此外，场区内有多条乡村公路穿过，对外交通条件较为便利。本项目总装机容量为</w:t>
            </w:r>
            <w:r>
              <w:rPr>
                <w:rFonts w:hint="eastAsia" w:ascii="宋体" w:hAnsi="宋体"/>
                <w:sz w:val="24"/>
                <w:szCs w:val="24"/>
              </w:rPr>
              <w:t>20MW，</w:t>
            </w:r>
            <w:r>
              <w:rPr>
                <w:rFonts w:ascii="宋体" w:hAnsi="宋体"/>
                <w:sz w:val="24"/>
                <w:szCs w:val="24"/>
              </w:rPr>
              <w:t xml:space="preserve">设计安装 </w:t>
            </w:r>
            <w:r>
              <w:rPr>
                <w:rFonts w:hint="eastAsia" w:ascii="宋体" w:hAnsi="宋体"/>
                <w:sz w:val="24"/>
                <w:szCs w:val="24"/>
              </w:rPr>
              <w:t>8</w:t>
            </w:r>
            <w:r>
              <w:rPr>
                <w:rFonts w:ascii="宋体" w:hAnsi="宋体"/>
                <w:sz w:val="24"/>
                <w:szCs w:val="24"/>
              </w:rPr>
              <w:t xml:space="preserve"> 台单机容量 2</w:t>
            </w:r>
            <w:r>
              <w:rPr>
                <w:rFonts w:hint="eastAsia" w:ascii="宋体" w:hAnsi="宋体"/>
                <w:sz w:val="24"/>
                <w:szCs w:val="24"/>
              </w:rPr>
              <w:t>.5M</w:t>
            </w:r>
            <w:r>
              <w:rPr>
                <w:rFonts w:ascii="宋体" w:hAnsi="宋体"/>
                <w:sz w:val="24"/>
                <w:szCs w:val="24"/>
              </w:rPr>
              <w:t xml:space="preserve">W 的风力发电机组，在场址区北部建设一座35kV </w:t>
            </w:r>
            <w:r>
              <w:rPr>
                <w:rFonts w:hint="eastAsia" w:ascii="宋体" w:hAnsi="宋体"/>
                <w:sz w:val="24"/>
                <w:szCs w:val="24"/>
              </w:rPr>
              <w:t>开关</w:t>
            </w:r>
            <w:r>
              <w:rPr>
                <w:rFonts w:ascii="宋体" w:hAnsi="宋体"/>
                <w:sz w:val="24"/>
                <w:szCs w:val="24"/>
              </w:rPr>
              <w:t>站。</w:t>
            </w:r>
          </w:p>
          <w:p>
            <w:pPr>
              <w:tabs>
                <w:tab w:val="left" w:pos="1260"/>
              </w:tabs>
              <w:adjustRightInd w:val="0"/>
              <w:snapToGrid w:val="0"/>
              <w:spacing w:line="360" w:lineRule="auto"/>
              <w:ind w:firstLine="480" w:firstLineChars="200"/>
              <w:jc w:val="left"/>
              <w:rPr>
                <w:rFonts w:hAnsiTheme="minorEastAsia" w:eastAsiaTheme="minorEastAsia"/>
                <w:sz w:val="24"/>
                <w:szCs w:val="24"/>
              </w:rPr>
            </w:pPr>
            <w:r>
              <w:rPr>
                <w:rFonts w:hAnsiTheme="minorEastAsia" w:eastAsiaTheme="minorEastAsia"/>
                <w:sz w:val="24"/>
                <w:szCs w:val="24"/>
              </w:rPr>
              <w:t>陕西省</w:t>
            </w:r>
            <w:r>
              <w:rPr>
                <w:rFonts w:eastAsiaTheme="minorEastAsia"/>
                <w:sz w:val="24"/>
                <w:szCs w:val="24"/>
              </w:rPr>
              <w:t>“</w:t>
            </w:r>
            <w:r>
              <w:rPr>
                <w:rFonts w:hAnsiTheme="minorEastAsia" w:eastAsiaTheme="minorEastAsia"/>
                <w:sz w:val="24"/>
                <w:szCs w:val="24"/>
              </w:rPr>
              <w:t>十三五</w:t>
            </w:r>
            <w:r>
              <w:rPr>
                <w:rFonts w:eastAsiaTheme="minorEastAsia"/>
                <w:sz w:val="24"/>
                <w:szCs w:val="24"/>
              </w:rPr>
              <w:t>”</w:t>
            </w:r>
            <w:r>
              <w:rPr>
                <w:rFonts w:hAnsiTheme="minorEastAsia" w:eastAsiaTheme="minorEastAsia"/>
                <w:sz w:val="24"/>
                <w:szCs w:val="24"/>
              </w:rPr>
              <w:t>能源发展规划思路明确提出积极推进能源结构战略性调整，加快水电、风电、太阳能和核电等可再生能源发展，培育新兴能源产业，着力发展低碳经济，推动能源结构清洁化、多元化和高效化。大力提升能源科技研发能力，推进先进技术示范和应用，力争在一些重要领域取得突破，在未来能源发展与竞争中占据优势。高度重视生态环境治理，有序关停淘汰落后产能，建立和完善</w:t>
            </w:r>
            <w:r>
              <w:rPr>
                <w:rFonts w:eastAsiaTheme="minorEastAsia"/>
                <w:sz w:val="24"/>
                <w:szCs w:val="24"/>
              </w:rPr>
              <w:t>“</w:t>
            </w:r>
            <w:r>
              <w:rPr>
                <w:rFonts w:hAnsiTheme="minorEastAsia" w:eastAsiaTheme="minorEastAsia"/>
                <w:sz w:val="24"/>
                <w:szCs w:val="24"/>
              </w:rPr>
              <w:t>开发一块、绿化一片</w:t>
            </w:r>
            <w:r>
              <w:rPr>
                <w:rFonts w:eastAsiaTheme="minorEastAsia"/>
                <w:sz w:val="24"/>
                <w:szCs w:val="24"/>
              </w:rPr>
              <w:t>”</w:t>
            </w:r>
            <w:r>
              <w:rPr>
                <w:rFonts w:hAnsiTheme="minorEastAsia" w:eastAsiaTheme="minorEastAsia"/>
                <w:sz w:val="24"/>
                <w:szCs w:val="24"/>
              </w:rPr>
              <w:t>的生态保护机制，实现资源、经济和环境可持续协调发展。本工程运行所用的风能是清洁、可再生的能源。项目开发风电符合可再生能源发展规划和能源产业发展方向，改善能源结构，有利用增加可再生能源在系统中的比例，可有效减少常规能源尤其是煤炭资源的消耗，保护生态环境，促进风电项目健康持续发展。工程区属风能资源可利用区，合理开发风能资源，实现地区电力可持续发展，是地区国民经济可持续发展的需要。因此，本项目的建设是十分必要的。</w:t>
            </w:r>
          </w:p>
          <w:p>
            <w:pPr>
              <w:snapToGrid w:val="0"/>
              <w:spacing w:line="360" w:lineRule="auto"/>
              <w:rPr>
                <w:b/>
                <w:sz w:val="24"/>
              </w:rPr>
            </w:pPr>
            <w:r>
              <w:rPr>
                <w:rFonts w:hint="eastAsia" w:eastAsiaTheme="minorEastAsia"/>
                <w:sz w:val="24"/>
                <w:szCs w:val="24"/>
              </w:rPr>
              <w:t>二、</w:t>
            </w:r>
            <w:r>
              <w:rPr>
                <w:b/>
                <w:sz w:val="24"/>
              </w:rPr>
              <w:t>环境影响评价工作过程概述</w:t>
            </w:r>
          </w:p>
          <w:p>
            <w:pPr>
              <w:widowControl/>
              <w:snapToGrid w:val="0"/>
              <w:spacing w:line="360" w:lineRule="auto"/>
              <w:ind w:firstLine="480" w:firstLineChars="200"/>
              <w:rPr>
                <w:kern w:val="0"/>
                <w:sz w:val="24"/>
                <w:highlight w:val="none"/>
              </w:rPr>
            </w:pPr>
            <w:r>
              <w:rPr>
                <w:kern w:val="0"/>
                <w:sz w:val="24"/>
              </w:rPr>
              <w:t>根据《中华人民共和国环境保护法》、《中华人民共和国环境影响评价法》以及《建设项目环境保护管理</w:t>
            </w:r>
            <w:r>
              <w:rPr>
                <w:kern w:val="0"/>
                <w:sz w:val="24"/>
                <w:highlight w:val="none"/>
              </w:rPr>
              <w:t>条例》规定，</w:t>
            </w:r>
            <w:r>
              <w:rPr>
                <w:rFonts w:hint="eastAsia"/>
                <w:kern w:val="0"/>
                <w:sz w:val="24"/>
                <w:highlight w:val="none"/>
              </w:rPr>
              <w:t>本</w:t>
            </w:r>
            <w:r>
              <w:rPr>
                <w:kern w:val="0"/>
                <w:sz w:val="24"/>
                <w:highlight w:val="none"/>
              </w:rPr>
              <w:t>项目应进行环境影响评价，编制环境影响报告表。因此，</w:t>
            </w:r>
            <w:r>
              <w:rPr>
                <w:sz w:val="24"/>
                <w:szCs w:val="24"/>
                <w:highlight w:val="none"/>
              </w:rPr>
              <w:t>国家电投</w:t>
            </w:r>
            <w:r>
              <w:rPr>
                <w:rFonts w:hint="eastAsia"/>
                <w:sz w:val="24"/>
                <w:szCs w:val="24"/>
                <w:highlight w:val="none"/>
              </w:rPr>
              <w:t>集团印台新能源发电有限</w:t>
            </w:r>
            <w:r>
              <w:rPr>
                <w:sz w:val="24"/>
                <w:szCs w:val="24"/>
                <w:highlight w:val="none"/>
              </w:rPr>
              <w:t>公司</w:t>
            </w:r>
            <w:r>
              <w:rPr>
                <w:kern w:val="0"/>
                <w:sz w:val="24"/>
                <w:highlight w:val="none"/>
              </w:rPr>
              <w:t>于2018年</w:t>
            </w:r>
            <w:r>
              <w:rPr>
                <w:rFonts w:hint="eastAsia"/>
                <w:kern w:val="0"/>
                <w:sz w:val="24"/>
                <w:highlight w:val="none"/>
              </w:rPr>
              <w:t>8</w:t>
            </w:r>
            <w:r>
              <w:rPr>
                <w:kern w:val="0"/>
                <w:sz w:val="24"/>
                <w:highlight w:val="none"/>
              </w:rPr>
              <w:t>月</w:t>
            </w:r>
            <w:r>
              <w:rPr>
                <w:rFonts w:hint="eastAsia"/>
                <w:kern w:val="0"/>
                <w:sz w:val="24"/>
                <w:highlight w:val="none"/>
              </w:rPr>
              <w:t>10日</w:t>
            </w:r>
            <w:r>
              <w:rPr>
                <w:kern w:val="0"/>
                <w:sz w:val="24"/>
                <w:highlight w:val="none"/>
              </w:rPr>
              <w:t>委托我</w:t>
            </w:r>
            <w:r>
              <w:rPr>
                <w:rFonts w:hint="eastAsia"/>
                <w:kern w:val="0"/>
                <w:sz w:val="24"/>
                <w:highlight w:val="none"/>
              </w:rPr>
              <w:t>公司</w:t>
            </w:r>
            <w:r>
              <w:rPr>
                <w:kern w:val="0"/>
                <w:sz w:val="24"/>
                <w:highlight w:val="none"/>
              </w:rPr>
              <w:t>对“</w:t>
            </w:r>
            <w:r>
              <w:rPr>
                <w:rFonts w:hAnsi="宋体"/>
                <w:bCs/>
                <w:snapToGrid w:val="0"/>
                <w:sz w:val="24"/>
                <w:szCs w:val="24"/>
                <w:highlight w:val="none"/>
              </w:rPr>
              <w:t>国家电投铜川石马山 20MW 分散式风电项目</w:t>
            </w:r>
            <w:r>
              <w:rPr>
                <w:kern w:val="0"/>
                <w:sz w:val="24"/>
                <w:highlight w:val="none"/>
              </w:rPr>
              <w:t>”开展环境影响评价工作，委托书见附件1。</w:t>
            </w:r>
          </w:p>
          <w:p>
            <w:pPr>
              <w:snapToGrid w:val="0"/>
              <w:spacing w:line="360" w:lineRule="auto"/>
              <w:ind w:firstLine="480" w:firstLineChars="200"/>
              <w:rPr>
                <w:sz w:val="24"/>
                <w:szCs w:val="24"/>
              </w:rPr>
            </w:pPr>
            <w:r>
              <w:rPr>
                <w:sz w:val="24"/>
                <w:szCs w:val="24"/>
                <w:highlight w:val="none"/>
              </w:rPr>
              <w:t>接受委托后，我单位立即收集了与该建设项目有关的技术资料，</w:t>
            </w:r>
            <w:r>
              <w:rPr>
                <w:sz w:val="24"/>
                <w:highlight w:val="none"/>
              </w:rPr>
              <w:t>于2018年</w:t>
            </w:r>
            <w:r>
              <w:rPr>
                <w:rFonts w:hint="eastAsia"/>
                <w:sz w:val="24"/>
                <w:highlight w:val="none"/>
              </w:rPr>
              <w:t>8</w:t>
            </w:r>
            <w:r>
              <w:rPr>
                <w:sz w:val="24"/>
                <w:highlight w:val="none"/>
              </w:rPr>
              <w:t>月</w:t>
            </w:r>
            <w:r>
              <w:rPr>
                <w:rFonts w:hint="eastAsia"/>
                <w:sz w:val="24"/>
                <w:highlight w:val="none"/>
              </w:rPr>
              <w:t>18日</w:t>
            </w:r>
            <w:r>
              <w:rPr>
                <w:sz w:val="24"/>
                <w:szCs w:val="24"/>
                <w:highlight w:val="none"/>
              </w:rPr>
              <w:t>组织环评技术人员现场踏勘、调查</w:t>
            </w:r>
            <w:r>
              <w:rPr>
                <w:rFonts w:hint="eastAsia"/>
                <w:sz w:val="24"/>
                <w:szCs w:val="24"/>
                <w:highlight w:val="none"/>
              </w:rPr>
              <w:t>；</w:t>
            </w:r>
            <w:r>
              <w:rPr>
                <w:sz w:val="24"/>
                <w:highlight w:val="none"/>
              </w:rPr>
              <w:t>2018年9月</w:t>
            </w:r>
            <w:r>
              <w:rPr>
                <w:rFonts w:hint="eastAsia"/>
                <w:sz w:val="24"/>
                <w:highlight w:val="none"/>
              </w:rPr>
              <w:t>2</w:t>
            </w:r>
            <w:r>
              <w:rPr>
                <w:sz w:val="24"/>
                <w:highlight w:val="none"/>
              </w:rPr>
              <w:t>9日委托</w:t>
            </w:r>
            <w:r>
              <w:rPr>
                <w:bCs/>
                <w:sz w:val="24"/>
                <w:highlight w:val="none"/>
              </w:rPr>
              <w:t>陕西同元环境检测有限公司</w:t>
            </w:r>
            <w:r>
              <w:rPr>
                <w:sz w:val="24"/>
                <w:highlight w:val="none"/>
              </w:rPr>
              <w:t>进行了环境现状监测工作</w:t>
            </w:r>
            <w:r>
              <w:rPr>
                <w:rFonts w:hint="eastAsia"/>
                <w:sz w:val="24"/>
                <w:highlight w:val="none"/>
              </w:rPr>
              <w:t>；</w:t>
            </w:r>
            <w:r>
              <w:rPr>
                <w:sz w:val="24"/>
                <w:szCs w:val="24"/>
                <w:highlight w:val="none"/>
              </w:rPr>
              <w:t>在现状调查、工程污染分析及影响评价的基础上，编制完成了《</w:t>
            </w:r>
            <w:r>
              <w:rPr>
                <w:rFonts w:hAnsi="宋体"/>
                <w:bCs/>
                <w:snapToGrid w:val="0"/>
                <w:sz w:val="24"/>
                <w:szCs w:val="24"/>
                <w:highlight w:val="none"/>
              </w:rPr>
              <w:t>国家电投铜川石马山 20MW 分散式风电项目</w:t>
            </w:r>
            <w:r>
              <w:rPr>
                <w:sz w:val="24"/>
                <w:szCs w:val="24"/>
                <w:highlight w:val="none"/>
              </w:rPr>
              <w:t>环境影响报告表》。</w:t>
            </w:r>
          </w:p>
          <w:p>
            <w:pPr>
              <w:snapToGrid w:val="0"/>
              <w:spacing w:line="360" w:lineRule="auto"/>
              <w:rPr>
                <w:b/>
                <w:sz w:val="24"/>
              </w:rPr>
            </w:pPr>
            <w:r>
              <w:rPr>
                <w:b/>
                <w:sz w:val="24"/>
              </w:rPr>
              <w:t>三、分析判定相关情况</w:t>
            </w:r>
          </w:p>
          <w:p>
            <w:pPr>
              <w:spacing w:line="360" w:lineRule="auto"/>
              <w:ind w:firstLine="482" w:firstLineChars="200"/>
              <w:rPr>
                <w:b/>
                <w:bCs/>
                <w:sz w:val="24"/>
              </w:rPr>
            </w:pPr>
            <w:r>
              <w:rPr>
                <w:rFonts w:hint="eastAsia"/>
                <w:b/>
                <w:bCs/>
                <w:sz w:val="24"/>
              </w:rPr>
              <w:t>1、</w:t>
            </w:r>
            <w:r>
              <w:rPr>
                <w:b/>
                <w:bCs/>
                <w:sz w:val="24"/>
              </w:rPr>
              <w:t>与《产业结构调整指导目录（2011 年本）》（2013 修正）相符性</w:t>
            </w:r>
          </w:p>
          <w:p>
            <w:pPr>
              <w:spacing w:line="360" w:lineRule="auto"/>
              <w:ind w:firstLine="480" w:firstLineChars="200"/>
              <w:rPr>
                <w:sz w:val="24"/>
              </w:rPr>
            </w:pPr>
            <w:r>
              <w:rPr>
                <w:sz w:val="24"/>
              </w:rPr>
              <w:t>本项目为风力发电项目，属清洁能源项目，不属于《产业结构调整指导目录（2011 年本）》（2013 修正）中规定的鼓励类、限制类和淘汰类项目，属于允许类，符合国家产业政策。</w:t>
            </w:r>
          </w:p>
          <w:p>
            <w:pPr>
              <w:spacing w:line="360" w:lineRule="auto"/>
              <w:ind w:firstLine="482" w:firstLineChars="200"/>
              <w:rPr>
                <w:b/>
                <w:bCs/>
                <w:sz w:val="24"/>
              </w:rPr>
            </w:pPr>
            <w:r>
              <w:rPr>
                <w:rFonts w:hint="eastAsia"/>
                <w:b/>
                <w:bCs/>
                <w:sz w:val="24"/>
              </w:rPr>
              <w:t>2、</w:t>
            </w:r>
            <w:r>
              <w:rPr>
                <w:b/>
                <w:bCs/>
                <w:sz w:val="24"/>
              </w:rPr>
              <w:t>与《可再生能源产业发展指导目录》相符性</w:t>
            </w:r>
          </w:p>
          <w:p>
            <w:pPr>
              <w:spacing w:line="360" w:lineRule="auto"/>
              <w:ind w:firstLine="480" w:firstLineChars="200"/>
              <w:rPr>
                <w:sz w:val="24"/>
              </w:rPr>
            </w:pPr>
            <w:r>
              <w:rPr>
                <w:sz w:val="24"/>
              </w:rPr>
              <w:t>根据国家发展和改革委员会关于印发《可再生能源产业发展指导目录》的通知（发</w:t>
            </w:r>
          </w:p>
          <w:p>
            <w:pPr>
              <w:spacing w:line="360" w:lineRule="auto"/>
              <w:rPr>
                <w:sz w:val="24"/>
              </w:rPr>
            </w:pPr>
            <w:r>
              <w:rPr>
                <w:sz w:val="24"/>
              </w:rPr>
              <w:t>改能源[2005]2517 号），“风能及风力发电”列在《可再生能源产业发展指导目录》的首</w:t>
            </w:r>
          </w:p>
          <w:p>
            <w:pPr>
              <w:spacing w:line="360" w:lineRule="auto"/>
              <w:rPr>
                <w:sz w:val="24"/>
              </w:rPr>
            </w:pPr>
            <w:r>
              <w:rPr>
                <w:sz w:val="24"/>
              </w:rPr>
              <w:t>位。项目建设符合国家发改委的能源发展规划。</w:t>
            </w:r>
          </w:p>
          <w:p>
            <w:pPr>
              <w:spacing w:line="360" w:lineRule="auto"/>
              <w:ind w:firstLine="482" w:firstLineChars="200"/>
              <w:rPr>
                <w:sz w:val="24"/>
              </w:rPr>
            </w:pPr>
            <w:r>
              <w:rPr>
                <w:rFonts w:hint="eastAsia"/>
                <w:b/>
                <w:bCs/>
                <w:sz w:val="24"/>
              </w:rPr>
              <w:t>3、</w:t>
            </w:r>
            <w:r>
              <w:rPr>
                <w:b/>
                <w:bCs/>
                <w:sz w:val="24"/>
              </w:rPr>
              <w:t>与《关于</w:t>
            </w:r>
            <w:r>
              <w:rPr>
                <w:rFonts w:hint="eastAsia"/>
                <w:b/>
                <w:bCs/>
                <w:sz w:val="24"/>
              </w:rPr>
              <w:t>进一步完善</w:t>
            </w:r>
            <w:r>
              <w:rPr>
                <w:b/>
                <w:bCs/>
                <w:sz w:val="24"/>
              </w:rPr>
              <w:t>陕西省</w:t>
            </w:r>
            <w:r>
              <w:rPr>
                <w:rFonts w:hint="eastAsia"/>
                <w:b/>
                <w:bCs/>
                <w:sz w:val="24"/>
              </w:rPr>
              <w:t>“十三五”风电发展</w:t>
            </w:r>
            <w:r>
              <w:rPr>
                <w:b/>
                <w:bCs/>
                <w:sz w:val="24"/>
              </w:rPr>
              <w:t>方案的通知》的符合性</w:t>
            </w:r>
          </w:p>
          <w:p>
            <w:pPr>
              <w:spacing w:line="360" w:lineRule="auto"/>
              <w:ind w:firstLine="480" w:firstLineChars="200"/>
              <w:rPr>
                <w:sz w:val="24"/>
              </w:rPr>
            </w:pPr>
            <w:r>
              <w:rPr>
                <w:sz w:val="24"/>
              </w:rPr>
              <w:t>陕</w:t>
            </w:r>
            <w:r>
              <w:rPr>
                <w:rFonts w:hint="eastAsia"/>
                <w:sz w:val="24"/>
              </w:rPr>
              <w:t>能</w:t>
            </w:r>
            <w:r>
              <w:rPr>
                <w:sz w:val="24"/>
              </w:rPr>
              <w:t>新能源【2018】6号《</w:t>
            </w:r>
            <w:r>
              <w:rPr>
                <w:bCs/>
                <w:sz w:val="24"/>
              </w:rPr>
              <w:t>关于进一步完善陕西省“</w:t>
            </w:r>
            <w:r>
              <w:rPr>
                <w:rFonts w:hint="eastAsia"/>
                <w:bCs/>
                <w:sz w:val="24"/>
              </w:rPr>
              <w:t>十三五</w:t>
            </w:r>
            <w:r>
              <w:rPr>
                <w:bCs/>
                <w:sz w:val="24"/>
              </w:rPr>
              <w:t>”</w:t>
            </w:r>
            <w:r>
              <w:rPr>
                <w:rFonts w:hint="eastAsia"/>
                <w:bCs/>
                <w:sz w:val="24"/>
              </w:rPr>
              <w:t>风电发展</w:t>
            </w:r>
            <w:r>
              <w:rPr>
                <w:bCs/>
                <w:sz w:val="24"/>
              </w:rPr>
              <w:t>方案的通知</w:t>
            </w:r>
            <w:r>
              <w:rPr>
                <w:sz w:val="24"/>
              </w:rPr>
              <w:t>》中：“附件</w:t>
            </w:r>
            <w:r>
              <w:rPr>
                <w:rFonts w:hint="eastAsia"/>
                <w:sz w:val="24"/>
              </w:rPr>
              <w:t>：陕西省分散式风电发展方案项目汇总表（草案）</w:t>
            </w:r>
            <w:r>
              <w:rPr>
                <w:sz w:val="24"/>
              </w:rPr>
              <w:t>。本项目被列入附件</w:t>
            </w:r>
            <w:r>
              <w:rPr>
                <w:rFonts w:hint="eastAsia"/>
                <w:sz w:val="24"/>
              </w:rPr>
              <w:t>中</w:t>
            </w:r>
            <w:r>
              <w:rPr>
                <w:sz w:val="24"/>
              </w:rPr>
              <w:t>：“</w:t>
            </w:r>
            <w:r>
              <w:rPr>
                <w:rFonts w:hint="eastAsia"/>
                <w:sz w:val="24"/>
              </w:rPr>
              <w:t>石马山分散式</w:t>
            </w:r>
            <w:r>
              <w:rPr>
                <w:sz w:val="24"/>
              </w:rPr>
              <w:t>风电项目，建设规模 2万千瓦”。因此，本项目建设符合</w:t>
            </w:r>
            <w:r>
              <w:rPr>
                <w:bCs/>
                <w:sz w:val="24"/>
              </w:rPr>
              <w:t>陕西省“</w:t>
            </w:r>
            <w:r>
              <w:rPr>
                <w:rFonts w:hint="eastAsia"/>
                <w:bCs/>
                <w:sz w:val="24"/>
              </w:rPr>
              <w:t>十三五</w:t>
            </w:r>
            <w:r>
              <w:rPr>
                <w:bCs/>
                <w:sz w:val="24"/>
              </w:rPr>
              <w:t>”</w:t>
            </w:r>
            <w:r>
              <w:rPr>
                <w:rFonts w:hint="eastAsia"/>
                <w:bCs/>
                <w:sz w:val="24"/>
              </w:rPr>
              <w:t>风电发展</w:t>
            </w:r>
            <w:r>
              <w:rPr>
                <w:bCs/>
                <w:sz w:val="24"/>
              </w:rPr>
              <w:t>方案</w:t>
            </w:r>
            <w:r>
              <w:rPr>
                <w:sz w:val="24"/>
              </w:rPr>
              <w:t>要求。</w:t>
            </w:r>
          </w:p>
          <w:p>
            <w:pPr>
              <w:spacing w:line="360" w:lineRule="auto"/>
              <w:ind w:firstLine="482" w:firstLineChars="200"/>
              <w:rPr>
                <w:b/>
                <w:bCs/>
                <w:sz w:val="24"/>
              </w:rPr>
            </w:pPr>
            <w:r>
              <w:rPr>
                <w:rFonts w:hint="eastAsia"/>
                <w:b/>
                <w:bCs/>
                <w:sz w:val="24"/>
              </w:rPr>
              <w:t>4、</w:t>
            </w:r>
            <w:r>
              <w:rPr>
                <w:b/>
                <w:bCs/>
                <w:sz w:val="24"/>
              </w:rPr>
              <w:t>与陕西省相关规划的符合性</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sz w:val="24"/>
              </w:rPr>
              <w:t>与《陕西省国民经济和社会发展“十三五”规划纲要》符合性</w:t>
            </w:r>
            <w:r>
              <w:rPr>
                <w:rFonts w:hint="eastAsia"/>
                <w:sz w:val="24"/>
              </w:rPr>
              <w:t>分析</w:t>
            </w:r>
            <w:r>
              <w:rPr>
                <w:sz w:val="24"/>
              </w:rPr>
              <w:t>根据《陕西省国民经济和社会发展“十三五”规划纲要》第十一章壮大特色优势产业的第一节“推动能源化工产业高端化发展”中指出：打造新能源增长点。水风光并举、分散式与集中式并重，稳妥推进新能源微电网、氢燃料动力电池等新技术示范，降低开发成本，力促快速产业化。新能源发电装机达到2020万千瓦。本项目为风力发电项目，符合陕西省“十三五”规划纲要的要求。</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sz w:val="24"/>
              </w:rPr>
              <w:t>与《陕北百万千瓦风电基地规划》的相符性</w:t>
            </w:r>
          </w:p>
          <w:p>
            <w:pPr>
              <w:spacing w:line="360" w:lineRule="auto"/>
              <w:ind w:firstLine="480" w:firstLineChars="200"/>
              <w:rPr>
                <w:sz w:val="24"/>
              </w:rPr>
            </w:pPr>
            <w:r>
              <w:rPr>
                <w:sz w:val="24"/>
              </w:rPr>
              <w:t>陕北百万千瓦风电基地规划主要规划的风机范围位于靖边、定边及延安部分地区。国家电投铜川石马山 20MW 分散式风电项目位于铜川市印台区陈炉镇，场址中心距铜川市区直线距离约 22km。该风电场 90m 高度风速频率主要集中在 2.0m/s～9.0m/s，风能频率主要集中在 6.0 m/s～13.0m/s，年有效风速（3m/s～22m/s）小时数为 6915h～7388h，无破坏性风速，风功率密度等级为1级，具有较好的开发前景，全年均可发电，适宜建设风电场。</w:t>
            </w:r>
          </w:p>
          <w:p>
            <w:pPr>
              <w:spacing w:line="360" w:lineRule="auto"/>
              <w:ind w:firstLine="480" w:firstLineChars="200"/>
              <w:rPr>
                <w:sz w:val="24"/>
              </w:rPr>
            </w:pPr>
            <w:r>
              <w:rPr>
                <w:sz w:val="24"/>
              </w:rPr>
              <w:t>因此，本项目</w:t>
            </w:r>
            <w:r>
              <w:rPr>
                <w:rFonts w:hint="eastAsia"/>
                <w:sz w:val="24"/>
              </w:rPr>
              <w:t>不</w:t>
            </w:r>
            <w:r>
              <w:rPr>
                <w:sz w:val="24"/>
              </w:rPr>
              <w:t>在《陕北百万千瓦风电基地规划》范围内，符合规划要求。</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sz w:val="24"/>
              </w:rPr>
              <w:t>与《</w:t>
            </w:r>
            <w:r>
              <w:rPr>
                <w:rFonts w:hint="eastAsia"/>
                <w:sz w:val="24"/>
              </w:rPr>
              <w:t>铜川市</w:t>
            </w:r>
            <w:r>
              <w:rPr>
                <w:sz w:val="24"/>
              </w:rPr>
              <w:t>201</w:t>
            </w:r>
            <w:r>
              <w:rPr>
                <w:rFonts w:hint="eastAsia"/>
                <w:sz w:val="24"/>
              </w:rPr>
              <w:t>8</w:t>
            </w:r>
            <w:r>
              <w:rPr>
                <w:sz w:val="24"/>
              </w:rPr>
              <w:t>年政府工作报告》的符合性分析</w:t>
            </w:r>
          </w:p>
          <w:p>
            <w:pPr>
              <w:spacing w:line="360" w:lineRule="auto"/>
              <w:ind w:firstLine="480" w:firstLineChars="200"/>
              <w:rPr>
                <w:sz w:val="24"/>
              </w:rPr>
            </w:pPr>
            <w:r>
              <w:rPr>
                <w:rFonts w:hint="eastAsia"/>
                <w:sz w:val="24"/>
              </w:rPr>
              <w:t>铜川市</w:t>
            </w:r>
            <w:r>
              <w:rPr>
                <w:sz w:val="24"/>
              </w:rPr>
              <w:t xml:space="preserve"> 201</w:t>
            </w:r>
            <w:r>
              <w:rPr>
                <w:rFonts w:hint="eastAsia"/>
                <w:sz w:val="24"/>
              </w:rPr>
              <w:t>8</w:t>
            </w:r>
            <w:r>
              <w:rPr>
                <w:sz w:val="24"/>
              </w:rPr>
              <w:t>年政府工作报告中：“</w:t>
            </w:r>
            <w:r>
              <w:rPr>
                <w:rFonts w:hint="eastAsia"/>
                <w:sz w:val="24"/>
              </w:rPr>
              <w:t>三</w:t>
            </w:r>
            <w:r>
              <w:rPr>
                <w:sz w:val="24"/>
              </w:rPr>
              <w:t>、</w:t>
            </w:r>
            <w:r>
              <w:rPr>
                <w:rFonts w:hint="eastAsia"/>
                <w:sz w:val="24"/>
              </w:rPr>
              <w:t>2</w:t>
            </w:r>
            <w:r>
              <w:rPr>
                <w:sz w:val="24"/>
              </w:rPr>
              <w:t>018</w:t>
            </w:r>
            <w:r>
              <w:rPr>
                <w:rFonts w:hint="eastAsia"/>
                <w:sz w:val="24"/>
              </w:rPr>
              <w:t>年主要</w:t>
            </w:r>
            <w:r>
              <w:rPr>
                <w:sz w:val="24"/>
              </w:rPr>
              <w:t>任务：</w:t>
            </w:r>
            <w:r>
              <w:rPr>
                <w:rFonts w:hint="eastAsia"/>
                <w:sz w:val="24"/>
              </w:rPr>
              <w:t>（二）加强工业转型升级，增强持续中“加快新兴产业发展”一条中“积极实施光伏发电、风力发电等项目，推动绿色能源产业发展</w:t>
            </w:r>
            <w:r>
              <w:rPr>
                <w:sz w:val="24"/>
              </w:rPr>
              <w:t>。</w:t>
            </w:r>
            <w:r>
              <w:rPr>
                <w:rFonts w:hint="eastAsia"/>
                <w:sz w:val="24"/>
              </w:rPr>
              <w:t>以高低压输配电、光伏装备、风电装备、电线电缆等为重点，大力发展电力装备产业”</w:t>
            </w:r>
          </w:p>
          <w:p>
            <w:pPr>
              <w:spacing w:line="360" w:lineRule="auto"/>
              <w:ind w:firstLine="480" w:firstLineChars="200"/>
              <w:rPr>
                <w:sz w:val="24"/>
              </w:rPr>
            </w:pPr>
            <w:r>
              <w:rPr>
                <w:sz w:val="24"/>
              </w:rPr>
              <w:t>本项目为</w:t>
            </w:r>
            <w:r>
              <w:rPr>
                <w:rFonts w:hAnsi="宋体"/>
                <w:bCs/>
                <w:snapToGrid w:val="0"/>
                <w:sz w:val="24"/>
                <w:szCs w:val="24"/>
              </w:rPr>
              <w:t>国家电投铜川石马山 20MW 分散式风电项目</w:t>
            </w:r>
            <w:r>
              <w:rPr>
                <w:sz w:val="24"/>
              </w:rPr>
              <w:t>，项目的建设符合</w:t>
            </w:r>
            <w:r>
              <w:rPr>
                <w:rFonts w:hint="eastAsia"/>
                <w:sz w:val="24"/>
              </w:rPr>
              <w:t>铜川市</w:t>
            </w:r>
            <w:r>
              <w:rPr>
                <w:sz w:val="24"/>
              </w:rPr>
              <w:t>201</w:t>
            </w:r>
            <w:r>
              <w:rPr>
                <w:rFonts w:hint="eastAsia"/>
                <w:sz w:val="24"/>
              </w:rPr>
              <w:t>8</w:t>
            </w:r>
            <w:r>
              <w:rPr>
                <w:sz w:val="24"/>
              </w:rPr>
              <w:t>年政府工作报告中相关内容。</w:t>
            </w:r>
          </w:p>
          <w:p>
            <w:pPr>
              <w:snapToGrid w:val="0"/>
              <w:spacing w:line="360" w:lineRule="auto"/>
              <w:ind w:firstLine="482" w:firstLineChars="200"/>
              <w:rPr>
                <w:b/>
                <w:bCs/>
                <w:sz w:val="24"/>
              </w:rPr>
            </w:pPr>
            <w:r>
              <w:rPr>
                <w:rFonts w:hint="eastAsia"/>
                <w:b/>
                <w:bCs/>
                <w:sz w:val="24"/>
                <w:lang w:val="en-US" w:eastAsia="zh-CN"/>
              </w:rPr>
              <w:t>5</w:t>
            </w:r>
            <w:r>
              <w:rPr>
                <w:rFonts w:hint="eastAsia"/>
                <w:b/>
                <w:bCs/>
                <w:sz w:val="24"/>
              </w:rPr>
              <w:t>、</w:t>
            </w:r>
            <w:r>
              <w:rPr>
                <w:b/>
                <w:bCs/>
                <w:sz w:val="24"/>
              </w:rPr>
              <w:t>选址合理性分析</w:t>
            </w:r>
          </w:p>
          <w:p>
            <w:pPr>
              <w:pStyle w:val="80"/>
              <w:adjustRightInd w:val="0"/>
              <w:snapToGrid w:val="0"/>
              <w:spacing w:line="360" w:lineRule="auto"/>
              <w:ind w:firstLine="480"/>
              <w:jc w:val="left"/>
              <w:rPr>
                <w:rFonts w:hAnsiTheme="minorEastAsia" w:eastAsiaTheme="minorEastAsia"/>
                <w:sz w:val="24"/>
              </w:rPr>
            </w:pPr>
            <w:r>
              <w:rPr>
                <w:rFonts w:hAnsiTheme="minorEastAsia" w:eastAsiaTheme="minorEastAsia"/>
                <w:sz w:val="24"/>
              </w:rPr>
              <w:t>本项目厂址位于铜川市印台区陈炉镇，场址区以山地丘陵地形为主，土地利用类型主要是林地及</w:t>
            </w:r>
            <w:r>
              <w:rPr>
                <w:rFonts w:hint="eastAsia" w:hAnsiTheme="minorEastAsia" w:eastAsiaTheme="minorEastAsia"/>
                <w:sz w:val="24"/>
              </w:rPr>
              <w:t>未利用地</w:t>
            </w:r>
            <w:r>
              <w:rPr>
                <w:rFonts w:hAnsiTheme="minorEastAsia" w:eastAsiaTheme="minorEastAsia"/>
                <w:sz w:val="24"/>
              </w:rPr>
              <w:t>，</w:t>
            </w:r>
            <w:r>
              <w:rPr>
                <w:rFonts w:hint="eastAsia" w:hAnsiTheme="minorEastAsia" w:eastAsiaTheme="minorEastAsia"/>
                <w:sz w:val="24"/>
              </w:rPr>
              <w:t>不占用</w:t>
            </w:r>
            <w:r>
              <w:rPr>
                <w:rFonts w:hAnsiTheme="minorEastAsia" w:eastAsiaTheme="minorEastAsia"/>
                <w:sz w:val="24"/>
              </w:rPr>
              <w:t>基本农田保护区。风电场场址边界内散布着一些村庄，风机在布置时已考虑避让，村庄主要位于低缓处，风机及其他施工区均布置在山梁和山</w:t>
            </w:r>
            <w:r>
              <w:rPr>
                <w:rFonts w:hint="eastAsia" w:hAnsiTheme="minorEastAsia" w:eastAsiaTheme="minorEastAsia"/>
                <w:sz w:val="24"/>
              </w:rPr>
              <w:t>包</w:t>
            </w:r>
            <w:r>
              <w:rPr>
                <w:rFonts w:hAnsiTheme="minorEastAsia" w:eastAsiaTheme="minorEastAsia"/>
                <w:sz w:val="24"/>
              </w:rPr>
              <w:t>等高处，对村庄造成的影响更小。项目所选场址不在自然保护区、风景名胜区、水源地保护区、文物保护区</w:t>
            </w:r>
            <w:r>
              <w:rPr>
                <w:rFonts w:hint="eastAsia" w:hAnsiTheme="minorEastAsia" w:eastAsiaTheme="minorEastAsia"/>
                <w:sz w:val="24"/>
              </w:rPr>
              <w:t>，厂址内存在矿区（鸿润丰煤矿），但机位排布已避开压覆矿区</w:t>
            </w:r>
            <w:r>
              <w:rPr>
                <w:rFonts w:hAnsiTheme="minorEastAsia" w:eastAsiaTheme="minorEastAsia"/>
                <w:sz w:val="24"/>
              </w:rPr>
              <w:t>，选址在相对平整且地势较高处。场址周围无军用设施，地下无文物，符合</w:t>
            </w:r>
            <w:r>
              <w:rPr>
                <w:rFonts w:hint="eastAsia" w:hAnsiTheme="minorEastAsia" w:eastAsiaTheme="minorEastAsia"/>
                <w:sz w:val="24"/>
              </w:rPr>
              <w:t>选址</w:t>
            </w:r>
            <w:r>
              <w:rPr>
                <w:rFonts w:hAnsiTheme="minorEastAsia" w:eastAsiaTheme="minorEastAsia"/>
                <w:sz w:val="24"/>
              </w:rPr>
              <w:t>要求。</w:t>
            </w:r>
          </w:p>
          <w:p>
            <w:pPr>
              <w:pStyle w:val="80"/>
              <w:adjustRightInd w:val="0"/>
              <w:snapToGrid w:val="0"/>
              <w:spacing w:line="360" w:lineRule="auto"/>
              <w:ind w:firstLine="480"/>
              <w:jc w:val="left"/>
              <w:rPr>
                <w:rFonts w:hAnsiTheme="minorEastAsia" w:eastAsiaTheme="minorEastAsia"/>
                <w:sz w:val="24"/>
              </w:rPr>
            </w:pPr>
            <w:r>
              <w:rPr>
                <w:rFonts w:hAnsiTheme="minorEastAsia" w:eastAsiaTheme="minorEastAsia"/>
                <w:sz w:val="24"/>
              </w:rPr>
              <w:t>本项目风力发电机组分散布置于周边山</w:t>
            </w:r>
            <w:r>
              <w:rPr>
                <w:rFonts w:hint="eastAsia" w:hAnsiTheme="minorEastAsia" w:eastAsiaTheme="minorEastAsia"/>
                <w:sz w:val="24"/>
              </w:rPr>
              <w:t>梁</w:t>
            </w:r>
            <w:r>
              <w:rPr>
                <w:rFonts w:hAnsiTheme="minorEastAsia" w:eastAsiaTheme="minorEastAsia"/>
                <w:sz w:val="24"/>
              </w:rPr>
              <w:t>和山</w:t>
            </w:r>
            <w:r>
              <w:rPr>
                <w:rFonts w:hint="eastAsia" w:hAnsiTheme="minorEastAsia" w:eastAsiaTheme="minorEastAsia"/>
                <w:sz w:val="24"/>
              </w:rPr>
              <w:t>包</w:t>
            </w:r>
            <w:r>
              <w:rPr>
                <w:rFonts w:hAnsiTheme="minorEastAsia" w:eastAsiaTheme="minorEastAsia"/>
                <w:sz w:val="24"/>
              </w:rPr>
              <w:t>上。拟建场区内及周边区域未发现有活动性断裂通过，拟建场地内未发现滑坡、崩塌、泥石流等不良地质现象存在，场地稳定性好，适宜工程建设。所处区域无重点保护野生动物出没，也不涉及风景名胜区、自然保护区、基本农田、防护林等敏感区域。施工营地及场地周边</w:t>
            </w:r>
            <w:r>
              <w:rPr>
                <w:rFonts w:eastAsiaTheme="minorEastAsia"/>
                <w:sz w:val="24"/>
              </w:rPr>
              <w:t>300m</w:t>
            </w:r>
            <w:r>
              <w:rPr>
                <w:rFonts w:hAnsiTheme="minorEastAsia" w:eastAsiaTheme="minorEastAsia"/>
                <w:sz w:val="24"/>
              </w:rPr>
              <w:t>范围内无居民、学校等环境敏感点。评价认为该项目选址较合理。</w:t>
            </w:r>
          </w:p>
          <w:p>
            <w:pPr>
              <w:spacing w:line="360" w:lineRule="auto"/>
              <w:ind w:firstLine="480" w:firstLineChars="200"/>
              <w:rPr>
                <w:b w:val="0"/>
                <w:bCs w:val="0"/>
                <w:sz w:val="24"/>
              </w:rPr>
            </w:pPr>
            <w:r>
              <w:rPr>
                <w:rFonts w:hint="eastAsia"/>
                <w:b w:val="0"/>
                <w:bCs w:val="0"/>
                <w:sz w:val="24"/>
              </w:rPr>
              <w:t>（1）场地建设条件较好</w:t>
            </w:r>
          </w:p>
          <w:p>
            <w:pPr>
              <w:spacing w:line="360" w:lineRule="auto"/>
              <w:ind w:firstLine="480" w:firstLineChars="200"/>
              <w:rPr>
                <w:sz w:val="24"/>
              </w:rPr>
            </w:pPr>
            <w:r>
              <w:rPr>
                <w:rFonts w:hint="eastAsia"/>
                <w:sz w:val="24"/>
              </w:rPr>
              <w:t>本项目</w:t>
            </w:r>
            <w:r>
              <w:rPr>
                <w:sz w:val="24"/>
              </w:rPr>
              <w:t>场区东部地貌类型为喀斯特侵蚀性缓中山</w:t>
            </w:r>
            <w:r>
              <w:rPr>
                <w:rFonts w:hint="eastAsia"/>
                <w:sz w:val="24"/>
              </w:rPr>
              <w:t>，</w:t>
            </w:r>
            <w:r>
              <w:rPr>
                <w:sz w:val="24"/>
              </w:rPr>
              <w:t>地形为斜坡缓山梁，山梁两侧冲沟发育</w:t>
            </w:r>
            <w:r>
              <w:rPr>
                <w:rFonts w:hint="eastAsia"/>
                <w:sz w:val="24"/>
              </w:rPr>
              <w:t>，</w:t>
            </w:r>
            <w:r>
              <w:rPr>
                <w:sz w:val="24"/>
              </w:rPr>
              <w:t>地表北坡多为林地，南坡基岩裸露较多。场区西部黄土地带山麓及山坡山顶有梯田分布，区内山峦起伏，冲沟密布，大冲沟两侧发育有较多小冲沟，沟谷切割较深，坡度较陡。</w:t>
            </w:r>
            <w:r>
              <w:rPr>
                <w:rFonts w:hint="eastAsia"/>
                <w:sz w:val="24"/>
              </w:rPr>
              <w:t>风机布置在</w:t>
            </w:r>
            <w:r>
              <w:rPr>
                <w:sz w:val="24"/>
              </w:rPr>
              <w:t>周边山梁和山包上</w:t>
            </w:r>
            <w:r>
              <w:rPr>
                <w:rFonts w:hint="eastAsia"/>
                <w:sz w:val="24"/>
              </w:rPr>
              <w:t>，场址区地质构造稳定，无不良地质作用，</w:t>
            </w:r>
            <w:r>
              <w:rPr>
                <w:sz w:val="24"/>
              </w:rPr>
              <w:t xml:space="preserve">G65 高速和 G210 国道通过， 此外，场区内有多条乡村公路穿过，对外交通条件较为便利。 </w:t>
            </w:r>
          </w:p>
          <w:p>
            <w:pPr>
              <w:spacing w:line="360" w:lineRule="auto"/>
              <w:ind w:firstLine="480" w:firstLineChars="200"/>
              <w:rPr>
                <w:b w:val="0"/>
                <w:bCs w:val="0"/>
                <w:sz w:val="24"/>
              </w:rPr>
            </w:pPr>
            <w:r>
              <w:rPr>
                <w:rFonts w:hint="eastAsia"/>
                <w:b w:val="0"/>
                <w:bCs w:val="0"/>
                <w:sz w:val="24"/>
              </w:rPr>
              <w:t>（2）土地利用相符性</w:t>
            </w:r>
          </w:p>
          <w:p>
            <w:pPr>
              <w:spacing w:line="360" w:lineRule="auto"/>
              <w:ind w:firstLine="480" w:firstLineChars="200"/>
              <w:rPr>
                <w:sz w:val="24"/>
              </w:rPr>
            </w:pPr>
            <w:r>
              <w:rPr>
                <w:rFonts w:hint="eastAsia"/>
                <w:sz w:val="24"/>
              </w:rPr>
              <w:t>本项目风电场</w:t>
            </w:r>
            <w:r>
              <w:rPr>
                <w:sz w:val="24"/>
              </w:rPr>
              <w:t>工程占地</w:t>
            </w:r>
            <w:r>
              <w:rPr>
                <w:rFonts w:hint="eastAsia"/>
                <w:sz w:val="24"/>
              </w:rPr>
              <w:t>为</w:t>
            </w:r>
            <w:r>
              <w:rPr>
                <w:sz w:val="24"/>
              </w:rPr>
              <w:t>109.84</w:t>
            </w:r>
            <w:r>
              <w:rPr>
                <w:rFonts w:hint="eastAsia"/>
                <w:sz w:val="24"/>
              </w:rPr>
              <w:t>亩，</w:t>
            </w:r>
            <w:r>
              <w:rPr>
                <w:sz w:val="24"/>
              </w:rPr>
              <w:t>分永久占地和临时占地</w:t>
            </w:r>
            <w:r>
              <w:rPr>
                <w:rFonts w:hint="eastAsia"/>
                <w:sz w:val="24"/>
              </w:rPr>
              <w:t>。</w:t>
            </w:r>
            <w:r>
              <w:rPr>
                <w:sz w:val="24"/>
              </w:rPr>
              <w:t>永久占地总占地面积9.14亩；临时占地总占地面积100.7亩。</w:t>
            </w:r>
            <w:r>
              <w:rPr>
                <w:rFonts w:hint="eastAsia"/>
                <w:sz w:val="24"/>
              </w:rPr>
              <w:t>本项目</w:t>
            </w:r>
            <w:r>
              <w:rPr>
                <w:sz w:val="24"/>
              </w:rPr>
              <w:t>占地主要为荒草地</w:t>
            </w:r>
            <w:r>
              <w:rPr>
                <w:rFonts w:hint="eastAsia"/>
                <w:sz w:val="24"/>
              </w:rPr>
              <w:t>（未利用地）</w:t>
            </w:r>
            <w:r>
              <w:rPr>
                <w:sz w:val="24"/>
              </w:rPr>
              <w:t>及灌木林地</w:t>
            </w:r>
            <w:r>
              <w:rPr>
                <w:rFonts w:hint="eastAsia"/>
                <w:sz w:val="24"/>
              </w:rPr>
              <w:t>，</w:t>
            </w:r>
            <w:r>
              <w:rPr>
                <w:sz w:val="24"/>
              </w:rPr>
              <w:t>施工临时占地在施工结束后将采取机械平整压实自然恢复措施</w:t>
            </w:r>
            <w:r>
              <w:rPr>
                <w:rFonts w:hint="eastAsia"/>
                <w:sz w:val="24"/>
              </w:rPr>
              <w:t>。</w:t>
            </w:r>
            <w:r>
              <w:rPr>
                <w:sz w:val="24"/>
              </w:rPr>
              <w:t>因此，工程施工对当地植物多样性影响很小，不会对区域内生态环境质量造成不利影响。</w:t>
            </w:r>
            <w:r>
              <w:rPr>
                <w:rFonts w:hint="eastAsia"/>
                <w:sz w:val="24"/>
              </w:rPr>
              <w:t>通过咨询铜川市国土部门，项目用地符合当地土地利用总体规划。</w:t>
            </w:r>
          </w:p>
          <w:p>
            <w:pPr>
              <w:spacing w:line="360" w:lineRule="auto"/>
              <w:ind w:firstLine="480" w:firstLineChars="200"/>
              <w:rPr>
                <w:sz w:val="24"/>
              </w:rPr>
            </w:pPr>
            <w:r>
              <w:rPr>
                <w:rFonts w:hint="eastAsia"/>
                <w:b w:val="0"/>
                <w:bCs w:val="0"/>
                <w:sz w:val="24"/>
              </w:rPr>
              <w:t>（3）对环境的影响小</w:t>
            </w:r>
          </w:p>
          <w:p>
            <w:pPr>
              <w:spacing w:line="360" w:lineRule="auto"/>
              <w:ind w:firstLine="480" w:firstLineChars="200"/>
              <w:rPr>
                <w:sz w:val="24"/>
              </w:rPr>
            </w:pPr>
            <w:r>
              <w:rPr>
                <w:sz w:val="24"/>
              </w:rPr>
              <w:t>本项目风电场范围内无水源地、文物保护单位、军事设施及自然保护区等，项目设</w:t>
            </w:r>
          </w:p>
          <w:p>
            <w:pPr>
              <w:spacing w:line="360" w:lineRule="auto"/>
              <w:rPr>
                <w:sz w:val="24"/>
              </w:rPr>
            </w:pPr>
            <w:r>
              <w:rPr>
                <w:sz w:val="24"/>
              </w:rPr>
              <w:t>施占地不占用珍稀动植物资源，风机周围居民分布数量较少且距离较远，项目建设对当</w:t>
            </w:r>
          </w:p>
          <w:p>
            <w:pPr>
              <w:spacing w:line="360" w:lineRule="auto"/>
              <w:rPr>
                <w:sz w:val="24"/>
              </w:rPr>
            </w:pPr>
            <w:r>
              <w:rPr>
                <w:sz w:val="24"/>
              </w:rPr>
              <w:t>地生态环境和场址区居民点的噪声影响小。</w:t>
            </w:r>
          </w:p>
          <w:p>
            <w:pPr>
              <w:spacing w:line="360" w:lineRule="auto"/>
              <w:ind w:firstLine="480" w:firstLineChars="200"/>
              <w:rPr>
                <w:b w:val="0"/>
                <w:bCs w:val="0"/>
                <w:sz w:val="24"/>
              </w:rPr>
            </w:pPr>
            <w:r>
              <w:rPr>
                <w:rFonts w:hint="eastAsia"/>
                <w:b w:val="0"/>
                <w:bCs w:val="0"/>
                <w:sz w:val="24"/>
              </w:rPr>
              <w:t>（4）项目对候鸟迁徙的影响</w:t>
            </w:r>
          </w:p>
          <w:p>
            <w:pPr>
              <w:spacing w:line="360" w:lineRule="auto"/>
              <w:ind w:firstLine="480" w:firstLineChars="200"/>
              <w:rPr>
                <w:sz w:val="24"/>
              </w:rPr>
            </w:pPr>
            <w:r>
              <w:rPr>
                <w:rFonts w:hint="eastAsia"/>
                <w:sz w:val="24"/>
              </w:rPr>
              <w:t>项目区不属于鸟类频繁活动地区，风电场内基本为农田生态系统，主要鸟类为麻雀、燕子等，但这些鸟类在正常飞行时，飞行高度较高，如不下降捕食，不会受到风力发电机的威胁。而且风电站建成后，风力发电机的叶轮额定转速在 16~17r/min，速度较慢，加之鸟类的视觉极为敏锐，反应机警。根据国外大型风场运行过程研究成果，风力发电场运营初期，风力机旋转等可能会对候鸟的迁徙与栖息产生一定影响，随着候鸟对风机的存在和运行的逐渐适应，会选择自动避让，不会造成长远影响。研究成果同时表明，风机运转的过程中，动物的数量将不会因此下降。因此项目建设对鸟类栖息及迁徙影响较小。</w:t>
            </w:r>
          </w:p>
          <w:p>
            <w:pPr>
              <w:spacing w:line="360" w:lineRule="auto"/>
              <w:ind w:firstLine="480" w:firstLineChars="200"/>
              <w:rPr>
                <w:b/>
                <w:bCs/>
                <w:sz w:val="24"/>
              </w:rPr>
            </w:pPr>
            <w:r>
              <w:rPr>
                <w:b w:val="0"/>
                <w:bCs w:val="0"/>
                <w:sz w:val="24"/>
              </w:rPr>
              <w:t>（</w:t>
            </w:r>
            <w:r>
              <w:rPr>
                <w:rFonts w:hint="eastAsia"/>
                <w:b w:val="0"/>
                <w:bCs w:val="0"/>
                <w:sz w:val="24"/>
              </w:rPr>
              <w:t>5</w:t>
            </w:r>
            <w:r>
              <w:rPr>
                <w:b w:val="0"/>
                <w:bCs w:val="0"/>
                <w:sz w:val="24"/>
              </w:rPr>
              <w:t>）无明显环境制约因素</w:t>
            </w:r>
          </w:p>
          <w:p>
            <w:pPr>
              <w:spacing w:line="360" w:lineRule="auto"/>
              <w:ind w:firstLine="480" w:firstLineChars="200"/>
              <w:rPr>
                <w:sz w:val="24"/>
              </w:rPr>
            </w:pPr>
            <w:r>
              <w:rPr>
                <w:sz w:val="24"/>
              </w:rPr>
              <w:t>本项目风力发电机组分散布置于周边山梁和山包上，</w:t>
            </w:r>
            <w:r>
              <w:rPr>
                <w:rFonts w:hint="eastAsia" w:hAnsiTheme="minorEastAsia" w:eastAsiaTheme="minorEastAsia"/>
                <w:sz w:val="24"/>
              </w:rPr>
              <w:t>厂址内存在矿区（鸿润丰煤矿），但机位排布已避开压覆矿区</w:t>
            </w:r>
            <w:r>
              <w:rPr>
                <w:rFonts w:hAnsiTheme="minorEastAsia" w:eastAsiaTheme="minorEastAsia"/>
                <w:sz w:val="24"/>
              </w:rPr>
              <w:t>，选址在相对平整且地势较高处</w:t>
            </w:r>
            <w:r>
              <w:rPr>
                <w:sz w:val="24"/>
              </w:rPr>
              <w:t>；占地类型主要为荒草地（</w:t>
            </w:r>
            <w:r>
              <w:rPr>
                <w:rFonts w:hint="eastAsia"/>
                <w:sz w:val="24"/>
              </w:rPr>
              <w:t>未利用地</w:t>
            </w:r>
            <w:r>
              <w:rPr>
                <w:sz w:val="24"/>
              </w:rPr>
              <w:t>）及灌木林地，拟建场区内及周边区域未发现有活动性断裂通过，拟建场地内未发现滑坡、崩塌、泥石流等不良地质现象存在，场地稳定性好，适宜工程建设；所处区域无重点保护野生动物出没，也不涉及风景名胜区、自然保护区、水源地保护区、文物保护区</w:t>
            </w:r>
            <w:r>
              <w:rPr>
                <w:rFonts w:hint="eastAsia"/>
                <w:sz w:val="24"/>
              </w:rPr>
              <w:t>及</w:t>
            </w:r>
            <w:r>
              <w:rPr>
                <w:sz w:val="24"/>
              </w:rPr>
              <w:t>基本农田，场址周围无军用设施、地下无文物，符合当地的生态功能区划和县整体的发展规划。场址位于铜川市印台区陈炉镇，周围交通条件便利。</w:t>
            </w:r>
          </w:p>
          <w:p>
            <w:pPr>
              <w:spacing w:line="360" w:lineRule="auto"/>
              <w:ind w:firstLine="480" w:firstLineChars="200"/>
              <w:rPr>
                <w:rFonts w:eastAsiaTheme="minorEastAsia"/>
                <w:sz w:val="24"/>
              </w:rPr>
            </w:pPr>
            <w:r>
              <w:rPr>
                <w:sz w:val="24"/>
              </w:rPr>
              <w:t>综上所述，评价认为本风电场选址合理。</w:t>
            </w:r>
          </w:p>
          <w:p>
            <w:pPr>
              <w:adjustRightInd w:val="0"/>
              <w:snapToGrid w:val="0"/>
              <w:spacing w:line="360" w:lineRule="auto"/>
              <w:ind w:firstLine="482" w:firstLineChars="200"/>
              <w:jc w:val="left"/>
              <w:rPr>
                <w:rFonts w:eastAsiaTheme="minorEastAsia"/>
                <w:b/>
                <w:bCs/>
                <w:sz w:val="24"/>
              </w:rPr>
            </w:pPr>
            <w:r>
              <w:rPr>
                <w:rFonts w:hint="eastAsia" w:hAnsiTheme="minorEastAsia" w:eastAsiaTheme="minorEastAsia"/>
                <w:b/>
                <w:bCs/>
                <w:sz w:val="24"/>
                <w:lang w:val="en-US" w:eastAsia="zh-CN"/>
              </w:rPr>
              <w:t>6</w:t>
            </w:r>
            <w:r>
              <w:rPr>
                <w:rFonts w:hint="eastAsia" w:hAnsiTheme="minorEastAsia" w:eastAsiaTheme="minorEastAsia"/>
                <w:b/>
                <w:bCs/>
                <w:sz w:val="24"/>
              </w:rPr>
              <w:t>、</w:t>
            </w:r>
            <w:r>
              <w:rPr>
                <w:rFonts w:hAnsiTheme="minorEastAsia" w:eastAsiaTheme="minorEastAsia"/>
                <w:b/>
                <w:bCs/>
                <w:sz w:val="24"/>
              </w:rPr>
              <w:t>风能资源合理性分析</w:t>
            </w:r>
          </w:p>
          <w:p>
            <w:pPr>
              <w:widowControl/>
              <w:snapToGrid w:val="0"/>
              <w:spacing w:line="360" w:lineRule="auto"/>
              <w:ind w:firstLine="480" w:firstLineChars="200"/>
              <w:jc w:val="left"/>
              <w:rPr>
                <w:snapToGrid w:val="0"/>
                <w:sz w:val="24"/>
                <w:szCs w:val="24"/>
              </w:rPr>
            </w:pPr>
            <w:r>
              <w:rPr>
                <w:sz w:val="24"/>
              </w:rPr>
              <w:t>本风电场位于铜川市印台区陈炉镇</w:t>
            </w:r>
            <w:r>
              <w:rPr>
                <w:rFonts w:hint="eastAsia"/>
                <w:sz w:val="24"/>
              </w:rPr>
              <w:t>。</w:t>
            </w:r>
            <w:r>
              <w:rPr>
                <w:sz w:val="24"/>
              </w:rPr>
              <w:t>本项目所在地风电场属于风能开发，其厂址选择取决于风力资源情况，具有不可替代性。</w:t>
            </w:r>
            <w:r>
              <w:rPr>
                <w:rFonts w:hint="eastAsia"/>
                <w:sz w:val="24"/>
              </w:rPr>
              <w:t>本项目</w:t>
            </w:r>
            <w:r>
              <w:rPr>
                <w:sz w:val="24"/>
              </w:rPr>
              <w:t>通过对比各气象站与风电场地形地貌及主导风向情况等，考虑宜君气象站主导风向与测风塔最接近、其间地形地貌与风电场基本一致，本次设计推荐采用宜君气象站作为参证气象站，</w:t>
            </w:r>
            <w:r>
              <w:rPr>
                <w:snapToGrid w:val="0"/>
                <w:sz w:val="24"/>
                <w:szCs w:val="24"/>
              </w:rPr>
              <w:t>为开发</w:t>
            </w:r>
            <w:r>
              <w:rPr>
                <w:rFonts w:hint="eastAsia"/>
                <w:snapToGrid w:val="0"/>
                <w:sz w:val="24"/>
                <w:szCs w:val="24"/>
              </w:rPr>
              <w:t>铜川石马山分散式</w:t>
            </w:r>
            <w:r>
              <w:rPr>
                <w:snapToGrid w:val="0"/>
                <w:sz w:val="24"/>
                <w:szCs w:val="24"/>
              </w:rPr>
              <w:t>风电</w:t>
            </w:r>
            <w:r>
              <w:rPr>
                <w:rFonts w:hint="eastAsia"/>
                <w:snapToGrid w:val="0"/>
                <w:sz w:val="24"/>
                <w:szCs w:val="24"/>
              </w:rPr>
              <w:t>项目</w:t>
            </w:r>
            <w:r>
              <w:rPr>
                <w:snapToGrid w:val="0"/>
                <w:sz w:val="24"/>
                <w:szCs w:val="24"/>
              </w:rPr>
              <w:t>，本次收集到风电场区域2座测风塔资料，测风塔编号分别为4320#、4321#。风电场以东东南（ESE）、东南（SE）和北东北（NNE）风的风向和风能频率最高，风速春大，其它季略小。白天小、夜间大。</w:t>
            </w:r>
          </w:p>
          <w:p>
            <w:pPr>
              <w:widowControl/>
              <w:snapToGrid w:val="0"/>
              <w:spacing w:line="360" w:lineRule="auto"/>
              <w:ind w:firstLine="480" w:firstLineChars="200"/>
              <w:jc w:val="left"/>
              <w:rPr>
                <w:snapToGrid w:val="0"/>
                <w:sz w:val="24"/>
                <w:szCs w:val="24"/>
              </w:rPr>
            </w:pPr>
            <w:r>
              <w:rPr>
                <w:snapToGrid w:val="0"/>
                <w:sz w:val="24"/>
                <w:szCs w:val="24"/>
              </w:rPr>
              <w:t>该风电场90m 高度风速频率主要集中在 2.0m/s～9.0m/s，风能频率主要集中在 6.0 m/s～13.0m/s，年有效风速（3m/s～22m/s）小时数为 6915h～7388h，无破坏性风速， 全年均可发电。</w:t>
            </w:r>
          </w:p>
          <w:p>
            <w:pPr>
              <w:widowControl/>
              <w:snapToGrid w:val="0"/>
              <w:spacing w:line="360" w:lineRule="auto"/>
              <w:ind w:firstLine="480" w:firstLineChars="200"/>
              <w:jc w:val="left"/>
              <w:rPr>
                <w:snapToGrid w:val="0"/>
                <w:sz w:val="24"/>
                <w:szCs w:val="24"/>
              </w:rPr>
            </w:pPr>
            <w:r>
              <w:rPr>
                <w:snapToGrid w:val="0"/>
                <w:sz w:val="24"/>
                <w:szCs w:val="24"/>
              </w:rPr>
              <w:t>根据各测风塔实测数据推算，4321#测风塔 90m 高度年平均风速为 5.55m/s，年平 均风功率密度为 176W/m</w:t>
            </w:r>
            <w:r>
              <w:rPr>
                <w:snapToGrid w:val="0"/>
                <w:sz w:val="24"/>
                <w:szCs w:val="24"/>
                <w:vertAlign w:val="superscript"/>
              </w:rPr>
              <w:t>2</w:t>
            </w:r>
            <w:r>
              <w:rPr>
                <w:snapToGrid w:val="0"/>
                <w:sz w:val="24"/>
                <w:szCs w:val="24"/>
              </w:rPr>
              <w:t>；50m 高度年平均风速为 5.36m/s，年平均风功率密度为161W/m</w:t>
            </w:r>
            <w:r>
              <w:rPr>
                <w:snapToGrid w:val="0"/>
                <w:sz w:val="24"/>
                <w:szCs w:val="24"/>
                <w:vertAlign w:val="superscript"/>
              </w:rPr>
              <w:t>2</w:t>
            </w:r>
            <w:r>
              <w:rPr>
                <w:snapToGrid w:val="0"/>
                <w:sz w:val="24"/>
                <w:szCs w:val="24"/>
              </w:rPr>
              <w:t>。4320#测风塔 90m 高度年平均风速为 4.55m/s，年平均风功率密度为 98W/m</w:t>
            </w:r>
            <w:r>
              <w:rPr>
                <w:snapToGrid w:val="0"/>
                <w:sz w:val="24"/>
                <w:szCs w:val="24"/>
                <w:vertAlign w:val="superscript"/>
              </w:rPr>
              <w:t>2</w:t>
            </w:r>
            <w:r>
              <w:rPr>
                <w:snapToGrid w:val="0"/>
                <w:sz w:val="24"/>
                <w:szCs w:val="24"/>
              </w:rPr>
              <w:t>；50m 高度年平均风速为 4.37m/s，年平均风功率密度为 83W/m2。此外，根据 WT 软件推算各机位 90m 高度处的平均风速为 4.91m/s～5.56m/s，风功率密度为 130W/m2 ～ 180W/m2；全场平均风速为 5.18m/s，平均风功率密度为 150W/m2。根据《风电场风能资源评估方法》判定该风电场风功率密度等级为 1 级。</w:t>
            </w:r>
          </w:p>
          <w:p>
            <w:pPr>
              <w:spacing w:line="360" w:lineRule="auto"/>
              <w:ind w:firstLine="480" w:firstLineChars="200"/>
              <w:rPr>
                <w:sz w:val="24"/>
              </w:rPr>
            </w:pPr>
            <w:r>
              <w:rPr>
                <w:rFonts w:hint="eastAsia"/>
                <w:sz w:val="24"/>
              </w:rPr>
              <w:t>本工程位于陕西省风能资源可利用区，风能资源有保障，适宜建设风电场。</w:t>
            </w:r>
          </w:p>
          <w:p>
            <w:pPr>
              <w:spacing w:line="360" w:lineRule="auto"/>
              <w:ind w:firstLine="482" w:firstLineChars="200"/>
              <w:rPr>
                <w:b/>
                <w:bCs/>
                <w:sz w:val="24"/>
              </w:rPr>
            </w:pPr>
            <w:r>
              <w:rPr>
                <w:rFonts w:hint="eastAsia"/>
                <w:b/>
                <w:bCs/>
                <w:sz w:val="24"/>
                <w:lang w:val="en-US" w:eastAsia="zh-CN"/>
              </w:rPr>
              <w:t>7</w:t>
            </w:r>
            <w:r>
              <w:rPr>
                <w:rFonts w:hint="eastAsia"/>
                <w:b/>
                <w:bCs/>
                <w:sz w:val="24"/>
              </w:rPr>
              <w:t>、</w:t>
            </w:r>
            <w:r>
              <w:rPr>
                <w:b/>
                <w:bCs/>
                <w:sz w:val="24"/>
              </w:rPr>
              <w:t>符合《风电场工程建设用地和环境保护管理暂行办法》</w:t>
            </w:r>
            <w:r>
              <w:rPr>
                <w:rFonts w:hint="eastAsia"/>
                <w:b/>
                <w:bCs/>
                <w:sz w:val="24"/>
              </w:rPr>
              <w:t>（发改能源[2005]1511号）</w:t>
            </w:r>
            <w:r>
              <w:rPr>
                <w:b/>
                <w:bCs/>
                <w:sz w:val="24"/>
              </w:rPr>
              <w:t>的要求</w:t>
            </w:r>
          </w:p>
          <w:p>
            <w:pPr>
              <w:spacing w:line="360" w:lineRule="auto"/>
              <w:ind w:firstLine="480" w:firstLineChars="200"/>
            </w:pPr>
            <w:r>
              <w:rPr>
                <w:sz w:val="24"/>
              </w:rPr>
              <w:t>根据《风电场工程建设用地和环境保护管理暂行办法》，风电场工程建设用地应本着节约和集约利用土地的原则，尽量使用未利用土地，少占或不占耕地，并尽量避开省级以上政府部门依法批准的需要特殊保护的区域。本项目占地主要为荒草地（</w:t>
            </w:r>
            <w:r>
              <w:rPr>
                <w:rFonts w:hint="eastAsia"/>
                <w:sz w:val="24"/>
              </w:rPr>
              <w:t>未利用地</w:t>
            </w:r>
            <w:r>
              <w:rPr>
                <w:sz w:val="24"/>
              </w:rPr>
              <w:t>）及灌木林地，不涉及特殊保护区域。因此，工程施工对当地植物多样性影响很小，施工临时占地在施工结束后将采取机械平整压实自然恢复措施不会对区域内生态环境质量造成不利影响。因此项目占地基本符合《风电场工程建设用地和环境保护管理暂行办法》要求。</w:t>
            </w:r>
          </w:p>
          <w:p>
            <w:pPr>
              <w:tabs>
                <w:tab w:val="left" w:pos="1260"/>
              </w:tabs>
              <w:adjustRightInd w:val="0"/>
              <w:snapToGrid w:val="0"/>
              <w:spacing w:line="360" w:lineRule="auto"/>
              <w:rPr>
                <w:b/>
                <w:sz w:val="24"/>
                <w:szCs w:val="24"/>
              </w:rPr>
            </w:pPr>
            <w:r>
              <w:rPr>
                <w:rFonts w:hint="eastAsia"/>
                <w:b/>
                <w:sz w:val="24"/>
                <w:szCs w:val="24"/>
              </w:rPr>
              <w:t>四、地理位置与交通</w:t>
            </w:r>
          </w:p>
          <w:p>
            <w:pPr>
              <w:tabs>
                <w:tab w:val="left" w:pos="1260"/>
              </w:tabs>
              <w:adjustRightInd w:val="0"/>
              <w:snapToGrid w:val="0"/>
              <w:spacing w:line="360" w:lineRule="auto"/>
              <w:ind w:firstLine="480" w:firstLineChars="200"/>
              <w:jc w:val="left"/>
              <w:rPr>
                <w:sz w:val="24"/>
                <w:szCs w:val="24"/>
              </w:rPr>
            </w:pPr>
            <w:r>
              <w:rPr>
                <w:sz w:val="24"/>
                <w:szCs w:val="24"/>
              </w:rPr>
              <w:t>国家电投铜川石马山20MW分散式风电项目位于铜川市印台区陈炉镇，场址中心距铜川市区直线距离约 22km。场址范围坐标介于东经109° 06′12″～109°12′34″，北纬 34°59′06″～35°02′45″之间。风电场规划装机 容量20MW</w:t>
            </w:r>
            <w:r>
              <w:rPr>
                <w:rFonts w:hint="eastAsia"/>
                <w:sz w:val="24"/>
                <w:szCs w:val="24"/>
              </w:rPr>
              <w:t>，</w:t>
            </w:r>
            <w:r>
              <w:rPr>
                <w:sz w:val="24"/>
                <w:szCs w:val="24"/>
              </w:rPr>
              <w:t>场址区以山地丘陵地形为主，海拔高度介于1100m～1500m 之间。场址西侧约 8km 处有G65高速和G210国道通过，此外，场区内有多条乡村公路穿过，对外交通条件较为便利。</w:t>
            </w:r>
            <w:r>
              <w:rPr>
                <w:kern w:val="0"/>
                <w:sz w:val="24"/>
                <w:szCs w:val="24"/>
              </w:rPr>
              <w:t>项目地理位置见附图 1。</w:t>
            </w:r>
          </w:p>
          <w:p>
            <w:pPr>
              <w:tabs>
                <w:tab w:val="left" w:pos="1260"/>
              </w:tabs>
              <w:adjustRightInd w:val="0"/>
              <w:snapToGrid w:val="0"/>
              <w:spacing w:line="360" w:lineRule="auto"/>
              <w:rPr>
                <w:b/>
                <w:sz w:val="24"/>
                <w:szCs w:val="24"/>
              </w:rPr>
            </w:pPr>
            <w:r>
              <w:rPr>
                <w:rFonts w:hint="eastAsia"/>
                <w:b/>
                <w:sz w:val="24"/>
                <w:szCs w:val="24"/>
              </w:rPr>
              <w:t>五、项目概况</w:t>
            </w:r>
          </w:p>
          <w:p>
            <w:pPr>
              <w:tabs>
                <w:tab w:val="left" w:pos="1260"/>
              </w:tabs>
              <w:adjustRightInd w:val="0"/>
              <w:snapToGrid w:val="0"/>
              <w:spacing w:line="360" w:lineRule="auto"/>
              <w:ind w:firstLine="482" w:firstLineChars="200"/>
              <w:rPr>
                <w:sz w:val="24"/>
              </w:rPr>
            </w:pPr>
            <w:r>
              <w:rPr>
                <w:rFonts w:hint="eastAsia"/>
                <w:b/>
                <w:bCs/>
                <w:sz w:val="24"/>
                <w:szCs w:val="24"/>
              </w:rPr>
              <w:t>1、风电场范围及风机、3</w:t>
            </w:r>
            <w:r>
              <w:rPr>
                <w:b/>
                <w:bCs/>
                <w:sz w:val="24"/>
                <w:szCs w:val="24"/>
              </w:rPr>
              <w:t>5KV</w:t>
            </w:r>
            <w:r>
              <w:rPr>
                <w:rFonts w:hint="eastAsia"/>
                <w:b/>
                <w:bCs/>
                <w:sz w:val="24"/>
                <w:szCs w:val="24"/>
              </w:rPr>
              <w:t>开关站布置</w:t>
            </w:r>
          </w:p>
          <w:p>
            <w:pPr>
              <w:tabs>
                <w:tab w:val="left" w:pos="1260"/>
              </w:tabs>
              <w:adjustRightInd w:val="0"/>
              <w:snapToGrid w:val="0"/>
              <w:spacing w:line="360" w:lineRule="auto"/>
              <w:ind w:firstLine="480" w:firstLineChars="200"/>
              <w:jc w:val="left"/>
              <w:rPr>
                <w:sz w:val="24"/>
                <w:szCs w:val="24"/>
              </w:rPr>
            </w:pPr>
            <w:r>
              <w:rPr>
                <w:sz w:val="24"/>
                <w:szCs w:val="24"/>
              </w:rPr>
              <w:t>本工程为新建工程，规划装机规模为20MW，</w:t>
            </w:r>
            <w:r>
              <w:rPr>
                <w:rFonts w:ascii="宋体" w:hAnsi="宋体"/>
                <w:sz w:val="24"/>
                <w:szCs w:val="24"/>
              </w:rPr>
              <w:t xml:space="preserve">安装 </w:t>
            </w:r>
            <w:r>
              <w:rPr>
                <w:rFonts w:hint="eastAsia" w:ascii="宋体" w:hAnsi="宋体"/>
                <w:sz w:val="24"/>
                <w:szCs w:val="24"/>
              </w:rPr>
              <w:t>8</w:t>
            </w:r>
            <w:r>
              <w:rPr>
                <w:rFonts w:ascii="宋体" w:hAnsi="宋体"/>
                <w:sz w:val="24"/>
                <w:szCs w:val="24"/>
              </w:rPr>
              <w:t xml:space="preserve"> 台单机容量 2</w:t>
            </w:r>
            <w:r>
              <w:rPr>
                <w:rFonts w:hint="eastAsia" w:ascii="宋体" w:hAnsi="宋体"/>
                <w:sz w:val="24"/>
                <w:szCs w:val="24"/>
              </w:rPr>
              <w:t>.5M</w:t>
            </w:r>
            <w:r>
              <w:rPr>
                <w:rFonts w:ascii="宋体" w:hAnsi="宋体"/>
                <w:sz w:val="24"/>
                <w:szCs w:val="24"/>
              </w:rPr>
              <w:t>W 的风力发电机组</w:t>
            </w:r>
            <w:r>
              <w:rPr>
                <w:sz w:val="24"/>
                <w:szCs w:val="24"/>
              </w:rPr>
              <w:t>，风电场区域内配套新建一座箱式35kV开关站。电场占用土地包括永久性占地和临时性占地。永久性占地包括风电机组基础（含箱变基础）占地、地上永久性建筑物占地、 架空线路杆塔基础占地、风场永久道路占地和场内检修道路占地等，占地面积</w:t>
            </w:r>
            <w:r>
              <w:rPr>
                <w:rFonts w:hint="eastAsia"/>
                <w:sz w:val="24"/>
                <w:szCs w:val="24"/>
              </w:rPr>
              <w:t>9.14亩</w:t>
            </w:r>
            <w:r>
              <w:rPr>
                <w:sz w:val="24"/>
                <w:szCs w:val="24"/>
              </w:rPr>
              <w:t>。</w:t>
            </w:r>
          </w:p>
          <w:p>
            <w:pPr>
              <w:tabs>
                <w:tab w:val="left" w:pos="1260"/>
              </w:tabs>
              <w:adjustRightInd w:val="0"/>
              <w:snapToGrid w:val="0"/>
              <w:spacing w:line="360" w:lineRule="auto"/>
              <w:ind w:firstLine="480" w:firstLineChars="200"/>
              <w:jc w:val="left"/>
              <w:rPr>
                <w:sz w:val="24"/>
                <w:szCs w:val="24"/>
              </w:rPr>
            </w:pPr>
            <w:r>
              <w:rPr>
                <w:sz w:val="24"/>
                <w:szCs w:val="24"/>
              </w:rPr>
              <w:t>临时性占地包括施工中电缆埋设路径占地、临时堆放建筑材料占地、施工人员临时居住占地、设备临时储存所占场地、拌合系统占地、风力发电机组吊装时的临时占地、施工道路和其它施工过程中所需临时性占地，临时占地总占地面积</w:t>
            </w:r>
            <w:r>
              <w:rPr>
                <w:rFonts w:hint="eastAsia"/>
                <w:sz w:val="24"/>
                <w:szCs w:val="24"/>
              </w:rPr>
              <w:t>100.7亩</w:t>
            </w:r>
            <w:r>
              <w:rPr>
                <w:sz w:val="24"/>
                <w:szCs w:val="24"/>
              </w:rPr>
              <w:t>。</w:t>
            </w:r>
          </w:p>
          <w:p>
            <w:pPr>
              <w:tabs>
                <w:tab w:val="left" w:pos="1260"/>
              </w:tabs>
              <w:adjustRightInd w:val="0"/>
              <w:snapToGrid w:val="0"/>
              <w:spacing w:line="360" w:lineRule="auto"/>
              <w:ind w:firstLine="480" w:firstLineChars="200"/>
              <w:jc w:val="left"/>
              <w:rPr>
                <w:sz w:val="24"/>
                <w:szCs w:val="24"/>
              </w:rPr>
            </w:pPr>
            <w:r>
              <w:rPr>
                <w:sz w:val="24"/>
                <w:szCs w:val="24"/>
              </w:rPr>
              <w:t>评价范围内土地利用类型多为荒草地（</w:t>
            </w:r>
            <w:r>
              <w:rPr>
                <w:rFonts w:hint="eastAsia"/>
                <w:sz w:val="24"/>
                <w:szCs w:val="24"/>
              </w:rPr>
              <w:t>未利用地</w:t>
            </w:r>
            <w:r>
              <w:rPr>
                <w:sz w:val="24"/>
                <w:szCs w:val="24"/>
              </w:rPr>
              <w:t>）及灌木林地，不涉及基本农田。占地类型情况见表 1，</w:t>
            </w:r>
            <w:r>
              <w:rPr>
                <w:rFonts w:hint="eastAsia"/>
                <w:sz w:val="24"/>
                <w:szCs w:val="24"/>
              </w:rPr>
              <w:t>风电场范围拐点坐标见表,2，</w:t>
            </w:r>
            <w:r>
              <w:rPr>
                <w:sz w:val="24"/>
                <w:szCs w:val="24"/>
              </w:rPr>
              <w:t>各风机坐标分布见表</w:t>
            </w:r>
            <w:r>
              <w:rPr>
                <w:rFonts w:hint="eastAsia"/>
                <w:sz w:val="24"/>
                <w:szCs w:val="24"/>
              </w:rPr>
              <w:t>3</w:t>
            </w:r>
            <w:r>
              <w:rPr>
                <w:sz w:val="24"/>
                <w:szCs w:val="24"/>
              </w:rPr>
              <w:t xml:space="preserve">。 </w:t>
            </w:r>
          </w:p>
          <w:p>
            <w:pPr>
              <w:adjustRightInd w:val="0"/>
              <w:snapToGrid w:val="0"/>
              <w:ind w:firstLine="422" w:firstLineChars="200"/>
              <w:jc w:val="center"/>
              <w:rPr>
                <w:rFonts w:hint="eastAsia" w:cs="宋体"/>
                <w:b/>
                <w:kern w:val="0"/>
                <w:szCs w:val="21"/>
              </w:rPr>
            </w:pPr>
          </w:p>
          <w:p>
            <w:pPr>
              <w:adjustRightInd w:val="0"/>
              <w:snapToGrid w:val="0"/>
              <w:ind w:firstLine="422" w:firstLineChars="200"/>
              <w:jc w:val="center"/>
              <w:rPr>
                <w:rFonts w:cs="宋体"/>
                <w:b/>
                <w:kern w:val="0"/>
                <w:szCs w:val="21"/>
              </w:rPr>
            </w:pPr>
            <w:r>
              <w:rPr>
                <w:rFonts w:hint="eastAsia" w:cs="宋体"/>
                <w:b/>
                <w:kern w:val="0"/>
                <w:szCs w:val="21"/>
              </w:rPr>
              <w:t>表1   本项目占地类型表   单位（m</w:t>
            </w:r>
            <w:r>
              <w:rPr>
                <w:rFonts w:hint="eastAsia" w:cs="宋体"/>
                <w:b/>
                <w:kern w:val="0"/>
                <w:szCs w:val="21"/>
                <w:vertAlign w:val="superscript"/>
              </w:rPr>
              <w:t>2</w:t>
            </w:r>
            <w:r>
              <w:rPr>
                <w:rFonts w:hint="eastAsia" w:cs="宋体"/>
                <w:b/>
                <w:kern w:val="0"/>
                <w:szCs w:val="21"/>
              </w:rPr>
              <w:t>）</w:t>
            </w:r>
          </w:p>
          <w:tbl>
            <w:tblPr>
              <w:tblStyle w:val="3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6"/>
              <w:gridCol w:w="1000"/>
              <w:gridCol w:w="1166"/>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3396" w:type="dxa"/>
                  <w:tcBorders>
                    <w:tl2br w:val="nil"/>
                    <w:tr2bl w:val="nil"/>
                  </w:tcBorders>
                </w:tcPr>
                <w:p>
                  <w:pPr>
                    <w:adjustRightInd w:val="0"/>
                    <w:snapToGrid w:val="0"/>
                    <w:jc w:val="center"/>
                    <w:rPr>
                      <w:szCs w:val="21"/>
                    </w:rPr>
                  </w:pPr>
                  <w:r>
                    <w:rPr>
                      <w:rFonts w:hint="eastAsia"/>
                      <w:szCs w:val="21"/>
                    </w:rPr>
                    <w:t>项目</w:t>
                  </w:r>
                </w:p>
              </w:tc>
              <w:tc>
                <w:tcPr>
                  <w:tcW w:w="1000" w:type="dxa"/>
                  <w:tcBorders>
                    <w:tl2br w:val="nil"/>
                    <w:tr2bl w:val="nil"/>
                  </w:tcBorders>
                </w:tcPr>
                <w:p>
                  <w:pPr>
                    <w:adjustRightInd w:val="0"/>
                    <w:snapToGrid w:val="0"/>
                    <w:jc w:val="center"/>
                    <w:rPr>
                      <w:szCs w:val="21"/>
                    </w:rPr>
                  </w:pPr>
                  <w:r>
                    <w:rPr>
                      <w:rFonts w:hint="eastAsia"/>
                      <w:szCs w:val="21"/>
                    </w:rPr>
                    <w:t>单位</w:t>
                  </w:r>
                </w:p>
              </w:tc>
              <w:tc>
                <w:tcPr>
                  <w:tcW w:w="1166" w:type="dxa"/>
                  <w:tcBorders>
                    <w:tl2br w:val="nil"/>
                    <w:tr2bl w:val="nil"/>
                  </w:tcBorders>
                </w:tcPr>
                <w:p>
                  <w:pPr>
                    <w:adjustRightInd w:val="0"/>
                    <w:snapToGrid w:val="0"/>
                    <w:jc w:val="center"/>
                    <w:rPr>
                      <w:szCs w:val="21"/>
                    </w:rPr>
                  </w:pPr>
                  <w:r>
                    <w:rPr>
                      <w:rFonts w:hint="eastAsia"/>
                      <w:szCs w:val="21"/>
                    </w:rPr>
                    <w:t>面积</w:t>
                  </w:r>
                </w:p>
              </w:tc>
              <w:tc>
                <w:tcPr>
                  <w:tcW w:w="3499" w:type="dxa"/>
                  <w:tcBorders>
                    <w:tl2br w:val="nil"/>
                    <w:tr2bl w:val="nil"/>
                  </w:tcBorders>
                </w:tcPr>
                <w:p>
                  <w:pPr>
                    <w:adjustRightInd w:val="0"/>
                    <w:snapToGrid w:val="0"/>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3396" w:type="dxa"/>
                  <w:tcBorders>
                    <w:tl2br w:val="nil"/>
                    <w:tr2bl w:val="nil"/>
                  </w:tcBorders>
                </w:tcPr>
                <w:p>
                  <w:pPr>
                    <w:adjustRightInd w:val="0"/>
                    <w:snapToGrid w:val="0"/>
                    <w:jc w:val="center"/>
                    <w:rPr>
                      <w:szCs w:val="21"/>
                    </w:rPr>
                  </w:pPr>
                  <w:r>
                    <w:rPr>
                      <w:rFonts w:hint="eastAsia"/>
                      <w:szCs w:val="21"/>
                    </w:rPr>
                    <w:t>一、永久性占地项目</w:t>
                  </w:r>
                </w:p>
              </w:tc>
              <w:tc>
                <w:tcPr>
                  <w:tcW w:w="1000" w:type="dxa"/>
                  <w:tcBorders>
                    <w:tl2br w:val="nil"/>
                    <w:tr2bl w:val="nil"/>
                  </w:tcBorders>
                </w:tcPr>
                <w:p>
                  <w:pPr>
                    <w:adjustRightInd w:val="0"/>
                    <w:snapToGrid w:val="0"/>
                    <w:jc w:val="center"/>
                    <w:rPr>
                      <w:szCs w:val="21"/>
                    </w:rPr>
                  </w:pPr>
                </w:p>
              </w:tc>
              <w:tc>
                <w:tcPr>
                  <w:tcW w:w="1166" w:type="dxa"/>
                  <w:tcBorders>
                    <w:tl2br w:val="nil"/>
                    <w:tr2bl w:val="nil"/>
                  </w:tcBorders>
                </w:tcPr>
                <w:p>
                  <w:pPr>
                    <w:adjustRightInd w:val="0"/>
                    <w:snapToGrid w:val="0"/>
                    <w:jc w:val="center"/>
                    <w:rPr>
                      <w:szCs w:val="21"/>
                    </w:rPr>
                  </w:pPr>
                </w:p>
              </w:tc>
              <w:tc>
                <w:tcPr>
                  <w:tcW w:w="3499" w:type="dxa"/>
                  <w:tcBorders>
                    <w:tl2br w:val="nil"/>
                    <w:tr2bl w:val="nil"/>
                  </w:tcBorders>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风机基础</w:t>
                  </w:r>
                </w:p>
              </w:tc>
              <w:tc>
                <w:tcPr>
                  <w:tcW w:w="1000" w:type="dxa"/>
                  <w:tcBorders>
                    <w:tl2br w:val="nil"/>
                    <w:tr2bl w:val="nil"/>
                  </w:tcBorders>
                </w:tcPr>
                <w:p>
                  <w:pPr>
                    <w:adjustRightInd w:val="0"/>
                    <w:snapToGrid w:val="0"/>
                    <w:jc w:val="center"/>
                    <w:rPr>
                      <w:szCs w:val="21"/>
                    </w:rP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2382</w:t>
                  </w:r>
                </w:p>
              </w:tc>
              <w:tc>
                <w:tcPr>
                  <w:tcW w:w="3499" w:type="dxa"/>
                  <w:tcBorders>
                    <w:tl2br w:val="nil"/>
                    <w:tr2bl w:val="nil"/>
                  </w:tcBorders>
                </w:tcPr>
                <w:p>
                  <w:pPr>
                    <w:adjustRightInd w:val="0"/>
                    <w:snapToGrid w:val="0"/>
                    <w:jc w:val="center"/>
                    <w:rPr>
                      <w:szCs w:val="21"/>
                    </w:rPr>
                  </w:pPr>
                  <w:r>
                    <w:rPr>
                      <w:rFonts w:hint="eastAsia"/>
                      <w:szCs w:val="21"/>
                    </w:rPr>
                    <w:t>直径 </w:t>
                  </w:r>
                  <w:r>
                    <w:rPr>
                      <w:szCs w:val="21"/>
                    </w:rPr>
                    <w:t>19.8m 7 </w:t>
                  </w:r>
                  <w:r>
                    <w:rPr>
                      <w:rFonts w:hint="eastAsia"/>
                      <w:szCs w:val="21"/>
                    </w:rPr>
                    <w:t>台和 </w:t>
                  </w:r>
                  <w:r>
                    <w:rPr>
                      <w:szCs w:val="21"/>
                    </w:rPr>
                    <w:t>17m 1 </w:t>
                  </w:r>
                  <w:r>
                    <w:rPr>
                      <w:rFonts w:hint="eastAsia"/>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开关站 </w:t>
                  </w:r>
                  <w:r>
                    <w:rPr>
                      <w:szCs w:val="21"/>
                    </w:rPr>
                    <w:t>37*40</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1638</w:t>
                  </w:r>
                </w:p>
              </w:tc>
              <w:tc>
                <w:tcPr>
                  <w:tcW w:w="3499" w:type="dxa"/>
                  <w:tcBorders>
                    <w:tl2br w:val="nil"/>
                    <w:tr2bl w:val="nil"/>
                  </w:tcBorders>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箱变基础</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200</w:t>
                  </w:r>
                </w:p>
              </w:tc>
              <w:tc>
                <w:tcPr>
                  <w:tcW w:w="3499" w:type="dxa"/>
                  <w:tcBorders>
                    <w:tl2br w:val="nil"/>
                    <w:tr2bl w:val="nil"/>
                  </w:tcBorders>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集电线路杆塔征地</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1872</w:t>
                  </w:r>
                </w:p>
              </w:tc>
              <w:tc>
                <w:tcPr>
                  <w:tcW w:w="3499" w:type="dxa"/>
                  <w:tcBorders>
                    <w:tl2br w:val="nil"/>
                    <w:tr2bl w:val="nil"/>
                  </w:tcBorders>
                </w:tcPr>
                <w:p>
                  <w:pPr>
                    <w:adjustRightInd w:val="0"/>
                    <w:snapToGrid w:val="0"/>
                    <w:jc w:val="center"/>
                    <w:rPr>
                      <w:szCs w:val="21"/>
                    </w:rPr>
                  </w:pPr>
                  <w:r>
                    <w:rPr>
                      <w:rFonts w:hint="eastAsia"/>
                      <w:szCs w:val="21"/>
                    </w:rPr>
                    <w:t>铁塔 </w:t>
                  </w:r>
                  <w:r>
                    <w:rPr>
                      <w:szCs w:val="21"/>
                    </w:rPr>
                    <w:t>52 </w:t>
                  </w:r>
                  <w:r>
                    <w:rPr>
                      <w:rFonts w:hint="eastAsia"/>
                      <w:szCs w:val="21"/>
                    </w:rPr>
                    <w:t>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永久性占地合计</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6092</w:t>
                  </w:r>
                </w:p>
              </w:tc>
              <w:tc>
                <w:tcPr>
                  <w:tcW w:w="3499" w:type="dxa"/>
                  <w:tcBorders>
                    <w:tl2br w:val="nil"/>
                    <w:tr2bl w:val="nil"/>
                  </w:tcBorders>
                </w:tcPr>
                <w:p>
                  <w:pPr>
                    <w:adjustRightInd w:val="0"/>
                    <w:snapToGrid w:val="0"/>
                    <w:jc w:val="center"/>
                    <w:rPr>
                      <w:szCs w:val="21"/>
                    </w:rPr>
                  </w:pPr>
                  <w:r>
                    <w:rPr>
                      <w:szCs w:val="21"/>
                    </w:rPr>
                    <w:t>9.14 </w:t>
                  </w:r>
                  <w:r>
                    <w:rPr>
                      <w:rFonts w:hint="eastAsia"/>
                      <w:szCs w:val="21"/>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二、临时性占地项目</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p>
              </w:tc>
              <w:tc>
                <w:tcPr>
                  <w:tcW w:w="3499" w:type="dxa"/>
                  <w:tcBorders>
                    <w:tl2br w:val="nil"/>
                    <w:tr2bl w:val="nil"/>
                  </w:tcBorders>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直埋电缆</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280</w:t>
                  </w:r>
                </w:p>
              </w:tc>
              <w:tc>
                <w:tcPr>
                  <w:tcW w:w="3499" w:type="dxa"/>
                  <w:tcBorders>
                    <w:tl2br w:val="nil"/>
                    <w:tr2bl w:val="nil"/>
                  </w:tcBorders>
                </w:tcPr>
                <w:p>
                  <w:pPr>
                    <w:adjustRightInd w:val="0"/>
                    <w:snapToGrid w:val="0"/>
                    <w:jc w:val="center"/>
                    <w:rPr>
                      <w:szCs w:val="21"/>
                    </w:rPr>
                  </w:pPr>
                  <w:r>
                    <w:rPr>
                      <w:szCs w:val="21"/>
                    </w:rPr>
                    <w:t>1m </w:t>
                  </w:r>
                  <w:r>
                    <w:rPr>
                      <w:rFonts w:hint="eastAsia"/>
                      <w:szCs w:val="21"/>
                    </w:rPr>
                    <w:t>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施工临建</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2400</w:t>
                  </w:r>
                </w:p>
              </w:tc>
              <w:tc>
                <w:tcPr>
                  <w:tcW w:w="3499" w:type="dxa"/>
                  <w:tcBorders>
                    <w:tl2br w:val="nil"/>
                    <w:tr2bl w:val="nil"/>
                  </w:tcBorders>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3396" w:type="dxa"/>
                  <w:tcBorders>
                    <w:tl2br w:val="nil"/>
                    <w:tr2bl w:val="nil"/>
                  </w:tcBorders>
                </w:tcPr>
                <w:p>
                  <w:pPr>
                    <w:adjustRightInd w:val="0"/>
                    <w:snapToGrid w:val="0"/>
                    <w:jc w:val="center"/>
                    <w:rPr>
                      <w:szCs w:val="21"/>
                    </w:rPr>
                  </w:pPr>
                  <w:r>
                    <w:rPr>
                      <w:rFonts w:hint="eastAsia"/>
                      <w:szCs w:val="21"/>
                    </w:rPr>
                    <w:t>检修施工道路宽</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14000</w:t>
                  </w:r>
                </w:p>
              </w:tc>
              <w:tc>
                <w:tcPr>
                  <w:tcW w:w="3499" w:type="dxa"/>
                  <w:tcBorders>
                    <w:tl2br w:val="nil"/>
                    <w:tr2bl w:val="nil"/>
                  </w:tcBorders>
                </w:tcPr>
                <w:p>
                  <w:pPr>
                    <w:adjustRightInd w:val="0"/>
                    <w:snapToGrid w:val="0"/>
                    <w:jc w:val="center"/>
                    <w:rPr>
                      <w:szCs w:val="21"/>
                    </w:rPr>
                  </w:pPr>
                  <w:r>
                    <w:rPr>
                      <w:rFonts w:hint="eastAsia"/>
                      <w:szCs w:val="21"/>
                    </w:rPr>
                    <w:t>宽 </w:t>
                  </w:r>
                  <w:r>
                    <w:rPr>
                      <w:szCs w:val="21"/>
                    </w:rPr>
                    <w:t>4m</w:t>
                  </w:r>
                  <w:r>
                    <w:rPr>
                      <w:rFonts w:hint="eastAsia"/>
                      <w:szCs w:val="21"/>
                    </w:rPr>
                    <w:t>，租 </w:t>
                  </w:r>
                  <w:r>
                    <w:rPr>
                      <w:szCs w:val="21"/>
                    </w:rPr>
                    <w:t>20 </w:t>
                  </w:r>
                  <w:r>
                    <w:rPr>
                      <w:rFonts w:hint="eastAsia"/>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临时施工道路宽</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19250</w:t>
                  </w:r>
                </w:p>
              </w:tc>
              <w:tc>
                <w:tcPr>
                  <w:tcW w:w="3499" w:type="dxa"/>
                  <w:tcBorders>
                    <w:tl2br w:val="nil"/>
                    <w:tr2bl w:val="nil"/>
                  </w:tcBorders>
                </w:tcPr>
                <w:p>
                  <w:pPr>
                    <w:adjustRightInd w:val="0"/>
                    <w:snapToGrid w:val="0"/>
                    <w:jc w:val="center"/>
                    <w:rPr>
                      <w:szCs w:val="21"/>
                    </w:rPr>
                  </w:pPr>
                  <w:r>
                    <w:rPr>
                      <w:rFonts w:hint="eastAsia"/>
                      <w:szCs w:val="21"/>
                    </w:rPr>
                    <w:t>道路宽 </w:t>
                  </w:r>
                  <w:r>
                    <w:rPr>
                      <w:szCs w:val="21"/>
                    </w:rPr>
                    <w:t>6m</w:t>
                  </w:r>
                  <w:r>
                    <w:rPr>
                      <w:rFonts w:hint="eastAsia"/>
                      <w:szCs w:val="21"/>
                    </w:rPr>
                    <w:t>（</w:t>
                  </w:r>
                  <w:r>
                    <w:rPr>
                      <w:szCs w:val="21"/>
                    </w:rPr>
                    <w:t>1.5m+4.5m</w:t>
                  </w:r>
                  <w:r>
                    <w:rPr>
                      <w:rFonts w:hint="eastAsia"/>
                      <w:szCs w:val="21"/>
                    </w:rPr>
                    <w:t>）租 </w:t>
                  </w:r>
                  <w:r>
                    <w:rPr>
                      <w:szCs w:val="21"/>
                    </w:rPr>
                    <w:t>1 </w:t>
                  </w:r>
                  <w:r>
                    <w:rPr>
                      <w:rFonts w:hint="eastAsia"/>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改建道路占地</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13500</w:t>
                  </w:r>
                </w:p>
              </w:tc>
              <w:tc>
                <w:tcPr>
                  <w:tcW w:w="3499" w:type="dxa"/>
                  <w:tcBorders>
                    <w:tl2br w:val="nil"/>
                    <w:tr2bl w:val="nil"/>
                  </w:tcBorders>
                </w:tcPr>
                <w:p>
                  <w:pPr>
                    <w:adjustRightInd w:val="0"/>
                    <w:snapToGrid w:val="0"/>
                    <w:jc w:val="center"/>
                    <w:rPr>
                      <w:szCs w:val="21"/>
                    </w:rPr>
                  </w:pPr>
                  <w:r>
                    <w:rPr>
                      <w:rFonts w:hint="eastAsia"/>
                      <w:szCs w:val="21"/>
                    </w:rPr>
                    <w:t>宽 </w:t>
                  </w:r>
                  <w:r>
                    <w:rPr>
                      <w:szCs w:val="21"/>
                    </w:rPr>
                    <w:t>3m</w:t>
                  </w:r>
                  <w:r>
                    <w:rPr>
                      <w:rFonts w:hint="eastAsia"/>
                      <w:szCs w:val="21"/>
                    </w:rPr>
                    <w:t>，租 </w:t>
                  </w:r>
                  <w:r>
                    <w:rPr>
                      <w:szCs w:val="21"/>
                    </w:rPr>
                    <w:t>1 </w:t>
                  </w:r>
                  <w:r>
                    <w:rPr>
                      <w:rFonts w:hint="eastAsia"/>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进站道路占地</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275</w:t>
                  </w:r>
                </w:p>
              </w:tc>
              <w:tc>
                <w:tcPr>
                  <w:tcW w:w="3499" w:type="dxa"/>
                  <w:tcBorders>
                    <w:tl2br w:val="nil"/>
                    <w:tr2bl w:val="nil"/>
                  </w:tcBorders>
                </w:tcPr>
                <w:p>
                  <w:pPr>
                    <w:adjustRightInd w:val="0"/>
                    <w:snapToGrid w:val="0"/>
                    <w:jc w:val="center"/>
                    <w:rPr>
                      <w:szCs w:val="21"/>
                    </w:rPr>
                  </w:pPr>
                  <w:r>
                    <w:rPr>
                      <w:szCs w:val="21"/>
                    </w:rPr>
                    <w:t>5.5m</w:t>
                  </w:r>
                  <w:r>
                    <w:rPr>
                      <w:rFonts w:hint="eastAsia"/>
                      <w:szCs w:val="21"/>
                    </w:rPr>
                    <w:t>，租 </w:t>
                  </w:r>
                  <w:r>
                    <w:rPr>
                      <w:szCs w:val="21"/>
                    </w:rPr>
                    <w:t>20 </w:t>
                  </w:r>
                  <w:r>
                    <w:rPr>
                      <w:rFonts w:hint="eastAsia"/>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96" w:type="dxa"/>
                  <w:tcBorders>
                    <w:tl2br w:val="nil"/>
                    <w:tr2bl w:val="nil"/>
                  </w:tcBorders>
                </w:tcPr>
                <w:p>
                  <w:pPr>
                    <w:adjustRightInd w:val="0"/>
                    <w:snapToGrid w:val="0"/>
                    <w:jc w:val="center"/>
                    <w:rPr>
                      <w:szCs w:val="21"/>
                    </w:rPr>
                  </w:pPr>
                  <w:r>
                    <w:rPr>
                      <w:rFonts w:hint="eastAsia"/>
                      <w:szCs w:val="21"/>
                    </w:rPr>
                    <w:t>施工平台征地</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17418</w:t>
                  </w:r>
                </w:p>
              </w:tc>
              <w:tc>
                <w:tcPr>
                  <w:tcW w:w="3499" w:type="dxa"/>
                  <w:tcBorders>
                    <w:tl2br w:val="nil"/>
                    <w:tr2bl w:val="nil"/>
                  </w:tcBorders>
                </w:tcPr>
                <w:p>
                  <w:pPr>
                    <w:adjustRightInd w:val="0"/>
                    <w:snapToGrid w:val="0"/>
                    <w:jc w:val="center"/>
                    <w:rPr>
                      <w:szCs w:val="21"/>
                    </w:rPr>
                  </w:pPr>
                  <w:r>
                    <w:rPr>
                      <w:rFonts w:hint="eastAsia"/>
                      <w:szCs w:val="21"/>
                    </w:rPr>
                    <w:t>租 </w:t>
                  </w:r>
                  <w:r>
                    <w:rPr>
                      <w:szCs w:val="21"/>
                    </w:rPr>
                    <w:t>1 </w:t>
                  </w:r>
                  <w:r>
                    <w:rPr>
                      <w:rFonts w:hint="eastAsia"/>
                      <w:szCs w:val="21"/>
                    </w:rPr>
                    <w:t>年，扣除永久征地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3396" w:type="dxa"/>
                  <w:tcBorders>
                    <w:tl2br w:val="nil"/>
                    <w:tr2bl w:val="nil"/>
                  </w:tcBorders>
                </w:tcPr>
                <w:p>
                  <w:pPr>
                    <w:adjustRightInd w:val="0"/>
                    <w:snapToGrid w:val="0"/>
                    <w:jc w:val="center"/>
                    <w:rPr>
                      <w:szCs w:val="21"/>
                    </w:rPr>
                  </w:pPr>
                  <w:r>
                    <w:rPr>
                      <w:rFonts w:hint="eastAsia"/>
                      <w:szCs w:val="21"/>
                    </w:rPr>
                    <w:t>临时性占地合计</w:t>
                  </w:r>
                </w:p>
              </w:tc>
              <w:tc>
                <w:tcPr>
                  <w:tcW w:w="1000" w:type="dxa"/>
                  <w:tcBorders>
                    <w:tl2br w:val="nil"/>
                    <w:tr2bl w:val="nil"/>
                  </w:tcBorders>
                </w:tcPr>
                <w:p>
                  <w:pPr>
                    <w:jc w:val="center"/>
                  </w:pPr>
                  <w:r>
                    <w:rPr>
                      <w:szCs w:val="21"/>
                    </w:rPr>
                    <w:t>m</w:t>
                  </w:r>
                  <w:r>
                    <w:rPr>
                      <w:szCs w:val="21"/>
                      <w:vertAlign w:val="superscript"/>
                    </w:rPr>
                    <w:t>2</w:t>
                  </w:r>
                </w:p>
              </w:tc>
              <w:tc>
                <w:tcPr>
                  <w:tcW w:w="1166" w:type="dxa"/>
                  <w:tcBorders>
                    <w:tl2br w:val="nil"/>
                    <w:tr2bl w:val="nil"/>
                  </w:tcBorders>
                </w:tcPr>
                <w:p>
                  <w:pPr>
                    <w:adjustRightInd w:val="0"/>
                    <w:snapToGrid w:val="0"/>
                    <w:jc w:val="center"/>
                    <w:rPr>
                      <w:szCs w:val="21"/>
                    </w:rPr>
                  </w:pPr>
                  <w:r>
                    <w:rPr>
                      <w:szCs w:val="21"/>
                    </w:rPr>
                    <w:t>67123</w:t>
                  </w:r>
                </w:p>
              </w:tc>
              <w:tc>
                <w:tcPr>
                  <w:tcW w:w="3499" w:type="dxa"/>
                  <w:tcBorders>
                    <w:tl2br w:val="nil"/>
                    <w:tr2bl w:val="nil"/>
                  </w:tcBorders>
                </w:tcPr>
                <w:p>
                  <w:pPr>
                    <w:adjustRightInd w:val="0"/>
                    <w:snapToGrid w:val="0"/>
                    <w:jc w:val="center"/>
                    <w:rPr>
                      <w:szCs w:val="21"/>
                    </w:rPr>
                  </w:pPr>
                  <w:r>
                    <w:rPr>
                      <w:szCs w:val="21"/>
                    </w:rPr>
                    <w:t>100.7 </w:t>
                  </w:r>
                  <w:r>
                    <w:rPr>
                      <w:rFonts w:hint="eastAsia"/>
                      <w:szCs w:val="21"/>
                    </w:rPr>
                    <w:t>亩</w:t>
                  </w:r>
                </w:p>
              </w:tc>
            </w:tr>
          </w:tbl>
          <w:p>
            <w:pPr>
              <w:tabs>
                <w:tab w:val="left" w:pos="2440"/>
              </w:tabs>
              <w:ind w:firstLine="3162" w:firstLineChars="1500"/>
              <w:rPr>
                <w:rFonts w:cs="宋体"/>
                <w:b/>
                <w:kern w:val="0"/>
                <w:szCs w:val="21"/>
              </w:rPr>
            </w:pPr>
            <w:r>
              <w:rPr>
                <w:rFonts w:hint="eastAsia" w:cs="宋体"/>
                <w:b/>
                <w:kern w:val="0"/>
                <w:szCs w:val="21"/>
              </w:rPr>
              <w:t>表2  石马山风电场范围拐点坐标一览表</w:t>
            </w:r>
          </w:p>
          <w:tbl>
            <w:tblPr>
              <w:tblStyle w:val="3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3397"/>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264" w:type="dxa"/>
                  <w:vMerge w:val="restart"/>
                  <w:shd w:val="clear" w:color="auto" w:fill="auto"/>
                  <w:vAlign w:val="center"/>
                </w:tcPr>
                <w:p>
                  <w:pPr>
                    <w:jc w:val="center"/>
                    <w:rPr>
                      <w:kern w:val="0"/>
                      <w:szCs w:val="21"/>
                    </w:rPr>
                  </w:pPr>
                  <w:r>
                    <w:rPr>
                      <w:kern w:val="0"/>
                      <w:szCs w:val="21"/>
                    </w:rPr>
                    <w:t>角点</w:t>
                  </w:r>
                </w:p>
              </w:tc>
              <w:tc>
                <w:tcPr>
                  <w:tcW w:w="6797" w:type="dxa"/>
                  <w:gridSpan w:val="2"/>
                  <w:shd w:val="clear" w:color="auto" w:fill="auto"/>
                </w:tcPr>
                <w:p>
                  <w:pPr>
                    <w:widowControl/>
                    <w:jc w:val="center"/>
                    <w:rPr>
                      <w:szCs w:val="21"/>
                    </w:rPr>
                  </w:pPr>
                  <w:r>
                    <w:rPr>
                      <w:szCs w:val="21"/>
                    </w:rPr>
                    <w:t>经纬度坐标（WGS84）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264" w:type="dxa"/>
                  <w:vMerge w:val="continue"/>
                  <w:shd w:val="clear" w:color="auto" w:fill="auto"/>
                  <w:vAlign w:val="center"/>
                </w:tcPr>
                <w:p>
                  <w:pPr>
                    <w:widowControl/>
                    <w:jc w:val="center"/>
                    <w:rPr>
                      <w:kern w:val="0"/>
                      <w:szCs w:val="21"/>
                    </w:rPr>
                  </w:pPr>
                </w:p>
              </w:tc>
              <w:tc>
                <w:tcPr>
                  <w:tcW w:w="3397" w:type="dxa"/>
                  <w:shd w:val="clear" w:color="auto" w:fill="auto"/>
                </w:tcPr>
                <w:p>
                  <w:pPr>
                    <w:widowControl/>
                    <w:jc w:val="center"/>
                    <w:rPr>
                      <w:szCs w:val="21"/>
                    </w:rPr>
                  </w:pPr>
                  <w:r>
                    <w:rPr>
                      <w:szCs w:val="21"/>
                    </w:rPr>
                    <w:t>经度</w:t>
                  </w:r>
                </w:p>
              </w:tc>
              <w:tc>
                <w:tcPr>
                  <w:tcW w:w="3400" w:type="dxa"/>
                  <w:shd w:val="clear" w:color="auto" w:fill="auto"/>
                </w:tcPr>
                <w:p>
                  <w:pPr>
                    <w:widowControl/>
                    <w:jc w:val="center"/>
                    <w:rPr>
                      <w:szCs w:val="21"/>
                    </w:rPr>
                  </w:pPr>
                  <w:r>
                    <w:rPr>
                      <w:szCs w:val="21"/>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264" w:type="dxa"/>
                  <w:tcBorders>
                    <w:top w:val="single" w:color="000000" w:sz="6" w:space="0"/>
                    <w:left w:val="single" w:color="auto" w:sz="4" w:space="0"/>
                    <w:bottom w:val="single" w:color="000000" w:sz="6" w:space="0"/>
                    <w:right w:val="single" w:color="000000" w:sz="6" w:space="0"/>
                  </w:tcBorders>
                </w:tcPr>
                <w:p>
                  <w:pPr>
                    <w:pStyle w:val="195"/>
                    <w:spacing w:before="19"/>
                    <w:ind w:right="8"/>
                    <w:jc w:val="center"/>
                    <w:rPr>
                      <w:rFonts w:ascii="Times New Roman" w:hAnsi="Times New Roman" w:eastAsia="Times New Roman" w:cs="Times New Roman"/>
                      <w:sz w:val="21"/>
                      <w:szCs w:val="21"/>
                    </w:rPr>
                  </w:pPr>
                  <w:r>
                    <w:rPr>
                      <w:rFonts w:ascii="Times New Roman" w:hAnsi="Times New Roman" w:cs="Times New Roman"/>
                      <w:sz w:val="21"/>
                    </w:rPr>
                    <w:t>J1</w:t>
                  </w:r>
                </w:p>
              </w:tc>
              <w:tc>
                <w:tcPr>
                  <w:tcW w:w="3397" w:type="dxa"/>
                  <w:shd w:val="clear" w:color="auto" w:fill="auto"/>
                </w:tcPr>
                <w:p>
                  <w:pPr>
                    <w:widowControl/>
                    <w:jc w:val="center"/>
                    <w:rPr>
                      <w:szCs w:val="21"/>
                    </w:rPr>
                  </w:pPr>
                  <w:r>
                    <w:rPr>
                      <w:szCs w:val="21"/>
                    </w:rPr>
                    <w:t>109° 11' 24.20"E</w:t>
                  </w:r>
                </w:p>
              </w:tc>
              <w:tc>
                <w:tcPr>
                  <w:tcW w:w="3400" w:type="dxa"/>
                  <w:shd w:val="clear" w:color="auto" w:fill="auto"/>
                </w:tcPr>
                <w:p>
                  <w:pPr>
                    <w:widowControl/>
                    <w:jc w:val="center"/>
                    <w:rPr>
                      <w:szCs w:val="21"/>
                    </w:rPr>
                  </w:pPr>
                  <w:r>
                    <w:rPr>
                      <w:szCs w:val="21"/>
                    </w:rPr>
                    <w:t>35° 01' 45.40"N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264" w:type="dxa"/>
                  <w:tcBorders>
                    <w:top w:val="single" w:color="000000" w:sz="6" w:space="0"/>
                    <w:left w:val="single" w:color="auto" w:sz="4" w:space="0"/>
                    <w:bottom w:val="single" w:color="000000" w:sz="6" w:space="0"/>
                    <w:right w:val="single" w:color="000000" w:sz="6" w:space="0"/>
                  </w:tcBorders>
                </w:tcPr>
                <w:p>
                  <w:pPr>
                    <w:pStyle w:val="195"/>
                    <w:spacing w:before="19"/>
                    <w:ind w:right="8"/>
                    <w:jc w:val="center"/>
                    <w:rPr>
                      <w:rFonts w:ascii="Times New Roman" w:hAnsi="Times New Roman" w:eastAsia="Times New Roman" w:cs="Times New Roman"/>
                      <w:sz w:val="21"/>
                      <w:szCs w:val="21"/>
                    </w:rPr>
                  </w:pPr>
                  <w:r>
                    <w:rPr>
                      <w:rFonts w:ascii="Times New Roman" w:hAnsi="Times New Roman" w:cs="Times New Roman"/>
                      <w:sz w:val="21"/>
                    </w:rPr>
                    <w:t>J2</w:t>
                  </w:r>
                </w:p>
              </w:tc>
              <w:tc>
                <w:tcPr>
                  <w:tcW w:w="3397" w:type="dxa"/>
                  <w:shd w:val="clear" w:color="auto" w:fill="auto"/>
                </w:tcPr>
                <w:p>
                  <w:pPr>
                    <w:widowControl/>
                    <w:jc w:val="center"/>
                    <w:rPr>
                      <w:szCs w:val="21"/>
                    </w:rPr>
                  </w:pPr>
                  <w:r>
                    <w:rPr>
                      <w:szCs w:val="21"/>
                    </w:rPr>
                    <w:t>109° 12' 33.67"E</w:t>
                  </w:r>
                </w:p>
              </w:tc>
              <w:tc>
                <w:tcPr>
                  <w:tcW w:w="3400" w:type="dxa"/>
                  <w:shd w:val="clear" w:color="auto" w:fill="auto"/>
                </w:tcPr>
                <w:p>
                  <w:pPr>
                    <w:widowControl/>
                    <w:jc w:val="center"/>
                    <w:rPr>
                      <w:szCs w:val="21"/>
                    </w:rPr>
                  </w:pPr>
                  <w:r>
                    <w:rPr>
                      <w:szCs w:val="21"/>
                    </w:rPr>
                    <w:t>35° 00' 43.45"N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264" w:type="dxa"/>
                  <w:tcBorders>
                    <w:top w:val="single" w:color="000000" w:sz="6" w:space="0"/>
                    <w:left w:val="single" w:color="auto" w:sz="4" w:space="0"/>
                    <w:bottom w:val="single" w:color="000000" w:sz="6" w:space="0"/>
                    <w:right w:val="single" w:color="000000" w:sz="6" w:space="0"/>
                  </w:tcBorders>
                </w:tcPr>
                <w:p>
                  <w:pPr>
                    <w:pStyle w:val="195"/>
                    <w:spacing w:before="19"/>
                    <w:ind w:right="8"/>
                    <w:jc w:val="center"/>
                    <w:rPr>
                      <w:rFonts w:ascii="Times New Roman" w:hAnsi="Times New Roman" w:eastAsia="Times New Roman" w:cs="Times New Roman"/>
                      <w:sz w:val="21"/>
                      <w:szCs w:val="21"/>
                    </w:rPr>
                  </w:pPr>
                  <w:r>
                    <w:rPr>
                      <w:rFonts w:ascii="Times New Roman" w:hAnsi="Times New Roman" w:cs="Times New Roman"/>
                      <w:sz w:val="21"/>
                    </w:rPr>
                    <w:t>J3</w:t>
                  </w:r>
                </w:p>
              </w:tc>
              <w:tc>
                <w:tcPr>
                  <w:tcW w:w="3397" w:type="dxa"/>
                  <w:shd w:val="clear" w:color="auto" w:fill="auto"/>
                </w:tcPr>
                <w:p>
                  <w:pPr>
                    <w:widowControl/>
                    <w:jc w:val="center"/>
                    <w:rPr>
                      <w:szCs w:val="21"/>
                    </w:rPr>
                  </w:pPr>
                  <w:r>
                    <w:rPr>
                      <w:szCs w:val="21"/>
                    </w:rPr>
                    <w:t>109° 10' 23.31"E</w:t>
                  </w:r>
                </w:p>
              </w:tc>
              <w:tc>
                <w:tcPr>
                  <w:tcW w:w="3400" w:type="dxa"/>
                  <w:shd w:val="clear" w:color="auto" w:fill="auto"/>
                </w:tcPr>
                <w:p>
                  <w:pPr>
                    <w:widowControl/>
                    <w:jc w:val="center"/>
                    <w:rPr>
                      <w:szCs w:val="21"/>
                    </w:rPr>
                  </w:pPr>
                  <w:r>
                    <w:rPr>
                      <w:szCs w:val="21"/>
                    </w:rPr>
                    <w:t>34° 59' 10.27"N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264" w:type="dxa"/>
                  <w:tcBorders>
                    <w:top w:val="single" w:color="000000" w:sz="6" w:space="0"/>
                    <w:left w:val="single" w:color="auto" w:sz="4" w:space="0"/>
                    <w:bottom w:val="single" w:color="000000" w:sz="6" w:space="0"/>
                    <w:right w:val="single" w:color="000000" w:sz="6" w:space="0"/>
                  </w:tcBorders>
                </w:tcPr>
                <w:p>
                  <w:pPr>
                    <w:pStyle w:val="195"/>
                    <w:spacing w:before="19"/>
                    <w:ind w:right="8"/>
                    <w:jc w:val="center"/>
                    <w:rPr>
                      <w:rFonts w:ascii="Times New Roman" w:hAnsi="Times New Roman" w:eastAsia="Times New Roman" w:cs="Times New Roman"/>
                      <w:sz w:val="21"/>
                      <w:szCs w:val="21"/>
                    </w:rPr>
                  </w:pPr>
                  <w:r>
                    <w:rPr>
                      <w:rFonts w:ascii="Times New Roman" w:hAnsi="Times New Roman" w:cs="Times New Roman"/>
                      <w:sz w:val="21"/>
                    </w:rPr>
                    <w:t>J4</w:t>
                  </w:r>
                </w:p>
              </w:tc>
              <w:tc>
                <w:tcPr>
                  <w:tcW w:w="3397" w:type="dxa"/>
                  <w:shd w:val="clear" w:color="auto" w:fill="auto"/>
                </w:tcPr>
                <w:p>
                  <w:pPr>
                    <w:widowControl/>
                    <w:jc w:val="center"/>
                    <w:rPr>
                      <w:szCs w:val="21"/>
                    </w:rPr>
                  </w:pPr>
                  <w:r>
                    <w:rPr>
                      <w:szCs w:val="21"/>
                    </w:rPr>
                    <w:t>109° 06' 14.15"E</w:t>
                  </w:r>
                </w:p>
              </w:tc>
              <w:tc>
                <w:tcPr>
                  <w:tcW w:w="3400" w:type="dxa"/>
                  <w:shd w:val="clear" w:color="auto" w:fill="auto"/>
                </w:tcPr>
                <w:p>
                  <w:pPr>
                    <w:widowControl/>
                    <w:jc w:val="center"/>
                    <w:rPr>
                      <w:szCs w:val="21"/>
                    </w:rPr>
                  </w:pPr>
                  <w:r>
                    <w:rPr>
                      <w:szCs w:val="21"/>
                    </w:rPr>
                    <w:t>34° 59' 6.13"N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264" w:type="dxa"/>
                  <w:tcBorders>
                    <w:top w:val="single" w:color="000000" w:sz="6" w:space="0"/>
                    <w:left w:val="single" w:color="auto" w:sz="4" w:space="0"/>
                    <w:bottom w:val="single" w:color="auto" w:sz="4" w:space="0"/>
                    <w:right w:val="single" w:color="000000" w:sz="6" w:space="0"/>
                  </w:tcBorders>
                </w:tcPr>
                <w:p>
                  <w:pPr>
                    <w:pStyle w:val="195"/>
                    <w:spacing w:before="19"/>
                    <w:ind w:right="8"/>
                    <w:jc w:val="center"/>
                    <w:rPr>
                      <w:rFonts w:ascii="Times New Roman" w:hAnsi="Times New Roman" w:eastAsia="Times New Roman" w:cs="Times New Roman"/>
                      <w:sz w:val="21"/>
                      <w:szCs w:val="21"/>
                    </w:rPr>
                  </w:pPr>
                  <w:r>
                    <w:rPr>
                      <w:rFonts w:ascii="Times New Roman" w:hAnsi="Times New Roman" w:cs="Times New Roman"/>
                      <w:sz w:val="21"/>
                    </w:rPr>
                    <w:t>J5</w:t>
                  </w:r>
                </w:p>
              </w:tc>
              <w:tc>
                <w:tcPr>
                  <w:tcW w:w="3397" w:type="dxa"/>
                  <w:shd w:val="clear" w:color="auto" w:fill="auto"/>
                </w:tcPr>
                <w:p>
                  <w:pPr>
                    <w:widowControl/>
                    <w:jc w:val="center"/>
                    <w:rPr>
                      <w:szCs w:val="21"/>
                    </w:rPr>
                  </w:pPr>
                  <w:r>
                    <w:rPr>
                      <w:szCs w:val="21"/>
                    </w:rPr>
                    <w:t>109° 06' 12.52"E</w:t>
                  </w:r>
                </w:p>
              </w:tc>
              <w:tc>
                <w:tcPr>
                  <w:tcW w:w="3400" w:type="dxa"/>
                  <w:shd w:val="clear" w:color="auto" w:fill="auto"/>
                </w:tcPr>
                <w:p>
                  <w:pPr>
                    <w:widowControl/>
                    <w:jc w:val="center"/>
                    <w:rPr>
                      <w:szCs w:val="21"/>
                    </w:rPr>
                  </w:pPr>
                  <w:r>
                    <w:rPr>
                      <w:szCs w:val="21"/>
                    </w:rPr>
                    <w:t>35° 00' 27.37"N</w:t>
                  </w:r>
                </w:p>
              </w:tc>
            </w:tr>
          </w:tbl>
          <w:p>
            <w:pPr>
              <w:tabs>
                <w:tab w:val="left" w:pos="2440"/>
              </w:tabs>
              <w:ind w:firstLine="3162" w:firstLineChars="1500"/>
              <w:rPr>
                <w:rFonts w:cs="宋体"/>
                <w:b/>
                <w:kern w:val="0"/>
                <w:sz w:val="24"/>
                <w:szCs w:val="24"/>
              </w:rPr>
            </w:pPr>
            <w:r>
              <w:rPr>
                <w:rFonts w:hint="eastAsia" w:cs="宋体"/>
                <w:b/>
                <w:kern w:val="0"/>
                <w:szCs w:val="21"/>
              </w:rPr>
              <w:t>表3    风机中心坐标一览表</w:t>
            </w:r>
          </w:p>
          <w:tbl>
            <w:tblPr>
              <w:tblStyle w:val="33"/>
              <w:tblW w:w="9061" w:type="dxa"/>
              <w:tblInd w:w="0" w:type="dxa"/>
              <w:tblLayout w:type="fixed"/>
              <w:tblCellMar>
                <w:top w:w="0" w:type="dxa"/>
                <w:left w:w="108" w:type="dxa"/>
                <w:bottom w:w="0" w:type="dxa"/>
                <w:right w:w="108" w:type="dxa"/>
              </w:tblCellMar>
            </w:tblPr>
            <w:tblGrid>
              <w:gridCol w:w="2139"/>
              <w:gridCol w:w="3461"/>
              <w:gridCol w:w="3461"/>
            </w:tblGrid>
            <w:tr>
              <w:tblPrEx>
                <w:tblLayout w:type="fixed"/>
                <w:tblCellMar>
                  <w:top w:w="0" w:type="dxa"/>
                  <w:left w:w="108" w:type="dxa"/>
                  <w:bottom w:w="0" w:type="dxa"/>
                  <w:right w:w="108" w:type="dxa"/>
                </w:tblCellMar>
              </w:tblPrEx>
              <w:trPr>
                <w:trHeight w:val="240" w:hRule="atLeast"/>
              </w:trPr>
              <w:tc>
                <w:tcPr>
                  <w:tcW w:w="213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b/>
                      <w:kern w:val="0"/>
                      <w:szCs w:val="21"/>
                    </w:rPr>
                  </w:pPr>
                  <w:r>
                    <w:rPr>
                      <w:kern w:val="0"/>
                      <w:szCs w:val="21"/>
                    </w:rPr>
                    <w:t>风机编号</w:t>
                  </w:r>
                </w:p>
              </w:tc>
              <w:tc>
                <w:tcPr>
                  <w:tcW w:w="3461" w:type="dxa"/>
                  <w:tcBorders>
                    <w:top w:val="single" w:color="auto" w:sz="4" w:space="0"/>
                    <w:left w:val="nil"/>
                    <w:bottom w:val="single" w:color="auto" w:sz="4" w:space="0"/>
                    <w:right w:val="single" w:color="auto" w:sz="4" w:space="0"/>
                  </w:tcBorders>
                  <w:shd w:val="clear" w:color="auto" w:fill="D9D9D9"/>
                  <w:vAlign w:val="center"/>
                </w:tcPr>
                <w:p>
                  <w:pPr>
                    <w:widowControl/>
                    <w:jc w:val="center"/>
                    <w:rPr>
                      <w:b/>
                      <w:kern w:val="0"/>
                      <w:szCs w:val="21"/>
                    </w:rPr>
                  </w:pPr>
                  <w:r>
                    <w:rPr>
                      <w:kern w:val="0"/>
                      <w:szCs w:val="21"/>
                    </w:rPr>
                    <w:t>X(m)</w:t>
                  </w:r>
                </w:p>
              </w:tc>
              <w:tc>
                <w:tcPr>
                  <w:tcW w:w="3461" w:type="dxa"/>
                  <w:tcBorders>
                    <w:top w:val="single" w:color="auto" w:sz="4" w:space="0"/>
                    <w:left w:val="nil"/>
                    <w:bottom w:val="single" w:color="auto" w:sz="4" w:space="0"/>
                    <w:right w:val="single" w:color="auto" w:sz="4" w:space="0"/>
                  </w:tcBorders>
                  <w:shd w:val="clear" w:color="auto" w:fill="D9D9D9"/>
                  <w:vAlign w:val="center"/>
                </w:tcPr>
                <w:p>
                  <w:pPr>
                    <w:widowControl/>
                    <w:jc w:val="center"/>
                    <w:rPr>
                      <w:b/>
                      <w:kern w:val="0"/>
                      <w:szCs w:val="21"/>
                    </w:rPr>
                  </w:pPr>
                  <w:r>
                    <w:rPr>
                      <w:kern w:val="0"/>
                      <w:szCs w:val="21"/>
                    </w:rPr>
                    <w:t>Y(m)</w:t>
                  </w:r>
                </w:p>
              </w:tc>
            </w:tr>
            <w:tr>
              <w:tblPrEx>
                <w:tblLayout w:type="fixed"/>
                <w:tblCellMar>
                  <w:top w:w="0" w:type="dxa"/>
                  <w:left w:w="108" w:type="dxa"/>
                  <w:bottom w:w="0" w:type="dxa"/>
                  <w:right w:w="108" w:type="dxa"/>
                </w:tblCellMar>
              </w:tblPrEx>
              <w:trPr>
                <w:trHeight w:val="240" w:hRule="atLeast"/>
              </w:trPr>
              <w:tc>
                <w:tcPr>
                  <w:tcW w:w="2139" w:type="dxa"/>
                  <w:tcBorders>
                    <w:top w:val="single" w:color="000000" w:sz="6" w:space="0"/>
                    <w:left w:val="single" w:color="auto" w:sz="4" w:space="0"/>
                    <w:bottom w:val="single" w:color="000000" w:sz="6" w:space="0"/>
                    <w:right w:val="single" w:color="000000" w:sz="6" w:space="0"/>
                  </w:tcBorders>
                </w:tcPr>
                <w:p>
                  <w:pPr>
                    <w:widowControl/>
                    <w:jc w:val="center"/>
                    <w:rPr>
                      <w:kern w:val="0"/>
                      <w:szCs w:val="21"/>
                    </w:rPr>
                  </w:pPr>
                  <w:r>
                    <w:rPr>
                      <w:kern w:val="0"/>
                      <w:szCs w:val="21"/>
                    </w:rPr>
                    <w:t>S</w:t>
                  </w:r>
                  <w:r>
                    <w:rPr>
                      <w:rFonts w:hint="eastAsia"/>
                      <w:kern w:val="0"/>
                      <w:szCs w:val="21"/>
                    </w:rPr>
                    <w:t>M</w:t>
                  </w:r>
                  <w:r>
                    <w:rPr>
                      <w:kern w:val="0"/>
                      <w:szCs w:val="21"/>
                    </w:rPr>
                    <w:t>1</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603</w:t>
                  </w:r>
                  <w:r>
                    <w:rPr>
                      <w:rFonts w:hint="eastAsia"/>
                      <w:kern w:val="0"/>
                      <w:szCs w:val="21"/>
                    </w:rPr>
                    <w:t>230.6</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38743</w:t>
                  </w:r>
                  <w:r>
                    <w:rPr>
                      <w:rFonts w:hint="eastAsia"/>
                      <w:kern w:val="0"/>
                      <w:szCs w:val="21"/>
                    </w:rPr>
                    <w:t>56.3</w:t>
                  </w:r>
                </w:p>
              </w:tc>
            </w:tr>
            <w:tr>
              <w:tblPrEx>
                <w:tblLayout w:type="fixed"/>
                <w:tblCellMar>
                  <w:top w:w="0" w:type="dxa"/>
                  <w:left w:w="108" w:type="dxa"/>
                  <w:bottom w:w="0" w:type="dxa"/>
                  <w:right w:w="108" w:type="dxa"/>
                </w:tblCellMar>
              </w:tblPrEx>
              <w:trPr>
                <w:trHeight w:val="240" w:hRule="atLeast"/>
              </w:trPr>
              <w:tc>
                <w:tcPr>
                  <w:tcW w:w="2139" w:type="dxa"/>
                  <w:tcBorders>
                    <w:top w:val="single" w:color="000000" w:sz="6" w:space="0"/>
                    <w:left w:val="single" w:color="auto" w:sz="4" w:space="0"/>
                    <w:bottom w:val="single" w:color="000000" w:sz="6" w:space="0"/>
                    <w:right w:val="single" w:color="000000" w:sz="6" w:space="0"/>
                  </w:tcBorders>
                </w:tcPr>
                <w:p>
                  <w:pPr>
                    <w:widowControl/>
                    <w:jc w:val="center"/>
                    <w:rPr>
                      <w:kern w:val="0"/>
                      <w:szCs w:val="21"/>
                    </w:rPr>
                  </w:pPr>
                  <w:r>
                    <w:rPr>
                      <w:kern w:val="0"/>
                      <w:szCs w:val="21"/>
                    </w:rPr>
                    <w:t>S</w:t>
                  </w:r>
                  <w:r>
                    <w:rPr>
                      <w:rFonts w:hint="eastAsia"/>
                      <w:kern w:val="0"/>
                      <w:szCs w:val="21"/>
                    </w:rPr>
                    <w:t>M2</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604</w:t>
                  </w:r>
                  <w:r>
                    <w:rPr>
                      <w:rFonts w:hint="eastAsia"/>
                      <w:kern w:val="0"/>
                      <w:szCs w:val="21"/>
                    </w:rPr>
                    <w:t>778.4</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38744</w:t>
                  </w:r>
                  <w:r>
                    <w:rPr>
                      <w:rFonts w:hint="eastAsia"/>
                      <w:kern w:val="0"/>
                      <w:szCs w:val="21"/>
                    </w:rPr>
                    <w:t>12.6</w:t>
                  </w:r>
                </w:p>
              </w:tc>
            </w:tr>
            <w:tr>
              <w:tblPrEx>
                <w:tblLayout w:type="fixed"/>
                <w:tblCellMar>
                  <w:top w:w="0" w:type="dxa"/>
                  <w:left w:w="108" w:type="dxa"/>
                  <w:bottom w:w="0" w:type="dxa"/>
                  <w:right w:w="108" w:type="dxa"/>
                </w:tblCellMar>
              </w:tblPrEx>
              <w:trPr>
                <w:trHeight w:val="240" w:hRule="atLeast"/>
              </w:trPr>
              <w:tc>
                <w:tcPr>
                  <w:tcW w:w="2139" w:type="dxa"/>
                  <w:tcBorders>
                    <w:top w:val="single" w:color="000000" w:sz="6" w:space="0"/>
                    <w:left w:val="single" w:color="auto" w:sz="4" w:space="0"/>
                    <w:bottom w:val="single" w:color="000000" w:sz="6" w:space="0"/>
                    <w:right w:val="single" w:color="000000" w:sz="6" w:space="0"/>
                  </w:tcBorders>
                </w:tcPr>
                <w:p>
                  <w:pPr>
                    <w:widowControl/>
                    <w:jc w:val="center"/>
                    <w:rPr>
                      <w:kern w:val="0"/>
                      <w:szCs w:val="21"/>
                    </w:rPr>
                  </w:pPr>
                  <w:r>
                    <w:rPr>
                      <w:kern w:val="0"/>
                      <w:szCs w:val="21"/>
                    </w:rPr>
                    <w:t>S</w:t>
                  </w:r>
                  <w:r>
                    <w:rPr>
                      <w:rFonts w:hint="eastAsia"/>
                      <w:kern w:val="0"/>
                      <w:szCs w:val="21"/>
                    </w:rPr>
                    <w:t>M5</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605</w:t>
                  </w:r>
                  <w:r>
                    <w:rPr>
                      <w:rFonts w:hint="eastAsia"/>
                      <w:kern w:val="0"/>
                      <w:szCs w:val="21"/>
                    </w:rPr>
                    <w:t>339.7</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3875</w:t>
                  </w:r>
                  <w:r>
                    <w:rPr>
                      <w:rFonts w:hint="eastAsia"/>
                      <w:kern w:val="0"/>
                      <w:szCs w:val="21"/>
                    </w:rPr>
                    <w:t>962.9</w:t>
                  </w:r>
                </w:p>
              </w:tc>
            </w:tr>
            <w:tr>
              <w:tblPrEx>
                <w:tblLayout w:type="fixed"/>
                <w:tblCellMar>
                  <w:top w:w="0" w:type="dxa"/>
                  <w:left w:w="108" w:type="dxa"/>
                  <w:bottom w:w="0" w:type="dxa"/>
                  <w:right w:w="108" w:type="dxa"/>
                </w:tblCellMar>
              </w:tblPrEx>
              <w:trPr>
                <w:trHeight w:val="240" w:hRule="atLeast"/>
              </w:trPr>
              <w:tc>
                <w:tcPr>
                  <w:tcW w:w="2139" w:type="dxa"/>
                  <w:tcBorders>
                    <w:top w:val="single" w:color="000000" w:sz="6" w:space="0"/>
                    <w:left w:val="single" w:color="auto" w:sz="4" w:space="0"/>
                    <w:bottom w:val="single" w:color="000000" w:sz="6" w:space="0"/>
                    <w:right w:val="single" w:color="000000" w:sz="6" w:space="0"/>
                  </w:tcBorders>
                </w:tcPr>
                <w:p>
                  <w:pPr>
                    <w:widowControl/>
                    <w:jc w:val="center"/>
                    <w:rPr>
                      <w:kern w:val="0"/>
                      <w:szCs w:val="21"/>
                    </w:rPr>
                  </w:pPr>
                  <w:r>
                    <w:rPr>
                      <w:kern w:val="0"/>
                      <w:szCs w:val="21"/>
                    </w:rPr>
                    <w:t>S</w:t>
                  </w:r>
                  <w:r>
                    <w:rPr>
                      <w:rFonts w:hint="eastAsia"/>
                      <w:kern w:val="0"/>
                      <w:szCs w:val="21"/>
                    </w:rPr>
                    <w:t>M6</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60</w:t>
                  </w:r>
                  <w:r>
                    <w:rPr>
                      <w:rFonts w:hint="eastAsia"/>
                      <w:kern w:val="0"/>
                      <w:szCs w:val="21"/>
                    </w:rPr>
                    <w:t>5636.9</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387</w:t>
                  </w:r>
                  <w:r>
                    <w:rPr>
                      <w:rFonts w:hint="eastAsia"/>
                      <w:kern w:val="0"/>
                      <w:szCs w:val="21"/>
                    </w:rPr>
                    <w:t>6633.9</w:t>
                  </w:r>
                </w:p>
              </w:tc>
            </w:tr>
            <w:tr>
              <w:tblPrEx>
                <w:tblLayout w:type="fixed"/>
                <w:tblCellMar>
                  <w:top w:w="0" w:type="dxa"/>
                  <w:left w:w="108" w:type="dxa"/>
                  <w:bottom w:w="0" w:type="dxa"/>
                  <w:right w:w="108" w:type="dxa"/>
                </w:tblCellMar>
              </w:tblPrEx>
              <w:trPr>
                <w:trHeight w:val="240" w:hRule="atLeast"/>
              </w:trPr>
              <w:tc>
                <w:tcPr>
                  <w:tcW w:w="2139" w:type="dxa"/>
                  <w:tcBorders>
                    <w:top w:val="single" w:color="000000" w:sz="6" w:space="0"/>
                    <w:left w:val="single" w:color="auto" w:sz="4" w:space="0"/>
                    <w:bottom w:val="single" w:color="000000" w:sz="6" w:space="0"/>
                    <w:right w:val="single" w:color="000000" w:sz="6" w:space="0"/>
                  </w:tcBorders>
                </w:tcPr>
                <w:p>
                  <w:pPr>
                    <w:widowControl/>
                    <w:jc w:val="center"/>
                    <w:rPr>
                      <w:kern w:val="0"/>
                      <w:szCs w:val="21"/>
                    </w:rPr>
                  </w:pPr>
                  <w:r>
                    <w:rPr>
                      <w:kern w:val="0"/>
                      <w:szCs w:val="21"/>
                    </w:rPr>
                    <w:t>S</w:t>
                  </w:r>
                  <w:r>
                    <w:rPr>
                      <w:rFonts w:hint="eastAsia"/>
                      <w:kern w:val="0"/>
                      <w:szCs w:val="21"/>
                    </w:rPr>
                    <w:t>M7</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605961.7</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3877039.6</w:t>
                  </w:r>
                </w:p>
              </w:tc>
            </w:tr>
            <w:tr>
              <w:tblPrEx>
                <w:tblLayout w:type="fixed"/>
                <w:tblCellMar>
                  <w:top w:w="0" w:type="dxa"/>
                  <w:left w:w="108" w:type="dxa"/>
                  <w:bottom w:w="0" w:type="dxa"/>
                  <w:right w:w="108" w:type="dxa"/>
                </w:tblCellMar>
              </w:tblPrEx>
              <w:trPr>
                <w:trHeight w:val="240" w:hRule="atLeast"/>
              </w:trPr>
              <w:tc>
                <w:tcPr>
                  <w:tcW w:w="2139" w:type="dxa"/>
                  <w:tcBorders>
                    <w:top w:val="single" w:color="000000" w:sz="6" w:space="0"/>
                    <w:left w:val="single" w:color="auto" w:sz="4" w:space="0"/>
                    <w:bottom w:val="single" w:color="000000" w:sz="6" w:space="0"/>
                    <w:right w:val="single" w:color="000000" w:sz="6" w:space="0"/>
                  </w:tcBorders>
                </w:tcPr>
                <w:p>
                  <w:pPr>
                    <w:widowControl/>
                    <w:jc w:val="center"/>
                    <w:rPr>
                      <w:kern w:val="0"/>
                      <w:szCs w:val="21"/>
                    </w:rPr>
                  </w:pPr>
                  <w:r>
                    <w:rPr>
                      <w:kern w:val="0"/>
                      <w:szCs w:val="21"/>
                    </w:rPr>
                    <w:t>S</w:t>
                  </w:r>
                  <w:r>
                    <w:rPr>
                      <w:rFonts w:hint="eastAsia"/>
                      <w:kern w:val="0"/>
                      <w:szCs w:val="21"/>
                    </w:rPr>
                    <w:t>M8</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607184.5</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3877824.3</w:t>
                  </w:r>
                </w:p>
              </w:tc>
            </w:tr>
            <w:tr>
              <w:tblPrEx>
                <w:tblLayout w:type="fixed"/>
                <w:tblCellMar>
                  <w:top w:w="0" w:type="dxa"/>
                  <w:left w:w="108" w:type="dxa"/>
                  <w:bottom w:w="0" w:type="dxa"/>
                  <w:right w:w="108" w:type="dxa"/>
                </w:tblCellMar>
              </w:tblPrEx>
              <w:trPr>
                <w:trHeight w:val="240" w:hRule="atLeast"/>
              </w:trPr>
              <w:tc>
                <w:tcPr>
                  <w:tcW w:w="2139" w:type="dxa"/>
                  <w:tcBorders>
                    <w:top w:val="single" w:color="000000" w:sz="6" w:space="0"/>
                    <w:left w:val="single" w:color="auto" w:sz="4" w:space="0"/>
                    <w:bottom w:val="single" w:color="000000" w:sz="6" w:space="0"/>
                    <w:right w:val="single" w:color="000000" w:sz="6" w:space="0"/>
                  </w:tcBorders>
                </w:tcPr>
                <w:p>
                  <w:pPr>
                    <w:widowControl/>
                    <w:jc w:val="center"/>
                    <w:rPr>
                      <w:kern w:val="0"/>
                      <w:szCs w:val="21"/>
                    </w:rPr>
                  </w:pPr>
                  <w:r>
                    <w:rPr>
                      <w:kern w:val="0"/>
                      <w:szCs w:val="21"/>
                    </w:rPr>
                    <w:t>S</w:t>
                  </w:r>
                  <w:r>
                    <w:rPr>
                      <w:rFonts w:hint="eastAsia"/>
                      <w:kern w:val="0"/>
                      <w:szCs w:val="21"/>
                    </w:rPr>
                    <w:t>M9</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607693.5</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3876334.8</w:t>
                  </w:r>
                </w:p>
              </w:tc>
            </w:tr>
            <w:tr>
              <w:tblPrEx>
                <w:tblLayout w:type="fixed"/>
                <w:tblCellMar>
                  <w:top w:w="0" w:type="dxa"/>
                  <w:left w:w="108" w:type="dxa"/>
                  <w:bottom w:w="0" w:type="dxa"/>
                  <w:right w:w="108" w:type="dxa"/>
                </w:tblCellMar>
              </w:tblPrEx>
              <w:trPr>
                <w:trHeight w:val="240" w:hRule="atLeast"/>
              </w:trPr>
              <w:tc>
                <w:tcPr>
                  <w:tcW w:w="2139" w:type="dxa"/>
                  <w:tcBorders>
                    <w:top w:val="single" w:color="000000" w:sz="6" w:space="0"/>
                    <w:left w:val="single" w:color="auto" w:sz="4" w:space="0"/>
                    <w:bottom w:val="single" w:color="000000" w:sz="6" w:space="0"/>
                    <w:right w:val="single" w:color="000000" w:sz="6" w:space="0"/>
                  </w:tcBorders>
                </w:tcPr>
                <w:p>
                  <w:pPr>
                    <w:widowControl/>
                    <w:jc w:val="center"/>
                    <w:rPr>
                      <w:kern w:val="0"/>
                      <w:szCs w:val="21"/>
                    </w:rPr>
                  </w:pPr>
                  <w:r>
                    <w:rPr>
                      <w:kern w:val="0"/>
                      <w:szCs w:val="21"/>
                    </w:rPr>
                    <w:t>S</w:t>
                  </w:r>
                  <w:r>
                    <w:rPr>
                      <w:rFonts w:hint="eastAsia"/>
                      <w:kern w:val="0"/>
                      <w:szCs w:val="21"/>
                    </w:rPr>
                    <w:t>M10</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608839.7</w:t>
                  </w:r>
                </w:p>
              </w:tc>
              <w:tc>
                <w:tcPr>
                  <w:tcW w:w="3461" w:type="dxa"/>
                  <w:tcBorders>
                    <w:top w:val="single" w:color="000000" w:sz="6" w:space="0"/>
                    <w:left w:val="single" w:color="000000" w:sz="6" w:space="0"/>
                    <w:bottom w:val="single" w:color="000000" w:sz="6" w:space="0"/>
                    <w:right w:val="single" w:color="000000" w:sz="6" w:space="0"/>
                  </w:tcBorders>
                </w:tcPr>
                <w:p>
                  <w:pPr>
                    <w:widowControl/>
                    <w:jc w:val="center"/>
                    <w:rPr>
                      <w:kern w:val="0"/>
                      <w:szCs w:val="21"/>
                    </w:rPr>
                  </w:pPr>
                  <w:r>
                    <w:rPr>
                      <w:kern w:val="0"/>
                      <w:szCs w:val="21"/>
                    </w:rPr>
                    <w:t>3876627.7</w:t>
                  </w:r>
                </w:p>
              </w:tc>
            </w:tr>
          </w:tbl>
          <w:p>
            <w:pPr>
              <w:tabs>
                <w:tab w:val="left" w:pos="1260"/>
              </w:tabs>
              <w:adjustRightInd w:val="0"/>
              <w:snapToGrid w:val="0"/>
              <w:spacing w:line="360" w:lineRule="auto"/>
              <w:ind w:firstLine="482" w:firstLineChars="200"/>
              <w:rPr>
                <w:b/>
                <w:bCs/>
                <w:sz w:val="24"/>
                <w:szCs w:val="24"/>
              </w:rPr>
            </w:pPr>
            <w:r>
              <w:rPr>
                <w:rFonts w:hint="eastAsia"/>
                <w:b/>
                <w:bCs/>
                <w:sz w:val="24"/>
                <w:szCs w:val="24"/>
              </w:rPr>
              <w:t>2、建设规模、主要建设内容及设备</w:t>
            </w:r>
          </w:p>
          <w:p>
            <w:pPr>
              <w:tabs>
                <w:tab w:val="left" w:pos="1260"/>
              </w:tabs>
              <w:adjustRightInd w:val="0"/>
              <w:snapToGrid w:val="0"/>
              <w:spacing w:line="360" w:lineRule="auto"/>
              <w:ind w:firstLine="480" w:firstLineChars="200"/>
              <w:rPr>
                <w:b w:val="0"/>
                <w:bCs w:val="0"/>
                <w:sz w:val="24"/>
                <w:szCs w:val="24"/>
              </w:rPr>
            </w:pPr>
            <w:r>
              <w:rPr>
                <w:rFonts w:hint="eastAsia"/>
                <w:b w:val="0"/>
                <w:bCs w:val="0"/>
                <w:sz w:val="24"/>
              </w:rPr>
              <w:t>（1）建设规模、建设内容</w:t>
            </w:r>
          </w:p>
          <w:p>
            <w:pPr>
              <w:adjustRightInd w:val="0"/>
              <w:snapToGrid w:val="0"/>
              <w:spacing w:line="360" w:lineRule="auto"/>
              <w:ind w:firstLine="480" w:firstLineChars="200"/>
              <w:rPr>
                <w:sz w:val="24"/>
              </w:rPr>
            </w:pPr>
            <w:r>
              <w:rPr>
                <w:sz w:val="24"/>
              </w:rPr>
              <w:t>本工程为新建工程，规划装机规模为20MW，</w:t>
            </w:r>
            <w:r>
              <w:rPr>
                <w:rFonts w:ascii="宋体" w:hAnsi="宋体"/>
                <w:sz w:val="24"/>
                <w:szCs w:val="24"/>
              </w:rPr>
              <w:t xml:space="preserve">安装 </w:t>
            </w:r>
            <w:r>
              <w:rPr>
                <w:rFonts w:hint="eastAsia" w:ascii="宋体" w:hAnsi="宋体"/>
                <w:sz w:val="24"/>
                <w:szCs w:val="24"/>
              </w:rPr>
              <w:t>8</w:t>
            </w:r>
            <w:r>
              <w:rPr>
                <w:rFonts w:ascii="宋体" w:hAnsi="宋体"/>
                <w:sz w:val="24"/>
                <w:szCs w:val="24"/>
              </w:rPr>
              <w:t xml:space="preserve"> 台单机容量 2</w:t>
            </w:r>
            <w:r>
              <w:rPr>
                <w:rFonts w:hint="eastAsia" w:ascii="宋体" w:hAnsi="宋体"/>
                <w:sz w:val="24"/>
                <w:szCs w:val="24"/>
              </w:rPr>
              <w:t>.5M</w:t>
            </w:r>
            <w:r>
              <w:rPr>
                <w:rFonts w:ascii="宋体" w:hAnsi="宋体"/>
                <w:sz w:val="24"/>
                <w:szCs w:val="24"/>
              </w:rPr>
              <w:t>W 的风力发电机组</w:t>
            </w:r>
            <w:r>
              <w:rPr>
                <w:sz w:val="24"/>
                <w:szCs w:val="24"/>
              </w:rPr>
              <w:t>，风电场区域内配套新建一座箱式35kV开关站。</w:t>
            </w:r>
            <w:r>
              <w:rPr>
                <w:sz w:val="24"/>
              </w:rPr>
              <w:t>年上网电量为4</w:t>
            </w:r>
            <w:r>
              <w:rPr>
                <w:rFonts w:hint="eastAsia"/>
                <w:sz w:val="24"/>
              </w:rPr>
              <w:t>019.3</w:t>
            </w:r>
            <w:r>
              <w:rPr>
                <w:sz w:val="24"/>
              </w:rPr>
              <w:t>万kW·h，年等效满负荷小时数为20</w:t>
            </w:r>
            <w:r>
              <w:rPr>
                <w:rFonts w:hint="eastAsia"/>
                <w:sz w:val="24"/>
              </w:rPr>
              <w:t>10</w:t>
            </w:r>
            <w:r>
              <w:rPr>
                <w:sz w:val="24"/>
              </w:rPr>
              <w:t>h</w:t>
            </w:r>
            <w:r>
              <w:rPr>
                <w:rFonts w:hint="eastAsia"/>
                <w:sz w:val="24"/>
              </w:rPr>
              <w:t>。</w:t>
            </w:r>
          </w:p>
          <w:p>
            <w:pPr>
              <w:widowControl/>
              <w:snapToGrid w:val="0"/>
              <w:spacing w:line="360" w:lineRule="auto"/>
              <w:ind w:firstLine="480" w:firstLineChars="200"/>
              <w:rPr>
                <w:rFonts w:ascii="宋体" w:hAnsi="宋体"/>
                <w:sz w:val="24"/>
                <w:szCs w:val="24"/>
              </w:rPr>
            </w:pPr>
            <w:r>
              <w:rPr>
                <w:rFonts w:hAnsi="宋体"/>
                <w:sz w:val="24"/>
                <w:szCs w:val="24"/>
              </w:rPr>
              <w:t>本工程为新建工程</w:t>
            </w:r>
            <w:r>
              <w:rPr>
                <w:rFonts w:hint="eastAsia" w:hAnsi="宋体"/>
                <w:sz w:val="24"/>
                <w:szCs w:val="24"/>
              </w:rPr>
              <w:t>，</w:t>
            </w:r>
            <w:r>
              <w:rPr>
                <w:rFonts w:ascii="宋体" w:hAnsi="宋体"/>
                <w:sz w:val="24"/>
                <w:szCs w:val="24"/>
              </w:rPr>
              <w:t xml:space="preserve">安装 </w:t>
            </w:r>
            <w:r>
              <w:rPr>
                <w:rFonts w:hint="eastAsia" w:ascii="宋体" w:hAnsi="宋体"/>
                <w:sz w:val="24"/>
                <w:szCs w:val="24"/>
              </w:rPr>
              <w:t>8</w:t>
            </w:r>
            <w:r>
              <w:rPr>
                <w:rFonts w:ascii="宋体" w:hAnsi="宋体"/>
                <w:sz w:val="24"/>
                <w:szCs w:val="24"/>
              </w:rPr>
              <w:t xml:space="preserve"> 台单机容量 2</w:t>
            </w:r>
            <w:r>
              <w:rPr>
                <w:rFonts w:hint="eastAsia" w:ascii="宋体" w:hAnsi="宋体"/>
                <w:sz w:val="24"/>
                <w:szCs w:val="24"/>
              </w:rPr>
              <w:t>.5M</w:t>
            </w:r>
            <w:r>
              <w:rPr>
                <w:rFonts w:ascii="宋体" w:hAnsi="宋体"/>
                <w:sz w:val="24"/>
                <w:szCs w:val="24"/>
              </w:rPr>
              <w:t>W 的风力发电机组</w:t>
            </w:r>
            <w:r>
              <w:rPr>
                <w:sz w:val="24"/>
                <w:szCs w:val="24"/>
              </w:rPr>
              <w:t>，风电场区域内配套新建一座箱式35kV开关站。</w:t>
            </w:r>
            <w:r>
              <w:rPr>
                <w:rFonts w:hAnsi="宋体"/>
                <w:sz w:val="24"/>
                <w:szCs w:val="24"/>
              </w:rPr>
              <w:t>35kV开关站采用单母线接线方案，中心点采用不接地方</w:t>
            </w:r>
            <w:r>
              <w:rPr>
                <w:rFonts w:hint="eastAsia" w:hAnsi="宋体"/>
                <w:sz w:val="24"/>
                <w:szCs w:val="24"/>
              </w:rPr>
              <w:t>，</w:t>
            </w:r>
            <w:r>
              <w:rPr>
                <w:rFonts w:hAnsi="宋体"/>
                <w:sz w:val="24"/>
                <w:szCs w:val="24"/>
              </w:rPr>
              <w:t>采用一回35kV出线接入系统。</w:t>
            </w:r>
            <w:r>
              <w:rPr>
                <w:rFonts w:hint="eastAsia" w:ascii="宋体" w:hAnsi="宋体"/>
                <w:sz w:val="24"/>
                <w:szCs w:val="24"/>
              </w:rPr>
              <w:t>8台单机容量</w:t>
            </w:r>
            <w:r>
              <w:rPr>
                <w:rFonts w:ascii="宋体" w:hAnsi="宋体"/>
                <w:sz w:val="24"/>
                <w:szCs w:val="24"/>
              </w:rPr>
              <w:t xml:space="preserve">2.5MW </w:t>
            </w:r>
            <w:r>
              <w:rPr>
                <w:rFonts w:hint="eastAsia" w:ascii="宋体" w:hAnsi="宋体"/>
                <w:sz w:val="24"/>
                <w:szCs w:val="24"/>
              </w:rPr>
              <w:t>的风力发电机组配备</w:t>
            </w:r>
            <w:r>
              <w:rPr>
                <w:rFonts w:ascii="宋体" w:hAnsi="宋体"/>
                <w:sz w:val="24"/>
                <w:szCs w:val="24"/>
              </w:rPr>
              <w:t xml:space="preserve">8 </w:t>
            </w:r>
            <w:r>
              <w:rPr>
                <w:rFonts w:hint="eastAsia" w:ascii="宋体" w:hAnsi="宋体"/>
                <w:sz w:val="24"/>
                <w:szCs w:val="24"/>
              </w:rPr>
              <w:t>台单台容量为</w:t>
            </w:r>
            <w:r>
              <w:rPr>
                <w:rFonts w:ascii="宋体" w:hAnsi="宋体"/>
                <w:sz w:val="24"/>
                <w:szCs w:val="24"/>
              </w:rPr>
              <w:t xml:space="preserve">2750kVA </w:t>
            </w:r>
            <w:r>
              <w:rPr>
                <w:rFonts w:hint="eastAsia" w:ascii="宋体" w:hAnsi="宋体"/>
                <w:sz w:val="24"/>
                <w:szCs w:val="24"/>
              </w:rPr>
              <w:t>的箱式变电站。</w:t>
            </w:r>
          </w:p>
          <w:p>
            <w:pPr>
              <w:adjustRightInd w:val="0"/>
              <w:snapToGrid w:val="0"/>
              <w:spacing w:line="360" w:lineRule="auto"/>
              <w:ind w:firstLine="480" w:firstLineChars="200"/>
              <w:rPr>
                <w:rFonts w:hAnsi="宋体"/>
                <w:sz w:val="24"/>
                <w:szCs w:val="24"/>
              </w:rPr>
            </w:pPr>
            <w:r>
              <w:rPr>
                <w:rFonts w:hint="eastAsia" w:hAnsi="宋体"/>
                <w:sz w:val="24"/>
                <w:szCs w:val="24"/>
              </w:rPr>
              <w:t>本工程在开关站</w:t>
            </w:r>
            <w:r>
              <w:rPr>
                <w:rFonts w:hAnsi="宋体"/>
                <w:sz w:val="24"/>
                <w:szCs w:val="24"/>
              </w:rPr>
              <w:t xml:space="preserve"> 35kV </w:t>
            </w:r>
            <w:r>
              <w:rPr>
                <w:rFonts w:hint="eastAsia" w:hAnsi="宋体"/>
                <w:sz w:val="24"/>
                <w:szCs w:val="24"/>
              </w:rPr>
              <w:t>侧安装</w:t>
            </w:r>
            <w:r>
              <w:rPr>
                <w:rFonts w:hAnsi="宋体"/>
                <w:sz w:val="24"/>
                <w:szCs w:val="24"/>
              </w:rPr>
              <w:t xml:space="preserve">1 </w:t>
            </w:r>
            <w:r>
              <w:rPr>
                <w:rFonts w:hint="eastAsia" w:hAnsi="宋体"/>
                <w:sz w:val="24"/>
                <w:szCs w:val="24"/>
              </w:rPr>
              <w:t>套无功补偿装置</w:t>
            </w:r>
            <w:r>
              <w:rPr>
                <w:rFonts w:hAnsi="宋体"/>
                <w:sz w:val="24"/>
                <w:szCs w:val="24"/>
              </w:rPr>
              <w:t>SVG</w:t>
            </w:r>
            <w:r>
              <w:rPr>
                <w:rFonts w:hint="eastAsia" w:hAnsi="宋体"/>
                <w:sz w:val="24"/>
                <w:szCs w:val="24"/>
              </w:rPr>
              <w:t>，无功补偿装置的容量暂按装机容量暂按</w:t>
            </w:r>
            <w:r>
              <w:rPr>
                <w:rFonts w:hAnsi="宋体"/>
                <w:sz w:val="24"/>
                <w:szCs w:val="24"/>
              </w:rPr>
              <w:t xml:space="preserve">6Mvar </w:t>
            </w:r>
            <w:r>
              <w:rPr>
                <w:rFonts w:hint="eastAsia" w:hAnsi="宋体"/>
                <w:sz w:val="24"/>
                <w:szCs w:val="24"/>
              </w:rPr>
              <w:t>设置。</w:t>
            </w:r>
            <w:r>
              <w:rPr>
                <w:rFonts w:hAnsi="宋体"/>
                <w:sz w:val="24"/>
                <w:szCs w:val="24"/>
              </w:rPr>
              <w:t xml:space="preserve">35kV </w:t>
            </w:r>
            <w:r>
              <w:rPr>
                <w:rFonts w:hint="eastAsia" w:hAnsi="宋体"/>
                <w:sz w:val="24"/>
                <w:szCs w:val="24"/>
              </w:rPr>
              <w:t>开关站电气主接线及无功补偿容量最终以接入系统审查意见要求为准。</w:t>
            </w:r>
          </w:p>
          <w:p>
            <w:pPr>
              <w:adjustRightInd w:val="0"/>
              <w:snapToGrid w:val="0"/>
              <w:spacing w:line="360" w:lineRule="auto"/>
              <w:ind w:firstLine="480" w:firstLineChars="200"/>
              <w:rPr>
                <w:rFonts w:hAnsi="宋体"/>
                <w:sz w:val="24"/>
                <w:szCs w:val="24"/>
              </w:rPr>
            </w:pPr>
            <w:r>
              <w:rPr>
                <w:rFonts w:hAnsi="宋体"/>
                <w:sz w:val="24"/>
                <w:szCs w:val="24"/>
              </w:rPr>
              <w:t>项目风机布置见附图</w:t>
            </w:r>
            <w:r>
              <w:rPr>
                <w:rFonts w:hint="eastAsia" w:hAnsi="宋体"/>
                <w:sz w:val="24"/>
                <w:szCs w:val="24"/>
              </w:rPr>
              <w:t>2风电场总体布局图</w:t>
            </w:r>
            <w:r>
              <w:rPr>
                <w:rFonts w:hAnsi="宋体"/>
                <w:sz w:val="24"/>
                <w:szCs w:val="24"/>
              </w:rPr>
              <w:t>。</w:t>
            </w:r>
            <w:r>
              <w:rPr>
                <w:sz w:val="24"/>
                <w:szCs w:val="24"/>
              </w:rPr>
              <w:t xml:space="preserve"> </w:t>
            </w:r>
          </w:p>
          <w:p>
            <w:pPr>
              <w:adjustRightInd w:val="0"/>
              <w:snapToGrid w:val="0"/>
              <w:spacing w:line="360" w:lineRule="auto"/>
              <w:ind w:firstLine="480" w:firstLineChars="200"/>
              <w:jc w:val="left"/>
              <w:rPr>
                <w:b w:val="0"/>
                <w:bCs w:val="0"/>
                <w:sz w:val="24"/>
              </w:rPr>
            </w:pPr>
            <w:r>
              <w:rPr>
                <w:rFonts w:hint="eastAsia"/>
                <w:b w:val="0"/>
                <w:bCs w:val="0"/>
                <w:sz w:val="24"/>
              </w:rPr>
              <w:t>（2）</w:t>
            </w:r>
            <w:r>
              <w:rPr>
                <w:b w:val="0"/>
                <w:bCs w:val="0"/>
                <w:sz w:val="24"/>
              </w:rPr>
              <w:t>风电机组基础设计</w:t>
            </w:r>
          </w:p>
          <w:p>
            <w:pPr>
              <w:adjustRightInd w:val="0"/>
              <w:snapToGrid w:val="0"/>
              <w:spacing w:line="360" w:lineRule="auto"/>
              <w:ind w:firstLine="480" w:firstLineChars="200"/>
              <w:rPr>
                <w:sz w:val="24"/>
              </w:rPr>
            </w:pPr>
            <w:r>
              <w:rPr>
                <w:rFonts w:hint="eastAsia"/>
                <w:sz w:val="24"/>
              </w:rPr>
              <w:t>根据风电场地勘报告，场地属自重湿陷性场地，场址区</w:t>
            </w:r>
            <w:r>
              <w:rPr>
                <w:sz w:val="24"/>
              </w:rPr>
              <w:t>1#</w:t>
            </w:r>
            <w:r>
              <w:rPr>
                <w:rFonts w:hint="eastAsia"/>
                <w:sz w:val="24"/>
              </w:rPr>
              <w:t>机位黄土厚度</w:t>
            </w:r>
            <w:r>
              <w:rPr>
                <w:sz w:val="24"/>
              </w:rPr>
              <w:t>12m</w:t>
            </w:r>
            <w:r>
              <w:rPr>
                <w:rFonts w:hint="eastAsia"/>
                <w:sz w:val="24"/>
              </w:rPr>
              <w:t>，湿陷等级主要为Ⅱ级（中等），湿陷性黄土层最大厚度</w:t>
            </w:r>
            <w:r>
              <w:rPr>
                <w:sz w:val="24"/>
              </w:rPr>
              <w:t>10m</w:t>
            </w:r>
            <w:r>
              <w:rPr>
                <w:rFonts w:hint="eastAsia"/>
                <w:sz w:val="24"/>
              </w:rPr>
              <w:t>。采用天然地基不能满足风机基础对承载力及地基变形的要求，需要进行地基处理。本工程推荐采用干作业混凝土灌注桩基础。剩余</w:t>
            </w:r>
            <w:r>
              <w:rPr>
                <w:sz w:val="24"/>
              </w:rPr>
              <w:t xml:space="preserve">7 </w:t>
            </w:r>
            <w:r>
              <w:rPr>
                <w:rFonts w:hint="eastAsia"/>
                <w:sz w:val="24"/>
              </w:rPr>
              <w:t>台风机位覆盖层较薄，覆盖层下是强风化基岩层，风机基础可采用扩展基础，基础座落在强风化基岩层上。</w:t>
            </w:r>
          </w:p>
          <w:p>
            <w:pPr>
              <w:adjustRightInd w:val="0"/>
              <w:snapToGrid w:val="0"/>
              <w:spacing w:line="360" w:lineRule="auto"/>
              <w:ind w:firstLine="480" w:firstLineChars="200"/>
              <w:rPr>
                <w:sz w:val="24"/>
              </w:rPr>
            </w:pPr>
            <w:r>
              <w:rPr>
                <w:rFonts w:hint="eastAsia"/>
                <w:sz w:val="24"/>
              </w:rPr>
              <w:t>湿陷性黄土地区干作业灌注桩：（桩长的确定：根据《湿陷性黄土地区建筑规范》</w:t>
            </w:r>
            <w:r>
              <w:rPr>
                <w:sz w:val="24"/>
              </w:rPr>
              <w:t xml:space="preserve">GB50025-2004 </w:t>
            </w:r>
            <w:r>
              <w:rPr>
                <w:rFonts w:hint="eastAsia"/>
                <w:sz w:val="24"/>
              </w:rPr>
              <w:t>第</w:t>
            </w:r>
            <w:r>
              <w:rPr>
                <w:sz w:val="24"/>
              </w:rPr>
              <w:t xml:space="preserve">5.7.2 </w:t>
            </w:r>
            <w:r>
              <w:rPr>
                <w:rFonts w:hint="eastAsia"/>
                <w:sz w:val="24"/>
              </w:rPr>
              <w:t>条规定，在湿陷性黄土场地采用桩基础，桩端必须穿透湿陷性黄土层，因此桩端持力层应坐落在不具有湿陷性，且进入持力层深度不得小于</w:t>
            </w:r>
            <w:r>
              <w:rPr>
                <w:sz w:val="24"/>
              </w:rPr>
              <w:t xml:space="preserve">2d(d </w:t>
            </w:r>
            <w:r>
              <w:rPr>
                <w:rFonts w:hint="eastAsia"/>
                <w:sz w:val="24"/>
              </w:rPr>
              <w:t>为桩基直径</w:t>
            </w:r>
            <w:r>
              <w:rPr>
                <w:sz w:val="24"/>
              </w:rPr>
              <w:t>)</w:t>
            </w:r>
            <w:r>
              <w:rPr>
                <w:rFonts w:hint="eastAsia"/>
                <w:sz w:val="24"/>
              </w:rPr>
              <w:t>，最终确定桩长为</w:t>
            </w:r>
            <w:r>
              <w:rPr>
                <w:sz w:val="24"/>
              </w:rPr>
              <w:t>12m</w:t>
            </w:r>
            <w:r>
              <w:rPr>
                <w:rFonts w:hint="eastAsia"/>
                <w:sz w:val="24"/>
              </w:rPr>
              <w:t>。经试算</w:t>
            </w:r>
            <w:r>
              <w:rPr>
                <w:sz w:val="24"/>
              </w:rPr>
              <w:t xml:space="preserve">1 </w:t>
            </w:r>
            <w:r>
              <w:rPr>
                <w:rFonts w:hint="eastAsia"/>
                <w:sz w:val="24"/>
              </w:rPr>
              <w:t>台桩基础在承台底部需布设基桩</w:t>
            </w:r>
            <w:r>
              <w:rPr>
                <w:sz w:val="24"/>
              </w:rPr>
              <w:t xml:space="preserve">24 </w:t>
            </w:r>
            <w:r>
              <w:rPr>
                <w:rFonts w:hint="eastAsia"/>
                <w:sz w:val="24"/>
              </w:rPr>
              <w:t>根，分两圈布置，第一圈布置</w:t>
            </w:r>
            <w:r>
              <w:rPr>
                <w:sz w:val="24"/>
              </w:rPr>
              <w:t xml:space="preserve">4 </w:t>
            </w:r>
            <w:r>
              <w:rPr>
                <w:rFonts w:hint="eastAsia"/>
                <w:sz w:val="24"/>
              </w:rPr>
              <w:t>根，分布半径为</w:t>
            </w:r>
            <w:r>
              <w:rPr>
                <w:sz w:val="24"/>
              </w:rPr>
              <w:t>5.3m</w:t>
            </w:r>
            <w:r>
              <w:rPr>
                <w:rFonts w:hint="eastAsia"/>
                <w:sz w:val="24"/>
              </w:rPr>
              <w:t>，长度</w:t>
            </w:r>
            <w:r>
              <w:rPr>
                <w:sz w:val="24"/>
              </w:rPr>
              <w:t>4m</w:t>
            </w:r>
            <w:r>
              <w:rPr>
                <w:rFonts w:hint="eastAsia"/>
                <w:sz w:val="24"/>
              </w:rPr>
              <w:t>；第二圈布置</w:t>
            </w:r>
            <w:r>
              <w:rPr>
                <w:sz w:val="24"/>
              </w:rPr>
              <w:t xml:space="preserve">20 </w:t>
            </w:r>
            <w:r>
              <w:rPr>
                <w:rFonts w:hint="eastAsia"/>
                <w:sz w:val="24"/>
              </w:rPr>
              <w:t>根，分布半径为</w:t>
            </w:r>
            <w:r>
              <w:rPr>
                <w:sz w:val="24"/>
              </w:rPr>
              <w:t>7.7m</w:t>
            </w:r>
            <w:r>
              <w:rPr>
                <w:rFonts w:hint="eastAsia"/>
                <w:sz w:val="24"/>
              </w:rPr>
              <w:t>，长度</w:t>
            </w:r>
            <w:r>
              <w:rPr>
                <w:sz w:val="24"/>
              </w:rPr>
              <w:t>12m</w:t>
            </w:r>
            <w:r>
              <w:rPr>
                <w:rFonts w:hint="eastAsia"/>
                <w:sz w:val="24"/>
              </w:rPr>
              <w:t>。根据基桩布置要求和桩基承台构造要求，经试算拟定承台具体尺寸为：底部直径</w:t>
            </w:r>
            <w:r>
              <w:rPr>
                <w:sz w:val="24"/>
              </w:rPr>
              <w:t>17m</w:t>
            </w:r>
            <w:r>
              <w:rPr>
                <w:rFonts w:hint="eastAsia"/>
                <w:sz w:val="24"/>
              </w:rPr>
              <w:t>，高</w:t>
            </w:r>
            <w:r>
              <w:rPr>
                <w:sz w:val="24"/>
              </w:rPr>
              <w:t xml:space="preserve">0.9m </w:t>
            </w:r>
            <w:r>
              <w:rPr>
                <w:rFonts w:hint="eastAsia"/>
                <w:sz w:val="24"/>
              </w:rPr>
              <w:t>的圆柱；中部为底面直径</w:t>
            </w:r>
            <w:r>
              <w:rPr>
                <w:sz w:val="24"/>
              </w:rPr>
              <w:t>17m</w:t>
            </w:r>
            <w:r>
              <w:rPr>
                <w:rFonts w:hint="eastAsia"/>
                <w:sz w:val="24"/>
              </w:rPr>
              <w:t>，顶面直径</w:t>
            </w:r>
            <w:r>
              <w:rPr>
                <w:sz w:val="24"/>
              </w:rPr>
              <w:t>7.2m</w:t>
            </w:r>
            <w:r>
              <w:rPr>
                <w:rFonts w:hint="eastAsia"/>
                <w:sz w:val="24"/>
              </w:rPr>
              <w:t>，高</w:t>
            </w:r>
            <w:r>
              <w:rPr>
                <w:sz w:val="24"/>
              </w:rPr>
              <w:t xml:space="preserve">1.3m </w:t>
            </w:r>
            <w:r>
              <w:rPr>
                <w:rFonts w:hint="eastAsia"/>
                <w:sz w:val="24"/>
              </w:rPr>
              <w:t>的圆台；上部为直径</w:t>
            </w:r>
            <w:r>
              <w:rPr>
                <w:sz w:val="24"/>
              </w:rPr>
              <w:t>6.8m</w:t>
            </w:r>
            <w:r>
              <w:rPr>
                <w:rFonts w:hint="eastAsia"/>
                <w:sz w:val="24"/>
              </w:rPr>
              <w:t>，高</w:t>
            </w:r>
            <w:r>
              <w:rPr>
                <w:sz w:val="24"/>
              </w:rPr>
              <w:t xml:space="preserve">1m </w:t>
            </w:r>
            <w:r>
              <w:rPr>
                <w:rFonts w:hint="eastAsia"/>
                <w:sz w:val="24"/>
              </w:rPr>
              <w:t>的台柱。</w:t>
            </w:r>
          </w:p>
          <w:p>
            <w:pPr>
              <w:adjustRightInd w:val="0"/>
              <w:snapToGrid w:val="0"/>
              <w:spacing w:line="360" w:lineRule="auto"/>
              <w:ind w:firstLine="480" w:firstLineChars="200"/>
              <w:rPr>
                <w:sz w:val="24"/>
              </w:rPr>
            </w:pPr>
            <w:r>
              <w:rPr>
                <w:sz w:val="24"/>
              </w:rPr>
              <w:t xml:space="preserve">7 </w:t>
            </w:r>
            <w:r>
              <w:rPr>
                <w:rFonts w:hint="eastAsia"/>
                <w:sz w:val="24"/>
              </w:rPr>
              <w:t>台扩展基础体型：底部直径</w:t>
            </w:r>
            <w:r>
              <w:rPr>
                <w:sz w:val="24"/>
              </w:rPr>
              <w:t>19.8m</w:t>
            </w:r>
            <w:r>
              <w:rPr>
                <w:rFonts w:hint="eastAsia"/>
                <w:sz w:val="24"/>
              </w:rPr>
              <w:t>，高</w:t>
            </w:r>
            <w:r>
              <w:rPr>
                <w:sz w:val="24"/>
              </w:rPr>
              <w:t xml:space="preserve">0.9m </w:t>
            </w:r>
            <w:r>
              <w:rPr>
                <w:rFonts w:hint="eastAsia"/>
                <w:sz w:val="24"/>
              </w:rPr>
              <w:t>的圆柱；中部为底面直径</w:t>
            </w:r>
            <w:r>
              <w:rPr>
                <w:sz w:val="24"/>
              </w:rPr>
              <w:t>19.8m</w:t>
            </w:r>
            <w:r>
              <w:rPr>
                <w:rFonts w:hint="eastAsia"/>
                <w:sz w:val="24"/>
              </w:rPr>
              <w:t>，顶面直径</w:t>
            </w:r>
            <w:r>
              <w:rPr>
                <w:sz w:val="24"/>
              </w:rPr>
              <w:t>7.2m</w:t>
            </w:r>
            <w:r>
              <w:rPr>
                <w:rFonts w:hint="eastAsia"/>
                <w:sz w:val="24"/>
              </w:rPr>
              <w:t>，高</w:t>
            </w:r>
            <w:r>
              <w:rPr>
                <w:sz w:val="24"/>
              </w:rPr>
              <w:t xml:space="preserve">1.6m </w:t>
            </w:r>
            <w:r>
              <w:rPr>
                <w:rFonts w:hint="eastAsia"/>
                <w:sz w:val="24"/>
              </w:rPr>
              <w:t>的圆台；上部为直径</w:t>
            </w:r>
            <w:r>
              <w:rPr>
                <w:sz w:val="24"/>
              </w:rPr>
              <w:t>6.8m</w:t>
            </w:r>
            <w:r>
              <w:rPr>
                <w:rFonts w:hint="eastAsia"/>
                <w:sz w:val="24"/>
              </w:rPr>
              <w:t>，高</w:t>
            </w:r>
            <w:r>
              <w:rPr>
                <w:sz w:val="24"/>
              </w:rPr>
              <w:t xml:space="preserve">1m </w:t>
            </w:r>
            <w:r>
              <w:rPr>
                <w:rFonts w:hint="eastAsia"/>
                <w:sz w:val="24"/>
              </w:rPr>
              <w:t>的台柱。</w:t>
            </w:r>
          </w:p>
          <w:p>
            <w:pPr>
              <w:adjustRightInd w:val="0"/>
              <w:snapToGrid w:val="0"/>
              <w:spacing w:line="360" w:lineRule="auto"/>
              <w:ind w:firstLine="480" w:firstLineChars="200"/>
              <w:rPr>
                <w:sz w:val="24"/>
              </w:rPr>
            </w:pPr>
            <w:r>
              <w:rPr>
                <w:rFonts w:hint="eastAsia"/>
                <w:sz w:val="24"/>
              </w:rPr>
              <w:t>箱式变电站基础采用</w:t>
            </w:r>
            <w:r>
              <w:rPr>
                <w:sz w:val="24"/>
              </w:rPr>
              <w:t xml:space="preserve"> C30 </w:t>
            </w:r>
            <w:r>
              <w:rPr>
                <w:rFonts w:hint="eastAsia"/>
                <w:sz w:val="24"/>
              </w:rPr>
              <w:t>混凝土基础，箱式变均直接搁置在混凝土基础上，箱式变电站基础与电力电缆沟相连。</w:t>
            </w:r>
          </w:p>
          <w:p>
            <w:pPr>
              <w:adjustRightInd w:val="0"/>
              <w:snapToGrid w:val="0"/>
              <w:spacing w:line="360" w:lineRule="auto"/>
              <w:ind w:firstLine="480" w:firstLineChars="200"/>
              <w:jc w:val="left"/>
              <w:rPr>
                <w:b/>
                <w:bCs/>
                <w:sz w:val="24"/>
              </w:rPr>
            </w:pPr>
            <w:r>
              <w:rPr>
                <w:rFonts w:hint="eastAsia"/>
                <w:b w:val="0"/>
                <w:bCs w:val="0"/>
                <w:sz w:val="24"/>
              </w:rPr>
              <w:t>（3）箱式变电站基础</w:t>
            </w:r>
          </w:p>
          <w:p>
            <w:pPr>
              <w:widowControl/>
              <w:snapToGrid w:val="0"/>
              <w:spacing w:line="360" w:lineRule="auto"/>
              <w:ind w:firstLine="480" w:firstLineChars="200"/>
              <w:rPr>
                <w:rFonts w:ascii="宋体" w:hAnsi="宋体"/>
                <w:sz w:val="24"/>
                <w:szCs w:val="24"/>
              </w:rPr>
            </w:pPr>
            <w:r>
              <w:rPr>
                <w:rFonts w:ascii="宋体" w:hAnsi="宋体"/>
                <w:sz w:val="24"/>
                <w:szCs w:val="24"/>
              </w:rPr>
              <w:t xml:space="preserve">8 </w:t>
            </w:r>
            <w:r>
              <w:rPr>
                <w:rFonts w:hint="eastAsia" w:ascii="宋体" w:hAnsi="宋体"/>
                <w:sz w:val="24"/>
                <w:szCs w:val="24"/>
              </w:rPr>
              <w:t>台单台容量为</w:t>
            </w:r>
            <w:r>
              <w:rPr>
                <w:rFonts w:ascii="宋体" w:hAnsi="宋体"/>
                <w:sz w:val="24"/>
                <w:szCs w:val="24"/>
              </w:rPr>
              <w:t xml:space="preserve">2750kVA </w:t>
            </w:r>
            <w:r>
              <w:rPr>
                <w:rFonts w:hint="eastAsia"/>
                <w:sz w:val="24"/>
              </w:rPr>
              <w:t>的箱式变电站，</w:t>
            </w:r>
            <w:r>
              <w:rPr>
                <w:sz w:val="24"/>
              </w:rPr>
              <w:t>箱式变电站基础采用C25混凝土基础</w:t>
            </w:r>
            <w:r>
              <w:rPr>
                <w:rFonts w:hint="eastAsia"/>
                <w:sz w:val="24"/>
              </w:rPr>
              <w:t>，</w:t>
            </w:r>
            <w:r>
              <w:rPr>
                <w:sz w:val="24"/>
              </w:rPr>
              <w:t>基础断面为 5.5m(长)×4.0m(宽) ×2.05m(高)，埋深 1.75m，露出地面 0.3m，防止雨水灌入</w:t>
            </w:r>
            <w:r>
              <w:rPr>
                <w:rFonts w:hint="eastAsia"/>
                <w:sz w:val="24"/>
              </w:rPr>
              <w:t>，</w:t>
            </w:r>
            <w:r>
              <w:rPr>
                <w:rFonts w:hAnsi="宋体"/>
                <w:sz w:val="24"/>
              </w:rPr>
              <w:t>箱式变电站基础与电力电缆沟相连。</w:t>
            </w:r>
          </w:p>
          <w:p>
            <w:pPr>
              <w:adjustRightInd w:val="0"/>
              <w:snapToGrid w:val="0"/>
              <w:spacing w:line="360" w:lineRule="auto"/>
              <w:ind w:firstLine="480" w:firstLineChars="200"/>
              <w:jc w:val="left"/>
              <w:rPr>
                <w:b w:val="0"/>
                <w:bCs w:val="0"/>
                <w:sz w:val="24"/>
              </w:rPr>
            </w:pPr>
            <w:r>
              <w:rPr>
                <w:rFonts w:hint="eastAsia"/>
                <w:b w:val="0"/>
                <w:bCs w:val="0"/>
                <w:sz w:val="24"/>
              </w:rPr>
              <w:t>（</w:t>
            </w:r>
            <w:r>
              <w:rPr>
                <w:b w:val="0"/>
                <w:bCs w:val="0"/>
                <w:sz w:val="24"/>
              </w:rPr>
              <w:t>4</w:t>
            </w:r>
            <w:r>
              <w:rPr>
                <w:rFonts w:hint="eastAsia"/>
                <w:b w:val="0"/>
                <w:bCs w:val="0"/>
                <w:sz w:val="24"/>
              </w:rPr>
              <w:t>）风电场集电线路</w:t>
            </w:r>
          </w:p>
          <w:p>
            <w:pPr>
              <w:adjustRightInd w:val="0"/>
              <w:snapToGrid w:val="0"/>
              <w:spacing w:line="360" w:lineRule="auto"/>
              <w:ind w:firstLine="480" w:firstLineChars="200"/>
              <w:jc w:val="left"/>
              <w:rPr>
                <w:sz w:val="24"/>
              </w:rPr>
            </w:pPr>
            <w:r>
              <w:rPr>
                <w:sz w:val="24"/>
              </w:rPr>
              <w:t>风电场集电线路采1回35kV架空线路，线路总长分别约 9.04km。风机箱变高压侧至架空线路杆塔之间采用3×70mm</w:t>
            </w:r>
            <w:r>
              <w:rPr>
                <w:sz w:val="24"/>
                <w:vertAlign w:val="superscript"/>
              </w:rPr>
              <w:t xml:space="preserve">2 </w:t>
            </w:r>
            <w:r>
              <w:rPr>
                <w:sz w:val="24"/>
              </w:rPr>
              <w:t>型电力电缆（直埋）连接，架空线路终端杆至开关站 35kV 开关柜之间采用 3×240mm</w:t>
            </w:r>
            <w:r>
              <w:rPr>
                <w:sz w:val="24"/>
                <w:vertAlign w:val="superscript"/>
              </w:rPr>
              <w:t xml:space="preserve">2 </w:t>
            </w:r>
            <w:r>
              <w:rPr>
                <w:sz w:val="24"/>
              </w:rPr>
              <w:t>型电力电缆（直埋及电缆沟敷设）连接。</w:t>
            </w:r>
          </w:p>
          <w:p>
            <w:pPr>
              <w:adjustRightInd w:val="0"/>
              <w:snapToGrid w:val="0"/>
              <w:spacing w:line="360" w:lineRule="auto"/>
              <w:ind w:firstLine="480" w:firstLineChars="200"/>
              <w:jc w:val="left"/>
              <w:rPr>
                <w:b w:val="0"/>
                <w:bCs w:val="0"/>
                <w:sz w:val="24"/>
              </w:rPr>
            </w:pPr>
            <w:r>
              <w:rPr>
                <w:rFonts w:hint="eastAsia"/>
                <w:b w:val="0"/>
                <w:bCs w:val="0"/>
                <w:sz w:val="24"/>
              </w:rPr>
              <w:t>（</w:t>
            </w:r>
            <w:r>
              <w:rPr>
                <w:b w:val="0"/>
                <w:bCs w:val="0"/>
                <w:sz w:val="24"/>
              </w:rPr>
              <w:t>5</w:t>
            </w:r>
            <w:r>
              <w:rPr>
                <w:rFonts w:hint="eastAsia"/>
                <w:b w:val="0"/>
                <w:bCs w:val="0"/>
                <w:sz w:val="24"/>
              </w:rPr>
              <w:t>）3</w:t>
            </w:r>
            <w:r>
              <w:rPr>
                <w:b w:val="0"/>
                <w:bCs w:val="0"/>
                <w:sz w:val="24"/>
              </w:rPr>
              <w:t>5KV</w:t>
            </w:r>
            <w:r>
              <w:rPr>
                <w:rFonts w:hint="eastAsia"/>
                <w:b w:val="0"/>
                <w:bCs w:val="0"/>
                <w:sz w:val="24"/>
              </w:rPr>
              <w:t>箱式开关站</w:t>
            </w:r>
          </w:p>
          <w:p>
            <w:pPr>
              <w:adjustRightInd w:val="0"/>
              <w:snapToGrid w:val="0"/>
              <w:spacing w:line="360" w:lineRule="auto"/>
              <w:ind w:firstLine="480" w:firstLineChars="200"/>
              <w:jc w:val="left"/>
              <w:rPr>
                <w:sz w:val="24"/>
              </w:rPr>
            </w:pPr>
            <w:r>
              <w:rPr>
                <w:sz w:val="24"/>
              </w:rPr>
              <w:t>根椐风电场电气设计，本工程采用集装箱式开关站，推荐方案箱式开关站容量为 35kVA，箱体底面尺寸为 14.0m（长）×5.5m（宽），根据地质条件和箱式开关站容量， 确定箱式开关站基础为 C30 混凝土基础，基础断面为 14.3m（长）×5.8m（宽）×1.9m（高），埋深 1.4m，露出地面 0.5m。湿陷性黄土地区需要进行 30cm 厚度的 3:7 灰土垫 层处理。</w:t>
            </w:r>
          </w:p>
          <w:p>
            <w:pPr>
              <w:adjustRightInd w:val="0"/>
              <w:snapToGrid w:val="0"/>
              <w:spacing w:line="360" w:lineRule="auto"/>
              <w:ind w:firstLine="480" w:firstLineChars="200"/>
              <w:jc w:val="left"/>
              <w:rPr>
                <w:b/>
                <w:bCs/>
                <w:sz w:val="24"/>
              </w:rPr>
            </w:pPr>
            <w:r>
              <w:rPr>
                <w:rFonts w:hint="eastAsia"/>
                <w:b w:val="0"/>
                <w:bCs w:val="0"/>
                <w:sz w:val="24"/>
              </w:rPr>
              <w:t>（</w:t>
            </w:r>
            <w:r>
              <w:rPr>
                <w:b w:val="0"/>
                <w:bCs w:val="0"/>
                <w:sz w:val="24"/>
              </w:rPr>
              <w:t>6</w:t>
            </w:r>
            <w:r>
              <w:rPr>
                <w:rFonts w:hint="eastAsia"/>
                <w:b w:val="0"/>
                <w:bCs w:val="0"/>
                <w:sz w:val="24"/>
              </w:rPr>
              <w:t>）输电线路</w:t>
            </w:r>
          </w:p>
          <w:p>
            <w:pPr>
              <w:adjustRightInd w:val="0"/>
              <w:snapToGrid w:val="0"/>
              <w:spacing w:line="360" w:lineRule="auto"/>
              <w:ind w:firstLine="480" w:firstLineChars="200"/>
              <w:rPr>
                <w:rFonts w:hAnsi="宋体"/>
                <w:sz w:val="24"/>
                <w:szCs w:val="24"/>
              </w:rPr>
            </w:pPr>
            <w:r>
              <w:rPr>
                <w:rFonts w:hint="eastAsia" w:hAnsi="宋体"/>
                <w:sz w:val="24"/>
                <w:szCs w:val="24"/>
              </w:rPr>
              <w:t>风电场接入电力系统方案为：本风电场以</w:t>
            </w:r>
            <w:r>
              <w:rPr>
                <w:rFonts w:hAnsi="宋体"/>
                <w:sz w:val="24"/>
                <w:szCs w:val="24"/>
              </w:rPr>
              <w:t xml:space="preserve">35kV </w:t>
            </w:r>
            <w:r>
              <w:rPr>
                <w:rFonts w:hint="eastAsia" w:hAnsi="宋体"/>
                <w:sz w:val="24"/>
                <w:szCs w:val="24"/>
              </w:rPr>
              <w:t>集电线路接入场区内新建的</w:t>
            </w:r>
            <w:r>
              <w:rPr>
                <w:rFonts w:hAnsi="宋体"/>
                <w:sz w:val="24"/>
                <w:szCs w:val="24"/>
              </w:rPr>
              <w:t xml:space="preserve">35kV </w:t>
            </w:r>
            <w:r>
              <w:rPr>
                <w:rFonts w:hint="eastAsia" w:hAnsi="宋体"/>
                <w:sz w:val="24"/>
                <w:szCs w:val="24"/>
              </w:rPr>
              <w:t>开关站，再以</w:t>
            </w:r>
            <w:r>
              <w:rPr>
                <w:rFonts w:hAnsi="宋体"/>
                <w:sz w:val="24"/>
                <w:szCs w:val="24"/>
              </w:rPr>
              <w:t xml:space="preserve">1 </w:t>
            </w:r>
            <w:r>
              <w:rPr>
                <w:rFonts w:hint="eastAsia" w:hAnsi="宋体"/>
                <w:sz w:val="24"/>
                <w:szCs w:val="24"/>
              </w:rPr>
              <w:t>回</w:t>
            </w:r>
            <w:r>
              <w:rPr>
                <w:rFonts w:hAnsi="宋体"/>
                <w:sz w:val="24"/>
                <w:szCs w:val="24"/>
              </w:rPr>
              <w:t xml:space="preserve">35kV </w:t>
            </w:r>
            <w:r>
              <w:rPr>
                <w:rFonts w:hint="eastAsia" w:hAnsi="宋体"/>
                <w:sz w:val="24"/>
                <w:szCs w:val="24"/>
              </w:rPr>
              <w:t>线路接入陈炉</w:t>
            </w:r>
            <w:r>
              <w:rPr>
                <w:rFonts w:hAnsi="宋体"/>
                <w:sz w:val="24"/>
                <w:szCs w:val="24"/>
              </w:rPr>
              <w:t xml:space="preserve">110kV </w:t>
            </w:r>
            <w:r>
              <w:rPr>
                <w:rFonts w:hint="eastAsia" w:hAnsi="宋体"/>
                <w:sz w:val="24"/>
                <w:szCs w:val="24"/>
              </w:rPr>
              <w:t>变电站接入系统。风机出口电压均为</w:t>
            </w:r>
            <w:r>
              <w:rPr>
                <w:rFonts w:hAnsi="宋体"/>
                <w:sz w:val="24"/>
                <w:szCs w:val="24"/>
              </w:rPr>
              <w:t xml:space="preserve"> 0.69kV</w:t>
            </w:r>
            <w:r>
              <w:rPr>
                <w:rFonts w:hint="eastAsia" w:hAnsi="宋体"/>
                <w:sz w:val="24"/>
                <w:szCs w:val="24"/>
              </w:rPr>
              <w:t>，配套选用</w:t>
            </w:r>
            <w:r>
              <w:rPr>
                <w:rFonts w:hAnsi="宋体"/>
                <w:sz w:val="24"/>
                <w:szCs w:val="24"/>
              </w:rPr>
              <w:t xml:space="preserve">8 </w:t>
            </w:r>
            <w:r>
              <w:rPr>
                <w:rFonts w:hint="eastAsia" w:hAnsi="宋体"/>
                <w:sz w:val="24"/>
                <w:szCs w:val="24"/>
              </w:rPr>
              <w:t>台</w:t>
            </w:r>
            <w:r>
              <w:rPr>
                <w:rFonts w:hAnsi="宋体"/>
                <w:sz w:val="24"/>
                <w:szCs w:val="24"/>
              </w:rPr>
              <w:t xml:space="preserve">35kV </w:t>
            </w:r>
            <w:r>
              <w:rPr>
                <w:rFonts w:hint="eastAsia" w:hAnsi="宋体"/>
                <w:sz w:val="24"/>
                <w:szCs w:val="24"/>
              </w:rPr>
              <w:t>箱变升压至</w:t>
            </w:r>
            <w:r>
              <w:rPr>
                <w:rFonts w:hAnsi="宋体"/>
                <w:sz w:val="24"/>
                <w:szCs w:val="24"/>
              </w:rPr>
              <w:t xml:space="preserve">35kV </w:t>
            </w:r>
            <w:r>
              <w:rPr>
                <w:rFonts w:hint="eastAsia" w:hAnsi="宋体"/>
                <w:sz w:val="24"/>
                <w:szCs w:val="24"/>
              </w:rPr>
              <w:t>后接至场内集电线路，风机与箱变采用“一机一变”的单元接线方式。箱变容量为</w:t>
            </w:r>
            <w:r>
              <w:rPr>
                <w:rFonts w:hAnsi="宋体"/>
                <w:sz w:val="24"/>
                <w:szCs w:val="24"/>
              </w:rPr>
              <w:t>2750kVA</w:t>
            </w:r>
            <w:r>
              <w:rPr>
                <w:rFonts w:hint="eastAsia" w:hAnsi="宋体"/>
                <w:sz w:val="24"/>
                <w:szCs w:val="24"/>
              </w:rPr>
              <w:t>，均布置在距离风机塔筒中心约</w:t>
            </w:r>
            <w:r>
              <w:rPr>
                <w:rFonts w:hAnsi="宋体"/>
                <w:sz w:val="24"/>
                <w:szCs w:val="24"/>
              </w:rPr>
              <w:t xml:space="preserve">20m </w:t>
            </w:r>
            <w:r>
              <w:rPr>
                <w:rFonts w:hint="eastAsia" w:hAnsi="宋体"/>
                <w:sz w:val="24"/>
                <w:szCs w:val="24"/>
              </w:rPr>
              <w:t>处，风机地面控制柜及变频柜位于塔筒底部，与箱变采用</w:t>
            </w:r>
            <w:r>
              <w:rPr>
                <w:rFonts w:hAnsi="宋体"/>
                <w:sz w:val="24"/>
                <w:szCs w:val="24"/>
              </w:rPr>
              <w:t xml:space="preserve">0.6/1kV </w:t>
            </w:r>
            <w:r>
              <w:rPr>
                <w:rFonts w:hint="eastAsia" w:hAnsi="宋体"/>
                <w:sz w:val="24"/>
                <w:szCs w:val="24"/>
              </w:rPr>
              <w:t>电力电缆连接。</w:t>
            </w:r>
          </w:p>
          <w:p>
            <w:pPr>
              <w:adjustRightInd w:val="0"/>
              <w:snapToGrid w:val="0"/>
              <w:spacing w:line="360" w:lineRule="auto"/>
              <w:ind w:firstLine="480" w:firstLineChars="200"/>
              <w:jc w:val="left"/>
              <w:rPr>
                <w:b w:val="0"/>
                <w:bCs w:val="0"/>
                <w:sz w:val="24"/>
              </w:rPr>
            </w:pPr>
            <w:r>
              <w:rPr>
                <w:rFonts w:hint="eastAsia"/>
                <w:b w:val="0"/>
                <w:bCs w:val="0"/>
                <w:sz w:val="24"/>
              </w:rPr>
              <w:t>（</w:t>
            </w:r>
            <w:r>
              <w:rPr>
                <w:b w:val="0"/>
                <w:bCs w:val="0"/>
                <w:sz w:val="24"/>
              </w:rPr>
              <w:t>7</w:t>
            </w:r>
            <w:r>
              <w:rPr>
                <w:rFonts w:hint="eastAsia"/>
                <w:b w:val="0"/>
                <w:bCs w:val="0"/>
                <w:sz w:val="24"/>
              </w:rPr>
              <w:t>）进展道路和交通运输</w:t>
            </w:r>
          </w:p>
          <w:p>
            <w:pPr>
              <w:pStyle w:val="7"/>
              <w:snapToGrid w:val="0"/>
              <w:spacing w:line="360" w:lineRule="auto"/>
              <w:ind w:firstLine="480"/>
              <w:rPr>
                <w:sz w:val="24"/>
                <w:szCs w:val="24"/>
              </w:rPr>
            </w:pPr>
            <w:r>
              <w:rPr>
                <w:rFonts w:hint="eastAsia"/>
                <w:sz w:val="24"/>
                <w:szCs w:val="24"/>
              </w:rPr>
              <w:t>场内交通运输线路在充分利用现有道路的情况下，本次设计包括新建和改扩建场内道路，新建场内道路长</w:t>
            </w:r>
            <w:r>
              <w:rPr>
                <w:sz w:val="24"/>
                <w:szCs w:val="24"/>
              </w:rPr>
              <w:t>3.5km</w:t>
            </w:r>
            <w:r>
              <w:rPr>
                <w:rFonts w:hint="eastAsia"/>
                <w:sz w:val="24"/>
                <w:szCs w:val="24"/>
              </w:rPr>
              <w:t>；改扩建场内道路长</w:t>
            </w:r>
            <w:r>
              <w:rPr>
                <w:sz w:val="24"/>
                <w:szCs w:val="24"/>
              </w:rPr>
              <w:t>4.5km</w:t>
            </w:r>
            <w:r>
              <w:rPr>
                <w:rFonts w:hint="eastAsia"/>
                <w:sz w:val="24"/>
                <w:szCs w:val="24"/>
              </w:rPr>
              <w:t>。</w:t>
            </w:r>
          </w:p>
          <w:p>
            <w:pPr>
              <w:pStyle w:val="7"/>
              <w:snapToGrid w:val="0"/>
              <w:spacing w:line="360" w:lineRule="auto"/>
              <w:ind w:firstLine="480"/>
              <w:rPr>
                <w:sz w:val="24"/>
                <w:szCs w:val="24"/>
              </w:rPr>
            </w:pPr>
            <w:r>
              <w:rPr>
                <w:rFonts w:hint="eastAsia"/>
                <w:sz w:val="24"/>
                <w:szCs w:val="24"/>
              </w:rPr>
              <w:t>场内原有乡村道路（混凝土或泥土路）宽度</w:t>
            </w:r>
            <w:r>
              <w:rPr>
                <w:sz w:val="24"/>
                <w:szCs w:val="24"/>
              </w:rPr>
              <w:t>3~4m</w:t>
            </w:r>
            <w:r>
              <w:rPr>
                <w:rFonts w:hint="eastAsia"/>
                <w:sz w:val="24"/>
                <w:szCs w:val="24"/>
              </w:rPr>
              <w:t>，道路根据现场条件两侧或单侧进行加宽以满足施工期运输要求。施工期场内道路铺设</w:t>
            </w:r>
            <w:r>
              <w:rPr>
                <w:sz w:val="24"/>
                <w:szCs w:val="24"/>
              </w:rPr>
              <w:t xml:space="preserve">25cm </w:t>
            </w:r>
            <w:r>
              <w:rPr>
                <w:rFonts w:hint="eastAsia"/>
                <w:sz w:val="24"/>
                <w:szCs w:val="24"/>
              </w:rPr>
              <w:t>厚天然砂砾石路面，风电场施工完成后，在施工道路基础上修复为</w:t>
            </w:r>
            <w:r>
              <w:rPr>
                <w:sz w:val="24"/>
                <w:szCs w:val="24"/>
              </w:rPr>
              <w:t xml:space="preserve">4m </w:t>
            </w:r>
            <w:r>
              <w:rPr>
                <w:rFonts w:hint="eastAsia"/>
                <w:sz w:val="24"/>
                <w:szCs w:val="24"/>
              </w:rPr>
              <w:t>宽检修道路，厚</w:t>
            </w:r>
            <w:r>
              <w:rPr>
                <w:sz w:val="24"/>
                <w:szCs w:val="24"/>
              </w:rPr>
              <w:t xml:space="preserve">15cm </w:t>
            </w:r>
            <w:r>
              <w:rPr>
                <w:rFonts w:hint="eastAsia"/>
                <w:sz w:val="24"/>
                <w:szCs w:val="24"/>
              </w:rPr>
              <w:t>天然砂砾石路面，其余路面恢复为原地貌。</w:t>
            </w:r>
          </w:p>
          <w:p>
            <w:pPr>
              <w:pStyle w:val="7"/>
              <w:snapToGrid w:val="0"/>
              <w:spacing w:line="360" w:lineRule="auto"/>
              <w:ind w:firstLine="480"/>
              <w:rPr>
                <w:sz w:val="24"/>
                <w:szCs w:val="24"/>
              </w:rPr>
            </w:pPr>
            <w:r>
              <w:rPr>
                <w:rFonts w:hint="eastAsia"/>
                <w:sz w:val="24"/>
                <w:szCs w:val="24"/>
              </w:rPr>
              <w:t>场区利用环黄道路、已有混凝土路及陈李路接入场内道路或风机机位，场内原有乡村道路（混凝土或泥土路）宽度</w:t>
            </w:r>
            <w:r>
              <w:rPr>
                <w:sz w:val="24"/>
                <w:szCs w:val="24"/>
              </w:rPr>
              <w:t>3~4m</w:t>
            </w:r>
            <w:r>
              <w:rPr>
                <w:rFonts w:hint="eastAsia"/>
                <w:sz w:val="24"/>
                <w:szCs w:val="24"/>
              </w:rPr>
              <w:t>，道路根据现场条件两侧或单侧进行加宽以满足施工期运输要求。改扩建道路路面为</w:t>
            </w:r>
            <w:r>
              <w:rPr>
                <w:sz w:val="24"/>
                <w:szCs w:val="24"/>
              </w:rPr>
              <w:t xml:space="preserve">25cm </w:t>
            </w:r>
            <w:r>
              <w:rPr>
                <w:rFonts w:hint="eastAsia"/>
                <w:sz w:val="24"/>
                <w:szCs w:val="24"/>
              </w:rPr>
              <w:t>天然砂砾石。新建场内道路与机位相接。</w:t>
            </w:r>
          </w:p>
          <w:p>
            <w:pPr>
              <w:adjustRightInd w:val="0"/>
              <w:snapToGrid w:val="0"/>
              <w:spacing w:line="360" w:lineRule="auto"/>
              <w:ind w:firstLine="480" w:firstLineChars="200"/>
              <w:jc w:val="left"/>
              <w:rPr>
                <w:sz w:val="24"/>
              </w:rPr>
            </w:pPr>
            <w:r>
              <w:rPr>
                <w:rFonts w:hint="eastAsia"/>
                <w:sz w:val="24"/>
              </w:rPr>
              <w:t>项目主要组成及主要建设内容见表</w:t>
            </w:r>
            <w:r>
              <w:rPr>
                <w:sz w:val="24"/>
              </w:rPr>
              <w:t>4</w:t>
            </w:r>
            <w:r>
              <w:rPr>
                <w:rFonts w:hint="eastAsia"/>
                <w:sz w:val="24"/>
              </w:rPr>
              <w:t>：</w:t>
            </w:r>
          </w:p>
          <w:p>
            <w:pPr>
              <w:tabs>
                <w:tab w:val="left" w:pos="2440"/>
              </w:tabs>
              <w:spacing w:line="360" w:lineRule="auto"/>
              <w:jc w:val="center"/>
              <w:rPr>
                <w:rFonts w:cs="宋体"/>
                <w:b/>
                <w:kern w:val="0"/>
                <w:sz w:val="24"/>
                <w:szCs w:val="24"/>
              </w:rPr>
            </w:pPr>
            <w:r>
              <w:rPr>
                <w:rFonts w:hint="eastAsia" w:cs="宋体"/>
                <w:b/>
                <w:kern w:val="0"/>
                <w:sz w:val="24"/>
                <w:szCs w:val="24"/>
              </w:rPr>
              <w:t>表</w:t>
            </w:r>
            <w:r>
              <w:rPr>
                <w:rFonts w:cs="宋体"/>
                <w:b/>
                <w:kern w:val="0"/>
                <w:sz w:val="24"/>
                <w:szCs w:val="24"/>
              </w:rPr>
              <w:t>4</w:t>
            </w:r>
            <w:r>
              <w:rPr>
                <w:rFonts w:hint="eastAsia" w:cs="宋体"/>
                <w:b/>
                <w:kern w:val="0"/>
                <w:sz w:val="24"/>
                <w:szCs w:val="24"/>
              </w:rPr>
              <w:t xml:space="preserve">  项目组成表及主要建设内容</w:t>
            </w:r>
          </w:p>
          <w:tbl>
            <w:tblPr>
              <w:tblStyle w:val="33"/>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277"/>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268" w:type="dxa"/>
                  <w:tcBorders>
                    <w:bottom w:val="single" w:color="auto" w:sz="4" w:space="0"/>
                  </w:tcBorders>
                  <w:shd w:val="clear" w:color="auto" w:fill="BFBFBF"/>
                  <w:vAlign w:val="center"/>
                </w:tcPr>
                <w:p>
                  <w:pPr>
                    <w:adjustRightInd w:val="0"/>
                    <w:snapToGrid w:val="0"/>
                    <w:jc w:val="center"/>
                    <w:rPr>
                      <w:b/>
                      <w:szCs w:val="21"/>
                    </w:rPr>
                  </w:pPr>
                  <w:r>
                    <w:rPr>
                      <w:rFonts w:hint="eastAsia"/>
                      <w:b/>
                      <w:szCs w:val="21"/>
                    </w:rPr>
                    <w:t>内容</w:t>
                  </w:r>
                </w:p>
              </w:tc>
              <w:tc>
                <w:tcPr>
                  <w:tcW w:w="7787" w:type="dxa"/>
                  <w:gridSpan w:val="2"/>
                  <w:tcBorders>
                    <w:bottom w:val="single" w:color="auto" w:sz="4" w:space="0"/>
                  </w:tcBorders>
                  <w:shd w:val="clear" w:color="auto" w:fill="BFBFBF"/>
                  <w:vAlign w:val="center"/>
                </w:tcPr>
                <w:p>
                  <w:pPr>
                    <w:adjustRightInd w:val="0"/>
                    <w:snapToGrid w:val="0"/>
                    <w:jc w:val="center"/>
                    <w:rPr>
                      <w:b/>
                      <w:szCs w:val="21"/>
                    </w:rPr>
                  </w:pPr>
                  <w:r>
                    <w:rPr>
                      <w:rFonts w:hint="eastAsia"/>
                      <w:b/>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268" w:type="dxa"/>
                  <w:shd w:val="clear" w:color="auto" w:fill="auto"/>
                  <w:vAlign w:val="center"/>
                </w:tcPr>
                <w:p>
                  <w:pPr>
                    <w:adjustRightInd w:val="0"/>
                    <w:snapToGrid w:val="0"/>
                    <w:jc w:val="center"/>
                    <w:rPr>
                      <w:b/>
                      <w:szCs w:val="21"/>
                    </w:rPr>
                  </w:pPr>
                  <w:r>
                    <w:rPr>
                      <w:rFonts w:hint="eastAsia"/>
                      <w:b/>
                      <w:szCs w:val="21"/>
                    </w:rPr>
                    <w:t>工程规模</w:t>
                  </w:r>
                </w:p>
              </w:tc>
              <w:tc>
                <w:tcPr>
                  <w:tcW w:w="7787" w:type="dxa"/>
                  <w:gridSpan w:val="2"/>
                  <w:shd w:val="clear" w:color="auto" w:fill="auto"/>
                  <w:vAlign w:val="center"/>
                </w:tcPr>
                <w:p>
                  <w:pPr>
                    <w:adjustRightInd w:val="0"/>
                    <w:snapToGrid w:val="0"/>
                    <w:jc w:val="left"/>
                    <w:rPr>
                      <w:szCs w:val="21"/>
                    </w:rPr>
                  </w:pPr>
                  <w:r>
                    <w:rPr>
                      <w:szCs w:val="21"/>
                    </w:rPr>
                    <w:t xml:space="preserve">本工程为新建工程，规划装机规模为20MW，安装 </w:t>
                  </w:r>
                  <w:r>
                    <w:rPr>
                      <w:rFonts w:hint="eastAsia"/>
                      <w:szCs w:val="21"/>
                    </w:rPr>
                    <w:t>8</w:t>
                  </w:r>
                  <w:r>
                    <w:rPr>
                      <w:szCs w:val="21"/>
                    </w:rPr>
                    <w:t xml:space="preserve"> 台单机容量 2</w:t>
                  </w:r>
                  <w:r>
                    <w:rPr>
                      <w:rFonts w:hint="eastAsia"/>
                      <w:szCs w:val="21"/>
                    </w:rPr>
                    <w:t>.5M</w:t>
                  </w:r>
                  <w:r>
                    <w:rPr>
                      <w:szCs w:val="21"/>
                    </w:rPr>
                    <w:t>W 的风力发电机组，风电场区域内配套新建一座箱式35kV开关站。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Merge w:val="restart"/>
                  <w:shd w:val="clear" w:color="auto" w:fill="auto"/>
                  <w:vAlign w:val="center"/>
                </w:tcPr>
                <w:p>
                  <w:pPr>
                    <w:adjustRightInd w:val="0"/>
                    <w:snapToGrid w:val="0"/>
                    <w:jc w:val="center"/>
                    <w:rPr>
                      <w:b/>
                      <w:szCs w:val="21"/>
                    </w:rPr>
                  </w:pPr>
                  <w:r>
                    <w:rPr>
                      <w:rFonts w:hint="eastAsia"/>
                      <w:b/>
                      <w:szCs w:val="21"/>
                    </w:rPr>
                    <w:t>主体工程</w:t>
                  </w:r>
                </w:p>
              </w:tc>
              <w:tc>
                <w:tcPr>
                  <w:tcW w:w="1277" w:type="dxa"/>
                  <w:shd w:val="clear" w:color="auto" w:fill="auto"/>
                  <w:vAlign w:val="center"/>
                </w:tcPr>
                <w:p>
                  <w:pPr>
                    <w:adjustRightInd w:val="0"/>
                    <w:snapToGrid w:val="0"/>
                    <w:jc w:val="center"/>
                    <w:rPr>
                      <w:szCs w:val="21"/>
                    </w:rPr>
                  </w:pPr>
                  <w:r>
                    <w:rPr>
                      <w:rFonts w:hint="eastAsia"/>
                      <w:szCs w:val="21"/>
                    </w:rPr>
                    <w:t>风电机组</w:t>
                  </w:r>
                </w:p>
              </w:tc>
              <w:tc>
                <w:tcPr>
                  <w:tcW w:w="6510" w:type="dxa"/>
                  <w:shd w:val="clear" w:color="auto" w:fill="auto"/>
                  <w:vAlign w:val="center"/>
                </w:tcPr>
                <w:p>
                  <w:pPr>
                    <w:adjustRightInd w:val="0"/>
                    <w:snapToGrid w:val="0"/>
                    <w:jc w:val="left"/>
                    <w:rPr>
                      <w:szCs w:val="21"/>
                    </w:rPr>
                  </w:pPr>
                  <w:r>
                    <w:rPr>
                      <w:rFonts w:hint="eastAsia"/>
                      <w:szCs w:val="21"/>
                    </w:rPr>
                    <w:t>8</w:t>
                  </w:r>
                  <w:r>
                    <w:rPr>
                      <w:szCs w:val="21"/>
                    </w:rPr>
                    <w:t xml:space="preserve"> 台单机容量 2</w:t>
                  </w:r>
                  <w:r>
                    <w:rPr>
                      <w:rFonts w:hint="eastAsia"/>
                      <w:szCs w:val="21"/>
                    </w:rPr>
                    <w:t>.5M</w:t>
                  </w:r>
                  <w:r>
                    <w:rPr>
                      <w:szCs w:val="21"/>
                    </w:rPr>
                    <w:t>W 的风力发电机组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Merge w:val="continue"/>
                  <w:shd w:val="clear" w:color="auto" w:fill="auto"/>
                  <w:vAlign w:val="center"/>
                </w:tcPr>
                <w:p>
                  <w:pPr>
                    <w:adjustRightInd w:val="0"/>
                    <w:snapToGrid w:val="0"/>
                    <w:jc w:val="center"/>
                    <w:rPr>
                      <w:b/>
                      <w:szCs w:val="21"/>
                    </w:rPr>
                  </w:pPr>
                </w:p>
              </w:tc>
              <w:tc>
                <w:tcPr>
                  <w:tcW w:w="1277" w:type="dxa"/>
                  <w:shd w:val="clear" w:color="auto" w:fill="auto"/>
                  <w:vAlign w:val="center"/>
                </w:tcPr>
                <w:p>
                  <w:pPr>
                    <w:adjustRightInd w:val="0"/>
                    <w:snapToGrid w:val="0"/>
                    <w:jc w:val="center"/>
                    <w:rPr>
                      <w:szCs w:val="21"/>
                    </w:rPr>
                  </w:pPr>
                  <w:r>
                    <w:rPr>
                      <w:rFonts w:hint="eastAsia"/>
                      <w:szCs w:val="21"/>
                    </w:rPr>
                    <w:t>箱式变电站</w:t>
                  </w:r>
                </w:p>
              </w:tc>
              <w:tc>
                <w:tcPr>
                  <w:tcW w:w="6510" w:type="dxa"/>
                  <w:shd w:val="clear" w:color="auto" w:fill="auto"/>
                  <w:vAlign w:val="center"/>
                </w:tcPr>
                <w:p>
                  <w:pPr>
                    <w:adjustRightInd w:val="0"/>
                    <w:snapToGrid w:val="0"/>
                    <w:jc w:val="left"/>
                    <w:rPr>
                      <w:szCs w:val="21"/>
                    </w:rPr>
                  </w:pPr>
                  <w:r>
                    <w:rPr>
                      <w:szCs w:val="21"/>
                    </w:rPr>
                    <w:t xml:space="preserve">8 </w:t>
                  </w:r>
                  <w:r>
                    <w:rPr>
                      <w:rFonts w:hint="eastAsia"/>
                      <w:szCs w:val="21"/>
                    </w:rPr>
                    <w:t>台单台容量为</w:t>
                  </w:r>
                  <w:r>
                    <w:rPr>
                      <w:szCs w:val="21"/>
                    </w:rPr>
                    <w:t xml:space="preserve">2750kVA </w:t>
                  </w:r>
                  <w:r>
                    <w:rPr>
                      <w:rFonts w:hint="eastAsia"/>
                      <w:szCs w:val="21"/>
                    </w:rPr>
                    <w:t>的箱式变电站与风机采用一机一变单元接线方式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Merge w:val="continue"/>
                  <w:shd w:val="clear" w:color="auto" w:fill="auto"/>
                  <w:vAlign w:val="center"/>
                </w:tcPr>
                <w:p>
                  <w:pPr>
                    <w:adjustRightInd w:val="0"/>
                    <w:snapToGrid w:val="0"/>
                    <w:jc w:val="center"/>
                    <w:rPr>
                      <w:b/>
                      <w:szCs w:val="21"/>
                    </w:rPr>
                  </w:pPr>
                </w:p>
              </w:tc>
              <w:tc>
                <w:tcPr>
                  <w:tcW w:w="1277" w:type="dxa"/>
                  <w:shd w:val="clear" w:color="auto" w:fill="auto"/>
                  <w:vAlign w:val="center"/>
                </w:tcPr>
                <w:p>
                  <w:pPr>
                    <w:adjustRightInd w:val="0"/>
                    <w:snapToGrid w:val="0"/>
                    <w:jc w:val="center"/>
                    <w:rPr>
                      <w:szCs w:val="21"/>
                    </w:rPr>
                  </w:pPr>
                  <w:r>
                    <w:rPr>
                      <w:rFonts w:hint="eastAsia"/>
                      <w:szCs w:val="21"/>
                    </w:rPr>
                    <w:t>集电线路</w:t>
                  </w:r>
                </w:p>
              </w:tc>
              <w:tc>
                <w:tcPr>
                  <w:tcW w:w="6510" w:type="dxa"/>
                  <w:shd w:val="clear" w:color="auto" w:fill="auto"/>
                  <w:vAlign w:val="center"/>
                </w:tcPr>
                <w:p>
                  <w:pPr>
                    <w:adjustRightInd w:val="0"/>
                    <w:snapToGrid w:val="0"/>
                    <w:jc w:val="left"/>
                    <w:rPr>
                      <w:szCs w:val="21"/>
                    </w:rPr>
                  </w:pPr>
                  <w:r>
                    <w:rPr>
                      <w:szCs w:val="21"/>
                    </w:rPr>
                    <w:t>风电场集电线路采1回35kV架空线路，线路总长分别约 9.04km。风机箱变高压侧至架空线路杆塔之间采用3×70mm</w:t>
                  </w:r>
                  <w:r>
                    <w:rPr>
                      <w:szCs w:val="21"/>
                      <w:vertAlign w:val="superscript"/>
                    </w:rPr>
                    <w:t xml:space="preserve">2 </w:t>
                  </w:r>
                  <w:r>
                    <w:rPr>
                      <w:szCs w:val="21"/>
                    </w:rPr>
                    <w:t>型电力电缆（直埋）连接，架空线路终端杆至开关站 35kV 开关柜之间采用 3×240mm</w:t>
                  </w:r>
                  <w:r>
                    <w:rPr>
                      <w:szCs w:val="21"/>
                      <w:vertAlign w:val="superscript"/>
                    </w:rPr>
                    <w:t xml:space="preserve">2 </w:t>
                  </w:r>
                  <w:r>
                    <w:rPr>
                      <w:szCs w:val="21"/>
                    </w:rPr>
                    <w:t>型电力电缆（直埋及电缆沟敷设）连接。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Merge w:val="continue"/>
                  <w:shd w:val="clear" w:color="auto" w:fill="auto"/>
                  <w:vAlign w:val="center"/>
                </w:tcPr>
                <w:p>
                  <w:pPr>
                    <w:adjustRightInd w:val="0"/>
                    <w:snapToGrid w:val="0"/>
                    <w:jc w:val="center"/>
                    <w:rPr>
                      <w:b/>
                      <w:szCs w:val="21"/>
                    </w:rPr>
                  </w:pPr>
                </w:p>
              </w:tc>
              <w:tc>
                <w:tcPr>
                  <w:tcW w:w="1277" w:type="dxa"/>
                  <w:shd w:val="clear" w:color="auto" w:fill="auto"/>
                  <w:vAlign w:val="center"/>
                </w:tcPr>
                <w:p>
                  <w:pPr>
                    <w:adjustRightInd w:val="0"/>
                    <w:snapToGrid w:val="0"/>
                    <w:jc w:val="center"/>
                    <w:rPr>
                      <w:szCs w:val="21"/>
                    </w:rPr>
                  </w:pPr>
                  <w:r>
                    <w:rPr>
                      <w:szCs w:val="21"/>
                    </w:rPr>
                    <w:t>35</w:t>
                  </w:r>
                  <w:r>
                    <w:rPr>
                      <w:rFonts w:hint="eastAsia"/>
                      <w:szCs w:val="21"/>
                    </w:rPr>
                    <w:t>kv箱式开关站</w:t>
                  </w:r>
                </w:p>
              </w:tc>
              <w:tc>
                <w:tcPr>
                  <w:tcW w:w="6510" w:type="dxa"/>
                  <w:shd w:val="clear" w:color="auto" w:fill="auto"/>
                  <w:vAlign w:val="center"/>
                </w:tcPr>
                <w:p>
                  <w:pPr>
                    <w:adjustRightInd w:val="0"/>
                    <w:snapToGrid w:val="0"/>
                    <w:jc w:val="left"/>
                    <w:rPr>
                      <w:szCs w:val="21"/>
                    </w:rPr>
                  </w:pPr>
                  <w:r>
                    <w:rPr>
                      <w:szCs w:val="21"/>
                    </w:rPr>
                    <w:t>本工程采用集装箱式开关站，箱式开关站容量为 35kVA</w:t>
                  </w:r>
                  <w:r>
                    <w:rPr>
                      <w:rFonts w:hint="eastAsia"/>
                      <w:szCs w:val="21"/>
                    </w:rPr>
                    <w:t xml:space="preserve">，箱式开关站电气设计包括 </w:t>
                  </w:r>
                  <w:r>
                    <w:rPr>
                      <w:szCs w:val="21"/>
                    </w:rPr>
                    <w:t xml:space="preserve">35 kV </w:t>
                  </w:r>
                  <w:r>
                    <w:rPr>
                      <w:rFonts w:hint="eastAsia"/>
                      <w:szCs w:val="21"/>
                    </w:rPr>
                    <w:t>配电装置、站用电系统、照明系统等项工程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268" w:type="dxa"/>
                  <w:vMerge w:val="restart"/>
                  <w:shd w:val="clear" w:color="auto" w:fill="auto"/>
                  <w:vAlign w:val="center"/>
                </w:tcPr>
                <w:p>
                  <w:pPr>
                    <w:adjustRightInd w:val="0"/>
                    <w:snapToGrid w:val="0"/>
                    <w:jc w:val="center"/>
                    <w:rPr>
                      <w:b/>
                      <w:szCs w:val="21"/>
                    </w:rPr>
                  </w:pPr>
                  <w:r>
                    <w:rPr>
                      <w:rFonts w:hint="eastAsia"/>
                      <w:b/>
                      <w:szCs w:val="21"/>
                    </w:rPr>
                    <w:t>辅助及公用工程</w:t>
                  </w:r>
                </w:p>
              </w:tc>
              <w:tc>
                <w:tcPr>
                  <w:tcW w:w="1277" w:type="dxa"/>
                  <w:shd w:val="clear" w:color="auto" w:fill="auto"/>
                  <w:vAlign w:val="center"/>
                </w:tcPr>
                <w:p>
                  <w:pPr>
                    <w:adjustRightInd w:val="0"/>
                    <w:snapToGrid w:val="0"/>
                    <w:jc w:val="center"/>
                    <w:rPr>
                      <w:szCs w:val="21"/>
                    </w:rPr>
                  </w:pPr>
                  <w:r>
                    <w:rPr>
                      <w:rFonts w:hint="eastAsia"/>
                      <w:szCs w:val="21"/>
                    </w:rPr>
                    <w:t>供排水</w:t>
                  </w:r>
                </w:p>
                <w:p>
                  <w:pPr>
                    <w:adjustRightInd w:val="0"/>
                    <w:snapToGrid w:val="0"/>
                    <w:jc w:val="center"/>
                    <w:rPr>
                      <w:szCs w:val="21"/>
                    </w:rPr>
                  </w:pPr>
                  <w:r>
                    <w:rPr>
                      <w:rFonts w:hint="eastAsia"/>
                      <w:szCs w:val="21"/>
                    </w:rPr>
                    <w:t>系统</w:t>
                  </w:r>
                </w:p>
              </w:tc>
              <w:tc>
                <w:tcPr>
                  <w:tcW w:w="6510" w:type="dxa"/>
                  <w:shd w:val="clear" w:color="auto" w:fill="auto"/>
                  <w:vAlign w:val="center"/>
                </w:tcPr>
                <w:p>
                  <w:pPr>
                    <w:adjustRightInd w:val="0"/>
                    <w:snapToGrid w:val="0"/>
                    <w:jc w:val="left"/>
                    <w:rPr>
                      <w:szCs w:val="21"/>
                    </w:rPr>
                  </w:pPr>
                  <w:r>
                    <w:rPr>
                      <w:rFonts w:hint="eastAsia"/>
                      <w:b/>
                      <w:szCs w:val="21"/>
                    </w:rPr>
                    <w:t>给水系统</w:t>
                  </w:r>
                  <w:r>
                    <w:rPr>
                      <w:rFonts w:hint="eastAsia"/>
                      <w:szCs w:val="21"/>
                    </w:rPr>
                    <w:t>：施工水源从距离风场较近的陈炉镇村庄外运，运水距离3</w:t>
                  </w:r>
                  <w:r>
                    <w:rPr>
                      <w:szCs w:val="21"/>
                    </w:rPr>
                    <w:t>km</w:t>
                  </w:r>
                  <w:r>
                    <w:rPr>
                      <w:rFonts w:hint="eastAsia"/>
                      <w:szCs w:val="21"/>
                    </w:rPr>
                    <w:t>。运营期生产生活用水来自于陈炉镇村庄外运。</w:t>
                  </w:r>
                </w:p>
                <w:p>
                  <w:pPr>
                    <w:adjustRightInd w:val="0"/>
                    <w:snapToGrid w:val="0"/>
                    <w:jc w:val="left"/>
                    <w:rPr>
                      <w:szCs w:val="21"/>
                    </w:rPr>
                  </w:pPr>
                  <w:r>
                    <w:rPr>
                      <w:rFonts w:hint="eastAsia"/>
                      <w:b/>
                      <w:szCs w:val="21"/>
                    </w:rPr>
                    <w:t>排水系统：</w:t>
                  </w:r>
                  <w:r>
                    <w:rPr>
                      <w:rFonts w:hint="eastAsia"/>
                      <w:szCs w:val="21"/>
                    </w:rPr>
                    <w:t xml:space="preserve">采用雨污分流制。主要包括生活污水排水系统及雨水排水系统等，建筑物屋面雨水采用外排水。室外雨水由道路旁设置的雨水明沟收集后自流排出场 外。生活污水经化粪池简单处理后，再进入站内地埋式一体化污水处理设施处理。污水处理 设施处理能力为 </w:t>
                  </w:r>
                  <w:r>
                    <w:rPr>
                      <w:szCs w:val="21"/>
                    </w:rPr>
                    <w:t>1 m³/h</w:t>
                  </w:r>
                  <w:r>
                    <w:rPr>
                      <w:rFonts w:hint="eastAsia"/>
                      <w:szCs w:val="21"/>
                    </w:rPr>
                    <w:t>，处理后的水质达到《城市污水再生利用 城市杂用水水质》（</w:t>
                  </w:r>
                  <w:r>
                    <w:rPr>
                      <w:szCs w:val="21"/>
                    </w:rPr>
                    <w:t>GB/T18920-2002</w:t>
                  </w:r>
                  <w:r>
                    <w:rPr>
                      <w:rFonts w:hint="eastAsia"/>
                      <w:szCs w:val="21"/>
                    </w:rPr>
                    <w:t>）标准后作为站内杂用水回用于站内绿化、道路清洗。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268" w:type="dxa"/>
                  <w:vMerge w:val="continue"/>
                  <w:shd w:val="clear" w:color="auto" w:fill="auto"/>
                  <w:vAlign w:val="center"/>
                </w:tcPr>
                <w:p>
                  <w:pPr>
                    <w:adjustRightInd w:val="0"/>
                    <w:snapToGrid w:val="0"/>
                    <w:jc w:val="center"/>
                    <w:rPr>
                      <w:b/>
                      <w:szCs w:val="21"/>
                    </w:rPr>
                  </w:pPr>
                </w:p>
              </w:tc>
              <w:tc>
                <w:tcPr>
                  <w:tcW w:w="1277" w:type="dxa"/>
                  <w:shd w:val="clear" w:color="auto" w:fill="auto"/>
                  <w:vAlign w:val="center"/>
                </w:tcPr>
                <w:p>
                  <w:pPr>
                    <w:adjustRightInd w:val="0"/>
                    <w:snapToGrid w:val="0"/>
                    <w:jc w:val="center"/>
                    <w:rPr>
                      <w:szCs w:val="21"/>
                    </w:rPr>
                  </w:pPr>
                  <w:r>
                    <w:rPr>
                      <w:rFonts w:hint="eastAsia"/>
                      <w:szCs w:val="21"/>
                    </w:rPr>
                    <w:t>供电工程</w:t>
                  </w:r>
                </w:p>
              </w:tc>
              <w:tc>
                <w:tcPr>
                  <w:tcW w:w="6510" w:type="dxa"/>
                  <w:shd w:val="clear" w:color="auto" w:fill="auto"/>
                  <w:vAlign w:val="center"/>
                </w:tcPr>
                <w:p>
                  <w:pPr>
                    <w:adjustRightInd w:val="0"/>
                    <w:snapToGrid w:val="0"/>
                    <w:jc w:val="left"/>
                    <w:rPr>
                      <w:b/>
                      <w:szCs w:val="21"/>
                    </w:rPr>
                  </w:pPr>
                  <w:r>
                    <w:rPr>
                      <w:rFonts w:hint="eastAsia"/>
                    </w:rPr>
                    <w:t>施工用电：施工电源用 4</w:t>
                  </w:r>
                  <w:r>
                    <w:t xml:space="preserve"> </w:t>
                  </w:r>
                  <w:r>
                    <w:rPr>
                      <w:rFonts w:hint="eastAsia"/>
                    </w:rPr>
                    <w:t xml:space="preserve">台柴油发电机，风电场施工配 </w:t>
                  </w:r>
                  <w:r>
                    <w:t xml:space="preserve">100kW </w:t>
                  </w:r>
                  <w:r>
                    <w:rPr>
                      <w:rFonts w:hint="eastAsia"/>
                    </w:rPr>
                    <w:t xml:space="preserve">柴油发电机2台（一用一备）， </w:t>
                  </w:r>
                  <w:r>
                    <w:t xml:space="preserve">2 </w:t>
                  </w:r>
                  <w:r>
                    <w:rPr>
                      <w:rFonts w:hint="eastAsia"/>
                    </w:rPr>
                    <w:t xml:space="preserve">台 </w:t>
                  </w:r>
                  <w:r>
                    <w:t xml:space="preserve">15kW </w:t>
                  </w:r>
                  <w:r>
                    <w:rPr>
                      <w:rFonts w:hint="eastAsia"/>
                    </w:rPr>
                    <w:t>柴油发电机（一用一备）。</w:t>
                  </w:r>
                  <w:r>
                    <w:rPr>
                      <w:rFonts w:hint="eastAsia"/>
                      <w:szCs w:val="21"/>
                    </w:rPr>
                    <w:t>运行期所需电力基本有项目自身自给自足。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68" w:type="dxa"/>
                  <w:vMerge w:val="continue"/>
                  <w:shd w:val="clear" w:color="auto" w:fill="auto"/>
                  <w:vAlign w:val="center"/>
                </w:tcPr>
                <w:p>
                  <w:pPr>
                    <w:adjustRightInd w:val="0"/>
                    <w:snapToGrid w:val="0"/>
                    <w:jc w:val="center"/>
                    <w:rPr>
                      <w:b/>
                      <w:szCs w:val="21"/>
                    </w:rPr>
                  </w:pPr>
                </w:p>
              </w:tc>
              <w:tc>
                <w:tcPr>
                  <w:tcW w:w="1277" w:type="dxa"/>
                  <w:shd w:val="clear" w:color="auto" w:fill="auto"/>
                  <w:vAlign w:val="center"/>
                </w:tcPr>
                <w:p>
                  <w:pPr>
                    <w:adjustRightInd w:val="0"/>
                    <w:snapToGrid w:val="0"/>
                    <w:jc w:val="center"/>
                    <w:rPr>
                      <w:szCs w:val="21"/>
                    </w:rPr>
                  </w:pPr>
                  <w:r>
                    <w:rPr>
                      <w:rFonts w:hint="eastAsia"/>
                      <w:szCs w:val="21"/>
                    </w:rPr>
                    <w:t>采暖工程</w:t>
                  </w:r>
                </w:p>
              </w:tc>
              <w:tc>
                <w:tcPr>
                  <w:tcW w:w="6510" w:type="dxa"/>
                  <w:shd w:val="clear" w:color="auto" w:fill="auto"/>
                  <w:vAlign w:val="center"/>
                </w:tcPr>
                <w:p>
                  <w:pPr>
                    <w:adjustRightInd w:val="0"/>
                    <w:snapToGrid w:val="0"/>
                    <w:jc w:val="left"/>
                    <w:rPr>
                      <w:b/>
                      <w:szCs w:val="21"/>
                    </w:rPr>
                  </w:pPr>
                  <w:r>
                    <w:rPr>
                      <w:rFonts w:hint="eastAsia"/>
                      <w:szCs w:val="21"/>
                    </w:rPr>
                    <w:t>本工程运行期开关站内生活区采暖方式采用电取暖。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vMerge w:val="continue"/>
                  <w:tcBorders>
                    <w:bottom w:val="single" w:color="auto" w:sz="4" w:space="0"/>
                  </w:tcBorders>
                  <w:shd w:val="clear" w:color="auto" w:fill="auto"/>
                  <w:vAlign w:val="center"/>
                </w:tcPr>
                <w:p>
                  <w:pPr>
                    <w:adjustRightInd w:val="0"/>
                    <w:snapToGrid w:val="0"/>
                    <w:jc w:val="center"/>
                    <w:rPr>
                      <w:b/>
                      <w:szCs w:val="21"/>
                    </w:rPr>
                  </w:pPr>
                </w:p>
              </w:tc>
              <w:tc>
                <w:tcPr>
                  <w:tcW w:w="1277" w:type="dxa"/>
                  <w:tcBorders>
                    <w:bottom w:val="single" w:color="auto" w:sz="4" w:space="0"/>
                  </w:tcBorders>
                  <w:shd w:val="clear" w:color="auto" w:fill="auto"/>
                  <w:vAlign w:val="center"/>
                </w:tcPr>
                <w:p>
                  <w:pPr>
                    <w:adjustRightInd w:val="0"/>
                    <w:snapToGrid w:val="0"/>
                    <w:jc w:val="center"/>
                    <w:rPr>
                      <w:szCs w:val="21"/>
                    </w:rPr>
                  </w:pPr>
                  <w:r>
                    <w:rPr>
                      <w:rFonts w:hint="eastAsia"/>
                      <w:szCs w:val="21"/>
                    </w:rPr>
                    <w:t>道路工程</w:t>
                  </w:r>
                </w:p>
              </w:tc>
              <w:tc>
                <w:tcPr>
                  <w:tcW w:w="6510" w:type="dxa"/>
                  <w:tcBorders>
                    <w:bottom w:val="single" w:color="auto" w:sz="4" w:space="0"/>
                  </w:tcBorders>
                  <w:shd w:val="clear" w:color="auto" w:fill="auto"/>
                  <w:vAlign w:val="center"/>
                </w:tcPr>
                <w:p>
                  <w:pPr>
                    <w:adjustRightInd w:val="0"/>
                    <w:snapToGrid w:val="0"/>
                    <w:jc w:val="left"/>
                    <w:rPr>
                      <w:szCs w:val="21"/>
                    </w:rPr>
                  </w:pPr>
                  <w:r>
                    <w:rPr>
                      <w:rFonts w:hint="eastAsia"/>
                      <w:szCs w:val="21"/>
                    </w:rPr>
                    <w:t>场内交通运输线路在充分利用现有道路的情况下，本次设计包括新建和改扩建场内道路，新建场内道路长</w:t>
                  </w:r>
                  <w:r>
                    <w:rPr>
                      <w:szCs w:val="21"/>
                    </w:rPr>
                    <w:t>3.5km</w:t>
                  </w:r>
                  <w:r>
                    <w:rPr>
                      <w:rFonts w:hint="eastAsia"/>
                      <w:szCs w:val="21"/>
                    </w:rPr>
                    <w:t>；改扩建场内道路长</w:t>
                  </w:r>
                  <w:r>
                    <w:rPr>
                      <w:szCs w:val="21"/>
                    </w:rPr>
                    <w:t>4.5km。</w:t>
                  </w:r>
                </w:p>
                <w:p>
                  <w:pPr>
                    <w:adjustRightInd w:val="0"/>
                    <w:snapToGrid w:val="0"/>
                    <w:jc w:val="left"/>
                    <w:rPr>
                      <w:szCs w:val="21"/>
                    </w:rPr>
                  </w:pPr>
                  <w:r>
                    <w:rPr>
                      <w:rFonts w:hint="eastAsia"/>
                      <w:szCs w:val="21"/>
                    </w:rPr>
                    <w:t>场内原有乡村道路（混凝土或泥土路）宽度</w:t>
                  </w:r>
                  <w:r>
                    <w:rPr>
                      <w:szCs w:val="21"/>
                    </w:rPr>
                    <w:t>3~4m</w:t>
                  </w:r>
                  <w:r>
                    <w:rPr>
                      <w:rFonts w:hint="eastAsia"/>
                      <w:szCs w:val="21"/>
                    </w:rPr>
                    <w:t>，道路根据现场条件两侧或单侧进行加宽以满足施工期运输要求。施工期场内道路铺设</w:t>
                  </w:r>
                  <w:r>
                    <w:rPr>
                      <w:szCs w:val="21"/>
                    </w:rPr>
                    <w:t xml:space="preserve">25cm </w:t>
                  </w:r>
                  <w:r>
                    <w:rPr>
                      <w:rFonts w:hint="eastAsia"/>
                      <w:szCs w:val="21"/>
                    </w:rPr>
                    <w:t>厚天然砂砾石路面，风电场施工完成后，在施工道路基础上修复为</w:t>
                  </w:r>
                  <w:r>
                    <w:rPr>
                      <w:szCs w:val="21"/>
                    </w:rPr>
                    <w:t xml:space="preserve">4m </w:t>
                  </w:r>
                  <w:r>
                    <w:rPr>
                      <w:rFonts w:hint="eastAsia"/>
                      <w:szCs w:val="21"/>
                    </w:rPr>
                    <w:t>宽检修道路，厚</w:t>
                  </w:r>
                  <w:r>
                    <w:rPr>
                      <w:szCs w:val="21"/>
                    </w:rPr>
                    <w:t xml:space="preserve">15cm </w:t>
                  </w:r>
                  <w:r>
                    <w:rPr>
                      <w:rFonts w:hint="eastAsia"/>
                      <w:szCs w:val="21"/>
                    </w:rPr>
                    <w:t>天然砂砾石路面，其余路面恢复为原地貌。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268" w:type="dxa"/>
                  <w:vMerge w:val="restart"/>
                  <w:shd w:val="clear" w:color="auto" w:fill="auto"/>
                  <w:vAlign w:val="center"/>
                </w:tcPr>
                <w:p>
                  <w:pPr>
                    <w:adjustRightInd w:val="0"/>
                    <w:snapToGrid w:val="0"/>
                    <w:jc w:val="center"/>
                    <w:rPr>
                      <w:b/>
                      <w:szCs w:val="21"/>
                    </w:rPr>
                  </w:pPr>
                  <w:r>
                    <w:rPr>
                      <w:rFonts w:hint="eastAsia"/>
                      <w:b/>
                      <w:szCs w:val="21"/>
                    </w:rPr>
                    <w:t>环保工程</w:t>
                  </w:r>
                </w:p>
              </w:tc>
              <w:tc>
                <w:tcPr>
                  <w:tcW w:w="1277" w:type="dxa"/>
                  <w:shd w:val="clear" w:color="auto" w:fill="auto"/>
                  <w:vAlign w:val="center"/>
                </w:tcPr>
                <w:p>
                  <w:pPr>
                    <w:adjustRightInd w:val="0"/>
                    <w:snapToGrid w:val="0"/>
                    <w:jc w:val="center"/>
                    <w:rPr>
                      <w:szCs w:val="21"/>
                    </w:rPr>
                  </w:pPr>
                  <w:r>
                    <w:rPr>
                      <w:rFonts w:hint="eastAsia"/>
                      <w:szCs w:val="21"/>
                    </w:rPr>
                    <w:t>生活废水</w:t>
                  </w:r>
                </w:p>
              </w:tc>
              <w:tc>
                <w:tcPr>
                  <w:tcW w:w="6510" w:type="dxa"/>
                  <w:shd w:val="clear" w:color="auto" w:fill="auto"/>
                  <w:vAlign w:val="center"/>
                </w:tcPr>
                <w:p>
                  <w:pPr>
                    <w:snapToGrid w:val="0"/>
                    <w:jc w:val="left"/>
                    <w:rPr>
                      <w:szCs w:val="21"/>
                    </w:rPr>
                  </w:pPr>
                  <w:r>
                    <w:rPr>
                      <w:szCs w:val="21"/>
                    </w:rPr>
                    <w:t>施工废水经沉淀池澄清处理后用于施工场地、道路洒水降尘；施工生活区有防渗旱厕，定期清理用作农肥。</w:t>
                  </w:r>
                </w:p>
                <w:p>
                  <w:pPr>
                    <w:adjustRightInd w:val="0"/>
                    <w:snapToGrid w:val="0"/>
                    <w:jc w:val="left"/>
                    <w:rPr>
                      <w:szCs w:val="21"/>
                    </w:rPr>
                  </w:pPr>
                  <w:r>
                    <w:rPr>
                      <w:szCs w:val="21"/>
                    </w:rPr>
                    <w:t>本工程定员5人，生活污水</w:t>
                  </w:r>
                  <w:r>
                    <w:rPr>
                      <w:rFonts w:hint="eastAsia"/>
                      <w:szCs w:val="21"/>
                    </w:rPr>
                    <w:t xml:space="preserve">产生量少，经简单处理后，再进入站内地埋式一体化污水处理设施处理。污水处理 设施处理能力为 </w:t>
                  </w:r>
                  <w:r>
                    <w:rPr>
                      <w:szCs w:val="21"/>
                    </w:rPr>
                    <w:t>1 m³/h</w:t>
                  </w:r>
                  <w:r>
                    <w:rPr>
                      <w:rFonts w:hint="eastAsia"/>
                      <w:szCs w:val="21"/>
                    </w:rPr>
                    <w:t>，处理后的水质达到《城市污水再生利用 城市杂用水水质》（</w:t>
                  </w:r>
                  <w:r>
                    <w:rPr>
                      <w:szCs w:val="21"/>
                    </w:rPr>
                    <w:t>GB/T18920-2002</w:t>
                  </w:r>
                  <w:r>
                    <w:rPr>
                      <w:rFonts w:hint="eastAsia"/>
                      <w:szCs w:val="21"/>
                    </w:rPr>
                    <w:t>）标准后作为站内杂用水回用于站内绿化、道路清洗。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268" w:type="dxa"/>
                  <w:vMerge w:val="continue"/>
                  <w:shd w:val="clear" w:color="auto" w:fill="auto"/>
                  <w:vAlign w:val="center"/>
                </w:tcPr>
                <w:p>
                  <w:pPr>
                    <w:adjustRightInd w:val="0"/>
                    <w:snapToGrid w:val="0"/>
                    <w:jc w:val="center"/>
                    <w:rPr>
                      <w:b/>
                      <w:szCs w:val="21"/>
                    </w:rPr>
                  </w:pPr>
                </w:p>
              </w:tc>
              <w:tc>
                <w:tcPr>
                  <w:tcW w:w="1277" w:type="dxa"/>
                  <w:shd w:val="clear" w:color="auto" w:fill="auto"/>
                  <w:vAlign w:val="center"/>
                </w:tcPr>
                <w:p>
                  <w:pPr>
                    <w:adjustRightInd w:val="0"/>
                    <w:snapToGrid w:val="0"/>
                    <w:jc w:val="center"/>
                    <w:rPr>
                      <w:szCs w:val="21"/>
                    </w:rPr>
                  </w:pPr>
                  <w:r>
                    <w:rPr>
                      <w:rFonts w:hint="eastAsia"/>
                      <w:szCs w:val="21"/>
                    </w:rPr>
                    <w:t>光影</w:t>
                  </w:r>
                </w:p>
              </w:tc>
              <w:tc>
                <w:tcPr>
                  <w:tcW w:w="6510" w:type="dxa"/>
                  <w:shd w:val="clear" w:color="auto" w:fill="auto"/>
                  <w:vAlign w:val="center"/>
                </w:tcPr>
                <w:p>
                  <w:pPr>
                    <w:adjustRightInd w:val="0"/>
                    <w:snapToGrid w:val="0"/>
                    <w:jc w:val="left"/>
                    <w:rPr>
                      <w:szCs w:val="21"/>
                    </w:rPr>
                  </w:pPr>
                  <w:r>
                    <w:rPr>
                      <w:rFonts w:hint="eastAsia"/>
                      <w:szCs w:val="21"/>
                    </w:rPr>
                    <w:t>建议在风机影响的光影范围500内不得新建村庄及迁入居民、学校等环境敏感点。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68" w:type="dxa"/>
                  <w:vMerge w:val="continue"/>
                  <w:shd w:val="clear" w:color="auto" w:fill="auto"/>
                  <w:vAlign w:val="center"/>
                </w:tcPr>
                <w:p>
                  <w:pPr>
                    <w:adjustRightInd w:val="0"/>
                    <w:snapToGrid w:val="0"/>
                    <w:jc w:val="center"/>
                    <w:rPr>
                      <w:b/>
                      <w:szCs w:val="21"/>
                    </w:rPr>
                  </w:pPr>
                </w:p>
              </w:tc>
              <w:tc>
                <w:tcPr>
                  <w:tcW w:w="1277" w:type="dxa"/>
                  <w:shd w:val="clear" w:color="auto" w:fill="auto"/>
                  <w:vAlign w:val="center"/>
                </w:tcPr>
                <w:p>
                  <w:pPr>
                    <w:adjustRightInd w:val="0"/>
                    <w:snapToGrid w:val="0"/>
                    <w:jc w:val="center"/>
                    <w:rPr>
                      <w:szCs w:val="21"/>
                    </w:rPr>
                  </w:pPr>
                  <w:r>
                    <w:rPr>
                      <w:rFonts w:hint="eastAsia"/>
                      <w:szCs w:val="21"/>
                    </w:rPr>
                    <w:t>绿化工程</w:t>
                  </w:r>
                </w:p>
              </w:tc>
              <w:tc>
                <w:tcPr>
                  <w:tcW w:w="6510" w:type="dxa"/>
                  <w:shd w:val="clear" w:color="auto" w:fill="auto"/>
                  <w:vAlign w:val="center"/>
                </w:tcPr>
                <w:p>
                  <w:pPr>
                    <w:adjustRightInd w:val="0"/>
                    <w:snapToGrid w:val="0"/>
                    <w:jc w:val="left"/>
                    <w:rPr>
                      <w:szCs w:val="21"/>
                    </w:rPr>
                  </w:pPr>
                  <w:r>
                    <w:rPr>
                      <w:rFonts w:hint="eastAsia"/>
                      <w:szCs w:val="21"/>
                    </w:rPr>
                    <w:t>绿化面积1</w:t>
                  </w:r>
                  <w:r>
                    <w:rPr>
                      <w:szCs w:val="21"/>
                    </w:rPr>
                    <w:t>000</w:t>
                  </w:r>
                  <w:r>
                    <w:rPr>
                      <w:sz w:val="24"/>
                      <w:szCs w:val="24"/>
                    </w:rPr>
                    <w:t>m</w:t>
                  </w:r>
                  <w:r>
                    <w:rPr>
                      <w:sz w:val="24"/>
                      <w:szCs w:val="24"/>
                      <w:vertAlign w:val="superscript"/>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268" w:type="dxa"/>
                  <w:vMerge w:val="continue"/>
                  <w:shd w:val="clear" w:color="auto" w:fill="auto"/>
                  <w:vAlign w:val="center"/>
                </w:tcPr>
                <w:p>
                  <w:pPr>
                    <w:adjustRightInd w:val="0"/>
                    <w:snapToGrid w:val="0"/>
                    <w:jc w:val="center"/>
                    <w:rPr>
                      <w:szCs w:val="21"/>
                    </w:rPr>
                  </w:pPr>
                </w:p>
              </w:tc>
              <w:tc>
                <w:tcPr>
                  <w:tcW w:w="1277" w:type="dxa"/>
                  <w:shd w:val="clear" w:color="auto" w:fill="auto"/>
                  <w:vAlign w:val="center"/>
                </w:tcPr>
                <w:p>
                  <w:pPr>
                    <w:adjustRightInd w:val="0"/>
                    <w:snapToGrid w:val="0"/>
                    <w:jc w:val="center"/>
                    <w:rPr>
                      <w:szCs w:val="21"/>
                    </w:rPr>
                  </w:pPr>
                  <w:r>
                    <w:rPr>
                      <w:rFonts w:hint="eastAsia"/>
                      <w:szCs w:val="21"/>
                    </w:rPr>
                    <w:t>固体废物</w:t>
                  </w:r>
                </w:p>
              </w:tc>
              <w:tc>
                <w:tcPr>
                  <w:tcW w:w="6510" w:type="dxa"/>
                  <w:shd w:val="clear" w:color="auto" w:fill="auto"/>
                  <w:vAlign w:val="center"/>
                </w:tcPr>
                <w:p>
                  <w:pPr>
                    <w:adjustRightInd w:val="0"/>
                    <w:snapToGrid w:val="0"/>
                    <w:jc w:val="left"/>
                    <w:rPr>
                      <w:szCs w:val="21"/>
                    </w:rPr>
                  </w:pPr>
                  <w:r>
                    <w:rPr>
                      <w:rFonts w:hint="eastAsia"/>
                      <w:szCs w:val="21"/>
                    </w:rPr>
                    <w:t>生活垃圾定期送往当地环卫部门指定的生活垃圾填埋场集中处置；</w:t>
                  </w:r>
                </w:p>
                <w:p>
                  <w:pPr>
                    <w:adjustRightInd w:val="0"/>
                    <w:snapToGrid w:val="0"/>
                    <w:jc w:val="left"/>
                    <w:rPr>
                      <w:szCs w:val="21"/>
                    </w:rPr>
                  </w:pPr>
                  <w:r>
                    <w:rPr>
                      <w:rFonts w:hint="eastAsia"/>
                      <w:szCs w:val="21"/>
                    </w:rPr>
                    <w:t>风机维修产生油污就地收集后送到3</w:t>
                  </w:r>
                  <w:r>
                    <w:rPr>
                      <w:szCs w:val="21"/>
                    </w:rPr>
                    <w:t>5KV</w:t>
                  </w:r>
                  <w:r>
                    <w:rPr>
                      <w:rFonts w:hint="eastAsia"/>
                      <w:szCs w:val="21"/>
                    </w:rPr>
                    <w:t>开关站贮存，定期送往有资质的单位处理，不外排。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268" w:type="dxa"/>
                  <w:vMerge w:val="continue"/>
                  <w:shd w:val="clear" w:color="auto" w:fill="auto"/>
                  <w:vAlign w:val="center"/>
                </w:tcPr>
                <w:p>
                  <w:pPr>
                    <w:adjustRightInd w:val="0"/>
                    <w:snapToGrid w:val="0"/>
                    <w:jc w:val="center"/>
                    <w:rPr>
                      <w:szCs w:val="21"/>
                    </w:rPr>
                  </w:pPr>
                </w:p>
              </w:tc>
              <w:tc>
                <w:tcPr>
                  <w:tcW w:w="1277" w:type="dxa"/>
                  <w:shd w:val="clear" w:color="auto" w:fill="auto"/>
                  <w:vAlign w:val="center"/>
                </w:tcPr>
                <w:p>
                  <w:pPr>
                    <w:adjustRightInd w:val="0"/>
                    <w:snapToGrid w:val="0"/>
                    <w:jc w:val="center"/>
                    <w:rPr>
                      <w:szCs w:val="21"/>
                    </w:rPr>
                  </w:pPr>
                  <w:r>
                    <w:rPr>
                      <w:rFonts w:hint="eastAsia"/>
                      <w:szCs w:val="21"/>
                    </w:rPr>
                    <w:t>噪声治理</w:t>
                  </w:r>
                </w:p>
              </w:tc>
              <w:tc>
                <w:tcPr>
                  <w:tcW w:w="6510" w:type="dxa"/>
                  <w:shd w:val="clear" w:color="auto" w:fill="auto"/>
                  <w:vAlign w:val="center"/>
                </w:tcPr>
                <w:p>
                  <w:pPr>
                    <w:adjustRightInd w:val="0"/>
                    <w:snapToGrid w:val="0"/>
                    <w:jc w:val="left"/>
                    <w:rPr>
                      <w:szCs w:val="21"/>
                    </w:rPr>
                  </w:pPr>
                  <w:r>
                    <w:rPr>
                      <w:rFonts w:hint="eastAsia"/>
                      <w:szCs w:val="21"/>
                    </w:rPr>
                    <w:t>选用低噪声设备，风机选用隔音防振型，变速齿轮箱为减噪型，叶片选用减噪叶片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268" w:type="dxa"/>
                  <w:vMerge w:val="continue"/>
                  <w:shd w:val="clear" w:color="auto" w:fill="auto"/>
                  <w:vAlign w:val="center"/>
                </w:tcPr>
                <w:p>
                  <w:pPr>
                    <w:adjustRightInd w:val="0"/>
                    <w:snapToGrid w:val="0"/>
                    <w:jc w:val="center"/>
                    <w:rPr>
                      <w:szCs w:val="21"/>
                    </w:rPr>
                  </w:pPr>
                </w:p>
              </w:tc>
              <w:tc>
                <w:tcPr>
                  <w:tcW w:w="1277" w:type="dxa"/>
                  <w:shd w:val="clear" w:color="auto" w:fill="auto"/>
                  <w:vAlign w:val="center"/>
                </w:tcPr>
                <w:p>
                  <w:pPr>
                    <w:adjustRightInd w:val="0"/>
                    <w:snapToGrid w:val="0"/>
                    <w:jc w:val="center"/>
                    <w:rPr>
                      <w:szCs w:val="21"/>
                    </w:rPr>
                  </w:pPr>
                  <w:r>
                    <w:rPr>
                      <w:rFonts w:hint="eastAsia"/>
                      <w:szCs w:val="21"/>
                    </w:rPr>
                    <w:t>生态</w:t>
                  </w:r>
                </w:p>
              </w:tc>
              <w:tc>
                <w:tcPr>
                  <w:tcW w:w="6510" w:type="dxa"/>
                  <w:shd w:val="clear" w:color="auto" w:fill="auto"/>
                  <w:vAlign w:val="center"/>
                </w:tcPr>
                <w:p>
                  <w:pPr>
                    <w:adjustRightInd w:val="0"/>
                    <w:snapToGrid w:val="0"/>
                    <w:jc w:val="left"/>
                    <w:rPr>
                      <w:szCs w:val="21"/>
                    </w:rPr>
                  </w:pPr>
                  <w:r>
                    <w:rPr>
                      <w:szCs w:val="21"/>
                    </w:rPr>
                    <w:t>生态保护：优化风电机组位置，减少植被破坏。施工期进行环境监理，减少施工临时占地，避免对植物的破坏；对临时占地及时恢复，合理绿化，施工</w:t>
                  </w:r>
                  <w:r>
                    <w:rPr>
                      <w:rFonts w:hint="eastAsia"/>
                      <w:szCs w:val="21"/>
                    </w:rPr>
                    <w:t>场</w:t>
                  </w:r>
                  <w:r>
                    <w:rPr>
                      <w:szCs w:val="21"/>
                    </w:rPr>
                    <w:t>地进行生态修复</w:t>
                  </w:r>
                  <w:r>
                    <w:rPr>
                      <w:rFonts w:hint="eastAsia"/>
                      <w:szCs w:val="21"/>
                    </w:rPr>
                    <w:t>。对永久占地采取生态补偿措施。</w:t>
                  </w:r>
                </w:p>
              </w:tc>
            </w:tr>
          </w:tbl>
          <w:p>
            <w:pPr>
              <w:adjustRightInd w:val="0"/>
              <w:snapToGrid w:val="0"/>
              <w:spacing w:line="360" w:lineRule="auto"/>
              <w:ind w:firstLine="480" w:firstLineChars="200"/>
              <w:jc w:val="left"/>
              <w:rPr>
                <w:b w:val="0"/>
                <w:bCs w:val="0"/>
                <w:sz w:val="24"/>
              </w:rPr>
            </w:pPr>
            <w:r>
              <w:rPr>
                <w:rFonts w:hint="eastAsia"/>
                <w:b w:val="0"/>
                <w:bCs w:val="0"/>
                <w:sz w:val="24"/>
              </w:rPr>
              <w:t>（8）主要生产设备</w:t>
            </w:r>
          </w:p>
          <w:p>
            <w:pPr>
              <w:adjustRightInd w:val="0"/>
              <w:snapToGrid w:val="0"/>
              <w:spacing w:line="360" w:lineRule="auto"/>
              <w:ind w:firstLine="480" w:firstLineChars="200"/>
              <w:jc w:val="left"/>
              <w:rPr>
                <w:sz w:val="24"/>
                <w:szCs w:val="24"/>
              </w:rPr>
            </w:pPr>
            <w:r>
              <w:rPr>
                <w:rFonts w:hint="eastAsia"/>
                <w:sz w:val="24"/>
              </w:rPr>
              <w:t>本工程场区内主要生产设备主要包括：风力发电机组、主变压器、电气设备等。主要设备见表</w:t>
            </w:r>
            <w:r>
              <w:rPr>
                <w:sz w:val="24"/>
              </w:rPr>
              <w:t>5</w:t>
            </w:r>
            <w:r>
              <w:rPr>
                <w:rFonts w:hint="eastAsia"/>
                <w:sz w:val="24"/>
              </w:rPr>
              <w:t>。</w:t>
            </w:r>
          </w:p>
          <w:p>
            <w:pPr>
              <w:tabs>
                <w:tab w:val="left" w:pos="2440"/>
              </w:tabs>
              <w:adjustRightInd w:val="0"/>
              <w:snapToGrid w:val="0"/>
              <w:jc w:val="center"/>
              <w:rPr>
                <w:rFonts w:cs="宋体"/>
                <w:b/>
                <w:kern w:val="0"/>
                <w:sz w:val="24"/>
                <w:szCs w:val="24"/>
              </w:rPr>
            </w:pPr>
            <w:r>
              <w:rPr>
                <w:rFonts w:hint="eastAsia" w:cs="宋体"/>
                <w:b/>
                <w:kern w:val="0"/>
                <w:sz w:val="24"/>
                <w:szCs w:val="24"/>
              </w:rPr>
              <w:t>表5 国家电投铜川石马山</w:t>
            </w:r>
            <w:r>
              <w:rPr>
                <w:rFonts w:cs="宋体"/>
                <w:b/>
                <w:kern w:val="0"/>
                <w:sz w:val="24"/>
                <w:szCs w:val="24"/>
              </w:rPr>
              <w:t>20MW</w:t>
            </w:r>
            <w:r>
              <w:rPr>
                <w:rFonts w:hint="eastAsia" w:cs="宋体"/>
                <w:b/>
                <w:kern w:val="0"/>
                <w:sz w:val="24"/>
                <w:szCs w:val="24"/>
              </w:rPr>
              <w:t>分散式风电项目工程特性表</w:t>
            </w:r>
          </w:p>
          <w:tbl>
            <w:tblPr>
              <w:tblStyle w:val="33"/>
              <w:tblW w:w="905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8"/>
              <w:gridCol w:w="1709"/>
              <w:gridCol w:w="2026"/>
              <w:gridCol w:w="1825"/>
              <w:gridCol w:w="2223"/>
              <w:gridCol w:w="7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4" w:hRule="atLeast"/>
              </w:trPr>
              <w:tc>
                <w:tcPr>
                  <w:tcW w:w="6068" w:type="dxa"/>
                  <w:gridSpan w:val="4"/>
                  <w:shd w:val="clear" w:color="auto" w:fill="D9D9D9"/>
                  <w:vAlign w:val="center"/>
                </w:tcPr>
                <w:p>
                  <w:pPr>
                    <w:jc w:val="center"/>
                    <w:rPr>
                      <w:b/>
                    </w:rPr>
                  </w:pPr>
                  <w:r>
                    <w:rPr>
                      <w:rFonts w:hint="eastAsia"/>
                      <w:b/>
                    </w:rPr>
                    <w:t>单位</w:t>
                  </w:r>
                  <w:r>
                    <w:rPr>
                      <w:b/>
                    </w:rPr>
                    <w:t>(</w:t>
                  </w:r>
                  <w:r>
                    <w:rPr>
                      <w:rFonts w:hint="eastAsia"/>
                      <w:b/>
                    </w:rPr>
                    <w:t>或型号</w:t>
                  </w:r>
                  <w:r>
                    <w:rPr>
                      <w:b/>
                    </w:rPr>
                    <w:t>)</w:t>
                  </w:r>
                </w:p>
              </w:tc>
              <w:tc>
                <w:tcPr>
                  <w:tcW w:w="2223" w:type="dxa"/>
                  <w:shd w:val="clear" w:color="auto" w:fill="D9D9D9"/>
                  <w:vAlign w:val="center"/>
                </w:tcPr>
                <w:p>
                  <w:pPr>
                    <w:jc w:val="center"/>
                    <w:rPr>
                      <w:b/>
                    </w:rPr>
                  </w:pPr>
                  <w:r>
                    <w:rPr>
                      <w:rFonts w:hint="eastAsia"/>
                      <w:b/>
                    </w:rPr>
                    <w:t>数</w:t>
                  </w:r>
                  <w:r>
                    <w:rPr>
                      <w:b/>
                    </w:rPr>
                    <w:t xml:space="preserve">   </w:t>
                  </w:r>
                  <w:r>
                    <w:rPr>
                      <w:rFonts w:hint="eastAsia"/>
                      <w:b/>
                    </w:rPr>
                    <w:t>量</w:t>
                  </w:r>
                </w:p>
              </w:tc>
              <w:tc>
                <w:tcPr>
                  <w:tcW w:w="760" w:type="dxa"/>
                  <w:shd w:val="clear" w:color="auto" w:fill="D9D9D9"/>
                  <w:vAlign w:val="center"/>
                </w:tcPr>
                <w:p>
                  <w:pPr>
                    <w:jc w:val="center"/>
                    <w:rPr>
                      <w:b/>
                    </w:rPr>
                  </w:pPr>
                  <w:r>
                    <w:rPr>
                      <w:rFonts w:hint="eastAsia"/>
                      <w:b/>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restart"/>
                  <w:shd w:val="clear" w:color="auto" w:fill="auto"/>
                  <w:vAlign w:val="center"/>
                </w:tcPr>
                <w:p>
                  <w:r>
                    <w:rPr>
                      <w:rFonts w:hint="eastAsia"/>
                    </w:rPr>
                    <w:t>风</w:t>
                  </w:r>
                </w:p>
                <w:p>
                  <w:r>
                    <w:rPr>
                      <w:rFonts w:hint="eastAsia"/>
                    </w:rPr>
                    <w:t>电</w:t>
                  </w:r>
                </w:p>
                <w:p>
                  <w:r>
                    <w:rPr>
                      <w:rFonts w:hint="eastAsia"/>
                    </w:rPr>
                    <w:t>场</w:t>
                  </w:r>
                </w:p>
                <w:p>
                  <w:r>
                    <w:rPr>
                      <w:rFonts w:hint="eastAsia"/>
                    </w:rPr>
                    <w:t>主</w:t>
                  </w:r>
                </w:p>
                <w:p>
                  <w:r>
                    <w:rPr>
                      <w:rFonts w:hint="eastAsia"/>
                    </w:rPr>
                    <w:t>要</w:t>
                  </w:r>
                </w:p>
                <w:p>
                  <w:r>
                    <w:rPr>
                      <w:rFonts w:hint="eastAsia"/>
                    </w:rPr>
                    <w:t>机</w:t>
                  </w:r>
                </w:p>
                <w:p>
                  <w:r>
                    <w:rPr>
                      <w:rFonts w:hint="eastAsia"/>
                    </w:rPr>
                    <w:t>电</w:t>
                  </w:r>
                </w:p>
                <w:p>
                  <w:r>
                    <w:rPr>
                      <w:rFonts w:hint="eastAsia"/>
                    </w:rPr>
                    <w:t>设</w:t>
                  </w:r>
                </w:p>
                <w:p>
                  <w:r>
                    <w:rPr>
                      <w:rFonts w:hint="eastAsia"/>
                    </w:rPr>
                    <w:t>备</w:t>
                  </w:r>
                </w:p>
              </w:tc>
              <w:tc>
                <w:tcPr>
                  <w:tcW w:w="1709" w:type="dxa"/>
                  <w:vMerge w:val="restart"/>
                  <w:shd w:val="clear" w:color="auto" w:fill="auto"/>
                  <w:vAlign w:val="center"/>
                </w:tcPr>
                <w:p>
                  <w:pPr>
                    <w:jc w:val="center"/>
                  </w:pPr>
                  <w:r>
                    <w:rPr>
                      <w:rFonts w:hint="eastAsia"/>
                    </w:rPr>
                    <w:t>风</w:t>
                  </w:r>
                </w:p>
                <w:p>
                  <w:pPr>
                    <w:jc w:val="center"/>
                  </w:pPr>
                  <w:r>
                    <w:rPr>
                      <w:rFonts w:hint="eastAsia"/>
                    </w:rPr>
                    <w:t>力</w:t>
                  </w:r>
                </w:p>
                <w:p>
                  <w:pPr>
                    <w:jc w:val="center"/>
                  </w:pPr>
                  <w:r>
                    <w:rPr>
                      <w:rFonts w:hint="eastAsia"/>
                    </w:rPr>
                    <w:t>发</w:t>
                  </w:r>
                </w:p>
                <w:p>
                  <w:pPr>
                    <w:jc w:val="center"/>
                  </w:pPr>
                  <w:r>
                    <w:rPr>
                      <w:rFonts w:hint="eastAsia"/>
                    </w:rPr>
                    <w:t>电</w:t>
                  </w:r>
                </w:p>
                <w:p>
                  <w:pPr>
                    <w:jc w:val="center"/>
                  </w:pPr>
                  <w:r>
                    <w:rPr>
                      <w:rFonts w:hint="eastAsia"/>
                    </w:rPr>
                    <w:t>机</w:t>
                  </w:r>
                </w:p>
                <w:p>
                  <w:pPr>
                    <w:jc w:val="center"/>
                  </w:pPr>
                  <w:r>
                    <w:rPr>
                      <w:rFonts w:hint="eastAsia"/>
                    </w:rPr>
                    <w:t>组</w:t>
                  </w: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台数</w:t>
                  </w:r>
                </w:p>
              </w:tc>
              <w:tc>
                <w:tcPr>
                  <w:tcW w:w="1825" w:type="dxa"/>
                  <w:tcBorders>
                    <w:top w:val="single" w:color="000000" w:sz="8" w:space="0"/>
                    <w:left w:val="single" w:color="000000" w:sz="8" w:space="0"/>
                    <w:bottom w:val="single" w:color="000000" w:sz="8" w:space="0"/>
                    <w:right w:val="single" w:color="000000" w:sz="8" w:space="0"/>
                  </w:tcBorders>
                </w:tcPr>
                <w:p>
                  <w:pPr>
                    <w:jc w:val="center"/>
                  </w:pPr>
                  <w:r>
                    <w:rPr>
                      <w:rFonts w:hint="eastAsia"/>
                    </w:rPr>
                    <w:t>台</w:t>
                  </w:r>
                </w:p>
              </w:tc>
              <w:tc>
                <w:tcPr>
                  <w:tcW w:w="2223" w:type="dxa"/>
                  <w:tcBorders>
                    <w:top w:val="single" w:color="000000" w:sz="8" w:space="0"/>
                    <w:left w:val="single" w:color="000000" w:sz="8" w:space="0"/>
                    <w:bottom w:val="single" w:color="000000" w:sz="8" w:space="0"/>
                    <w:right w:val="single" w:color="000000" w:sz="8" w:space="0"/>
                  </w:tcBorders>
                </w:tcPr>
                <w:p>
                  <w:pPr>
                    <w:jc w:val="center"/>
                  </w:pPr>
                  <w:r>
                    <w:rPr>
                      <w:rFonts w:hint="eastAsia"/>
                    </w:rPr>
                    <w:t>8</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额定功率</w:t>
                  </w:r>
                </w:p>
              </w:tc>
              <w:tc>
                <w:tcPr>
                  <w:tcW w:w="1825" w:type="dxa"/>
                  <w:tcBorders>
                    <w:top w:val="single" w:color="000000" w:sz="8" w:space="0"/>
                    <w:left w:val="single" w:color="000000" w:sz="8" w:space="0"/>
                    <w:bottom w:val="single" w:color="000000" w:sz="8" w:space="0"/>
                    <w:right w:val="single" w:color="000000" w:sz="8" w:space="0"/>
                  </w:tcBorders>
                </w:tcPr>
                <w:p>
                  <w:pPr>
                    <w:jc w:val="center"/>
                  </w:pPr>
                  <w:r>
                    <w:rPr>
                      <w:rFonts w:hint="eastAsia"/>
                    </w:rPr>
                    <w:t>k</w:t>
                  </w:r>
                  <w:r>
                    <w:t>W</w:t>
                  </w:r>
                </w:p>
              </w:tc>
              <w:tc>
                <w:tcPr>
                  <w:tcW w:w="2223" w:type="dxa"/>
                  <w:tcBorders>
                    <w:top w:val="single" w:color="000000" w:sz="8" w:space="0"/>
                    <w:left w:val="single" w:color="000000" w:sz="8" w:space="0"/>
                    <w:bottom w:val="single" w:color="000000" w:sz="8" w:space="0"/>
                    <w:right w:val="single" w:color="000000" w:sz="8" w:space="0"/>
                  </w:tcBorders>
                </w:tcPr>
                <w:p>
                  <w:pPr>
                    <w:jc w:val="center"/>
                  </w:pPr>
                  <w:r>
                    <w:t>2</w:t>
                  </w:r>
                  <w:r>
                    <w:rPr>
                      <w:rFonts w:hint="eastAsia"/>
                    </w:rPr>
                    <w:t>5</w:t>
                  </w:r>
                  <w:r>
                    <w:t>00</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叶片数</w:t>
                  </w:r>
                </w:p>
              </w:tc>
              <w:tc>
                <w:tcPr>
                  <w:tcW w:w="1825" w:type="dxa"/>
                  <w:tcBorders>
                    <w:top w:val="single" w:color="000000" w:sz="8" w:space="0"/>
                    <w:left w:val="single" w:color="000000" w:sz="8" w:space="0"/>
                    <w:bottom w:val="single" w:color="000000" w:sz="8" w:space="0"/>
                    <w:right w:val="single" w:color="000000" w:sz="8" w:space="0"/>
                  </w:tcBorders>
                </w:tcPr>
                <w:p>
                  <w:pPr>
                    <w:jc w:val="center"/>
                  </w:pPr>
                  <w:r>
                    <w:rPr>
                      <w:rFonts w:hint="eastAsia"/>
                    </w:rPr>
                    <w:t>片</w:t>
                  </w:r>
                </w:p>
              </w:tc>
              <w:tc>
                <w:tcPr>
                  <w:tcW w:w="2223" w:type="dxa"/>
                  <w:tcBorders>
                    <w:top w:val="single" w:color="000000" w:sz="8" w:space="0"/>
                    <w:left w:val="single" w:color="000000" w:sz="8" w:space="0"/>
                    <w:bottom w:val="single" w:color="000000" w:sz="8" w:space="0"/>
                    <w:right w:val="single" w:color="000000" w:sz="8" w:space="0"/>
                  </w:tcBorders>
                </w:tcPr>
                <w:p>
                  <w:pPr>
                    <w:jc w:val="center"/>
                  </w:pPr>
                  <w:r>
                    <w:t>3</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风轮直径</w:t>
                  </w:r>
                </w:p>
              </w:tc>
              <w:tc>
                <w:tcPr>
                  <w:tcW w:w="1825" w:type="dxa"/>
                  <w:tcBorders>
                    <w:top w:val="single" w:color="000000" w:sz="8" w:space="0"/>
                    <w:left w:val="single" w:color="000000" w:sz="8" w:space="0"/>
                    <w:bottom w:val="single" w:color="000000" w:sz="8" w:space="0"/>
                    <w:right w:val="single" w:color="000000" w:sz="8" w:space="0"/>
                  </w:tcBorders>
                </w:tcPr>
                <w:p>
                  <w:pPr>
                    <w:jc w:val="center"/>
                  </w:pPr>
                  <w:r>
                    <w:t>m</w:t>
                  </w:r>
                </w:p>
              </w:tc>
              <w:tc>
                <w:tcPr>
                  <w:tcW w:w="2223" w:type="dxa"/>
                  <w:tcBorders>
                    <w:top w:val="single" w:color="000000" w:sz="8" w:space="0"/>
                    <w:left w:val="single" w:color="000000" w:sz="8" w:space="0"/>
                    <w:bottom w:val="single" w:color="000000" w:sz="8" w:space="0"/>
                    <w:right w:val="single" w:color="000000" w:sz="8" w:space="0"/>
                  </w:tcBorders>
                </w:tcPr>
                <w:p>
                  <w:pPr>
                    <w:jc w:val="center"/>
                  </w:pPr>
                  <w:r>
                    <w:t>1</w:t>
                  </w:r>
                  <w:r>
                    <w:rPr>
                      <w:rFonts w:hint="eastAsia"/>
                    </w:rPr>
                    <w:t>46</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风轮扫掠面积</w:t>
                  </w:r>
                </w:p>
              </w:tc>
              <w:tc>
                <w:tcPr>
                  <w:tcW w:w="1825" w:type="dxa"/>
                  <w:tcBorders>
                    <w:top w:val="single" w:color="000000" w:sz="8" w:space="0"/>
                    <w:left w:val="single" w:color="000000" w:sz="8" w:space="0"/>
                    <w:bottom w:val="single" w:color="000000" w:sz="8" w:space="0"/>
                    <w:right w:val="single" w:color="000000" w:sz="8" w:space="0"/>
                  </w:tcBorders>
                </w:tcPr>
                <w:p>
                  <w:pPr>
                    <w:jc w:val="center"/>
                  </w:pPr>
                  <w:r>
                    <w:t>m2</w:t>
                  </w:r>
                </w:p>
              </w:tc>
              <w:tc>
                <w:tcPr>
                  <w:tcW w:w="2223" w:type="dxa"/>
                  <w:tcBorders>
                    <w:top w:val="single" w:color="000000" w:sz="8" w:space="0"/>
                    <w:left w:val="single" w:color="000000" w:sz="8" w:space="0"/>
                    <w:bottom w:val="single" w:color="000000" w:sz="8" w:space="0"/>
                    <w:right w:val="single" w:color="000000" w:sz="8" w:space="0"/>
                  </w:tcBorders>
                </w:tcPr>
                <w:p>
                  <w:pPr>
                    <w:jc w:val="center"/>
                  </w:pPr>
                  <w:r>
                    <w:t>1</w:t>
                  </w:r>
                  <w:r>
                    <w:rPr>
                      <w:rFonts w:hint="eastAsia"/>
                    </w:rPr>
                    <w:t>6277</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切入风速</w:t>
                  </w:r>
                </w:p>
              </w:tc>
              <w:tc>
                <w:tcPr>
                  <w:tcW w:w="1825" w:type="dxa"/>
                  <w:tcBorders>
                    <w:top w:val="single" w:color="000000" w:sz="8" w:space="0"/>
                    <w:left w:val="single" w:color="000000" w:sz="8" w:space="0"/>
                    <w:bottom w:val="single" w:color="000000" w:sz="8" w:space="0"/>
                    <w:right w:val="single" w:color="000000" w:sz="8" w:space="0"/>
                  </w:tcBorders>
                </w:tcPr>
                <w:p>
                  <w:pPr>
                    <w:jc w:val="center"/>
                  </w:pPr>
                  <w:r>
                    <w:t>m/s</w:t>
                  </w:r>
                </w:p>
              </w:tc>
              <w:tc>
                <w:tcPr>
                  <w:tcW w:w="2223" w:type="dxa"/>
                  <w:tcBorders>
                    <w:top w:val="single" w:color="000000" w:sz="8" w:space="0"/>
                    <w:left w:val="single" w:color="000000" w:sz="8" w:space="0"/>
                    <w:bottom w:val="single" w:color="000000" w:sz="8" w:space="0"/>
                    <w:right w:val="single" w:color="000000" w:sz="8" w:space="0"/>
                  </w:tcBorders>
                </w:tcPr>
                <w:p>
                  <w:pPr>
                    <w:jc w:val="center"/>
                  </w:pPr>
                  <w:r>
                    <w:t>3</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额定风速</w:t>
                  </w:r>
                </w:p>
              </w:tc>
              <w:tc>
                <w:tcPr>
                  <w:tcW w:w="1825" w:type="dxa"/>
                  <w:tcBorders>
                    <w:top w:val="single" w:color="000000" w:sz="8" w:space="0"/>
                    <w:left w:val="single" w:color="000000" w:sz="8" w:space="0"/>
                    <w:bottom w:val="single" w:color="000000" w:sz="8" w:space="0"/>
                    <w:right w:val="single" w:color="000000" w:sz="8" w:space="0"/>
                  </w:tcBorders>
                </w:tcPr>
                <w:p>
                  <w:pPr>
                    <w:jc w:val="center"/>
                  </w:pPr>
                  <w:r>
                    <w:t>m/s</w:t>
                  </w:r>
                </w:p>
              </w:tc>
              <w:tc>
                <w:tcPr>
                  <w:tcW w:w="2223" w:type="dxa"/>
                  <w:tcBorders>
                    <w:top w:val="single" w:color="000000" w:sz="8" w:space="0"/>
                    <w:left w:val="single" w:color="000000" w:sz="8" w:space="0"/>
                    <w:bottom w:val="single" w:color="000000" w:sz="8" w:space="0"/>
                    <w:right w:val="single" w:color="000000" w:sz="8" w:space="0"/>
                  </w:tcBorders>
                </w:tcPr>
                <w:p>
                  <w:pPr>
                    <w:jc w:val="center"/>
                  </w:pPr>
                  <w:r>
                    <w:t>8.5</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切出风速</w:t>
                  </w:r>
                </w:p>
              </w:tc>
              <w:tc>
                <w:tcPr>
                  <w:tcW w:w="1825" w:type="dxa"/>
                  <w:tcBorders>
                    <w:top w:val="single" w:color="000000" w:sz="8" w:space="0"/>
                    <w:left w:val="single" w:color="000000" w:sz="8" w:space="0"/>
                    <w:bottom w:val="single" w:color="000000" w:sz="8" w:space="0"/>
                    <w:right w:val="single" w:color="000000" w:sz="8" w:space="0"/>
                  </w:tcBorders>
                </w:tcPr>
                <w:p>
                  <w:pPr>
                    <w:jc w:val="center"/>
                  </w:pPr>
                  <w:r>
                    <w:t>m/s</w:t>
                  </w:r>
                </w:p>
              </w:tc>
              <w:tc>
                <w:tcPr>
                  <w:tcW w:w="2223" w:type="dxa"/>
                  <w:tcBorders>
                    <w:top w:val="single" w:color="000000" w:sz="8" w:space="0"/>
                    <w:left w:val="single" w:color="000000" w:sz="8" w:space="0"/>
                    <w:bottom w:val="single" w:color="000000" w:sz="8" w:space="0"/>
                    <w:right w:val="single" w:color="000000" w:sz="8" w:space="0"/>
                  </w:tcBorders>
                </w:tcPr>
                <w:p>
                  <w:pPr>
                    <w:jc w:val="center"/>
                  </w:pPr>
                  <w:r>
                    <w:rPr>
                      <w:rFonts w:hint="eastAsia"/>
                    </w:rPr>
                    <w:t>19</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安全风速</w:t>
                  </w:r>
                </w:p>
              </w:tc>
              <w:tc>
                <w:tcPr>
                  <w:tcW w:w="1825" w:type="dxa"/>
                  <w:tcBorders>
                    <w:top w:val="single" w:color="000000" w:sz="8" w:space="0"/>
                    <w:left w:val="single" w:color="000000" w:sz="8" w:space="0"/>
                    <w:bottom w:val="single" w:color="000000" w:sz="8" w:space="0"/>
                    <w:right w:val="single" w:color="000000" w:sz="8" w:space="0"/>
                  </w:tcBorders>
                </w:tcPr>
                <w:p>
                  <w:pPr>
                    <w:jc w:val="center"/>
                  </w:pPr>
                  <w:r>
                    <w:t>m/s</w:t>
                  </w:r>
                </w:p>
              </w:tc>
              <w:tc>
                <w:tcPr>
                  <w:tcW w:w="2223" w:type="dxa"/>
                  <w:tcBorders>
                    <w:top w:val="single" w:color="000000" w:sz="8" w:space="0"/>
                    <w:left w:val="single" w:color="000000" w:sz="8" w:space="0"/>
                    <w:bottom w:val="single" w:color="000000" w:sz="8" w:space="0"/>
                    <w:right w:val="single" w:color="000000" w:sz="8" w:space="0"/>
                  </w:tcBorders>
                </w:tcPr>
                <w:p>
                  <w:pPr>
                    <w:jc w:val="center"/>
                  </w:pPr>
                  <w:r>
                    <w:t>5</w:t>
                  </w:r>
                  <w:r>
                    <w:rPr>
                      <w:rFonts w:hint="eastAsia"/>
                    </w:rPr>
                    <w:t>2.</w:t>
                  </w:r>
                  <w:r>
                    <w:t>.5</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轮毂高度</w:t>
                  </w:r>
                </w:p>
              </w:tc>
              <w:tc>
                <w:tcPr>
                  <w:tcW w:w="1825" w:type="dxa"/>
                  <w:tcBorders>
                    <w:top w:val="single" w:color="000000" w:sz="8" w:space="0"/>
                    <w:left w:val="single" w:color="000000" w:sz="8" w:space="0"/>
                    <w:bottom w:val="single" w:color="000000" w:sz="8" w:space="0"/>
                    <w:right w:val="single" w:color="000000" w:sz="8" w:space="0"/>
                  </w:tcBorders>
                </w:tcPr>
                <w:p>
                  <w:pPr>
                    <w:jc w:val="center"/>
                  </w:pPr>
                  <w:r>
                    <w:t>m</w:t>
                  </w:r>
                </w:p>
              </w:tc>
              <w:tc>
                <w:tcPr>
                  <w:tcW w:w="2223" w:type="dxa"/>
                  <w:tcBorders>
                    <w:top w:val="single" w:color="000000" w:sz="8" w:space="0"/>
                    <w:left w:val="single" w:color="000000" w:sz="8" w:space="0"/>
                    <w:bottom w:val="single" w:color="000000" w:sz="8" w:space="0"/>
                    <w:right w:val="single" w:color="000000" w:sz="8" w:space="0"/>
                  </w:tcBorders>
                </w:tcPr>
                <w:p>
                  <w:pPr>
                    <w:jc w:val="center"/>
                  </w:pPr>
                  <w:r>
                    <w:t>90</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额定功率</w:t>
                  </w:r>
                </w:p>
              </w:tc>
              <w:tc>
                <w:tcPr>
                  <w:tcW w:w="1825" w:type="dxa"/>
                  <w:tcBorders>
                    <w:top w:val="single" w:color="000000" w:sz="8" w:space="0"/>
                    <w:left w:val="single" w:color="000000" w:sz="8" w:space="0"/>
                    <w:bottom w:val="single" w:color="000000" w:sz="8" w:space="0"/>
                    <w:right w:val="single" w:color="000000" w:sz="8" w:space="0"/>
                  </w:tcBorders>
                </w:tcPr>
                <w:p>
                  <w:pPr>
                    <w:jc w:val="center"/>
                  </w:pPr>
                  <w:r>
                    <w:t>kW</w:t>
                  </w:r>
                </w:p>
              </w:tc>
              <w:tc>
                <w:tcPr>
                  <w:tcW w:w="2223" w:type="dxa"/>
                  <w:tcBorders>
                    <w:top w:val="single" w:color="000000" w:sz="8" w:space="0"/>
                    <w:left w:val="single" w:color="000000" w:sz="8" w:space="0"/>
                    <w:bottom w:val="single" w:color="000000" w:sz="8" w:space="0"/>
                    <w:right w:val="single" w:color="000000" w:sz="8" w:space="0"/>
                  </w:tcBorders>
                </w:tcPr>
                <w:p>
                  <w:pPr>
                    <w:jc w:val="center"/>
                  </w:pPr>
                  <w:r>
                    <w:t>2</w:t>
                  </w:r>
                  <w:r>
                    <w:rPr>
                      <w:rFonts w:hint="eastAsia"/>
                    </w:rPr>
                    <w:t>500</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额定电压</w:t>
                  </w:r>
                </w:p>
              </w:tc>
              <w:tc>
                <w:tcPr>
                  <w:tcW w:w="1825" w:type="dxa"/>
                  <w:tcBorders>
                    <w:top w:val="single" w:color="000000" w:sz="8" w:space="0"/>
                    <w:left w:val="single" w:color="000000" w:sz="8" w:space="0"/>
                    <w:bottom w:val="single" w:color="000000" w:sz="8" w:space="0"/>
                    <w:right w:val="single" w:color="000000" w:sz="8" w:space="0"/>
                  </w:tcBorders>
                </w:tcPr>
                <w:p>
                  <w:pPr>
                    <w:jc w:val="center"/>
                  </w:pPr>
                  <w:r>
                    <w:t>V</w:t>
                  </w:r>
                </w:p>
              </w:tc>
              <w:tc>
                <w:tcPr>
                  <w:tcW w:w="2223" w:type="dxa"/>
                  <w:tcBorders>
                    <w:top w:val="single" w:color="000000" w:sz="8" w:space="0"/>
                    <w:left w:val="single" w:color="000000" w:sz="8" w:space="0"/>
                    <w:bottom w:val="single" w:color="000000" w:sz="8" w:space="0"/>
                    <w:right w:val="single" w:color="000000" w:sz="8" w:space="0"/>
                  </w:tcBorders>
                </w:tcPr>
                <w:p>
                  <w:pPr>
                    <w:jc w:val="center"/>
                  </w:pPr>
                  <w:r>
                    <w:t>690</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shd w:val="clear" w:color="auto" w:fill="auto"/>
                  <w:vAlign w:val="center"/>
                </w:tc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额定转速</w:t>
                  </w:r>
                </w:p>
              </w:tc>
              <w:tc>
                <w:tcPr>
                  <w:tcW w:w="1825" w:type="dxa"/>
                  <w:tcBorders>
                    <w:top w:val="single" w:color="000000" w:sz="8" w:space="0"/>
                    <w:left w:val="single" w:color="000000" w:sz="8" w:space="0"/>
                    <w:bottom w:val="single" w:color="000000" w:sz="8" w:space="0"/>
                    <w:right w:val="single" w:color="000000" w:sz="8" w:space="0"/>
                  </w:tcBorders>
                </w:tcPr>
                <w:p>
                  <w:pPr>
                    <w:jc w:val="center"/>
                  </w:pPr>
                  <w:r>
                    <w:t>rpm</w:t>
                  </w:r>
                </w:p>
              </w:tc>
              <w:tc>
                <w:tcPr>
                  <w:tcW w:w="2223" w:type="dxa"/>
                  <w:tcBorders>
                    <w:top w:val="single" w:color="000000" w:sz="8" w:space="0"/>
                    <w:left w:val="single" w:color="000000" w:sz="8" w:space="0"/>
                    <w:bottom w:val="single" w:color="000000" w:sz="8" w:space="0"/>
                    <w:right w:val="single" w:color="000000" w:sz="8" w:space="0"/>
                  </w:tcBorders>
                </w:tcPr>
                <w:p>
                  <w:pPr>
                    <w:jc w:val="center"/>
                  </w:pPr>
                  <w:r>
                    <w:t>1</w:t>
                  </w:r>
                  <w:r>
                    <w:rPr>
                      <w:rFonts w:hint="eastAsia"/>
                    </w:rPr>
                    <w:t>450</w:t>
                  </w:r>
                </w:p>
              </w:tc>
              <w:tc>
                <w:tcPr>
                  <w:tcW w:w="760" w:type="dxa"/>
                  <w:shd w:val="clear" w:color="auto" w:fill="auto"/>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 w:hRule="atLeast"/>
              </w:trPr>
              <w:tc>
                <w:tcPr>
                  <w:tcW w:w="508" w:type="dxa"/>
                  <w:vMerge w:val="continue"/>
                  <w:shd w:val="clear" w:color="auto" w:fill="auto"/>
                  <w:vAlign w:val="center"/>
                </w:tcPr>
                <w:p/>
              </w:tc>
              <w:tc>
                <w:tcPr>
                  <w:tcW w:w="1709" w:type="dxa"/>
                  <w:shd w:val="clear" w:color="auto" w:fill="auto"/>
                  <w:vAlign w:val="center"/>
                </w:tcPr>
                <w:p>
                  <w:pPr>
                    <w:jc w:val="center"/>
                  </w:pPr>
                  <w:r>
                    <w:rPr>
                      <w:rFonts w:hint="eastAsia"/>
                    </w:rPr>
                    <w:t>主要机电设备</w:t>
                  </w:r>
                </w:p>
              </w:tc>
              <w:tc>
                <w:tcPr>
                  <w:tcW w:w="2026" w:type="dxa"/>
                  <w:shd w:val="clear" w:color="auto" w:fill="auto"/>
                  <w:vAlign w:val="center"/>
                </w:tcPr>
                <w:p>
                  <w:pPr>
                    <w:jc w:val="center"/>
                  </w:pPr>
                  <w:r>
                    <w:rPr>
                      <w:rFonts w:hint="eastAsia"/>
                    </w:rPr>
                    <w:t>35</w:t>
                  </w:r>
                  <w:r>
                    <w:t>kV</w:t>
                  </w:r>
                  <w:r>
                    <w:rPr>
                      <w:rFonts w:hint="eastAsia"/>
                    </w:rPr>
                    <w:t>箱式变电站</w:t>
                  </w:r>
                </w:p>
              </w:tc>
              <w:tc>
                <w:tcPr>
                  <w:tcW w:w="1825" w:type="dxa"/>
                  <w:shd w:val="clear" w:color="auto" w:fill="auto"/>
                  <w:vAlign w:val="center"/>
                </w:tcPr>
                <w:p>
                  <w:pPr>
                    <w:jc w:val="center"/>
                  </w:pPr>
                  <w:r>
                    <w:t>S11-</w:t>
                  </w:r>
                  <w:r>
                    <w:rPr>
                      <w:rFonts w:hint="eastAsia"/>
                    </w:rPr>
                    <w:t>240</w:t>
                  </w:r>
                  <w:r>
                    <w:t>0/35</w:t>
                  </w:r>
                </w:p>
              </w:tc>
              <w:tc>
                <w:tcPr>
                  <w:tcW w:w="2223" w:type="dxa"/>
                  <w:shd w:val="clear" w:color="auto" w:fill="auto"/>
                  <w:vAlign w:val="center"/>
                </w:tcPr>
                <w:p>
                  <w:pPr>
                    <w:jc w:val="center"/>
                  </w:pPr>
                  <w:r>
                    <w:rPr>
                      <w:rFonts w:hint="eastAsia"/>
                    </w:rPr>
                    <w:t>8</w:t>
                  </w:r>
                </w:p>
              </w:tc>
              <w:tc>
                <w:tcPr>
                  <w:tcW w:w="760"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 w:hRule="atLeast"/>
              </w:trPr>
              <w:tc>
                <w:tcPr>
                  <w:tcW w:w="508" w:type="dxa"/>
                  <w:vMerge w:val="restart"/>
                  <w:shd w:val="clear" w:color="auto" w:fill="auto"/>
                  <w:vAlign w:val="center"/>
                </w:tcPr>
                <w:p>
                  <w:r>
                    <w:rPr>
                      <w:rFonts w:hint="eastAsia"/>
                    </w:rPr>
                    <w:t>开关站</w:t>
                  </w:r>
                </w:p>
              </w:tc>
              <w:tc>
                <w:tcPr>
                  <w:tcW w:w="1709" w:type="dxa"/>
                  <w:vMerge w:val="restart"/>
                  <w:tcBorders>
                    <w:top w:val="single" w:color="000000" w:sz="8" w:space="0"/>
                    <w:left w:val="single" w:color="000000" w:sz="8" w:space="0"/>
                    <w:bottom w:val="single" w:color="000000" w:sz="8" w:space="0"/>
                    <w:right w:val="single" w:color="000000" w:sz="8" w:space="0"/>
                  </w:tcBorders>
                </w:tcPr>
                <w:p>
                  <w:pPr>
                    <w:jc w:val="center"/>
                  </w:pPr>
                </w:p>
                <w:p>
                  <w:pPr>
                    <w:jc w:val="center"/>
                  </w:pPr>
                  <w:r>
                    <w:t>35kV</w:t>
                  </w:r>
                  <w:r>
                    <w:rPr>
                      <w:rFonts w:hint="eastAsia"/>
                    </w:rPr>
                    <w:t>开关站</w:t>
                  </w:r>
                </w:p>
              </w:tc>
              <w:tc>
                <w:tcPr>
                  <w:tcW w:w="2026" w:type="dxa"/>
                  <w:shd w:val="clear" w:color="auto" w:fill="auto"/>
                  <w:vAlign w:val="center"/>
                </w:tcPr>
                <w:p>
                  <w:pPr>
                    <w:jc w:val="center"/>
                  </w:pPr>
                  <w:r>
                    <w:rPr>
                      <w:rFonts w:hint="eastAsia"/>
                    </w:rPr>
                    <w:t>型号</w:t>
                  </w:r>
                </w:p>
              </w:tc>
              <w:tc>
                <w:tcPr>
                  <w:tcW w:w="1825" w:type="dxa"/>
                  <w:tcBorders>
                    <w:top w:val="single" w:color="000000" w:sz="8" w:space="0"/>
                    <w:left w:val="single" w:color="000000" w:sz="8" w:space="0"/>
                    <w:bottom w:val="single" w:color="000000" w:sz="8" w:space="0"/>
                    <w:right w:val="single" w:color="000000" w:sz="8" w:space="0"/>
                  </w:tcBorders>
                </w:tcPr>
                <w:p>
                  <w:pPr>
                    <w:jc w:val="center"/>
                  </w:pPr>
                  <w:r>
                    <w:rPr>
                      <w:rFonts w:hint="eastAsia"/>
                    </w:rPr>
                    <w:t>智能型开关站</w:t>
                  </w:r>
                </w:p>
              </w:tc>
              <w:tc>
                <w:tcPr>
                  <w:tcW w:w="2223" w:type="dxa"/>
                  <w:tcBorders>
                    <w:top w:val="single" w:color="000000" w:sz="8" w:space="0"/>
                    <w:left w:val="single" w:color="000000" w:sz="8" w:space="0"/>
                    <w:bottom w:val="single" w:color="000000" w:sz="8" w:space="0"/>
                    <w:right w:val="single" w:color="000000" w:sz="8" w:space="0"/>
                  </w:tcBorders>
                </w:tcPr>
                <w:p>
                  <w:pPr>
                    <w:jc w:val="center"/>
                  </w:pPr>
                  <w:r>
                    <w:t>/</w:t>
                  </w:r>
                </w:p>
              </w:tc>
              <w:tc>
                <w:tcPr>
                  <w:tcW w:w="760"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 w:hRule="atLeast"/>
              </w:trPr>
              <w:tc>
                <w:tcPr>
                  <w:tcW w:w="508" w:type="dxa"/>
                  <w:vMerge w:val="continue"/>
                  <w:shd w:val="clear" w:color="auto" w:fill="auto"/>
                  <w:vAlign w:val="center"/>
                </w:tcPr>
                <w:p/>
              </w:tc>
              <w:tc>
                <w:tcPr>
                  <w:tcW w:w="1709"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2026" w:type="dxa"/>
                  <w:shd w:val="clear" w:color="auto" w:fill="auto"/>
                  <w:vAlign w:val="center"/>
                </w:tcPr>
                <w:p>
                  <w:pPr>
                    <w:jc w:val="center"/>
                  </w:pPr>
                  <w:r>
                    <w:rPr>
                      <w:rFonts w:hint="eastAsia"/>
                    </w:rPr>
                    <w:t>台数</w:t>
                  </w:r>
                </w:p>
              </w:tc>
              <w:tc>
                <w:tcPr>
                  <w:tcW w:w="1825" w:type="dxa"/>
                  <w:tcBorders>
                    <w:top w:val="single" w:color="000000" w:sz="8" w:space="0"/>
                    <w:left w:val="single" w:color="000000" w:sz="8" w:space="0"/>
                    <w:bottom w:val="single" w:color="000000" w:sz="8" w:space="0"/>
                    <w:right w:val="single" w:color="000000" w:sz="8" w:space="0"/>
                  </w:tcBorders>
                </w:tcPr>
                <w:p>
                  <w:pPr>
                    <w:jc w:val="center"/>
                  </w:pPr>
                  <w:r>
                    <w:rPr>
                      <w:rFonts w:hint="eastAsia"/>
                    </w:rPr>
                    <w:t>台</w:t>
                  </w:r>
                </w:p>
              </w:tc>
              <w:tc>
                <w:tcPr>
                  <w:tcW w:w="2223" w:type="dxa"/>
                  <w:tcBorders>
                    <w:top w:val="single" w:color="000000" w:sz="8" w:space="0"/>
                    <w:left w:val="single" w:color="000000" w:sz="8" w:space="0"/>
                    <w:bottom w:val="single" w:color="000000" w:sz="8" w:space="0"/>
                    <w:right w:val="single" w:color="000000" w:sz="8" w:space="0"/>
                  </w:tcBorders>
                </w:tcPr>
                <w:p>
                  <w:pPr>
                    <w:jc w:val="center"/>
                  </w:pPr>
                  <w:r>
                    <w:t>1</w:t>
                  </w:r>
                </w:p>
              </w:tc>
              <w:tc>
                <w:tcPr>
                  <w:tcW w:w="760"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508" w:type="dxa"/>
                  <w:vMerge w:val="continue"/>
                  <w:shd w:val="clear" w:color="auto" w:fill="auto"/>
                  <w:vAlign w:val="center"/>
                </w:tcPr>
                <w:p/>
              </w:tc>
              <w:tc>
                <w:tcPr>
                  <w:tcW w:w="1709"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2026" w:type="dxa"/>
                  <w:shd w:val="clear" w:color="auto" w:fill="auto"/>
                  <w:vAlign w:val="center"/>
                </w:tcPr>
                <w:p>
                  <w:pPr>
                    <w:jc w:val="center"/>
                  </w:pPr>
                  <w:r>
                    <w:rPr>
                      <w:rFonts w:hint="eastAsia"/>
                    </w:rPr>
                    <w:t>容量</w:t>
                  </w:r>
                </w:p>
              </w:tc>
              <w:tc>
                <w:tcPr>
                  <w:tcW w:w="1825" w:type="dxa"/>
                  <w:tcBorders>
                    <w:top w:val="single" w:color="000000" w:sz="8" w:space="0"/>
                    <w:left w:val="single" w:color="000000" w:sz="8" w:space="0"/>
                    <w:bottom w:val="single" w:color="000000" w:sz="8" w:space="0"/>
                    <w:right w:val="single" w:color="000000" w:sz="8" w:space="0"/>
                  </w:tcBorders>
                </w:tcPr>
                <w:p>
                  <w:pPr>
                    <w:jc w:val="center"/>
                  </w:pPr>
                  <w:r>
                    <w:t>MVA</w:t>
                  </w:r>
                </w:p>
              </w:tc>
              <w:tc>
                <w:tcPr>
                  <w:tcW w:w="2223" w:type="dxa"/>
                  <w:tcBorders>
                    <w:top w:val="single" w:color="000000" w:sz="8" w:space="0"/>
                    <w:left w:val="single" w:color="000000" w:sz="8" w:space="0"/>
                    <w:bottom w:val="single" w:color="000000" w:sz="8" w:space="0"/>
                    <w:right w:val="single" w:color="000000" w:sz="8" w:space="0"/>
                  </w:tcBorders>
                </w:tcPr>
                <w:p>
                  <w:pPr>
                    <w:jc w:val="center"/>
                  </w:pPr>
                  <w:r>
                    <w:t>/</w:t>
                  </w:r>
                </w:p>
              </w:tc>
              <w:tc>
                <w:tcPr>
                  <w:tcW w:w="760"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 w:hRule="atLeast"/>
              </w:trPr>
              <w:tc>
                <w:tcPr>
                  <w:tcW w:w="508" w:type="dxa"/>
                  <w:vMerge w:val="continue"/>
                  <w:shd w:val="clear" w:color="auto" w:fill="auto"/>
                  <w:vAlign w:val="center"/>
                </w:tcPr>
                <w:p/>
              </w:tc>
              <w:tc>
                <w:tcPr>
                  <w:tcW w:w="1709"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2026" w:type="dxa"/>
                  <w:shd w:val="clear" w:color="auto" w:fill="auto"/>
                  <w:vAlign w:val="center"/>
                </w:tcPr>
                <w:p>
                  <w:pPr>
                    <w:jc w:val="center"/>
                  </w:pPr>
                  <w:r>
                    <w:rPr>
                      <w:rFonts w:hint="eastAsia"/>
                    </w:rPr>
                    <w:t>额定电压</w:t>
                  </w:r>
                </w:p>
              </w:tc>
              <w:tc>
                <w:tcPr>
                  <w:tcW w:w="1825" w:type="dxa"/>
                  <w:tcBorders>
                    <w:top w:val="single" w:color="000000" w:sz="8" w:space="0"/>
                    <w:left w:val="single" w:color="000000" w:sz="8" w:space="0"/>
                    <w:bottom w:val="single" w:color="000000" w:sz="8" w:space="0"/>
                    <w:right w:val="single" w:color="000000" w:sz="8" w:space="0"/>
                  </w:tcBorders>
                </w:tcPr>
                <w:p>
                  <w:pPr>
                    <w:jc w:val="center"/>
                  </w:pPr>
                  <w:r>
                    <w:t>kV</w:t>
                  </w:r>
                </w:p>
              </w:tc>
              <w:tc>
                <w:tcPr>
                  <w:tcW w:w="2223" w:type="dxa"/>
                  <w:tcBorders>
                    <w:top w:val="single" w:color="000000" w:sz="8" w:space="0"/>
                    <w:left w:val="single" w:color="000000" w:sz="8" w:space="0"/>
                    <w:bottom w:val="single" w:color="000000" w:sz="8" w:space="0"/>
                    <w:right w:val="single" w:color="000000" w:sz="8" w:space="0"/>
                  </w:tcBorders>
                </w:tcPr>
                <w:p>
                  <w:pPr>
                    <w:jc w:val="center"/>
                  </w:pPr>
                  <w:r>
                    <w:t>/</w:t>
                  </w:r>
                </w:p>
              </w:tc>
              <w:tc>
                <w:tcPr>
                  <w:tcW w:w="760"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 w:hRule="atLeast"/>
              </w:trPr>
              <w:tc>
                <w:tcPr>
                  <w:tcW w:w="508" w:type="dxa"/>
                  <w:vMerge w:val="continue"/>
                  <w:shd w:val="clear" w:color="auto" w:fill="auto"/>
                  <w:vAlign w:val="center"/>
                </w:tcPr>
                <w:p/>
              </w:tc>
              <w:tc>
                <w:tcPr>
                  <w:tcW w:w="1709" w:type="dxa"/>
                  <w:vMerge w:val="restart"/>
                  <w:tcBorders>
                    <w:top w:val="single" w:color="000000" w:sz="8" w:space="0"/>
                    <w:left w:val="single" w:color="000000" w:sz="8" w:space="0"/>
                    <w:bottom w:val="single" w:color="000000" w:sz="8" w:space="0"/>
                    <w:right w:val="single" w:color="000000" w:sz="8" w:space="0"/>
                  </w:tcBorders>
                </w:tcPr>
                <w:p>
                  <w:pPr>
                    <w:jc w:val="center"/>
                  </w:pPr>
                  <w:r>
                    <w:rPr>
                      <w:rFonts w:hint="eastAsia"/>
                    </w:rPr>
                    <w:t>出线回路数及 电压等级</w:t>
                  </w: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出线回路数</w:t>
                  </w:r>
                </w:p>
              </w:tc>
              <w:tc>
                <w:tcPr>
                  <w:tcW w:w="1825" w:type="dxa"/>
                  <w:tcBorders>
                    <w:top w:val="single" w:color="000000" w:sz="8" w:space="0"/>
                    <w:left w:val="single" w:color="000000" w:sz="8" w:space="0"/>
                    <w:bottom w:val="single" w:color="000000" w:sz="8" w:space="0"/>
                    <w:right w:val="single" w:color="000000" w:sz="8" w:space="0"/>
                  </w:tcBorders>
                </w:tcPr>
                <w:p>
                  <w:pPr>
                    <w:jc w:val="center"/>
                  </w:pPr>
                  <w:r>
                    <w:rPr>
                      <w:rFonts w:hint="eastAsia"/>
                    </w:rPr>
                    <w:t>回</w:t>
                  </w:r>
                </w:p>
              </w:tc>
              <w:tc>
                <w:tcPr>
                  <w:tcW w:w="2223" w:type="dxa"/>
                  <w:tcBorders>
                    <w:top w:val="single" w:color="000000" w:sz="8" w:space="0"/>
                    <w:left w:val="single" w:color="000000" w:sz="8" w:space="0"/>
                    <w:bottom w:val="single" w:color="000000" w:sz="8" w:space="0"/>
                    <w:right w:val="single" w:color="000000" w:sz="8" w:space="0"/>
                  </w:tcBorders>
                </w:tcPr>
                <w:p>
                  <w:pPr>
                    <w:jc w:val="center"/>
                  </w:pPr>
                  <w:r>
                    <w:t>1</w:t>
                  </w:r>
                </w:p>
              </w:tc>
              <w:tc>
                <w:tcPr>
                  <w:tcW w:w="760" w:type="dxa"/>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 w:hRule="atLeast"/>
              </w:trPr>
              <w:tc>
                <w:tcPr>
                  <w:tcW w:w="508" w:type="dxa"/>
                  <w:vMerge w:val="continue"/>
                  <w:shd w:val="clear" w:color="auto" w:fill="auto"/>
                  <w:vAlign w:val="center"/>
                </w:tcPr>
                <w:p/>
              </w:tc>
              <w:tc>
                <w:tcPr>
                  <w:tcW w:w="1709" w:type="dxa"/>
                  <w:vMerge w:val="continue"/>
                  <w:shd w:val="clear" w:color="auto" w:fill="auto"/>
                  <w:vAlign w:val="center"/>
                </w:tcPr>
                <w:p>
                  <w:pPr>
                    <w:jc w:val="center"/>
                  </w:pPr>
                </w:p>
              </w:tc>
              <w:tc>
                <w:tcPr>
                  <w:tcW w:w="2026" w:type="dxa"/>
                  <w:tcBorders>
                    <w:top w:val="single" w:color="000000" w:sz="8" w:space="0"/>
                    <w:left w:val="single" w:color="000000" w:sz="8" w:space="0"/>
                    <w:bottom w:val="single" w:color="000000" w:sz="8" w:space="0"/>
                    <w:right w:val="single" w:color="000000" w:sz="8" w:space="0"/>
                  </w:tcBorders>
                </w:tcPr>
                <w:p>
                  <w:pPr>
                    <w:jc w:val="center"/>
                  </w:pPr>
                  <w:r>
                    <w:rPr>
                      <w:rFonts w:hint="eastAsia"/>
                    </w:rPr>
                    <w:t>电压等级</w:t>
                  </w:r>
                </w:p>
              </w:tc>
              <w:tc>
                <w:tcPr>
                  <w:tcW w:w="1825" w:type="dxa"/>
                  <w:tcBorders>
                    <w:top w:val="single" w:color="000000" w:sz="8" w:space="0"/>
                    <w:left w:val="single" w:color="000000" w:sz="8" w:space="0"/>
                    <w:bottom w:val="single" w:color="000000" w:sz="8" w:space="0"/>
                    <w:right w:val="single" w:color="000000" w:sz="8" w:space="0"/>
                  </w:tcBorders>
                </w:tcPr>
                <w:p>
                  <w:pPr>
                    <w:jc w:val="center"/>
                  </w:pPr>
                  <w:r>
                    <w:t>kV</w:t>
                  </w:r>
                </w:p>
              </w:tc>
              <w:tc>
                <w:tcPr>
                  <w:tcW w:w="2223" w:type="dxa"/>
                  <w:tcBorders>
                    <w:top w:val="single" w:color="000000" w:sz="8" w:space="0"/>
                    <w:left w:val="single" w:color="000000" w:sz="8" w:space="0"/>
                    <w:bottom w:val="single" w:color="000000" w:sz="8" w:space="0"/>
                    <w:right w:val="single" w:color="000000" w:sz="8" w:space="0"/>
                  </w:tcBorders>
                </w:tcPr>
                <w:p>
                  <w:pPr>
                    <w:jc w:val="center"/>
                  </w:pPr>
                  <w:r>
                    <w:t>35</w:t>
                  </w:r>
                </w:p>
              </w:tc>
              <w:tc>
                <w:tcPr>
                  <w:tcW w:w="760" w:type="dxa"/>
                  <w:shd w:val="clear" w:color="auto" w:fill="auto"/>
                  <w:vAlign w:val="center"/>
                </w:tcPr>
                <w:p>
                  <w:pPr>
                    <w:jc w:val="center"/>
                  </w:pPr>
                </w:p>
              </w:tc>
            </w:tr>
          </w:tbl>
          <w:p>
            <w:pPr>
              <w:adjustRightInd w:val="0"/>
              <w:snapToGrid w:val="0"/>
              <w:spacing w:line="360" w:lineRule="auto"/>
              <w:jc w:val="left"/>
              <w:rPr>
                <w:b/>
                <w:sz w:val="24"/>
              </w:rPr>
            </w:pPr>
            <w:r>
              <w:rPr>
                <w:rFonts w:hint="eastAsia"/>
                <w:b/>
                <w:sz w:val="24"/>
              </w:rPr>
              <w:t>六、项目公用及辅助工程</w:t>
            </w:r>
          </w:p>
          <w:p>
            <w:pPr>
              <w:adjustRightInd w:val="0"/>
              <w:snapToGrid w:val="0"/>
              <w:spacing w:line="360" w:lineRule="auto"/>
              <w:ind w:firstLine="480" w:firstLineChars="200"/>
              <w:jc w:val="left"/>
              <w:rPr>
                <w:rFonts w:hint="eastAsia"/>
                <w:b w:val="0"/>
                <w:bCs w:val="0"/>
                <w:sz w:val="24"/>
                <w:szCs w:val="22"/>
              </w:rPr>
            </w:pPr>
            <w:r>
              <w:rPr>
                <w:rFonts w:hint="eastAsia"/>
                <w:b w:val="0"/>
                <w:bCs w:val="0"/>
                <w:sz w:val="24"/>
                <w:szCs w:val="22"/>
              </w:rPr>
              <w:t>（1）给排水</w:t>
            </w:r>
          </w:p>
          <w:p>
            <w:pPr>
              <w:adjustRightInd w:val="0"/>
              <w:snapToGrid w:val="0"/>
              <w:spacing w:line="360" w:lineRule="auto"/>
              <w:ind w:firstLine="480" w:firstLineChars="200"/>
              <w:jc w:val="left"/>
              <w:rPr>
                <w:rFonts w:hint="eastAsia"/>
                <w:b w:val="0"/>
                <w:bCs w:val="0"/>
                <w:sz w:val="24"/>
                <w:szCs w:val="22"/>
              </w:rPr>
            </w:pPr>
            <w:r>
              <w:rPr>
                <w:rFonts w:hint="eastAsia"/>
                <w:b w:val="0"/>
                <w:bCs w:val="0"/>
                <w:sz w:val="24"/>
                <w:szCs w:val="22"/>
              </w:rPr>
              <w:t>1）给水</w:t>
            </w:r>
          </w:p>
          <w:p>
            <w:pPr>
              <w:adjustRightInd w:val="0"/>
              <w:snapToGrid w:val="0"/>
              <w:spacing w:line="360" w:lineRule="auto"/>
              <w:ind w:firstLine="480" w:firstLineChars="200"/>
              <w:jc w:val="left"/>
              <w:rPr>
                <w:sz w:val="24"/>
              </w:rPr>
            </w:pPr>
            <w:r>
              <w:rPr>
                <w:rFonts w:hint="eastAsia" w:cs="宋体"/>
                <w:sz w:val="24"/>
              </w:rPr>
              <w:t>①</w:t>
            </w:r>
            <w:r>
              <w:rPr>
                <w:rFonts w:hint="eastAsia"/>
                <w:sz w:val="24"/>
              </w:rPr>
              <w:t>供水水源</w:t>
            </w:r>
          </w:p>
          <w:p>
            <w:pPr>
              <w:adjustRightInd w:val="0"/>
              <w:snapToGrid w:val="0"/>
              <w:spacing w:line="360" w:lineRule="auto"/>
              <w:ind w:firstLine="480" w:firstLineChars="200"/>
              <w:jc w:val="left"/>
              <w:rPr>
                <w:sz w:val="24"/>
              </w:rPr>
            </w:pPr>
            <w:r>
              <w:rPr>
                <w:rFonts w:hint="eastAsia"/>
                <w:sz w:val="24"/>
              </w:rPr>
              <w:t>施工水源从距离风场较近的陈炉镇村庄外运，运水距离3</w:t>
            </w:r>
            <w:r>
              <w:rPr>
                <w:sz w:val="24"/>
              </w:rPr>
              <w:t>km</w:t>
            </w:r>
            <w:r>
              <w:rPr>
                <w:rFonts w:hint="eastAsia"/>
                <w:sz w:val="24"/>
              </w:rPr>
              <w:t>。运营期生产生活用水来自于陈炉镇村庄外运。</w:t>
            </w:r>
          </w:p>
          <w:p>
            <w:pPr>
              <w:adjustRightInd w:val="0"/>
              <w:snapToGrid w:val="0"/>
              <w:spacing w:line="360" w:lineRule="auto"/>
              <w:ind w:firstLine="480" w:firstLineChars="200"/>
              <w:jc w:val="left"/>
              <w:rPr>
                <w:sz w:val="24"/>
              </w:rPr>
            </w:pPr>
            <w:r>
              <w:rPr>
                <w:rFonts w:hint="eastAsia"/>
                <w:sz w:val="24"/>
              </w:rPr>
              <w:t>②用水量</w:t>
            </w:r>
          </w:p>
          <w:p>
            <w:pPr>
              <w:spacing w:line="360" w:lineRule="auto"/>
              <w:ind w:firstLine="480" w:firstLineChars="200"/>
              <w:rPr>
                <w:sz w:val="24"/>
                <w:szCs w:val="24"/>
              </w:rPr>
            </w:pPr>
            <w:r>
              <w:rPr>
                <w:sz w:val="24"/>
                <w:szCs w:val="24"/>
              </w:rPr>
              <w:t>项目用水主要包括职工生活用水。依据陕西省地方标准《行业用水定额》（DB61/T</w:t>
            </w:r>
          </w:p>
          <w:p>
            <w:pPr>
              <w:spacing w:line="360" w:lineRule="auto"/>
              <w:rPr>
                <w:sz w:val="24"/>
                <w:szCs w:val="24"/>
              </w:rPr>
            </w:pPr>
            <w:r>
              <w:rPr>
                <w:sz w:val="24"/>
                <w:szCs w:val="24"/>
              </w:rPr>
              <w:t>943-2014），本项目定员5人，项目年运行时间为365天，确定项目职工用水定额为65L/（人·d），计算可知项目用水量约0.3m</w:t>
            </w:r>
            <w:r>
              <w:rPr>
                <w:sz w:val="24"/>
                <w:szCs w:val="24"/>
                <w:vertAlign w:val="superscript"/>
              </w:rPr>
              <w:t xml:space="preserve"> 3 </w:t>
            </w:r>
            <w:r>
              <w:rPr>
                <w:sz w:val="24"/>
                <w:szCs w:val="24"/>
              </w:rPr>
              <w:t>/d，109.5m</w:t>
            </w:r>
            <w:r>
              <w:rPr>
                <w:sz w:val="24"/>
                <w:szCs w:val="24"/>
                <w:vertAlign w:val="superscript"/>
              </w:rPr>
              <w:t xml:space="preserve"> 3</w:t>
            </w:r>
            <w:r>
              <w:rPr>
                <w:sz w:val="24"/>
                <w:szCs w:val="24"/>
              </w:rPr>
              <w:t xml:space="preserve"> /a。</w:t>
            </w:r>
          </w:p>
          <w:p>
            <w:pPr>
              <w:adjustRightInd w:val="0"/>
              <w:snapToGrid w:val="0"/>
              <w:spacing w:line="360" w:lineRule="auto"/>
              <w:ind w:firstLine="480" w:firstLineChars="200"/>
              <w:jc w:val="left"/>
              <w:rPr>
                <w:rFonts w:hint="eastAsia"/>
                <w:b w:val="0"/>
                <w:bCs w:val="0"/>
                <w:sz w:val="24"/>
                <w:szCs w:val="22"/>
              </w:rPr>
            </w:pPr>
            <w:r>
              <w:rPr>
                <w:rFonts w:hint="eastAsia"/>
                <w:b w:val="0"/>
                <w:bCs w:val="0"/>
                <w:sz w:val="24"/>
                <w:szCs w:val="22"/>
              </w:rPr>
              <w:t>2）排水</w:t>
            </w:r>
          </w:p>
          <w:p>
            <w:pPr>
              <w:adjustRightInd w:val="0"/>
              <w:snapToGrid w:val="0"/>
              <w:spacing w:line="360" w:lineRule="auto"/>
              <w:ind w:firstLine="480" w:firstLineChars="200"/>
              <w:jc w:val="left"/>
              <w:rPr>
                <w:sz w:val="24"/>
              </w:rPr>
            </w:pPr>
            <w:r>
              <w:rPr>
                <w:rFonts w:hint="eastAsia"/>
                <w:sz w:val="24"/>
              </w:rPr>
              <w:t>排水系统采用雨、污水分流制。</w:t>
            </w:r>
          </w:p>
          <w:p>
            <w:pPr>
              <w:adjustRightInd w:val="0"/>
              <w:snapToGrid w:val="0"/>
              <w:spacing w:line="360" w:lineRule="auto"/>
              <w:ind w:firstLine="480" w:firstLineChars="200"/>
              <w:jc w:val="left"/>
              <w:rPr>
                <w:sz w:val="24"/>
              </w:rPr>
            </w:pPr>
            <w:r>
              <w:rPr>
                <w:rFonts w:hint="eastAsia"/>
                <w:sz w:val="24"/>
              </w:rPr>
              <w:t>①雨水排水系统：建筑物屋面雨水采用外排水。室外雨水由道路旁设置的雨水明沟收集后自流排出场外。</w:t>
            </w:r>
          </w:p>
          <w:p>
            <w:pPr>
              <w:adjustRightInd w:val="0"/>
              <w:snapToGrid w:val="0"/>
              <w:spacing w:line="360" w:lineRule="auto"/>
              <w:ind w:firstLine="480" w:firstLineChars="200"/>
              <w:jc w:val="left"/>
              <w:rPr>
                <w:sz w:val="24"/>
                <w:szCs w:val="24"/>
              </w:rPr>
            </w:pPr>
            <w:r>
              <w:rPr>
                <w:rFonts w:hint="eastAsia"/>
                <w:sz w:val="24"/>
              </w:rPr>
              <w:t>②污水排水系统：</w:t>
            </w:r>
            <w:r>
              <w:rPr>
                <w:sz w:val="24"/>
                <w:szCs w:val="24"/>
              </w:rPr>
              <w:t>生活污水产生量少，经化粪池</w:t>
            </w:r>
            <w:r>
              <w:rPr>
                <w:rFonts w:hint="eastAsia"/>
                <w:sz w:val="24"/>
                <w:szCs w:val="24"/>
              </w:rPr>
              <w:t xml:space="preserve">简单处理后，再进入站内地埋式一体化污水处理设施处理。污水处理 设施处理能力为 </w:t>
            </w:r>
            <w:r>
              <w:rPr>
                <w:sz w:val="24"/>
                <w:szCs w:val="24"/>
              </w:rPr>
              <w:t>1 m³/h</w:t>
            </w:r>
            <w:r>
              <w:rPr>
                <w:rFonts w:hint="eastAsia"/>
                <w:sz w:val="24"/>
                <w:szCs w:val="24"/>
              </w:rPr>
              <w:t>，处理后的水质达到《城市污水再生利用 城市杂用水水质》（</w:t>
            </w:r>
            <w:r>
              <w:rPr>
                <w:sz w:val="24"/>
                <w:szCs w:val="24"/>
              </w:rPr>
              <w:t>GB/T18920-2002</w:t>
            </w:r>
            <w:r>
              <w:rPr>
                <w:rFonts w:hint="eastAsia"/>
                <w:sz w:val="24"/>
                <w:szCs w:val="24"/>
              </w:rPr>
              <w:t>）标准后作为站内杂用水回用于站内绿化、道路清洗，不外排。</w:t>
            </w:r>
          </w:p>
          <w:p>
            <w:pPr>
              <w:adjustRightInd w:val="0"/>
              <w:snapToGrid w:val="0"/>
              <w:spacing w:line="360" w:lineRule="auto"/>
              <w:ind w:firstLine="480" w:firstLineChars="200"/>
              <w:jc w:val="left"/>
              <w:rPr>
                <w:sz w:val="24"/>
              </w:rPr>
            </w:pPr>
            <w:r>
              <w:rPr>
                <w:rFonts w:hint="eastAsia"/>
                <w:sz w:val="24"/>
              </w:rPr>
              <w:t>生活污水主要产生于开关站工作人员，产生量按照用水量</w:t>
            </w:r>
            <w:r>
              <w:rPr>
                <w:sz w:val="24"/>
              </w:rPr>
              <w:t>0</w:t>
            </w:r>
            <w:r>
              <w:rPr>
                <w:rFonts w:hint="eastAsia"/>
                <w:sz w:val="24"/>
              </w:rPr>
              <w:t>.3m³/d的系数0.8计算，产生量为</w:t>
            </w:r>
            <w:r>
              <w:rPr>
                <w:sz w:val="24"/>
              </w:rPr>
              <w:t>87.6</w:t>
            </w:r>
            <w:r>
              <w:rPr>
                <w:rFonts w:hint="eastAsia"/>
                <w:sz w:val="24"/>
              </w:rPr>
              <w:t>m³/a。</w:t>
            </w:r>
          </w:p>
          <w:p>
            <w:pPr>
              <w:adjustRightInd w:val="0"/>
              <w:snapToGrid w:val="0"/>
              <w:spacing w:line="360" w:lineRule="auto"/>
              <w:ind w:firstLine="480" w:firstLineChars="200"/>
              <w:jc w:val="left"/>
              <w:rPr>
                <w:b w:val="0"/>
                <w:bCs w:val="0"/>
                <w:sz w:val="24"/>
              </w:rPr>
            </w:pPr>
            <w:r>
              <w:rPr>
                <w:rFonts w:hint="eastAsia"/>
                <w:b w:val="0"/>
                <w:bCs w:val="0"/>
                <w:sz w:val="24"/>
              </w:rPr>
              <w:t>（2）供配电</w:t>
            </w:r>
          </w:p>
          <w:p>
            <w:pPr>
              <w:adjustRightInd w:val="0"/>
              <w:snapToGrid w:val="0"/>
              <w:spacing w:line="360" w:lineRule="auto"/>
              <w:ind w:firstLine="480" w:firstLineChars="200"/>
              <w:jc w:val="left"/>
              <w:rPr>
                <w:b w:val="0"/>
                <w:bCs w:val="0"/>
                <w:sz w:val="24"/>
              </w:rPr>
            </w:pPr>
            <w:r>
              <w:rPr>
                <w:rFonts w:hint="eastAsia"/>
                <w:b w:val="0"/>
                <w:bCs w:val="0"/>
                <w:sz w:val="24"/>
              </w:rPr>
              <w:t>1）施工供电</w:t>
            </w:r>
          </w:p>
          <w:p>
            <w:pPr>
              <w:adjustRightInd w:val="0"/>
              <w:snapToGrid w:val="0"/>
              <w:spacing w:line="360" w:lineRule="auto"/>
              <w:ind w:firstLine="480" w:firstLineChars="200"/>
              <w:jc w:val="left"/>
              <w:rPr>
                <w:sz w:val="24"/>
              </w:rPr>
            </w:pPr>
            <w:r>
              <w:rPr>
                <w:rFonts w:hint="eastAsia"/>
                <w:sz w:val="24"/>
              </w:rPr>
              <w:t>施工电源用 4</w:t>
            </w:r>
            <w:r>
              <w:rPr>
                <w:sz w:val="24"/>
              </w:rPr>
              <w:t xml:space="preserve"> </w:t>
            </w:r>
            <w:r>
              <w:rPr>
                <w:rFonts w:hint="eastAsia"/>
                <w:sz w:val="24"/>
              </w:rPr>
              <w:t xml:space="preserve">台柴油发电机，风电场施工配 </w:t>
            </w:r>
            <w:r>
              <w:rPr>
                <w:sz w:val="24"/>
              </w:rPr>
              <w:t xml:space="preserve">100kW </w:t>
            </w:r>
            <w:r>
              <w:rPr>
                <w:rFonts w:hint="eastAsia"/>
                <w:sz w:val="24"/>
              </w:rPr>
              <w:t>柴油发电机2台（一用一备），</w:t>
            </w:r>
            <w:r>
              <w:rPr>
                <w:sz w:val="24"/>
              </w:rPr>
              <w:t xml:space="preserve">2 </w:t>
            </w:r>
            <w:r>
              <w:rPr>
                <w:rFonts w:hint="eastAsia"/>
                <w:sz w:val="24"/>
              </w:rPr>
              <w:t xml:space="preserve">台 </w:t>
            </w:r>
            <w:r>
              <w:rPr>
                <w:sz w:val="24"/>
              </w:rPr>
              <w:t xml:space="preserve">15kW </w:t>
            </w:r>
            <w:r>
              <w:rPr>
                <w:rFonts w:hint="eastAsia"/>
                <w:sz w:val="24"/>
              </w:rPr>
              <w:t>柴油发电机（一用一备）。为施工场地供电。</w:t>
            </w:r>
          </w:p>
          <w:p>
            <w:pPr>
              <w:adjustRightInd w:val="0"/>
              <w:snapToGrid w:val="0"/>
              <w:spacing w:line="360" w:lineRule="auto"/>
              <w:ind w:firstLine="480" w:firstLineChars="200"/>
              <w:jc w:val="left"/>
              <w:rPr>
                <w:b w:val="0"/>
                <w:bCs w:val="0"/>
                <w:sz w:val="24"/>
              </w:rPr>
            </w:pPr>
            <w:r>
              <w:rPr>
                <w:rFonts w:hint="eastAsia"/>
                <w:b w:val="0"/>
                <w:bCs w:val="0"/>
                <w:sz w:val="24"/>
              </w:rPr>
              <w:t>2）日常生产生活用电</w:t>
            </w:r>
          </w:p>
          <w:p>
            <w:pPr>
              <w:adjustRightInd w:val="0"/>
              <w:snapToGrid w:val="0"/>
              <w:spacing w:line="360" w:lineRule="auto"/>
              <w:ind w:firstLine="480" w:firstLineChars="200"/>
              <w:jc w:val="left"/>
              <w:rPr>
                <w:sz w:val="24"/>
              </w:rPr>
            </w:pPr>
            <w:r>
              <w:rPr>
                <w:rFonts w:hint="eastAsia"/>
                <w:sz w:val="24"/>
              </w:rPr>
              <w:t>日常生产生活由风电场自给自足。</w:t>
            </w:r>
          </w:p>
          <w:p>
            <w:pPr>
              <w:adjustRightInd w:val="0"/>
              <w:snapToGrid w:val="0"/>
              <w:spacing w:line="360" w:lineRule="auto"/>
              <w:ind w:firstLine="480" w:firstLineChars="200"/>
              <w:jc w:val="left"/>
              <w:rPr>
                <w:b w:val="0"/>
                <w:bCs w:val="0"/>
                <w:sz w:val="24"/>
              </w:rPr>
            </w:pPr>
            <w:r>
              <w:rPr>
                <w:rFonts w:hint="eastAsia"/>
                <w:b w:val="0"/>
                <w:bCs w:val="0"/>
                <w:sz w:val="24"/>
              </w:rPr>
              <w:t>（3）采暖</w:t>
            </w:r>
          </w:p>
          <w:p>
            <w:pPr>
              <w:adjustRightInd w:val="0"/>
              <w:snapToGrid w:val="0"/>
              <w:spacing w:line="360" w:lineRule="auto"/>
              <w:ind w:firstLine="480" w:firstLineChars="200"/>
              <w:jc w:val="left"/>
              <w:rPr>
                <w:sz w:val="24"/>
              </w:rPr>
            </w:pPr>
            <w:r>
              <w:rPr>
                <w:rFonts w:hint="eastAsia"/>
                <w:sz w:val="24"/>
              </w:rPr>
              <w:t>本项目冬季采用电取暖。</w:t>
            </w:r>
          </w:p>
          <w:p>
            <w:pPr>
              <w:adjustRightInd w:val="0"/>
              <w:snapToGrid w:val="0"/>
              <w:spacing w:line="360" w:lineRule="auto"/>
              <w:jc w:val="left"/>
              <w:rPr>
                <w:b/>
                <w:sz w:val="24"/>
              </w:rPr>
            </w:pPr>
            <w:r>
              <w:rPr>
                <w:rFonts w:hint="eastAsia"/>
                <w:b/>
                <w:sz w:val="24"/>
              </w:rPr>
              <w:t>七、劳动定员及工作制度</w:t>
            </w:r>
          </w:p>
          <w:p>
            <w:pPr>
              <w:adjustRightInd w:val="0"/>
              <w:snapToGrid w:val="0"/>
              <w:spacing w:line="360" w:lineRule="auto"/>
              <w:ind w:firstLine="480" w:firstLineChars="200"/>
              <w:jc w:val="left"/>
              <w:rPr>
                <w:sz w:val="24"/>
              </w:rPr>
            </w:pPr>
            <w:r>
              <w:rPr>
                <w:rFonts w:hint="eastAsia"/>
                <w:sz w:val="24"/>
              </w:rPr>
              <w:t>本项目日常定员</w:t>
            </w:r>
            <w:r>
              <w:rPr>
                <w:sz w:val="24"/>
              </w:rPr>
              <w:t>5</w:t>
            </w:r>
            <w:r>
              <w:rPr>
                <w:rFonts w:hint="eastAsia"/>
                <w:sz w:val="24"/>
              </w:rPr>
              <w:t>人，年工作时间365天。工作人员主要负责风电机组的运行监控、日常保养、故障维修和事故报告等。</w:t>
            </w:r>
          </w:p>
          <w:p>
            <w:pPr>
              <w:adjustRightInd w:val="0"/>
              <w:snapToGrid w:val="0"/>
              <w:spacing w:line="360" w:lineRule="auto"/>
              <w:jc w:val="left"/>
              <w:rPr>
                <w:sz w:val="24"/>
              </w:rPr>
            </w:pPr>
            <w:r>
              <w:rPr>
                <w:rFonts w:hint="eastAsia"/>
                <w:b/>
                <w:sz w:val="24"/>
              </w:rPr>
              <w:t>八、施工工期及施工临时设施</w:t>
            </w:r>
          </w:p>
          <w:p>
            <w:pPr>
              <w:adjustRightInd w:val="0"/>
              <w:snapToGrid w:val="0"/>
              <w:spacing w:line="360" w:lineRule="auto"/>
              <w:ind w:firstLine="480" w:firstLineChars="200"/>
              <w:jc w:val="left"/>
              <w:rPr>
                <w:sz w:val="24"/>
              </w:rPr>
            </w:pPr>
            <w:r>
              <w:rPr>
                <w:rFonts w:hint="eastAsia"/>
                <w:sz w:val="24"/>
              </w:rPr>
              <w:t>本项目计划工期</w:t>
            </w:r>
            <w:r>
              <w:rPr>
                <w:sz w:val="24"/>
              </w:rPr>
              <w:t>6</w:t>
            </w:r>
            <w:r>
              <w:rPr>
                <w:rFonts w:hint="eastAsia"/>
                <w:sz w:val="24"/>
              </w:rPr>
              <w:t>个月。施工营地布设于开关站附近，占地面积</w:t>
            </w:r>
            <w:r>
              <w:rPr>
                <w:sz w:val="24"/>
              </w:rPr>
              <w:t>24</w:t>
            </w:r>
            <w:r>
              <w:rPr>
                <w:rFonts w:hint="eastAsia"/>
                <w:sz w:val="24"/>
              </w:rPr>
              <w:t>00m</w:t>
            </w:r>
            <w:r>
              <w:rPr>
                <w:rFonts w:hint="eastAsia"/>
                <w:sz w:val="24"/>
                <w:vertAlign w:val="superscript"/>
              </w:rPr>
              <w:t>2</w:t>
            </w:r>
            <w:r>
              <w:rPr>
                <w:rFonts w:hint="eastAsia"/>
                <w:sz w:val="24"/>
              </w:rPr>
              <w:t>，包括临时宿舍及办公室，营地内设置旱厕，在施工场地内设一个临时蓄水池储水，由水罐车从附近陈炉镇村庄拉水，用以供给施生产及生活用水。</w:t>
            </w:r>
          </w:p>
          <w:p>
            <w:pPr>
              <w:adjustRightInd w:val="0"/>
              <w:snapToGrid w:val="0"/>
              <w:spacing w:line="360" w:lineRule="auto"/>
              <w:ind w:firstLine="480" w:firstLineChars="200"/>
              <w:jc w:val="left"/>
              <w:rPr>
                <w:sz w:val="24"/>
              </w:rPr>
            </w:pPr>
            <w:r>
              <w:rPr>
                <w:rFonts w:hint="eastAsia"/>
                <w:sz w:val="24"/>
              </w:rPr>
              <w:t xml:space="preserve">本项目不设拌合站，施工期混凝土来自外购的商品混凝土，可就近从铜川市王益区 购买，运距 </w:t>
            </w:r>
            <w:r>
              <w:rPr>
                <w:sz w:val="24"/>
              </w:rPr>
              <w:t>10km</w:t>
            </w:r>
            <w:r>
              <w:rPr>
                <w:rFonts w:hint="eastAsia"/>
                <w:sz w:val="24"/>
              </w:rPr>
              <w:t xml:space="preserve">。风电场内风机机组等的混凝土浇筑采用混凝土罐车运送，混凝土搅拌运输车浇筑的方式。本风场施工区域选取在场地较为平整且居场址中心的位置，布置材料加工厂、设备及材料仓库和辅助加工厂等，风电场工程临时设施占地约 </w:t>
            </w:r>
            <w:r>
              <w:rPr>
                <w:sz w:val="24"/>
              </w:rPr>
              <w:t>2400m</w:t>
            </w:r>
            <w:r>
              <w:rPr>
                <w:sz w:val="24"/>
                <w:vertAlign w:val="superscript"/>
              </w:rPr>
              <w:t>2</w:t>
            </w:r>
            <w:r>
              <w:rPr>
                <w:rFonts w:hint="eastAsia"/>
                <w:sz w:val="24"/>
              </w:rPr>
              <w:t>。机械修配场主要承担施工机械的小修及简单零件和金属构建的加工任务，大中修理工作委托当地企业承担。木材库及钢筋库设在加工工厂内，综合仓库包括临时生产、生活用品仓库等。</w:t>
            </w:r>
          </w:p>
          <w:p>
            <w:pPr>
              <w:pStyle w:val="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287" w:type="dxa"/>
            <w:gridSpan w:val="6"/>
            <w:tcBorders>
              <w:bottom w:val="single" w:color="auto" w:sz="4" w:space="0"/>
            </w:tcBorders>
          </w:tcPr>
          <w:p>
            <w:pPr>
              <w:adjustRightInd w:val="0"/>
              <w:snapToGrid w:val="0"/>
              <w:rPr>
                <w:b/>
                <w:sz w:val="28"/>
                <w:szCs w:val="28"/>
              </w:rPr>
            </w:pPr>
            <w:r>
              <w:rPr>
                <w:b/>
                <w:sz w:val="28"/>
                <w:szCs w:val="28"/>
              </w:rPr>
              <w:t>与本项目有关的原有污染情况及主要环境问题：</w:t>
            </w:r>
          </w:p>
          <w:p>
            <w:pPr>
              <w:spacing w:line="360" w:lineRule="auto"/>
              <w:ind w:firstLine="480"/>
              <w:rPr>
                <w:snapToGrid w:val="0"/>
                <w:kern w:val="0"/>
                <w:sz w:val="24"/>
              </w:rPr>
            </w:pPr>
          </w:p>
          <w:p>
            <w:pPr>
              <w:spacing w:line="360" w:lineRule="auto"/>
              <w:ind w:firstLine="480"/>
              <w:rPr>
                <w:sz w:val="24"/>
              </w:rPr>
            </w:pPr>
            <w:r>
              <w:rPr>
                <w:snapToGrid w:val="0"/>
                <w:kern w:val="0"/>
                <w:sz w:val="24"/>
              </w:rPr>
              <w:t>本</w:t>
            </w:r>
            <w:r>
              <w:rPr>
                <w:rFonts w:hint="eastAsia"/>
                <w:snapToGrid w:val="0"/>
                <w:kern w:val="0"/>
                <w:sz w:val="24"/>
              </w:rPr>
              <w:t>项目</w:t>
            </w:r>
            <w:r>
              <w:rPr>
                <w:snapToGrid w:val="0"/>
                <w:kern w:val="0"/>
                <w:sz w:val="24"/>
              </w:rPr>
              <w:t>为新建项目，不存在原有污染情况及环境问题。</w:t>
            </w:r>
            <w:r>
              <w:rPr>
                <w:rFonts w:hint="eastAsia"/>
                <w:snapToGrid w:val="0"/>
                <w:kern w:val="0"/>
                <w:sz w:val="24"/>
              </w:rPr>
              <w:t>风电场位于</w:t>
            </w:r>
            <w:r>
              <w:rPr>
                <w:snapToGrid w:val="0"/>
                <w:kern w:val="0"/>
                <w:sz w:val="24"/>
              </w:rPr>
              <w:t>铜川市印台区陈炉镇</w:t>
            </w:r>
            <w:r>
              <w:rPr>
                <w:rFonts w:hint="eastAsia"/>
                <w:sz w:val="24"/>
              </w:rPr>
              <w:t>，周围生态环境一般，无自然保护区风景名胜区等其它环境敏感点。</w:t>
            </w:r>
          </w:p>
          <w:p/>
          <w:p/>
          <w:p/>
          <w:p>
            <w:pPr>
              <w:pStyle w:val="2"/>
            </w:pPr>
          </w:p>
          <w:p/>
          <w:p>
            <w:pPr>
              <w:pStyle w:val="2"/>
            </w:pPr>
          </w:p>
          <w:p>
            <w:pPr>
              <w:pStyle w:val="2"/>
            </w:pPr>
          </w:p>
        </w:tc>
      </w:tr>
    </w:tbl>
    <w:p>
      <w:pPr>
        <w:rPr>
          <w:b/>
          <w:bCs/>
          <w:sz w:val="32"/>
          <w:szCs w:val="32"/>
        </w:rPr>
        <w:sectPr>
          <w:headerReference r:id="rId5" w:type="default"/>
          <w:footerReference r:id="rId6" w:type="default"/>
          <w:pgSz w:w="11907" w:h="16840"/>
          <w:pgMar w:top="1418" w:right="1418" w:bottom="1418"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
        <w:snapToGrid w:val="0"/>
        <w:jc w:val="both"/>
        <w:rPr>
          <w:b/>
          <w:bCs/>
          <w:sz w:val="30"/>
          <w:szCs w:val="30"/>
        </w:rPr>
      </w:pPr>
      <w:bookmarkStart w:id="5" w:name="_Toc484681068"/>
      <w:r>
        <w:rPr>
          <w:b/>
          <w:bCs/>
          <w:sz w:val="30"/>
          <w:szCs w:val="30"/>
        </w:rPr>
        <w:t>二、建设项目所在地自然环境简况</w:t>
      </w:r>
      <w:bookmarkEnd w:id="3"/>
      <w:bookmarkEnd w:id="5"/>
    </w:p>
    <w:tbl>
      <w:tblPr>
        <w:tblStyle w:val="33"/>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045" w:type="dxa"/>
            <w:tcBorders>
              <w:top w:val="single" w:color="auto" w:sz="4" w:space="0"/>
              <w:left w:val="single" w:color="auto" w:sz="4" w:space="0"/>
              <w:bottom w:val="single" w:color="auto" w:sz="4" w:space="0"/>
              <w:right w:val="single" w:color="auto" w:sz="4" w:space="0"/>
            </w:tcBorders>
          </w:tcPr>
          <w:p>
            <w:pPr>
              <w:adjustRightInd w:val="0"/>
              <w:snapToGrid w:val="0"/>
              <w:rPr>
                <w:b/>
                <w:bCs/>
                <w:sz w:val="28"/>
                <w:szCs w:val="28"/>
              </w:rPr>
            </w:pPr>
            <w:r>
              <w:rPr>
                <w:b/>
                <w:bCs/>
                <w:sz w:val="28"/>
                <w:szCs w:val="28"/>
              </w:rPr>
              <w:t>自然环境简况（地形、地貌、地质、气候、气象、水文、植被、生物多样性等）：</w:t>
            </w:r>
          </w:p>
          <w:p>
            <w:pPr>
              <w:autoSpaceDE w:val="0"/>
              <w:autoSpaceDN w:val="0"/>
              <w:adjustRightInd w:val="0"/>
              <w:spacing w:line="360" w:lineRule="auto"/>
              <w:ind w:firstLine="480"/>
              <w:jc w:val="left"/>
              <w:rPr>
                <w:b/>
                <w:kern w:val="0"/>
                <w:sz w:val="24"/>
                <w:szCs w:val="24"/>
              </w:rPr>
            </w:pPr>
            <w:r>
              <w:rPr>
                <w:sz w:val="24"/>
              </w:rPr>
              <w:t xml:space="preserve">  </w:t>
            </w:r>
            <w:bookmarkStart w:id="6" w:name="_Toc295799499"/>
            <w:bookmarkStart w:id="7" w:name="_Toc275002019"/>
            <w:r>
              <w:rPr>
                <w:b/>
                <w:kern w:val="0"/>
                <w:sz w:val="24"/>
                <w:szCs w:val="24"/>
              </w:rPr>
              <w:t>l</w:t>
            </w:r>
            <w:r>
              <w:rPr>
                <w:rFonts w:hint="eastAsia"/>
                <w:b/>
                <w:kern w:val="0"/>
                <w:sz w:val="24"/>
                <w:szCs w:val="24"/>
              </w:rPr>
              <w:t>、地理位置</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印台区位于陕西省中部，陕北黄土高原低中山区南缘，南俯关中平原，北依陕北高原。东经</w:t>
            </w:r>
            <w:r>
              <w:rPr>
                <w:kern w:val="0"/>
                <w:sz w:val="24"/>
                <w:szCs w:val="24"/>
              </w:rPr>
              <w:t>108°51′09″</w:t>
            </w:r>
            <w:r>
              <w:rPr>
                <w:rFonts w:hint="eastAsia"/>
                <w:kern w:val="0"/>
                <w:sz w:val="24"/>
                <w:szCs w:val="24"/>
              </w:rPr>
              <w:t>～</w:t>
            </w:r>
            <w:r>
              <w:rPr>
                <w:kern w:val="0"/>
                <w:sz w:val="24"/>
                <w:szCs w:val="24"/>
              </w:rPr>
              <w:t>109°26′32″</w:t>
            </w:r>
            <w:r>
              <w:rPr>
                <w:rFonts w:hint="eastAsia"/>
                <w:kern w:val="0"/>
                <w:sz w:val="24"/>
                <w:szCs w:val="24"/>
              </w:rPr>
              <w:t>，北纬</w:t>
            </w:r>
            <w:r>
              <w:rPr>
                <w:kern w:val="0"/>
                <w:sz w:val="24"/>
                <w:szCs w:val="24"/>
              </w:rPr>
              <w:t>34°59′06″</w:t>
            </w:r>
            <w:r>
              <w:rPr>
                <w:rFonts w:hint="eastAsia"/>
                <w:kern w:val="0"/>
                <w:sz w:val="24"/>
                <w:szCs w:val="24"/>
              </w:rPr>
              <w:t>～</w:t>
            </w:r>
            <w:r>
              <w:rPr>
                <w:kern w:val="0"/>
                <w:sz w:val="24"/>
                <w:szCs w:val="24"/>
              </w:rPr>
              <w:t>35°21′48″</w:t>
            </w:r>
            <w:r>
              <w:rPr>
                <w:rFonts w:hint="eastAsia"/>
                <w:kern w:val="0"/>
                <w:sz w:val="24"/>
                <w:szCs w:val="24"/>
              </w:rPr>
              <w:t>，东与白水、蒲城县毗邻，东南与富平县、王益区接壤，西、西南与王益区、耀州区交界，北、西北与旬邑县、宜君县、黄陵县相接。辖区东西最大距离</w:t>
            </w:r>
            <w:r>
              <w:rPr>
                <w:kern w:val="0"/>
                <w:sz w:val="24"/>
                <w:szCs w:val="24"/>
              </w:rPr>
              <w:t>64.5</w:t>
            </w:r>
            <w:r>
              <w:rPr>
                <w:rFonts w:hint="eastAsia"/>
                <w:kern w:val="0"/>
                <w:sz w:val="24"/>
                <w:szCs w:val="24"/>
              </w:rPr>
              <w:t>公里，南北最大距离</w:t>
            </w:r>
            <w:r>
              <w:rPr>
                <w:kern w:val="0"/>
                <w:sz w:val="24"/>
                <w:szCs w:val="24"/>
              </w:rPr>
              <w:t>44.8</w:t>
            </w:r>
            <w:r>
              <w:rPr>
                <w:rFonts w:hint="eastAsia"/>
                <w:kern w:val="0"/>
                <w:sz w:val="24"/>
                <w:szCs w:val="24"/>
              </w:rPr>
              <w:t>公里，总面积</w:t>
            </w:r>
            <w:r>
              <w:rPr>
                <w:kern w:val="0"/>
                <w:sz w:val="24"/>
                <w:szCs w:val="24"/>
              </w:rPr>
              <w:t>628</w:t>
            </w:r>
            <w:r>
              <w:rPr>
                <w:rFonts w:hint="eastAsia"/>
                <w:kern w:val="0"/>
                <w:sz w:val="24"/>
                <w:szCs w:val="24"/>
              </w:rPr>
              <w:t>平方公里。</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本项目位于</w:t>
            </w:r>
            <w:r>
              <w:rPr>
                <w:kern w:val="0"/>
                <w:sz w:val="24"/>
                <w:szCs w:val="24"/>
              </w:rPr>
              <w:t>铜川市印台区陈炉镇</w:t>
            </w:r>
            <w:r>
              <w:rPr>
                <w:rFonts w:hint="eastAsia"/>
                <w:kern w:val="0"/>
                <w:sz w:val="24"/>
                <w:szCs w:val="24"/>
              </w:rPr>
              <w:t>。</w:t>
            </w:r>
          </w:p>
          <w:p>
            <w:pPr>
              <w:autoSpaceDE w:val="0"/>
              <w:autoSpaceDN w:val="0"/>
              <w:adjustRightInd w:val="0"/>
              <w:spacing w:line="360" w:lineRule="auto"/>
              <w:ind w:firstLine="480"/>
              <w:jc w:val="left"/>
              <w:rPr>
                <w:b/>
                <w:kern w:val="0"/>
                <w:sz w:val="24"/>
                <w:szCs w:val="24"/>
              </w:rPr>
            </w:pPr>
            <w:r>
              <w:rPr>
                <w:b/>
                <w:kern w:val="0"/>
                <w:sz w:val="24"/>
                <w:szCs w:val="24"/>
              </w:rPr>
              <w:t>2</w:t>
            </w:r>
            <w:r>
              <w:rPr>
                <w:rFonts w:hint="eastAsia"/>
                <w:b/>
                <w:kern w:val="0"/>
                <w:sz w:val="24"/>
                <w:szCs w:val="24"/>
              </w:rPr>
              <w:t>、地形、地貌</w:t>
            </w:r>
          </w:p>
          <w:p>
            <w:pPr>
              <w:spacing w:line="360" w:lineRule="auto"/>
              <w:ind w:firstLine="480" w:firstLineChars="200"/>
              <w:rPr>
                <w:kern w:val="0"/>
                <w:sz w:val="24"/>
                <w:szCs w:val="24"/>
              </w:rPr>
            </w:pPr>
            <w:r>
              <w:rPr>
                <w:rFonts w:hint="eastAsia"/>
                <w:kern w:val="0"/>
                <w:sz w:val="24"/>
                <w:szCs w:val="24"/>
              </w:rPr>
              <w:t>印台区位于祁（连）、吕（梁）、贺（兰）山字型构造前弧东翼，处在新华夏系一级沉降带</w:t>
            </w:r>
            <w:r>
              <w:rPr>
                <w:kern w:val="0"/>
                <w:sz w:val="24"/>
                <w:szCs w:val="24"/>
              </w:rPr>
              <w:t>——</w:t>
            </w:r>
            <w:r>
              <w:rPr>
                <w:rFonts w:hint="eastAsia"/>
                <w:kern w:val="0"/>
                <w:sz w:val="24"/>
                <w:szCs w:val="24"/>
              </w:rPr>
              <w:t>陕甘宁盆地南缘，为黄土覆盖的丘陵山地，南北狭长，北部、东南部高，中部、西南部低的倾斜地势，山、川、塬、梁、峁、沟均有分布，境内山峦纵横，沟壑相间，梁峁交错，丘陵台塬广布，是一个不规则的网状结构，分为北部土石山地，中部梁峁残塬，东南部丘陵沟壑三种地貌形态。平均海拔</w:t>
            </w:r>
            <w:r>
              <w:rPr>
                <w:kern w:val="0"/>
                <w:sz w:val="24"/>
                <w:szCs w:val="24"/>
              </w:rPr>
              <w:t>1097</w:t>
            </w:r>
            <w:r>
              <w:rPr>
                <w:rFonts w:hint="eastAsia"/>
                <w:kern w:val="0"/>
                <w:sz w:val="24"/>
                <w:szCs w:val="24"/>
              </w:rPr>
              <w:t>米，最高点位于区境西北部的凤凰山，海拔</w:t>
            </w:r>
            <w:r>
              <w:rPr>
                <w:kern w:val="0"/>
                <w:sz w:val="24"/>
                <w:szCs w:val="24"/>
              </w:rPr>
              <w:t>1671</w:t>
            </w:r>
            <w:r>
              <w:rPr>
                <w:rFonts w:hint="eastAsia"/>
                <w:kern w:val="0"/>
                <w:sz w:val="24"/>
                <w:szCs w:val="24"/>
              </w:rPr>
              <w:t>米，最低点位于区政府驻地川道，海拔</w:t>
            </w:r>
            <w:r>
              <w:rPr>
                <w:kern w:val="0"/>
                <w:sz w:val="24"/>
                <w:szCs w:val="24"/>
              </w:rPr>
              <w:t>900</w:t>
            </w:r>
            <w:r>
              <w:rPr>
                <w:rFonts w:hint="eastAsia"/>
                <w:kern w:val="0"/>
                <w:sz w:val="24"/>
                <w:szCs w:val="24"/>
              </w:rPr>
              <w:t>米左右。</w:t>
            </w:r>
          </w:p>
          <w:p>
            <w:pPr>
              <w:autoSpaceDE w:val="0"/>
              <w:autoSpaceDN w:val="0"/>
              <w:adjustRightInd w:val="0"/>
              <w:spacing w:line="360" w:lineRule="auto"/>
              <w:ind w:firstLine="482" w:firstLineChars="200"/>
              <w:jc w:val="left"/>
              <w:rPr>
                <w:b/>
                <w:szCs w:val="24"/>
              </w:rPr>
            </w:pPr>
            <w:r>
              <w:rPr>
                <w:b/>
                <w:kern w:val="0"/>
                <w:sz w:val="24"/>
                <w:szCs w:val="24"/>
              </w:rPr>
              <w:t>3</w:t>
            </w:r>
            <w:r>
              <w:rPr>
                <w:rFonts w:hint="eastAsia"/>
                <w:b/>
                <w:kern w:val="0"/>
                <w:sz w:val="24"/>
                <w:szCs w:val="24"/>
              </w:rPr>
              <w:t>、地质构造</w:t>
            </w:r>
          </w:p>
          <w:p>
            <w:pPr>
              <w:autoSpaceDE w:val="0"/>
              <w:autoSpaceDN w:val="0"/>
              <w:adjustRightInd w:val="0"/>
              <w:spacing w:line="360" w:lineRule="auto"/>
              <w:ind w:firstLine="480" w:firstLineChars="200"/>
              <w:jc w:val="left"/>
              <w:rPr>
                <w:kern w:val="0"/>
                <w:sz w:val="24"/>
                <w:szCs w:val="24"/>
              </w:rPr>
            </w:pPr>
            <w:bookmarkStart w:id="8" w:name="_Toc270076263"/>
            <w:bookmarkStart w:id="9" w:name="_Toc259367024"/>
            <w:bookmarkStart w:id="10" w:name="_Toc259374855"/>
            <w:r>
              <w:rPr>
                <w:rFonts w:hint="eastAsia"/>
                <w:kern w:val="0"/>
                <w:sz w:val="24"/>
                <w:szCs w:val="24"/>
              </w:rPr>
              <w:t>根据地貌单元、岩性，地层自上而下描述如下：</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①全新统上部冲积层（</w:t>
            </w:r>
            <w:r>
              <w:rPr>
                <w:kern w:val="0"/>
                <w:sz w:val="24"/>
                <w:szCs w:val="24"/>
              </w:rPr>
              <w:t>alQ24</w:t>
            </w:r>
            <w:r>
              <w:rPr>
                <w:rFonts w:hint="eastAsia"/>
                <w:kern w:val="0"/>
                <w:sz w:val="24"/>
                <w:szCs w:val="24"/>
              </w:rPr>
              <w:t>）：分布于渭河河床及河漫滩地带，主要沉积物为中细砂夹卵、砾石及轻亚粘土层，砂的矿物成份主要为长石和石英、卵，砾石成份主要为花岗岩和片麻岩，本层厚约</w:t>
            </w:r>
            <w:r>
              <w:rPr>
                <w:kern w:val="0"/>
                <w:sz w:val="24"/>
                <w:szCs w:val="24"/>
              </w:rPr>
              <w:t>25m</w:t>
            </w:r>
            <w:r>
              <w:rPr>
                <w:rFonts w:hint="eastAsia"/>
                <w:kern w:val="0"/>
                <w:sz w:val="24"/>
                <w:szCs w:val="24"/>
              </w:rPr>
              <w:t>，层底标高约</w:t>
            </w:r>
            <w:r>
              <w:rPr>
                <w:kern w:val="0"/>
                <w:sz w:val="24"/>
                <w:szCs w:val="24"/>
              </w:rPr>
              <w:t>366m</w:t>
            </w:r>
            <w:r>
              <w:rPr>
                <w:rFonts w:hint="eastAsia"/>
                <w:kern w:val="0"/>
                <w:sz w:val="24"/>
                <w:szCs w:val="24"/>
              </w:rPr>
              <w:t>。</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②全新统下部冲积层（</w:t>
            </w:r>
            <w:r>
              <w:rPr>
                <w:kern w:val="0"/>
                <w:sz w:val="24"/>
                <w:szCs w:val="24"/>
              </w:rPr>
              <w:t>alQ14</w:t>
            </w:r>
            <w:r>
              <w:rPr>
                <w:rFonts w:hint="eastAsia"/>
                <w:kern w:val="0"/>
                <w:sz w:val="24"/>
                <w:szCs w:val="24"/>
              </w:rPr>
              <w:t>）：根据物质组成可分上下两层，上层为黄褐色亚粘土，含少量砾石、卵石等物质。分布于一级阶地，层厚</w:t>
            </w:r>
            <w:r>
              <w:rPr>
                <w:kern w:val="0"/>
                <w:sz w:val="24"/>
                <w:szCs w:val="24"/>
              </w:rPr>
              <w:t>12m</w:t>
            </w:r>
            <w:r>
              <w:rPr>
                <w:rFonts w:hint="eastAsia"/>
                <w:kern w:val="0"/>
                <w:sz w:val="24"/>
                <w:szCs w:val="24"/>
              </w:rPr>
              <w:t>左右，层底标高</w:t>
            </w:r>
            <w:r>
              <w:rPr>
                <w:kern w:val="0"/>
                <w:sz w:val="24"/>
                <w:szCs w:val="24"/>
              </w:rPr>
              <w:t>380.35m</w:t>
            </w:r>
            <w:r>
              <w:rPr>
                <w:rFonts w:hint="eastAsia"/>
                <w:kern w:val="0"/>
                <w:sz w:val="24"/>
                <w:szCs w:val="24"/>
              </w:rPr>
              <w:t>，下层为卵石层，其成份为花岗岩和片麻岩等，粒径</w:t>
            </w:r>
            <w:r>
              <w:rPr>
                <w:kern w:val="0"/>
                <w:sz w:val="24"/>
                <w:szCs w:val="24"/>
              </w:rPr>
              <w:t>3~5cm</w:t>
            </w:r>
            <w:r>
              <w:rPr>
                <w:rFonts w:hint="eastAsia"/>
                <w:kern w:val="0"/>
                <w:sz w:val="24"/>
                <w:szCs w:val="24"/>
              </w:rPr>
              <w:t>，呈园形或亚园形，局部夹</w:t>
            </w:r>
            <w:r>
              <w:rPr>
                <w:kern w:val="0"/>
                <w:sz w:val="24"/>
                <w:szCs w:val="24"/>
              </w:rPr>
              <w:t>2</w:t>
            </w:r>
            <w:r>
              <w:rPr>
                <w:rFonts w:hint="eastAsia"/>
                <w:kern w:val="0"/>
                <w:sz w:val="24"/>
                <w:szCs w:val="24"/>
              </w:rPr>
              <w:t>层亚粘土透镜体，其分布除一级阶地外，向南延伸至全新统上部冲积层之下，层厚</w:t>
            </w:r>
            <w:r>
              <w:rPr>
                <w:kern w:val="0"/>
                <w:sz w:val="24"/>
                <w:szCs w:val="24"/>
              </w:rPr>
              <w:t>25.00~38.20m</w:t>
            </w:r>
            <w:r>
              <w:rPr>
                <w:rFonts w:hint="eastAsia"/>
                <w:kern w:val="0"/>
                <w:sz w:val="24"/>
                <w:szCs w:val="24"/>
              </w:rPr>
              <w:t>，层底标高为</w:t>
            </w:r>
            <w:r>
              <w:rPr>
                <w:kern w:val="0"/>
                <w:sz w:val="24"/>
                <w:szCs w:val="24"/>
              </w:rPr>
              <w:t>342.15m</w:t>
            </w:r>
            <w:r>
              <w:rPr>
                <w:rFonts w:hint="eastAsia"/>
                <w:kern w:val="0"/>
                <w:sz w:val="24"/>
                <w:szCs w:val="24"/>
              </w:rPr>
              <w:t>。</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③上更新统上部风积层（</w:t>
            </w:r>
            <w:r>
              <w:rPr>
                <w:kern w:val="0"/>
                <w:sz w:val="24"/>
                <w:szCs w:val="24"/>
              </w:rPr>
              <w:t>eolQ23</w:t>
            </w:r>
            <w:r>
              <w:rPr>
                <w:rFonts w:hint="eastAsia"/>
                <w:kern w:val="0"/>
                <w:sz w:val="24"/>
                <w:szCs w:val="24"/>
              </w:rPr>
              <w:t>）：分布于二级阶地。为马兰黄土堆积，褐黄色，含碳</w:t>
            </w:r>
            <w:r>
              <w:rPr>
                <w:kern w:val="0"/>
                <w:sz w:val="24"/>
                <w:szCs w:val="24"/>
              </w:rPr>
              <w:t xml:space="preserve"> </w:t>
            </w:r>
            <w:r>
              <w:rPr>
                <w:rFonts w:hint="eastAsia"/>
                <w:kern w:val="0"/>
                <w:sz w:val="24"/>
                <w:szCs w:val="24"/>
              </w:rPr>
              <w:t>酸钙及少量钙质小结核，并有一层发育不全的黄褐色古土壤，大孔较发育，具垂直节理。层厚</w:t>
            </w:r>
            <w:r>
              <w:rPr>
                <w:kern w:val="0"/>
                <w:sz w:val="24"/>
                <w:szCs w:val="24"/>
              </w:rPr>
              <w:t>14.50~22.00m</w:t>
            </w:r>
            <w:r>
              <w:rPr>
                <w:rFonts w:hint="eastAsia"/>
                <w:kern w:val="0"/>
                <w:sz w:val="24"/>
                <w:szCs w:val="24"/>
              </w:rPr>
              <w:t>，北厚南薄，层底标高</w:t>
            </w:r>
            <w:r>
              <w:rPr>
                <w:kern w:val="0"/>
                <w:sz w:val="24"/>
                <w:szCs w:val="24"/>
              </w:rPr>
              <w:t>374.00~386.00m</w:t>
            </w:r>
            <w:r>
              <w:rPr>
                <w:rFonts w:hint="eastAsia"/>
                <w:kern w:val="0"/>
                <w:sz w:val="24"/>
                <w:szCs w:val="24"/>
              </w:rPr>
              <w:t>。</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④上更新统下部冲积层（</w:t>
            </w:r>
            <w:r>
              <w:rPr>
                <w:kern w:val="0"/>
                <w:sz w:val="24"/>
                <w:szCs w:val="24"/>
              </w:rPr>
              <w:t>alQ13</w:t>
            </w:r>
            <w:r>
              <w:rPr>
                <w:rFonts w:hint="eastAsia"/>
                <w:kern w:val="0"/>
                <w:sz w:val="24"/>
                <w:szCs w:val="24"/>
              </w:rPr>
              <w:t>）：埋藏于二级阶地风积黄土层之下，其沉积物，上部为中细砂，下部为卵石，中细砂为灰白色或褐黄色，其矿物成份为石英和长石等矿物，卵石主要成份为花岗岩、片麻岩和石英岩等。粒径</w:t>
            </w:r>
            <w:r>
              <w:rPr>
                <w:kern w:val="0"/>
                <w:sz w:val="24"/>
                <w:szCs w:val="24"/>
              </w:rPr>
              <w:t>2~5cm</w:t>
            </w:r>
            <w:r>
              <w:rPr>
                <w:rFonts w:hint="eastAsia"/>
                <w:kern w:val="0"/>
                <w:sz w:val="24"/>
                <w:szCs w:val="24"/>
              </w:rPr>
              <w:t>。呈园形或亚园形。总厚约</w:t>
            </w:r>
            <w:r>
              <w:rPr>
                <w:kern w:val="0"/>
                <w:sz w:val="24"/>
                <w:szCs w:val="24"/>
              </w:rPr>
              <w:t>30~36m</w:t>
            </w:r>
            <w:r>
              <w:rPr>
                <w:rFonts w:hint="eastAsia"/>
                <w:kern w:val="0"/>
                <w:sz w:val="24"/>
                <w:szCs w:val="24"/>
              </w:rPr>
              <w:t>，层底标高</w:t>
            </w:r>
            <w:r>
              <w:rPr>
                <w:kern w:val="0"/>
                <w:sz w:val="24"/>
                <w:szCs w:val="24"/>
              </w:rPr>
              <w:t>342.15~351.13m</w:t>
            </w:r>
            <w:r>
              <w:rPr>
                <w:rFonts w:hint="eastAsia"/>
                <w:kern w:val="0"/>
                <w:sz w:val="24"/>
                <w:szCs w:val="24"/>
              </w:rPr>
              <w:t>。</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⑤中更新统冲积——湖积层（</w:t>
            </w:r>
            <w:r>
              <w:rPr>
                <w:kern w:val="0"/>
                <w:sz w:val="24"/>
                <w:szCs w:val="24"/>
              </w:rPr>
              <w:t>al-l Q3</w:t>
            </w:r>
            <w:r>
              <w:rPr>
                <w:rFonts w:hint="eastAsia"/>
                <w:kern w:val="0"/>
                <w:sz w:val="24"/>
                <w:szCs w:val="24"/>
              </w:rPr>
              <w:t>）：埋藏于各地貌单元全新统和上更新统地层之下，本层的厚度大约为</w:t>
            </w:r>
            <w:r>
              <w:rPr>
                <w:kern w:val="0"/>
                <w:sz w:val="24"/>
                <w:szCs w:val="24"/>
              </w:rPr>
              <w:t>200m</w:t>
            </w:r>
            <w:r>
              <w:rPr>
                <w:rFonts w:hint="eastAsia"/>
                <w:kern w:val="0"/>
                <w:sz w:val="24"/>
                <w:szCs w:val="24"/>
              </w:rPr>
              <w:t>左右，本层的物质组成，主要为中粗砂夹砾石或卵石透镜体，与亚粘土和淤泥质亚粘土互层。中粗砂主要成份为石英、长石及少量暗色矿物，上部夹小卵石夹层或透镜体，自上而下共分五层，总厚</w:t>
            </w:r>
            <w:r>
              <w:rPr>
                <w:kern w:val="0"/>
                <w:sz w:val="24"/>
                <w:szCs w:val="24"/>
              </w:rPr>
              <w:t>155.40~164.50m</w:t>
            </w:r>
            <w:r>
              <w:rPr>
                <w:rFonts w:hint="eastAsia"/>
                <w:kern w:val="0"/>
                <w:sz w:val="24"/>
                <w:szCs w:val="24"/>
              </w:rPr>
              <w:t>。亚粘土及淤泥质亚粘土共计六层，总厚</w:t>
            </w:r>
            <w:r>
              <w:rPr>
                <w:kern w:val="0"/>
                <w:sz w:val="24"/>
                <w:szCs w:val="24"/>
              </w:rPr>
              <w:t>44.10~47.50m</w:t>
            </w:r>
            <w:r>
              <w:rPr>
                <w:rFonts w:hint="eastAsia"/>
                <w:kern w:val="0"/>
                <w:sz w:val="24"/>
                <w:szCs w:val="24"/>
              </w:rPr>
              <w:t>，仅占中粗砂的</w:t>
            </w:r>
            <w:r>
              <w:rPr>
                <w:kern w:val="0"/>
                <w:sz w:val="24"/>
                <w:szCs w:val="24"/>
              </w:rPr>
              <w:t>28~29%</w:t>
            </w:r>
            <w:r>
              <w:rPr>
                <w:rFonts w:hint="eastAsia"/>
                <w:kern w:val="0"/>
                <w:sz w:val="24"/>
                <w:szCs w:val="24"/>
              </w:rPr>
              <w:t>。共埋藏位置如下：第一层为青灰色淤泥质亚粘土：层厚</w:t>
            </w:r>
            <w:r>
              <w:rPr>
                <w:kern w:val="0"/>
                <w:sz w:val="24"/>
                <w:szCs w:val="24"/>
              </w:rPr>
              <w:t>1.00~7.90m</w:t>
            </w:r>
            <w:r>
              <w:rPr>
                <w:rFonts w:hint="eastAsia"/>
                <w:kern w:val="0"/>
                <w:sz w:val="24"/>
                <w:szCs w:val="24"/>
              </w:rPr>
              <w:t>，北薄南厚。层底标高</w:t>
            </w:r>
            <w:r>
              <w:rPr>
                <w:kern w:val="0"/>
                <w:sz w:val="24"/>
                <w:szCs w:val="24"/>
              </w:rPr>
              <w:t>347.74~342.30m</w:t>
            </w:r>
            <w:r>
              <w:rPr>
                <w:rFonts w:hint="eastAsia"/>
                <w:kern w:val="0"/>
                <w:sz w:val="24"/>
                <w:szCs w:val="24"/>
              </w:rPr>
              <w:t>。第二层为灰褐色淤泥质亚粘土：层厚</w:t>
            </w:r>
            <w:r>
              <w:rPr>
                <w:kern w:val="0"/>
                <w:sz w:val="24"/>
                <w:szCs w:val="24"/>
              </w:rPr>
              <w:t>5.50~9.30m</w:t>
            </w:r>
            <w:r>
              <w:rPr>
                <w:rFonts w:hint="eastAsia"/>
                <w:kern w:val="0"/>
                <w:sz w:val="24"/>
                <w:szCs w:val="24"/>
              </w:rPr>
              <w:t>，北厚南薄，层底标高</w:t>
            </w:r>
            <w:r>
              <w:rPr>
                <w:kern w:val="0"/>
                <w:sz w:val="24"/>
                <w:szCs w:val="24"/>
              </w:rPr>
              <w:t>302.40~311.16m</w:t>
            </w:r>
            <w:r>
              <w:rPr>
                <w:rFonts w:hint="eastAsia"/>
                <w:kern w:val="0"/>
                <w:sz w:val="24"/>
                <w:szCs w:val="24"/>
              </w:rPr>
              <w:t>。第三层为青灰色淤泥质亚粘土，层厚</w:t>
            </w:r>
            <w:r>
              <w:rPr>
                <w:kern w:val="0"/>
                <w:sz w:val="24"/>
                <w:szCs w:val="24"/>
              </w:rPr>
              <w:t>6.30~9.20m</w:t>
            </w:r>
            <w:r>
              <w:rPr>
                <w:rFonts w:hint="eastAsia"/>
                <w:kern w:val="0"/>
                <w:sz w:val="24"/>
                <w:szCs w:val="24"/>
              </w:rPr>
              <w:t>，北厚南薄，层底标高</w:t>
            </w:r>
            <w:r>
              <w:rPr>
                <w:kern w:val="0"/>
                <w:sz w:val="24"/>
                <w:szCs w:val="24"/>
              </w:rPr>
              <w:t>262.40~373.60m</w:t>
            </w:r>
            <w:r>
              <w:rPr>
                <w:rFonts w:hint="eastAsia"/>
                <w:kern w:val="0"/>
                <w:sz w:val="24"/>
                <w:szCs w:val="24"/>
              </w:rPr>
              <w:t>。第四层为青灰色淤泥质亚粘土，层厚</w:t>
            </w:r>
            <w:r>
              <w:rPr>
                <w:kern w:val="0"/>
                <w:sz w:val="24"/>
                <w:szCs w:val="24"/>
              </w:rPr>
              <w:t>5.50~14.40m</w:t>
            </w:r>
            <w:r>
              <w:rPr>
                <w:rFonts w:hint="eastAsia"/>
                <w:kern w:val="0"/>
                <w:sz w:val="24"/>
                <w:szCs w:val="24"/>
              </w:rPr>
              <w:t>，北厚南薄。层底标高</w:t>
            </w:r>
            <w:r>
              <w:rPr>
                <w:kern w:val="0"/>
                <w:sz w:val="24"/>
                <w:szCs w:val="24"/>
              </w:rPr>
              <w:t>227.65~240.80m</w:t>
            </w:r>
            <w:r>
              <w:rPr>
                <w:rFonts w:hint="eastAsia"/>
                <w:kern w:val="0"/>
                <w:sz w:val="24"/>
                <w:szCs w:val="24"/>
              </w:rPr>
              <w:t>。第五层为灰褐色淤泥质粘土，层厚</w:t>
            </w:r>
            <w:r>
              <w:rPr>
                <w:kern w:val="0"/>
                <w:sz w:val="24"/>
                <w:szCs w:val="24"/>
              </w:rPr>
              <w:t>10.10~22.50m</w:t>
            </w:r>
            <w:r>
              <w:rPr>
                <w:rFonts w:hint="eastAsia"/>
                <w:kern w:val="0"/>
                <w:sz w:val="24"/>
                <w:szCs w:val="24"/>
              </w:rPr>
              <w:t>，西北较薄，东南部较厚。层底标高</w:t>
            </w:r>
            <w:r>
              <w:rPr>
                <w:kern w:val="0"/>
                <w:sz w:val="24"/>
                <w:szCs w:val="24"/>
              </w:rPr>
              <w:t>178.65~201.30m</w:t>
            </w:r>
            <w:r>
              <w:rPr>
                <w:rFonts w:hint="eastAsia"/>
                <w:kern w:val="0"/>
                <w:sz w:val="24"/>
                <w:szCs w:val="24"/>
              </w:rPr>
              <w:t>。第六层为灰褐色淤泥质亚粘土。</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根据国家地震局《中国地震反应谱特征周期区划图》（</w:t>
            </w:r>
            <w:r>
              <w:rPr>
                <w:kern w:val="0"/>
                <w:sz w:val="24"/>
                <w:szCs w:val="24"/>
              </w:rPr>
              <w:t>GB18306-2001</w:t>
            </w:r>
            <w:r>
              <w:rPr>
                <w:rFonts w:hint="eastAsia"/>
                <w:kern w:val="0"/>
                <w:sz w:val="24"/>
                <w:szCs w:val="24"/>
              </w:rPr>
              <w:t>）</w:t>
            </w:r>
            <w:r>
              <w:rPr>
                <w:kern w:val="0"/>
                <w:sz w:val="24"/>
                <w:szCs w:val="24"/>
              </w:rPr>
              <w:t>B1</w:t>
            </w:r>
            <w:r>
              <w:rPr>
                <w:rFonts w:hint="eastAsia"/>
                <w:kern w:val="0"/>
                <w:sz w:val="24"/>
                <w:szCs w:val="24"/>
              </w:rPr>
              <w:t>图和《中</w:t>
            </w:r>
            <w:r>
              <w:rPr>
                <w:kern w:val="0"/>
                <w:sz w:val="24"/>
                <w:szCs w:val="24"/>
              </w:rPr>
              <w:t xml:space="preserve"> </w:t>
            </w:r>
            <w:r>
              <w:rPr>
                <w:rFonts w:hint="eastAsia"/>
                <w:kern w:val="0"/>
                <w:sz w:val="24"/>
                <w:szCs w:val="24"/>
              </w:rPr>
              <w:t>国地震动峰值加速区划图》（</w:t>
            </w:r>
            <w:r>
              <w:rPr>
                <w:kern w:val="0"/>
                <w:sz w:val="24"/>
                <w:szCs w:val="24"/>
              </w:rPr>
              <w:t>GB18306-2001</w:t>
            </w:r>
            <w:r>
              <w:rPr>
                <w:rFonts w:hint="eastAsia"/>
                <w:kern w:val="0"/>
                <w:sz w:val="24"/>
                <w:szCs w:val="24"/>
              </w:rPr>
              <w:t>）</w:t>
            </w:r>
            <w:r>
              <w:rPr>
                <w:kern w:val="0"/>
                <w:sz w:val="24"/>
                <w:szCs w:val="24"/>
              </w:rPr>
              <w:t>A1</w:t>
            </w:r>
            <w:r>
              <w:rPr>
                <w:rFonts w:hint="eastAsia"/>
                <w:kern w:val="0"/>
                <w:sz w:val="24"/>
                <w:szCs w:val="24"/>
              </w:rPr>
              <w:t>图，铜川地区地震动反应普特征周期</w:t>
            </w:r>
            <w:r>
              <w:rPr>
                <w:kern w:val="0"/>
                <w:sz w:val="24"/>
                <w:szCs w:val="24"/>
              </w:rPr>
              <w:t>Tm</w:t>
            </w:r>
            <w:r>
              <w:rPr>
                <w:rFonts w:hint="eastAsia"/>
                <w:kern w:val="0"/>
                <w:sz w:val="24"/>
                <w:szCs w:val="24"/>
              </w:rPr>
              <w:t>为</w:t>
            </w:r>
            <w:r>
              <w:rPr>
                <w:kern w:val="0"/>
                <w:sz w:val="24"/>
                <w:szCs w:val="24"/>
              </w:rPr>
              <w:t>0.35s</w:t>
            </w:r>
            <w:r>
              <w:rPr>
                <w:rFonts w:hint="eastAsia"/>
                <w:kern w:val="0"/>
                <w:sz w:val="24"/>
                <w:szCs w:val="24"/>
              </w:rPr>
              <w:t>，地震动峰值加速度</w:t>
            </w:r>
            <w:r>
              <w:rPr>
                <w:kern w:val="0"/>
                <w:sz w:val="24"/>
                <w:szCs w:val="24"/>
              </w:rPr>
              <w:t>PGA&lt;</w:t>
            </w:r>
            <w:r>
              <w:rPr>
                <w:rFonts w:hint="eastAsia"/>
                <w:kern w:val="0"/>
                <w:sz w:val="24"/>
                <w:szCs w:val="24"/>
              </w:rPr>
              <w:t>Ⅵ度。</w:t>
            </w:r>
          </w:p>
          <w:p>
            <w:pPr>
              <w:autoSpaceDE w:val="0"/>
              <w:autoSpaceDN w:val="0"/>
              <w:adjustRightInd w:val="0"/>
              <w:spacing w:line="360" w:lineRule="auto"/>
              <w:ind w:firstLine="482" w:firstLineChars="200"/>
              <w:jc w:val="left"/>
              <w:rPr>
                <w:b/>
                <w:kern w:val="0"/>
                <w:sz w:val="24"/>
                <w:szCs w:val="24"/>
              </w:rPr>
            </w:pPr>
            <w:r>
              <w:rPr>
                <w:b/>
                <w:kern w:val="0"/>
                <w:sz w:val="24"/>
                <w:szCs w:val="24"/>
              </w:rPr>
              <w:t>4</w:t>
            </w:r>
            <w:r>
              <w:rPr>
                <w:rFonts w:hint="eastAsia"/>
                <w:b/>
                <w:kern w:val="0"/>
                <w:sz w:val="24"/>
                <w:szCs w:val="24"/>
              </w:rPr>
              <w:t>、</w:t>
            </w:r>
            <w:bookmarkEnd w:id="8"/>
            <w:bookmarkEnd w:id="9"/>
            <w:bookmarkEnd w:id="10"/>
            <w:r>
              <w:rPr>
                <w:rFonts w:hint="eastAsia"/>
                <w:b/>
                <w:kern w:val="0"/>
                <w:sz w:val="24"/>
                <w:szCs w:val="24"/>
              </w:rPr>
              <w:t>气候</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印台区地处渭北旱原，系关中平原与陕北高原的过度地带，气候基本特征介于两地之间，属暖温带大陆性半湿润易干旱气候区。冬春季受西伯利亚冷气流影响，多西北风，干燥寒冷；夏秋季受太平洋暖湿气流影响，降水较多，气候湿润。每年</w:t>
            </w:r>
            <w:r>
              <w:rPr>
                <w:kern w:val="0"/>
                <w:sz w:val="24"/>
                <w:szCs w:val="24"/>
              </w:rPr>
              <w:t>7</w:t>
            </w:r>
            <w:r>
              <w:rPr>
                <w:rFonts w:hint="eastAsia"/>
                <w:kern w:val="0"/>
                <w:sz w:val="24"/>
                <w:szCs w:val="24"/>
              </w:rPr>
              <w:t>月前期易发生伏旱，后期多连阴雨。多年平均气温</w:t>
            </w:r>
            <w:r>
              <w:rPr>
                <w:kern w:val="0"/>
                <w:sz w:val="24"/>
                <w:szCs w:val="24"/>
              </w:rPr>
              <w:t>10.6℃,1</w:t>
            </w:r>
            <w:r>
              <w:rPr>
                <w:rFonts w:hint="eastAsia"/>
                <w:kern w:val="0"/>
                <w:sz w:val="24"/>
                <w:szCs w:val="24"/>
              </w:rPr>
              <w:t>月平均气温</w:t>
            </w:r>
            <w:r>
              <w:rPr>
                <w:kern w:val="0"/>
                <w:sz w:val="24"/>
                <w:szCs w:val="24"/>
              </w:rPr>
              <w:t>-3.0℃</w:t>
            </w:r>
            <w:r>
              <w:rPr>
                <w:rFonts w:hint="eastAsia"/>
                <w:kern w:val="0"/>
                <w:sz w:val="24"/>
                <w:szCs w:val="24"/>
              </w:rPr>
              <w:t>，</w:t>
            </w:r>
            <w:r>
              <w:rPr>
                <w:kern w:val="0"/>
                <w:sz w:val="24"/>
                <w:szCs w:val="24"/>
              </w:rPr>
              <w:t>7</w:t>
            </w:r>
            <w:r>
              <w:rPr>
                <w:rFonts w:hint="eastAsia"/>
                <w:kern w:val="0"/>
                <w:sz w:val="24"/>
                <w:szCs w:val="24"/>
              </w:rPr>
              <w:t>月平均气温</w:t>
            </w:r>
            <w:r>
              <w:rPr>
                <w:kern w:val="0"/>
                <w:sz w:val="24"/>
                <w:szCs w:val="24"/>
              </w:rPr>
              <w:t>23.0℃</w:t>
            </w:r>
            <w:r>
              <w:rPr>
                <w:rFonts w:hint="eastAsia"/>
                <w:kern w:val="0"/>
                <w:sz w:val="24"/>
                <w:szCs w:val="24"/>
              </w:rPr>
              <w:t>，平均气温年较差</w:t>
            </w:r>
            <w:r>
              <w:rPr>
                <w:kern w:val="0"/>
                <w:sz w:val="24"/>
                <w:szCs w:val="24"/>
              </w:rPr>
              <w:t>26.0℃</w:t>
            </w:r>
            <w:r>
              <w:rPr>
                <w:rFonts w:hint="eastAsia"/>
                <w:kern w:val="0"/>
                <w:sz w:val="24"/>
                <w:szCs w:val="24"/>
              </w:rPr>
              <w:t>，无霜期年平均</w:t>
            </w:r>
            <w:r>
              <w:rPr>
                <w:kern w:val="0"/>
                <w:sz w:val="24"/>
                <w:szCs w:val="24"/>
              </w:rPr>
              <w:t>164—206</w:t>
            </w:r>
            <w:r>
              <w:rPr>
                <w:rFonts w:hint="eastAsia"/>
                <w:kern w:val="0"/>
                <w:sz w:val="24"/>
                <w:szCs w:val="24"/>
              </w:rPr>
              <w:t>天，年平均降水量</w:t>
            </w:r>
            <w:r>
              <w:rPr>
                <w:kern w:val="0"/>
                <w:sz w:val="24"/>
                <w:szCs w:val="24"/>
              </w:rPr>
              <w:t>582.5</w:t>
            </w:r>
            <w:r>
              <w:rPr>
                <w:rFonts w:hint="eastAsia"/>
                <w:kern w:val="0"/>
                <w:sz w:val="24"/>
                <w:szCs w:val="24"/>
              </w:rPr>
              <w:t>毫米，年平均降雨数</w:t>
            </w:r>
            <w:r>
              <w:rPr>
                <w:kern w:val="0"/>
                <w:sz w:val="24"/>
                <w:szCs w:val="24"/>
              </w:rPr>
              <w:t>92.7</w:t>
            </w:r>
            <w:r>
              <w:rPr>
                <w:rFonts w:hint="eastAsia"/>
                <w:kern w:val="0"/>
                <w:sz w:val="24"/>
                <w:szCs w:val="24"/>
              </w:rPr>
              <w:t>天，降雨量集中在每年</w:t>
            </w:r>
            <w:r>
              <w:rPr>
                <w:kern w:val="0"/>
                <w:sz w:val="24"/>
                <w:szCs w:val="24"/>
              </w:rPr>
              <w:t>7—9</w:t>
            </w:r>
            <w:r>
              <w:rPr>
                <w:rFonts w:hint="eastAsia"/>
                <w:kern w:val="0"/>
                <w:sz w:val="24"/>
                <w:szCs w:val="24"/>
              </w:rPr>
              <w:t>月。区内光能资源丰富，太阳辐射年平均量</w:t>
            </w:r>
            <w:r>
              <w:rPr>
                <w:kern w:val="0"/>
                <w:sz w:val="24"/>
                <w:szCs w:val="24"/>
              </w:rPr>
              <w:t>126.54</w:t>
            </w:r>
            <w:r>
              <w:rPr>
                <w:rFonts w:hint="eastAsia"/>
                <w:kern w:val="0"/>
                <w:sz w:val="24"/>
                <w:szCs w:val="24"/>
              </w:rPr>
              <w:t>千卡</w:t>
            </w:r>
            <w:r>
              <w:rPr>
                <w:kern w:val="0"/>
                <w:sz w:val="24"/>
                <w:szCs w:val="24"/>
              </w:rPr>
              <w:t>/</w:t>
            </w:r>
            <w:r>
              <w:rPr>
                <w:rFonts w:hint="eastAsia"/>
                <w:kern w:val="0"/>
                <w:sz w:val="24"/>
                <w:szCs w:val="24"/>
              </w:rPr>
              <w:t>平方厘米，年平均日照</w:t>
            </w:r>
            <w:r>
              <w:rPr>
                <w:kern w:val="0"/>
                <w:sz w:val="24"/>
                <w:szCs w:val="24"/>
              </w:rPr>
              <w:t>2342</w:t>
            </w:r>
            <w:r>
              <w:rPr>
                <w:rFonts w:hint="eastAsia"/>
                <w:kern w:val="0"/>
                <w:sz w:val="24"/>
                <w:szCs w:val="24"/>
              </w:rPr>
              <w:t>小时。</w:t>
            </w:r>
          </w:p>
          <w:p>
            <w:pPr>
              <w:spacing w:line="360" w:lineRule="auto"/>
              <w:ind w:firstLine="482" w:firstLineChars="200"/>
              <w:rPr>
                <w:b/>
                <w:sz w:val="24"/>
                <w:szCs w:val="24"/>
              </w:rPr>
            </w:pPr>
            <w:r>
              <w:rPr>
                <w:b/>
                <w:sz w:val="24"/>
                <w:szCs w:val="24"/>
              </w:rPr>
              <w:t>5</w:t>
            </w:r>
            <w:r>
              <w:rPr>
                <w:rFonts w:hint="eastAsia"/>
                <w:b/>
                <w:sz w:val="24"/>
                <w:szCs w:val="24"/>
              </w:rPr>
              <w:t>、水文</w:t>
            </w:r>
            <w:bookmarkEnd w:id="6"/>
            <w:bookmarkEnd w:id="7"/>
          </w:p>
          <w:p>
            <w:pPr>
              <w:spacing w:line="360" w:lineRule="auto"/>
              <w:ind w:firstLine="480" w:firstLineChars="200"/>
              <w:rPr>
                <w:sz w:val="24"/>
                <w:szCs w:val="24"/>
              </w:rPr>
            </w:pPr>
            <w:r>
              <w:rPr>
                <w:rFonts w:hint="eastAsia"/>
                <w:kern w:val="0"/>
                <w:sz w:val="24"/>
                <w:szCs w:val="24"/>
              </w:rPr>
              <w:t>印台区境内有六条河流，均属黄河流域，以泾渭分水岭为界，分东、北、南三个水系。东区水系有乌泥川河、阿庄河和广阳河；北区水系有玉华川河和漆水河；南区水系有东河川河。位于本项目西侧</w:t>
            </w:r>
            <w:r>
              <w:rPr>
                <w:kern w:val="0"/>
                <w:sz w:val="24"/>
                <w:szCs w:val="24"/>
              </w:rPr>
              <w:t>8.5km</w:t>
            </w:r>
            <w:r>
              <w:rPr>
                <w:rFonts w:hint="eastAsia"/>
                <w:kern w:val="0"/>
                <w:sz w:val="24"/>
                <w:szCs w:val="24"/>
              </w:rPr>
              <w:t>的</w:t>
            </w:r>
            <w:r>
              <w:fldChar w:fldCharType="begin"/>
            </w:r>
            <w:r>
              <w:instrText xml:space="preserve"> HYPERLINK "http://baike.baidu.com/view/1975831.htm" \t "http://baike.baidu.com/_blank" </w:instrText>
            </w:r>
            <w:r>
              <w:fldChar w:fldCharType="separate"/>
            </w:r>
            <w:r>
              <w:rPr>
                <w:rFonts w:hint="eastAsia" w:hAnsi="宋体"/>
                <w:kern w:val="0"/>
                <w:sz w:val="24"/>
                <w:szCs w:val="24"/>
              </w:rPr>
              <w:t>漆水河</w:t>
            </w:r>
            <w:r>
              <w:rPr>
                <w:rFonts w:hint="eastAsia" w:hAnsi="宋体"/>
                <w:kern w:val="0"/>
                <w:sz w:val="24"/>
                <w:szCs w:val="24"/>
              </w:rPr>
              <w:fldChar w:fldCharType="end"/>
            </w:r>
            <w:r>
              <w:rPr>
                <w:rFonts w:hint="eastAsia" w:hAnsi="宋体"/>
                <w:kern w:val="0"/>
                <w:sz w:val="24"/>
                <w:szCs w:val="24"/>
              </w:rPr>
              <w:t>是区内距本项目最近的地表水体。位于区政府驻地，纵贯区境南北。源流有两条：一是同官水，发源于金锁关镇凤凰山东部的崾岘梁下，向东南流</w:t>
            </w:r>
            <w:r>
              <w:rPr>
                <w:rFonts w:hAnsi="宋体"/>
                <w:kern w:val="0"/>
                <w:sz w:val="24"/>
                <w:szCs w:val="24"/>
              </w:rPr>
              <w:t>14</w:t>
            </w:r>
            <w:r>
              <w:rPr>
                <w:rFonts w:hint="eastAsia" w:hAnsi="宋体"/>
                <w:kern w:val="0"/>
                <w:sz w:val="24"/>
                <w:szCs w:val="24"/>
              </w:rPr>
              <w:t>公里与发源于宜君县哭泉乡西梁坡底的淌泥河交汇，南流至纸坊村接纳马杓沟水又南流至北关。全境流长</w:t>
            </w:r>
            <w:r>
              <w:rPr>
                <w:rFonts w:hAnsi="宋体"/>
                <w:kern w:val="0"/>
                <w:sz w:val="24"/>
                <w:szCs w:val="24"/>
              </w:rPr>
              <w:t>23.4</w:t>
            </w:r>
            <w:r>
              <w:rPr>
                <w:rFonts w:hint="eastAsia" w:hAnsi="宋体"/>
                <w:kern w:val="0"/>
                <w:sz w:val="24"/>
                <w:szCs w:val="24"/>
              </w:rPr>
              <w:t>公里，河床宽</w:t>
            </w:r>
            <w:r>
              <w:rPr>
                <w:rFonts w:hAnsi="宋体"/>
                <w:kern w:val="0"/>
                <w:sz w:val="24"/>
                <w:szCs w:val="24"/>
              </w:rPr>
              <w:t>15-30</w:t>
            </w:r>
            <w:r>
              <w:rPr>
                <w:rFonts w:hint="eastAsia" w:hAnsi="宋体"/>
                <w:kern w:val="0"/>
                <w:sz w:val="24"/>
                <w:szCs w:val="24"/>
              </w:rPr>
              <w:t>米，流量</w:t>
            </w:r>
            <w:r>
              <w:rPr>
                <w:rFonts w:hAnsi="宋体"/>
                <w:kern w:val="0"/>
                <w:sz w:val="24"/>
                <w:szCs w:val="24"/>
              </w:rPr>
              <w:t>800</w:t>
            </w:r>
            <w:r>
              <w:rPr>
                <w:rFonts w:hint="eastAsia" w:hAnsi="宋体"/>
                <w:kern w:val="0"/>
                <w:sz w:val="24"/>
                <w:szCs w:val="24"/>
              </w:rPr>
              <w:t>立方米</w:t>
            </w:r>
            <w:r>
              <w:rPr>
                <w:rFonts w:hAnsi="宋体"/>
                <w:kern w:val="0"/>
                <w:sz w:val="24"/>
                <w:szCs w:val="24"/>
              </w:rPr>
              <w:t>/</w:t>
            </w:r>
            <w:r>
              <w:rPr>
                <w:rFonts w:hint="eastAsia" w:hAnsi="宋体"/>
                <w:kern w:val="0"/>
                <w:sz w:val="24"/>
                <w:szCs w:val="24"/>
              </w:rPr>
              <w:t>小时，流域面积</w:t>
            </w:r>
            <w:r>
              <w:rPr>
                <w:rFonts w:hAnsi="宋体"/>
                <w:kern w:val="0"/>
                <w:sz w:val="24"/>
                <w:szCs w:val="24"/>
              </w:rPr>
              <w:t>204</w:t>
            </w:r>
            <w:r>
              <w:rPr>
                <w:rFonts w:hint="eastAsia" w:hAnsi="宋体"/>
                <w:kern w:val="0"/>
                <w:sz w:val="24"/>
                <w:szCs w:val="24"/>
              </w:rPr>
              <w:t>平方公里。二是漆水，发源于宜君县云梦乡庙山南麓，境内流长</w:t>
            </w:r>
            <w:r>
              <w:rPr>
                <w:rFonts w:hAnsi="宋体"/>
                <w:kern w:val="0"/>
                <w:sz w:val="24"/>
                <w:szCs w:val="24"/>
              </w:rPr>
              <w:t>14</w:t>
            </w:r>
            <w:r>
              <w:rPr>
                <w:rFonts w:hint="eastAsia" w:hAnsi="宋体"/>
                <w:kern w:val="0"/>
                <w:sz w:val="24"/>
                <w:szCs w:val="24"/>
              </w:rPr>
              <w:t>公里，常年水流不断。漆同二水在雷家沟口汇流后形成漆水河，为区内主干河。境内流长</w:t>
            </w:r>
            <w:r>
              <w:rPr>
                <w:rFonts w:hAnsi="宋体"/>
                <w:kern w:val="0"/>
                <w:sz w:val="24"/>
                <w:szCs w:val="24"/>
              </w:rPr>
              <w:t>3000</w:t>
            </w:r>
            <w:r>
              <w:rPr>
                <w:rFonts w:hint="eastAsia" w:hAnsi="宋体"/>
                <w:kern w:val="0"/>
                <w:sz w:val="24"/>
                <w:szCs w:val="24"/>
              </w:rPr>
              <w:t>米，流量</w:t>
            </w:r>
            <w:r>
              <w:rPr>
                <w:rFonts w:hAnsi="宋体"/>
                <w:kern w:val="0"/>
                <w:sz w:val="24"/>
                <w:szCs w:val="24"/>
              </w:rPr>
              <w:t>100-1000</w:t>
            </w:r>
            <w:r>
              <w:rPr>
                <w:rFonts w:hint="eastAsia" w:hAnsi="宋体"/>
                <w:kern w:val="0"/>
                <w:sz w:val="24"/>
                <w:szCs w:val="24"/>
              </w:rPr>
              <w:t>立方米</w:t>
            </w:r>
            <w:r>
              <w:rPr>
                <w:rFonts w:hAnsi="宋体"/>
                <w:kern w:val="0"/>
                <w:sz w:val="24"/>
                <w:szCs w:val="24"/>
              </w:rPr>
              <w:t>/</w:t>
            </w:r>
            <w:r>
              <w:rPr>
                <w:rFonts w:hint="eastAsia" w:hAnsi="宋体"/>
                <w:kern w:val="0"/>
                <w:sz w:val="24"/>
                <w:szCs w:val="24"/>
              </w:rPr>
              <w:t>小时，随季节变化。漆水南流经王益区，在耀州城南</w:t>
            </w:r>
            <w:r>
              <w:rPr>
                <w:rFonts w:hAnsi="宋体"/>
                <w:kern w:val="0"/>
                <w:sz w:val="24"/>
                <w:szCs w:val="24"/>
              </w:rPr>
              <w:t>1.5</w:t>
            </w:r>
            <w:r>
              <w:rPr>
                <w:rFonts w:hint="eastAsia" w:hAnsi="宋体"/>
                <w:kern w:val="0"/>
                <w:sz w:val="24"/>
                <w:szCs w:val="24"/>
              </w:rPr>
              <w:t>公里处与沮水汇合入富平石川河至临潼交口镇入渭河</w:t>
            </w:r>
            <w:r>
              <w:rPr>
                <w:rFonts w:hint="eastAsia"/>
                <w:sz w:val="24"/>
                <w:szCs w:val="24"/>
              </w:rPr>
              <w:t>。</w:t>
            </w:r>
          </w:p>
          <w:p>
            <w:pPr>
              <w:spacing w:line="360" w:lineRule="auto"/>
              <w:ind w:firstLine="482" w:firstLineChars="200"/>
              <w:rPr>
                <w:b/>
                <w:sz w:val="24"/>
                <w:szCs w:val="24"/>
              </w:rPr>
            </w:pPr>
            <w:bookmarkStart w:id="11" w:name="_Toc295799502"/>
            <w:r>
              <w:rPr>
                <w:b/>
                <w:sz w:val="24"/>
                <w:szCs w:val="24"/>
              </w:rPr>
              <w:t>6</w:t>
            </w:r>
            <w:r>
              <w:rPr>
                <w:rFonts w:hint="eastAsia"/>
                <w:b/>
                <w:sz w:val="24"/>
                <w:szCs w:val="24"/>
              </w:rPr>
              <w:t>、</w:t>
            </w:r>
            <w:bookmarkEnd w:id="11"/>
            <w:r>
              <w:rPr>
                <w:rFonts w:hint="eastAsia"/>
                <w:b/>
                <w:sz w:val="24"/>
                <w:szCs w:val="24"/>
              </w:rPr>
              <w:t>动植物</w:t>
            </w:r>
          </w:p>
          <w:p>
            <w:pPr>
              <w:spacing w:line="360" w:lineRule="auto"/>
              <w:ind w:firstLine="480" w:firstLineChars="200"/>
              <w:rPr>
                <w:snapToGrid w:val="0"/>
                <w:sz w:val="24"/>
                <w:szCs w:val="24"/>
              </w:rPr>
            </w:pPr>
            <w:r>
              <w:rPr>
                <w:rFonts w:hint="eastAsia"/>
                <w:snapToGrid w:val="0"/>
                <w:sz w:val="24"/>
                <w:szCs w:val="24"/>
              </w:rPr>
              <w:t>印台区山间河谷地分布着沙壤质新积土、砂砾质新积土、壤质新积土、冲积型潮土、洪积型潮土、冲积型湿潮土。梁峁残原分布着白墡土、红粘土。原区分布着黑垆土。土石山地分布着砂砾岩褐土性土、泥质岩褐土性土。农耕地以壤土为主，面积达</w:t>
            </w:r>
            <w:r>
              <w:rPr>
                <w:snapToGrid w:val="0"/>
                <w:sz w:val="24"/>
                <w:szCs w:val="24"/>
              </w:rPr>
              <w:t>1733792</w:t>
            </w:r>
            <w:r>
              <w:rPr>
                <w:rFonts w:hint="eastAsia"/>
                <w:snapToGrid w:val="0"/>
                <w:sz w:val="24"/>
                <w:szCs w:val="24"/>
              </w:rPr>
              <w:t>亩，占全市总耕地面积的</w:t>
            </w:r>
            <w:r>
              <w:rPr>
                <w:snapToGrid w:val="0"/>
                <w:sz w:val="24"/>
                <w:szCs w:val="24"/>
              </w:rPr>
              <w:t>98.9%</w:t>
            </w:r>
            <w:r>
              <w:rPr>
                <w:rFonts w:hint="eastAsia"/>
                <w:snapToGrid w:val="0"/>
                <w:sz w:val="24"/>
                <w:szCs w:val="24"/>
              </w:rPr>
              <w:t>；粘土类</w:t>
            </w:r>
            <w:r>
              <w:rPr>
                <w:snapToGrid w:val="0"/>
                <w:sz w:val="24"/>
                <w:szCs w:val="24"/>
              </w:rPr>
              <w:t>19210</w:t>
            </w:r>
            <w:r>
              <w:rPr>
                <w:rFonts w:hint="eastAsia"/>
                <w:snapToGrid w:val="0"/>
                <w:sz w:val="24"/>
                <w:szCs w:val="24"/>
              </w:rPr>
              <w:t>亩，仅占总耕地面积的</w:t>
            </w:r>
            <w:r>
              <w:rPr>
                <w:snapToGrid w:val="0"/>
                <w:sz w:val="24"/>
                <w:szCs w:val="24"/>
              </w:rPr>
              <w:t>1.1%</w:t>
            </w:r>
            <w:r>
              <w:rPr>
                <w:rFonts w:hint="eastAsia"/>
                <w:snapToGrid w:val="0"/>
                <w:sz w:val="24"/>
                <w:szCs w:val="24"/>
              </w:rPr>
              <w:t>。除红粘土外，土壤松紧度一般比较合适，容重</w:t>
            </w:r>
            <w:r>
              <w:rPr>
                <w:snapToGrid w:val="0"/>
                <w:sz w:val="24"/>
                <w:szCs w:val="24"/>
              </w:rPr>
              <w:t>1g/cm3~1.4g/cm</w:t>
            </w:r>
            <w:r>
              <w:rPr>
                <w:snapToGrid w:val="0"/>
                <w:sz w:val="24"/>
                <w:szCs w:val="24"/>
                <w:vertAlign w:val="superscript"/>
              </w:rPr>
              <w:t>3</w:t>
            </w:r>
            <w:r>
              <w:rPr>
                <w:rFonts w:hint="eastAsia"/>
                <w:snapToGrid w:val="0"/>
                <w:sz w:val="24"/>
                <w:szCs w:val="24"/>
              </w:rPr>
              <w:t>，孔隙度</w:t>
            </w:r>
            <w:r>
              <w:rPr>
                <w:snapToGrid w:val="0"/>
                <w:sz w:val="24"/>
                <w:szCs w:val="24"/>
              </w:rPr>
              <w:t>45%~62.3%</w:t>
            </w:r>
            <w:r>
              <w:rPr>
                <w:rFonts w:hint="eastAsia"/>
                <w:snapToGrid w:val="0"/>
                <w:sz w:val="24"/>
                <w:szCs w:val="24"/>
              </w:rPr>
              <w:t>。</w:t>
            </w:r>
          </w:p>
          <w:p>
            <w:pPr>
              <w:spacing w:line="360" w:lineRule="auto"/>
              <w:ind w:firstLine="480" w:firstLineChars="200"/>
              <w:rPr>
                <w:sz w:val="24"/>
                <w:szCs w:val="24"/>
              </w:rPr>
            </w:pPr>
            <w:r>
              <w:rPr>
                <w:rFonts w:hint="eastAsia"/>
                <w:snapToGrid w:val="0"/>
                <w:sz w:val="24"/>
                <w:szCs w:val="24"/>
              </w:rPr>
              <w:t>经现场调查，项目拟建区多为人工植被，生物多样性低，未发现国家及各级保护珍稀植物及野生动植物</w:t>
            </w:r>
            <w:r>
              <w:rPr>
                <w:rFonts w:hint="eastAsia"/>
                <w:sz w:val="24"/>
                <w:szCs w:val="24"/>
              </w:rPr>
              <w:t>。</w:t>
            </w:r>
          </w:p>
          <w:p>
            <w:pPr>
              <w:spacing w:line="360" w:lineRule="auto"/>
              <w:ind w:firstLine="482" w:firstLineChars="200"/>
              <w:rPr>
                <w:b/>
                <w:bCs/>
                <w:sz w:val="24"/>
                <w:szCs w:val="24"/>
              </w:rPr>
            </w:pPr>
            <w:r>
              <w:rPr>
                <w:b/>
                <w:bCs/>
                <w:sz w:val="24"/>
                <w:szCs w:val="24"/>
              </w:rPr>
              <w:t>8</w:t>
            </w:r>
            <w:r>
              <w:rPr>
                <w:rFonts w:hint="eastAsia"/>
                <w:b/>
                <w:bCs/>
                <w:sz w:val="24"/>
                <w:szCs w:val="24"/>
              </w:rPr>
              <w:t>、特殊环境保护目标</w:t>
            </w:r>
          </w:p>
          <w:p>
            <w:pPr>
              <w:spacing w:line="360" w:lineRule="auto"/>
              <w:ind w:firstLine="480" w:firstLineChars="200"/>
              <w:rPr>
                <w:sz w:val="24"/>
                <w:szCs w:val="24"/>
              </w:rPr>
            </w:pPr>
            <w:r>
              <w:rPr>
                <w:rFonts w:hint="eastAsia"/>
                <w:sz w:val="24"/>
                <w:szCs w:val="24"/>
              </w:rPr>
              <w:t>本项目附近</w:t>
            </w:r>
            <w:r>
              <w:rPr>
                <w:sz w:val="24"/>
                <w:szCs w:val="24"/>
              </w:rPr>
              <w:t>1km</w:t>
            </w:r>
            <w:r>
              <w:rPr>
                <w:rFonts w:hint="eastAsia"/>
                <w:sz w:val="24"/>
                <w:szCs w:val="24"/>
              </w:rPr>
              <w:t>范围内无集中式水源地、自然保护区、风景名胜区、革命历史古迹及珍稀濒危野生动植物等特殊环境保护目标。</w:t>
            </w:r>
          </w:p>
          <w:p>
            <w:pPr>
              <w:snapToGrid w:val="0"/>
              <w:spacing w:line="360" w:lineRule="auto"/>
              <w:jc w:val="left"/>
              <w:rPr>
                <w:sz w:val="24"/>
                <w:szCs w:val="24"/>
              </w:rPr>
            </w:pPr>
          </w:p>
          <w:p>
            <w:pPr>
              <w:pStyle w:val="2"/>
            </w:pPr>
          </w:p>
          <w:p/>
          <w:p>
            <w:pPr>
              <w:pStyle w:val="2"/>
            </w:pPr>
          </w:p>
          <w:p/>
          <w:p>
            <w:pPr>
              <w:pStyle w:val="2"/>
            </w:pPr>
          </w:p>
        </w:tc>
      </w:tr>
    </w:tbl>
    <w:p>
      <w:pPr>
        <w:rPr>
          <w:b/>
          <w:bCs/>
          <w:sz w:val="30"/>
          <w:szCs w:val="30"/>
        </w:r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bookmarkStart w:id="12" w:name="_Toc350085325"/>
    </w:p>
    <w:p>
      <w:pPr>
        <w:pStyle w:val="4"/>
        <w:snapToGrid w:val="0"/>
        <w:jc w:val="both"/>
        <w:rPr>
          <w:b/>
          <w:bCs/>
          <w:sz w:val="30"/>
          <w:szCs w:val="30"/>
        </w:rPr>
      </w:pPr>
      <w:bookmarkStart w:id="13" w:name="_Toc484681069"/>
      <w:r>
        <w:rPr>
          <w:b/>
          <w:bCs/>
          <w:sz w:val="30"/>
          <w:szCs w:val="30"/>
        </w:rPr>
        <w:t>三、环境质量状况</w:t>
      </w:r>
      <w:bookmarkEnd w:id="12"/>
      <w:bookmarkEnd w:id="13"/>
    </w:p>
    <w:tbl>
      <w:tblPr>
        <w:tblStyle w:val="33"/>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1" w:hRule="atLeast"/>
          <w:jc w:val="center"/>
        </w:trPr>
        <w:tc>
          <w:tcPr>
            <w:tcW w:w="9287" w:type="dxa"/>
            <w:tcBorders>
              <w:top w:val="single" w:color="auto" w:sz="4" w:space="0"/>
              <w:left w:val="single" w:color="auto" w:sz="4" w:space="0"/>
              <w:bottom w:val="single" w:color="auto" w:sz="4" w:space="0"/>
              <w:right w:val="single" w:color="auto" w:sz="4" w:space="0"/>
            </w:tcBorders>
          </w:tcPr>
          <w:p>
            <w:pPr>
              <w:snapToGrid w:val="0"/>
              <w:rPr>
                <w:b/>
                <w:sz w:val="28"/>
                <w:szCs w:val="28"/>
              </w:rPr>
            </w:pPr>
            <w:r>
              <w:rPr>
                <w:b/>
                <w:sz w:val="28"/>
                <w:szCs w:val="28"/>
              </w:rPr>
              <w:t>建设项目所在地区域环境质量现状及主要环境问题（环境空气、地面水、声环境、、生态环境等）</w:t>
            </w:r>
          </w:p>
          <w:p>
            <w:pPr>
              <w:snapToGrid w:val="0"/>
              <w:spacing w:line="360" w:lineRule="auto"/>
              <w:rPr>
                <w:b/>
                <w:sz w:val="24"/>
                <w:szCs w:val="24"/>
              </w:rPr>
            </w:pPr>
            <w:r>
              <w:rPr>
                <w:b/>
                <w:sz w:val="24"/>
                <w:szCs w:val="24"/>
              </w:rPr>
              <w:t>一、环境空气质量现状</w:t>
            </w:r>
          </w:p>
          <w:p>
            <w:pPr>
              <w:snapToGrid w:val="0"/>
              <w:spacing w:line="360" w:lineRule="auto"/>
              <w:rPr>
                <w:bCs/>
                <w:snapToGrid w:val="0"/>
                <w:kern w:val="0"/>
                <w:sz w:val="24"/>
              </w:rPr>
            </w:pPr>
            <w:r>
              <w:rPr>
                <w:rFonts w:hint="eastAsia"/>
                <w:b/>
                <w:bCs/>
                <w:sz w:val="24"/>
                <w:szCs w:val="24"/>
              </w:rPr>
              <w:t xml:space="preserve">  </w:t>
            </w:r>
            <w:r>
              <w:rPr>
                <w:rFonts w:hint="eastAsia"/>
                <w:bCs/>
                <w:sz w:val="24"/>
                <w:szCs w:val="24"/>
              </w:rPr>
              <w:t xml:space="preserve"> </w:t>
            </w:r>
            <w:r>
              <w:rPr>
                <w:rFonts w:hint="eastAsia"/>
                <w:snapToGrid w:val="0"/>
                <w:kern w:val="0"/>
                <w:sz w:val="24"/>
              </w:rPr>
              <w:t>引用</w:t>
            </w:r>
            <w:r>
              <w:rPr>
                <w:rFonts w:hint="eastAsia"/>
                <w:bCs/>
                <w:snapToGrid w:val="0"/>
                <w:kern w:val="0"/>
                <w:sz w:val="24"/>
              </w:rPr>
              <w:t>铜川市2018年环境质量公报中常规监测因子的年均值，说明建设地区的环境空气质量标准。</w:t>
            </w:r>
          </w:p>
          <w:p>
            <w:pPr>
              <w:snapToGrid w:val="0"/>
              <w:spacing w:line="360" w:lineRule="auto"/>
              <w:ind w:firstLine="480" w:firstLineChars="200"/>
              <w:rPr>
                <w:snapToGrid w:val="0"/>
                <w:kern w:val="0"/>
                <w:sz w:val="24"/>
              </w:rPr>
            </w:pPr>
            <w:r>
              <w:rPr>
                <w:rFonts w:hint="eastAsia"/>
                <w:snapToGrid w:val="0"/>
                <w:kern w:val="0"/>
                <w:sz w:val="24"/>
              </w:rPr>
              <w:t>2018年环境空气质量综合指数为5.49，同比改善1.8%；可吸入颗粒物（PM</w:t>
            </w:r>
            <w:r>
              <w:rPr>
                <w:rFonts w:hint="eastAsia"/>
                <w:snapToGrid w:val="0"/>
                <w:kern w:val="0"/>
                <w:sz w:val="24"/>
                <w:vertAlign w:val="subscript"/>
              </w:rPr>
              <w:t>10</w:t>
            </w:r>
            <w:r>
              <w:rPr>
                <w:rFonts w:hint="eastAsia"/>
                <w:snapToGrid w:val="0"/>
                <w:kern w:val="0"/>
                <w:sz w:val="24"/>
              </w:rPr>
              <w:t>）年均值89μg/m</w:t>
            </w:r>
            <w:r>
              <w:rPr>
                <w:rFonts w:hint="eastAsia"/>
                <w:snapToGrid w:val="0"/>
                <w:kern w:val="0"/>
                <w:sz w:val="24"/>
                <w:vertAlign w:val="superscript"/>
              </w:rPr>
              <w:t>3</w:t>
            </w:r>
            <w:r>
              <w:rPr>
                <w:rFonts w:hint="eastAsia"/>
                <w:snapToGrid w:val="0"/>
                <w:kern w:val="0"/>
                <w:sz w:val="24"/>
              </w:rPr>
              <w:t>，同比下降1.1%，超出国家空气质量二级标准0.27倍；细颗粒物（PM2.5）年均值49μg/m</w:t>
            </w:r>
            <w:r>
              <w:rPr>
                <w:rFonts w:hint="eastAsia"/>
                <w:snapToGrid w:val="0"/>
                <w:kern w:val="0"/>
                <w:sz w:val="24"/>
                <w:vertAlign w:val="superscript"/>
              </w:rPr>
              <w:t>3</w:t>
            </w:r>
            <w:r>
              <w:rPr>
                <w:rFonts w:hint="eastAsia"/>
                <w:snapToGrid w:val="0"/>
                <w:kern w:val="0"/>
                <w:sz w:val="24"/>
              </w:rPr>
              <w:t>，同比下降7.5%，超出国家空气质量二级标准0.4倍；臭氧（O</w:t>
            </w:r>
            <w:r>
              <w:rPr>
                <w:rFonts w:hint="eastAsia"/>
                <w:snapToGrid w:val="0"/>
                <w:kern w:val="0"/>
                <w:sz w:val="24"/>
                <w:vertAlign w:val="subscript"/>
              </w:rPr>
              <w:t>3</w:t>
            </w:r>
            <w:r>
              <w:rPr>
                <w:rFonts w:hint="eastAsia"/>
                <w:snapToGrid w:val="0"/>
                <w:kern w:val="0"/>
                <w:sz w:val="24"/>
              </w:rPr>
              <w:t>）第90百分位浓度为168μg/m</w:t>
            </w:r>
            <w:r>
              <w:rPr>
                <w:rFonts w:hint="eastAsia"/>
                <w:snapToGrid w:val="0"/>
                <w:kern w:val="0"/>
                <w:sz w:val="24"/>
                <w:vertAlign w:val="superscript"/>
              </w:rPr>
              <w:t>3</w:t>
            </w:r>
            <w:r>
              <w:rPr>
                <w:rFonts w:hint="eastAsia"/>
                <w:snapToGrid w:val="0"/>
                <w:kern w:val="0"/>
                <w:sz w:val="24"/>
              </w:rPr>
              <w:t>，同比升高1.8%，超出国家空气质量二级标准0.05倍；二氧化硫（SO</w:t>
            </w:r>
            <w:r>
              <w:rPr>
                <w:rFonts w:hint="eastAsia"/>
                <w:snapToGrid w:val="0"/>
                <w:kern w:val="0"/>
                <w:sz w:val="24"/>
                <w:vertAlign w:val="subscript"/>
              </w:rPr>
              <w:t>2</w:t>
            </w:r>
            <w:r>
              <w:rPr>
                <w:rFonts w:hint="eastAsia"/>
                <w:snapToGrid w:val="0"/>
                <w:kern w:val="0"/>
                <w:sz w:val="24"/>
              </w:rPr>
              <w:t>）年均值21μg/m</w:t>
            </w:r>
            <w:r>
              <w:rPr>
                <w:rFonts w:hint="eastAsia"/>
                <w:snapToGrid w:val="0"/>
                <w:kern w:val="0"/>
                <w:sz w:val="24"/>
                <w:vertAlign w:val="superscript"/>
              </w:rPr>
              <w:t>3</w:t>
            </w:r>
            <w:r>
              <w:rPr>
                <w:rFonts w:hint="eastAsia"/>
                <w:snapToGrid w:val="0"/>
                <w:kern w:val="0"/>
                <w:sz w:val="24"/>
              </w:rPr>
              <w:t>，同比升高5%；二氧化氮（NO</w:t>
            </w:r>
            <w:r>
              <w:rPr>
                <w:rFonts w:hint="eastAsia"/>
                <w:snapToGrid w:val="0"/>
                <w:kern w:val="0"/>
                <w:sz w:val="24"/>
                <w:vertAlign w:val="subscript"/>
              </w:rPr>
              <w:t>2</w:t>
            </w:r>
            <w:r>
              <w:rPr>
                <w:rFonts w:hint="eastAsia"/>
                <w:snapToGrid w:val="0"/>
                <w:kern w:val="0"/>
                <w:sz w:val="24"/>
              </w:rPr>
              <w:t>）年均值37μg/m</w:t>
            </w:r>
            <w:r>
              <w:rPr>
                <w:rFonts w:hint="eastAsia"/>
                <w:snapToGrid w:val="0"/>
                <w:kern w:val="0"/>
                <w:sz w:val="24"/>
                <w:vertAlign w:val="superscript"/>
              </w:rPr>
              <w:t>3</w:t>
            </w:r>
            <w:r>
              <w:rPr>
                <w:rFonts w:hint="eastAsia"/>
                <w:snapToGrid w:val="0"/>
                <w:kern w:val="0"/>
                <w:sz w:val="24"/>
              </w:rPr>
              <w:t>，同比升高5.7%；一氧化碳（CO）第95百分位浓度2mg/m</w:t>
            </w:r>
            <w:r>
              <w:rPr>
                <w:rFonts w:hint="eastAsia"/>
                <w:snapToGrid w:val="0"/>
                <w:kern w:val="0"/>
                <w:sz w:val="24"/>
                <w:vertAlign w:val="superscript"/>
              </w:rPr>
              <w:t>3</w:t>
            </w:r>
            <w:r>
              <w:rPr>
                <w:rFonts w:hint="eastAsia"/>
                <w:snapToGrid w:val="0"/>
                <w:kern w:val="0"/>
                <w:sz w:val="24"/>
              </w:rPr>
              <w:t>，同比下降9.1%；均未超过国家空气质量二级标准。</w:t>
            </w:r>
          </w:p>
          <w:p>
            <w:pPr>
              <w:snapToGrid w:val="0"/>
              <w:spacing w:line="360" w:lineRule="auto"/>
              <w:rPr>
                <w:snapToGrid w:val="0"/>
                <w:kern w:val="0"/>
                <w:sz w:val="24"/>
              </w:rPr>
            </w:pPr>
            <w:r>
              <w:rPr>
                <w:rFonts w:hint="eastAsia"/>
                <w:b/>
                <w:bCs/>
                <w:sz w:val="24"/>
                <w:szCs w:val="24"/>
              </w:rPr>
              <w:t xml:space="preserve">    </w:t>
            </w:r>
            <w:r>
              <w:rPr>
                <w:rFonts w:hint="eastAsia"/>
                <w:snapToGrid w:val="0"/>
                <w:kern w:val="0"/>
                <w:sz w:val="24"/>
              </w:rPr>
              <w:t>由以上内容可知，大气六项基本污染物未做到全部达标，故可判断本项目所在区域的环境空气质量不达标。</w:t>
            </w:r>
          </w:p>
          <w:p>
            <w:pPr>
              <w:spacing w:line="480" w:lineRule="exact"/>
              <w:rPr>
                <w:b/>
                <w:bCs/>
                <w:sz w:val="24"/>
                <w:szCs w:val="24"/>
              </w:rPr>
            </w:pPr>
            <w:r>
              <w:rPr>
                <w:rFonts w:hint="eastAsia"/>
                <w:b/>
                <w:bCs/>
                <w:sz w:val="24"/>
                <w:szCs w:val="24"/>
              </w:rPr>
              <w:t>二</w:t>
            </w:r>
            <w:r>
              <w:rPr>
                <w:b/>
                <w:bCs/>
                <w:sz w:val="24"/>
                <w:szCs w:val="24"/>
              </w:rPr>
              <w:t>、声环境质量现状</w:t>
            </w:r>
          </w:p>
          <w:p>
            <w:pPr>
              <w:spacing w:line="480" w:lineRule="exact"/>
              <w:ind w:firstLine="480" w:firstLineChars="200"/>
              <w:rPr>
                <w:b/>
                <w:snapToGrid w:val="0"/>
                <w:kern w:val="0"/>
                <w:sz w:val="24"/>
              </w:rPr>
            </w:pPr>
            <w:r>
              <w:rPr>
                <w:rFonts w:hint="eastAsia"/>
                <w:snapToGrid w:val="0"/>
                <w:kern w:val="0"/>
                <w:sz w:val="24"/>
              </w:rPr>
              <w:t>本次声环境质量现状调查由建设单位委托</w:t>
            </w:r>
            <w:r>
              <w:rPr>
                <w:bCs/>
                <w:snapToGrid w:val="0"/>
                <w:kern w:val="0"/>
                <w:sz w:val="24"/>
              </w:rPr>
              <w:t>陕西同元环境检测有限公司</w:t>
            </w:r>
            <w:r>
              <w:rPr>
                <w:rFonts w:hint="eastAsia"/>
                <w:snapToGrid w:val="0"/>
                <w:kern w:val="0"/>
                <w:sz w:val="24"/>
              </w:rPr>
              <w:t>于 201</w:t>
            </w:r>
            <w:r>
              <w:rPr>
                <w:snapToGrid w:val="0"/>
                <w:kern w:val="0"/>
                <w:sz w:val="24"/>
              </w:rPr>
              <w:t>8</w:t>
            </w:r>
            <w:r>
              <w:rPr>
                <w:rFonts w:hint="eastAsia"/>
                <w:snapToGrid w:val="0"/>
                <w:kern w:val="0"/>
                <w:sz w:val="24"/>
              </w:rPr>
              <w:t xml:space="preserve"> 年 </w:t>
            </w:r>
            <w:r>
              <w:rPr>
                <w:snapToGrid w:val="0"/>
                <w:kern w:val="0"/>
                <w:sz w:val="24"/>
              </w:rPr>
              <w:t>9</w:t>
            </w:r>
            <w:r>
              <w:rPr>
                <w:rFonts w:hint="eastAsia"/>
                <w:snapToGrid w:val="0"/>
                <w:kern w:val="0"/>
                <w:sz w:val="24"/>
              </w:rPr>
              <w:t>月2</w:t>
            </w:r>
            <w:r>
              <w:rPr>
                <w:snapToGrid w:val="0"/>
                <w:kern w:val="0"/>
                <w:sz w:val="24"/>
              </w:rPr>
              <w:t>9</w:t>
            </w:r>
            <w:r>
              <w:rPr>
                <w:rFonts w:hint="eastAsia"/>
                <w:snapToGrid w:val="0"/>
                <w:kern w:val="0"/>
                <w:sz w:val="24"/>
              </w:rPr>
              <w:t xml:space="preserve"> 日-</w:t>
            </w:r>
            <w:r>
              <w:rPr>
                <w:snapToGrid w:val="0"/>
                <w:kern w:val="0"/>
                <w:sz w:val="24"/>
              </w:rPr>
              <w:t>9</w:t>
            </w:r>
            <w:r>
              <w:rPr>
                <w:rFonts w:hint="eastAsia"/>
                <w:snapToGrid w:val="0"/>
                <w:kern w:val="0"/>
                <w:sz w:val="24"/>
              </w:rPr>
              <w:t xml:space="preserve"> 月</w:t>
            </w:r>
            <w:r>
              <w:rPr>
                <w:snapToGrid w:val="0"/>
                <w:kern w:val="0"/>
                <w:sz w:val="24"/>
              </w:rPr>
              <w:t>30</w:t>
            </w:r>
            <w:r>
              <w:rPr>
                <w:rFonts w:hint="eastAsia"/>
                <w:snapToGrid w:val="0"/>
                <w:kern w:val="0"/>
                <w:sz w:val="24"/>
              </w:rPr>
              <w:t xml:space="preserve"> 日进行了现场监测。</w:t>
            </w:r>
          </w:p>
          <w:p>
            <w:pPr>
              <w:spacing w:line="480" w:lineRule="exact"/>
              <w:ind w:firstLine="480" w:firstLineChars="200"/>
              <w:rPr>
                <w:snapToGrid w:val="0"/>
                <w:kern w:val="0"/>
                <w:sz w:val="24"/>
              </w:rPr>
            </w:pPr>
            <w:r>
              <w:rPr>
                <w:rFonts w:hint="eastAsia"/>
                <w:snapToGrid w:val="0"/>
                <w:kern w:val="0"/>
                <w:sz w:val="24"/>
              </w:rPr>
              <w:t>（1）监测点布置</w:t>
            </w:r>
          </w:p>
          <w:p>
            <w:pPr>
              <w:spacing w:line="480" w:lineRule="exact"/>
              <w:ind w:firstLine="480" w:firstLineChars="200"/>
              <w:rPr>
                <w:rFonts w:hint="eastAsia" w:eastAsia="宋体"/>
                <w:snapToGrid w:val="0"/>
                <w:kern w:val="0"/>
                <w:sz w:val="24"/>
                <w:lang w:eastAsia="zh-CN"/>
              </w:rPr>
            </w:pPr>
            <w:r>
              <w:rPr>
                <w:rFonts w:hint="eastAsia"/>
                <w:sz w:val="24"/>
                <w:szCs w:val="24"/>
              </w:rPr>
              <w:t>T1郝口村</w:t>
            </w:r>
            <w:r>
              <w:rPr>
                <w:rFonts w:hint="eastAsia"/>
                <w:snapToGrid w:val="0"/>
                <w:kern w:val="0"/>
                <w:sz w:val="24"/>
              </w:rPr>
              <w:t>、</w:t>
            </w:r>
            <w:r>
              <w:rPr>
                <w:rFonts w:hint="eastAsia"/>
                <w:sz w:val="24"/>
                <w:szCs w:val="24"/>
              </w:rPr>
              <w:t>T8上店村</w:t>
            </w:r>
            <w:r>
              <w:rPr>
                <w:rFonts w:hint="eastAsia"/>
                <w:snapToGrid w:val="0"/>
                <w:kern w:val="0"/>
                <w:sz w:val="24"/>
              </w:rPr>
              <w:t>、</w:t>
            </w:r>
            <w:r>
              <w:rPr>
                <w:rFonts w:hint="eastAsia"/>
                <w:sz w:val="24"/>
                <w:szCs w:val="24"/>
              </w:rPr>
              <w:t>T10上店村</w:t>
            </w:r>
            <w:r>
              <w:rPr>
                <w:rFonts w:hint="eastAsia"/>
                <w:snapToGrid w:val="0"/>
                <w:kern w:val="0"/>
                <w:sz w:val="24"/>
              </w:rPr>
              <w:t>、</w:t>
            </w:r>
            <w:r>
              <w:rPr>
                <w:rFonts w:hint="eastAsia"/>
                <w:sz w:val="24"/>
              </w:rPr>
              <w:t>T2窑坡</w:t>
            </w:r>
            <w:r>
              <w:rPr>
                <w:rFonts w:hint="eastAsia"/>
                <w:sz w:val="24"/>
                <w:lang w:eastAsia="zh-CN"/>
              </w:rPr>
              <w:t>。</w:t>
            </w:r>
          </w:p>
          <w:p>
            <w:pPr>
              <w:spacing w:line="480" w:lineRule="exact"/>
              <w:ind w:firstLine="480" w:firstLineChars="200"/>
              <w:rPr>
                <w:snapToGrid w:val="0"/>
                <w:kern w:val="0"/>
                <w:sz w:val="24"/>
              </w:rPr>
            </w:pPr>
            <w:r>
              <w:rPr>
                <w:rFonts w:hint="eastAsia"/>
                <w:snapToGrid w:val="0"/>
                <w:kern w:val="0"/>
                <w:sz w:val="24"/>
              </w:rPr>
              <w:t>（2）监测时间及频率</w:t>
            </w:r>
          </w:p>
          <w:p>
            <w:pPr>
              <w:spacing w:line="480" w:lineRule="exact"/>
              <w:ind w:firstLine="480" w:firstLineChars="200"/>
              <w:rPr>
                <w:snapToGrid w:val="0"/>
                <w:kern w:val="0"/>
                <w:sz w:val="24"/>
              </w:rPr>
            </w:pPr>
            <w:r>
              <w:rPr>
                <w:rFonts w:hint="eastAsia"/>
                <w:snapToGrid w:val="0"/>
                <w:kern w:val="0"/>
                <w:sz w:val="24"/>
              </w:rPr>
              <w:t>201</w:t>
            </w:r>
            <w:r>
              <w:rPr>
                <w:snapToGrid w:val="0"/>
                <w:kern w:val="0"/>
                <w:sz w:val="24"/>
              </w:rPr>
              <w:t>8</w:t>
            </w:r>
            <w:r>
              <w:rPr>
                <w:rFonts w:hint="eastAsia"/>
                <w:snapToGrid w:val="0"/>
                <w:kern w:val="0"/>
                <w:sz w:val="24"/>
              </w:rPr>
              <w:t xml:space="preserve"> 年</w:t>
            </w:r>
            <w:r>
              <w:rPr>
                <w:snapToGrid w:val="0"/>
                <w:kern w:val="0"/>
                <w:sz w:val="24"/>
              </w:rPr>
              <w:t>9</w:t>
            </w:r>
            <w:r>
              <w:rPr>
                <w:rFonts w:hint="eastAsia"/>
                <w:snapToGrid w:val="0"/>
                <w:kern w:val="0"/>
                <w:sz w:val="24"/>
              </w:rPr>
              <w:t xml:space="preserve"> 月2</w:t>
            </w:r>
            <w:r>
              <w:rPr>
                <w:snapToGrid w:val="0"/>
                <w:kern w:val="0"/>
                <w:sz w:val="24"/>
              </w:rPr>
              <w:t>9</w:t>
            </w:r>
            <w:r>
              <w:rPr>
                <w:rFonts w:hint="eastAsia"/>
                <w:snapToGrid w:val="0"/>
                <w:kern w:val="0"/>
                <w:sz w:val="24"/>
              </w:rPr>
              <w:t xml:space="preserve"> 日-</w:t>
            </w:r>
            <w:r>
              <w:rPr>
                <w:snapToGrid w:val="0"/>
                <w:kern w:val="0"/>
                <w:sz w:val="24"/>
              </w:rPr>
              <w:t>9</w:t>
            </w:r>
            <w:r>
              <w:rPr>
                <w:rFonts w:hint="eastAsia"/>
                <w:snapToGrid w:val="0"/>
                <w:kern w:val="0"/>
                <w:sz w:val="24"/>
              </w:rPr>
              <w:t xml:space="preserve"> 月</w:t>
            </w:r>
            <w:r>
              <w:rPr>
                <w:snapToGrid w:val="0"/>
                <w:kern w:val="0"/>
                <w:sz w:val="24"/>
              </w:rPr>
              <w:t>30</w:t>
            </w:r>
            <w:r>
              <w:rPr>
                <w:rFonts w:hint="eastAsia"/>
                <w:snapToGrid w:val="0"/>
                <w:kern w:val="0"/>
                <w:sz w:val="24"/>
              </w:rPr>
              <w:t>日连续监测2 天，每天昼、夜间各监测1 次。</w:t>
            </w:r>
          </w:p>
          <w:p>
            <w:pPr>
              <w:spacing w:line="480" w:lineRule="exact"/>
              <w:ind w:firstLine="480" w:firstLineChars="200"/>
              <w:rPr>
                <w:snapToGrid w:val="0"/>
                <w:kern w:val="0"/>
                <w:sz w:val="24"/>
              </w:rPr>
            </w:pPr>
            <w:r>
              <w:rPr>
                <w:rFonts w:hint="eastAsia"/>
                <w:snapToGrid w:val="0"/>
                <w:kern w:val="0"/>
                <w:sz w:val="24"/>
              </w:rPr>
              <w:t>（3）监测方法</w:t>
            </w:r>
          </w:p>
          <w:p>
            <w:pPr>
              <w:spacing w:line="480" w:lineRule="exact"/>
              <w:ind w:firstLine="480" w:firstLineChars="200"/>
              <w:rPr>
                <w:snapToGrid w:val="0"/>
                <w:kern w:val="0"/>
                <w:sz w:val="24"/>
              </w:rPr>
            </w:pPr>
            <w:r>
              <w:rPr>
                <w:rFonts w:hint="eastAsia"/>
                <w:snapToGrid w:val="0"/>
                <w:kern w:val="0"/>
                <w:sz w:val="24"/>
              </w:rPr>
              <w:t>按《声环境质量标准》（GB3096-2008）2 类执行。</w:t>
            </w:r>
          </w:p>
          <w:p>
            <w:pPr>
              <w:spacing w:line="480" w:lineRule="exact"/>
              <w:ind w:firstLine="480" w:firstLineChars="200"/>
              <w:rPr>
                <w:snapToGrid w:val="0"/>
                <w:kern w:val="0"/>
                <w:sz w:val="24"/>
              </w:rPr>
            </w:pPr>
            <w:r>
              <w:rPr>
                <w:rFonts w:hint="eastAsia"/>
                <w:snapToGrid w:val="0"/>
                <w:kern w:val="0"/>
                <w:sz w:val="24"/>
              </w:rPr>
              <w:t>（4）监测结果</w:t>
            </w:r>
          </w:p>
          <w:p>
            <w:pPr>
              <w:spacing w:line="480" w:lineRule="exact"/>
              <w:ind w:firstLine="480" w:firstLineChars="200"/>
              <w:rPr>
                <w:snapToGrid w:val="0"/>
                <w:kern w:val="0"/>
                <w:sz w:val="24"/>
              </w:rPr>
            </w:pPr>
            <w:r>
              <w:rPr>
                <w:rFonts w:hint="eastAsia"/>
                <w:snapToGrid w:val="0"/>
                <w:kern w:val="0"/>
                <w:sz w:val="24"/>
              </w:rPr>
              <w:t>监测结果见下表。</w:t>
            </w:r>
          </w:p>
          <w:p>
            <w:pPr>
              <w:snapToGrid w:val="0"/>
              <w:ind w:leftChars="-1" w:hanging="2" w:hangingChars="1"/>
              <w:jc w:val="center"/>
              <w:rPr>
                <w:b/>
                <w:sz w:val="24"/>
                <w:szCs w:val="24"/>
              </w:rPr>
            </w:pPr>
            <w:r>
              <w:rPr>
                <w:b/>
                <w:sz w:val="24"/>
                <w:szCs w:val="24"/>
              </w:rPr>
              <w:t>表</w:t>
            </w:r>
            <w:r>
              <w:rPr>
                <w:rFonts w:hint="eastAsia"/>
                <w:b/>
                <w:sz w:val="24"/>
                <w:szCs w:val="24"/>
              </w:rPr>
              <w:t>6</w:t>
            </w:r>
            <w:r>
              <w:rPr>
                <w:b/>
                <w:sz w:val="24"/>
                <w:szCs w:val="24"/>
              </w:rPr>
              <w:t xml:space="preserve">  </w:t>
            </w:r>
            <w:r>
              <w:rPr>
                <w:rFonts w:hint="eastAsia"/>
                <w:b/>
                <w:sz w:val="24"/>
                <w:szCs w:val="24"/>
              </w:rPr>
              <w:t>风场</w:t>
            </w:r>
            <w:r>
              <w:rPr>
                <w:b/>
                <w:sz w:val="24"/>
                <w:szCs w:val="24"/>
              </w:rPr>
              <w:t>建设区域监测结果统计表（单位：dB(A)）</w:t>
            </w: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85"/>
              <w:gridCol w:w="1559"/>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263" w:type="dxa"/>
                  <w:shd w:val="clear" w:color="auto" w:fill="BFBFBF"/>
                  <w:vAlign w:val="center"/>
                </w:tcPr>
                <w:p>
                  <w:pPr>
                    <w:tabs>
                      <w:tab w:val="left" w:pos="8520"/>
                      <w:tab w:val="left" w:pos="8662"/>
                      <w:tab w:val="left" w:pos="10224"/>
                    </w:tabs>
                    <w:autoSpaceDE w:val="0"/>
                    <w:autoSpaceDN w:val="0"/>
                    <w:adjustRightInd w:val="0"/>
                    <w:snapToGrid w:val="0"/>
                    <w:jc w:val="center"/>
                    <w:rPr>
                      <w:rFonts w:cs="宋体"/>
                      <w:b/>
                      <w:kern w:val="0"/>
                      <w:szCs w:val="21"/>
                    </w:rPr>
                  </w:pPr>
                  <w:r>
                    <w:rPr>
                      <w:rFonts w:hint="eastAsia" w:cs="宋体"/>
                      <w:b/>
                      <w:kern w:val="0"/>
                      <w:szCs w:val="21"/>
                    </w:rPr>
                    <w:t>监测点编号</w:t>
                  </w:r>
                </w:p>
              </w:tc>
              <w:tc>
                <w:tcPr>
                  <w:tcW w:w="1985" w:type="dxa"/>
                  <w:shd w:val="clear" w:color="auto" w:fill="BFBFBF"/>
                  <w:vAlign w:val="center"/>
                </w:tcPr>
                <w:p>
                  <w:pPr>
                    <w:tabs>
                      <w:tab w:val="left" w:pos="8520"/>
                      <w:tab w:val="left" w:pos="8662"/>
                      <w:tab w:val="left" w:pos="10224"/>
                    </w:tabs>
                    <w:autoSpaceDE w:val="0"/>
                    <w:autoSpaceDN w:val="0"/>
                    <w:adjustRightInd w:val="0"/>
                    <w:snapToGrid w:val="0"/>
                    <w:jc w:val="center"/>
                    <w:rPr>
                      <w:rFonts w:cs="宋体"/>
                      <w:b/>
                      <w:kern w:val="0"/>
                      <w:szCs w:val="21"/>
                    </w:rPr>
                  </w:pPr>
                  <w:r>
                    <w:rPr>
                      <w:rFonts w:hint="eastAsia" w:cs="宋体"/>
                      <w:b/>
                      <w:kern w:val="0"/>
                      <w:szCs w:val="21"/>
                    </w:rPr>
                    <w:t>日期</w:t>
                  </w:r>
                </w:p>
              </w:tc>
              <w:tc>
                <w:tcPr>
                  <w:tcW w:w="1559" w:type="dxa"/>
                  <w:shd w:val="clear" w:color="auto" w:fill="BFBFBF"/>
                  <w:vAlign w:val="center"/>
                </w:tcPr>
                <w:p>
                  <w:pPr>
                    <w:tabs>
                      <w:tab w:val="left" w:pos="8520"/>
                      <w:tab w:val="left" w:pos="8662"/>
                      <w:tab w:val="left" w:pos="10224"/>
                    </w:tabs>
                    <w:autoSpaceDE w:val="0"/>
                    <w:autoSpaceDN w:val="0"/>
                    <w:adjustRightInd w:val="0"/>
                    <w:snapToGrid w:val="0"/>
                    <w:jc w:val="center"/>
                    <w:rPr>
                      <w:rFonts w:cs="宋体"/>
                      <w:b/>
                      <w:kern w:val="0"/>
                      <w:szCs w:val="21"/>
                    </w:rPr>
                  </w:pPr>
                  <w:r>
                    <w:rPr>
                      <w:rFonts w:hint="eastAsia" w:cs="宋体"/>
                      <w:b/>
                      <w:kern w:val="0"/>
                      <w:szCs w:val="21"/>
                    </w:rPr>
                    <w:t>昼间</w:t>
                  </w:r>
                </w:p>
              </w:tc>
              <w:tc>
                <w:tcPr>
                  <w:tcW w:w="1701" w:type="dxa"/>
                  <w:shd w:val="clear" w:color="auto" w:fill="BFBFBF"/>
                  <w:vAlign w:val="center"/>
                </w:tcPr>
                <w:p>
                  <w:pPr>
                    <w:tabs>
                      <w:tab w:val="left" w:pos="8520"/>
                      <w:tab w:val="left" w:pos="8662"/>
                      <w:tab w:val="left" w:pos="10224"/>
                    </w:tabs>
                    <w:autoSpaceDE w:val="0"/>
                    <w:autoSpaceDN w:val="0"/>
                    <w:adjustRightInd w:val="0"/>
                    <w:snapToGrid w:val="0"/>
                    <w:jc w:val="center"/>
                    <w:rPr>
                      <w:rFonts w:cs="宋体"/>
                      <w:b/>
                      <w:kern w:val="0"/>
                      <w:szCs w:val="21"/>
                    </w:rPr>
                  </w:pPr>
                  <w:r>
                    <w:rPr>
                      <w:rFonts w:hint="eastAsia" w:cs="宋体"/>
                      <w:b/>
                      <w:kern w:val="0"/>
                      <w:szCs w:val="21"/>
                    </w:rPr>
                    <w:t>夜间</w:t>
                  </w:r>
                </w:p>
              </w:tc>
              <w:tc>
                <w:tcPr>
                  <w:tcW w:w="1559" w:type="dxa"/>
                  <w:shd w:val="clear" w:color="auto" w:fill="BFBFBF"/>
                  <w:vAlign w:val="center"/>
                </w:tcPr>
                <w:p>
                  <w:pPr>
                    <w:tabs>
                      <w:tab w:val="left" w:pos="8520"/>
                      <w:tab w:val="left" w:pos="8662"/>
                      <w:tab w:val="left" w:pos="10224"/>
                    </w:tabs>
                    <w:autoSpaceDE w:val="0"/>
                    <w:autoSpaceDN w:val="0"/>
                    <w:adjustRightInd w:val="0"/>
                    <w:snapToGrid w:val="0"/>
                    <w:jc w:val="center"/>
                    <w:rPr>
                      <w:rFonts w:cs="宋体"/>
                      <w:b/>
                      <w:kern w:val="0"/>
                      <w:szCs w:val="21"/>
                    </w:rPr>
                  </w:pPr>
                  <w:r>
                    <w:rPr>
                      <w:rFonts w:hint="eastAsia" w:cs="宋体"/>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restart"/>
                  <w:vAlign w:val="center"/>
                </w:tcPr>
                <w:p>
                  <w:pPr>
                    <w:jc w:val="center"/>
                    <w:rPr>
                      <w:b/>
                      <w:bCs/>
                      <w:sz w:val="24"/>
                    </w:rPr>
                  </w:pPr>
                  <w:r>
                    <w:rPr>
                      <w:sz w:val="24"/>
                      <w:szCs w:val="24"/>
                    </w:rPr>
                    <w:t>1</w:t>
                  </w:r>
                  <w:r>
                    <w:rPr>
                      <w:rFonts w:hint="eastAsia"/>
                      <w:sz w:val="24"/>
                      <w:szCs w:val="24"/>
                    </w:rPr>
                    <w:t>#T1郝口村</w:t>
                  </w:r>
                </w:p>
              </w:tc>
              <w:tc>
                <w:tcPr>
                  <w:tcW w:w="1985" w:type="dxa"/>
                  <w:vAlign w:val="center"/>
                </w:tcPr>
                <w:p>
                  <w:pPr>
                    <w:tabs>
                      <w:tab w:val="left" w:pos="8520"/>
                      <w:tab w:val="left" w:pos="8662"/>
                      <w:tab w:val="left" w:pos="10224"/>
                    </w:tabs>
                    <w:autoSpaceDE w:val="0"/>
                    <w:autoSpaceDN w:val="0"/>
                    <w:adjustRightInd w:val="0"/>
                    <w:snapToGrid w:val="0"/>
                    <w:jc w:val="center"/>
                    <w:rPr>
                      <w:rFonts w:cs="宋体"/>
                      <w:kern w:val="0"/>
                      <w:szCs w:val="21"/>
                    </w:rPr>
                  </w:pPr>
                  <w:r>
                    <w:rPr>
                      <w:rFonts w:cs="宋体"/>
                      <w:kern w:val="0"/>
                      <w:szCs w:val="21"/>
                    </w:rPr>
                    <w:t>9</w:t>
                  </w:r>
                  <w:r>
                    <w:rPr>
                      <w:rFonts w:hint="eastAsia" w:cs="宋体"/>
                      <w:kern w:val="0"/>
                      <w:szCs w:val="21"/>
                    </w:rPr>
                    <w:t>月2</w:t>
                  </w:r>
                  <w:r>
                    <w:rPr>
                      <w:rFonts w:cs="宋体"/>
                      <w:kern w:val="0"/>
                      <w:szCs w:val="21"/>
                    </w:rPr>
                    <w:t>9</w:t>
                  </w:r>
                  <w:r>
                    <w:rPr>
                      <w:rFonts w:hint="eastAsia" w:cs="宋体"/>
                      <w:kern w:val="0"/>
                      <w:szCs w:val="21"/>
                    </w:rPr>
                    <w:t>日</w:t>
                  </w:r>
                </w:p>
              </w:tc>
              <w:tc>
                <w:tcPr>
                  <w:tcW w:w="1559" w:type="dxa"/>
                  <w:vAlign w:val="center"/>
                </w:tcPr>
                <w:p>
                  <w:pPr>
                    <w:jc w:val="center"/>
                    <w:rPr>
                      <w:sz w:val="24"/>
                    </w:rPr>
                  </w:pPr>
                  <w:r>
                    <w:rPr>
                      <w:rFonts w:hint="eastAsia"/>
                      <w:sz w:val="24"/>
                      <w:szCs w:val="24"/>
                    </w:rPr>
                    <w:t>47.8</w:t>
                  </w:r>
                </w:p>
              </w:tc>
              <w:tc>
                <w:tcPr>
                  <w:tcW w:w="1701" w:type="dxa"/>
                  <w:vAlign w:val="center"/>
                </w:tcPr>
                <w:p>
                  <w:pPr>
                    <w:jc w:val="center"/>
                    <w:rPr>
                      <w:sz w:val="24"/>
                    </w:rPr>
                  </w:pPr>
                  <w:r>
                    <w:rPr>
                      <w:rFonts w:hint="eastAsia"/>
                      <w:sz w:val="24"/>
                      <w:szCs w:val="24"/>
                    </w:rPr>
                    <w:t>38.6</w:t>
                  </w:r>
                </w:p>
              </w:tc>
              <w:tc>
                <w:tcPr>
                  <w:tcW w:w="1559" w:type="dxa"/>
                  <w:vMerge w:val="restart"/>
                  <w:vAlign w:val="center"/>
                </w:tcPr>
                <w:p>
                  <w:pPr>
                    <w:adjustRightInd w:val="0"/>
                    <w:snapToGrid w:val="0"/>
                    <w:jc w:val="center"/>
                  </w:pPr>
                  <w:r>
                    <w:t>GB3096-</w:t>
                  </w:r>
                  <w:r>
                    <w:rPr>
                      <w:rFonts w:hint="eastAsia"/>
                    </w:rPr>
                    <w:t>2008</w:t>
                  </w:r>
                  <w:r>
                    <w:t>《</w:t>
                  </w:r>
                  <w:r>
                    <w:rPr>
                      <w:rFonts w:hint="eastAsia"/>
                    </w:rPr>
                    <w:t>声</w:t>
                  </w:r>
                  <w:r>
                    <w:t>环境</w:t>
                  </w:r>
                  <w:r>
                    <w:rPr>
                      <w:rFonts w:hint="eastAsia"/>
                    </w:rPr>
                    <w:t>质量</w:t>
                  </w:r>
                  <w:r>
                    <w:t>标准》</w:t>
                  </w:r>
                  <w:r>
                    <w:rPr>
                      <w:rFonts w:hint="eastAsia"/>
                    </w:rPr>
                    <w:t>中2类标准：昼间60dB(A)，夜间50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continue"/>
                  <w:vAlign w:val="center"/>
                </w:tcPr>
                <w:p>
                  <w:pPr>
                    <w:tabs>
                      <w:tab w:val="left" w:pos="8520"/>
                      <w:tab w:val="left" w:pos="8662"/>
                      <w:tab w:val="left" w:pos="10224"/>
                    </w:tabs>
                    <w:autoSpaceDE w:val="0"/>
                    <w:autoSpaceDN w:val="0"/>
                    <w:adjustRightInd w:val="0"/>
                    <w:snapToGrid w:val="0"/>
                    <w:jc w:val="center"/>
                    <w:rPr>
                      <w:rFonts w:cs="宋体"/>
                      <w:kern w:val="0"/>
                      <w:szCs w:val="21"/>
                    </w:rPr>
                  </w:pPr>
                </w:p>
              </w:tc>
              <w:tc>
                <w:tcPr>
                  <w:tcW w:w="1985" w:type="dxa"/>
                  <w:vAlign w:val="center"/>
                </w:tcPr>
                <w:p>
                  <w:pPr>
                    <w:tabs>
                      <w:tab w:val="left" w:pos="8520"/>
                      <w:tab w:val="left" w:pos="8662"/>
                      <w:tab w:val="left" w:pos="10224"/>
                    </w:tabs>
                    <w:autoSpaceDE w:val="0"/>
                    <w:autoSpaceDN w:val="0"/>
                    <w:adjustRightInd w:val="0"/>
                    <w:snapToGrid w:val="0"/>
                    <w:jc w:val="center"/>
                    <w:rPr>
                      <w:rFonts w:cs="宋体"/>
                      <w:kern w:val="0"/>
                      <w:szCs w:val="21"/>
                    </w:rPr>
                  </w:pPr>
                  <w:r>
                    <w:rPr>
                      <w:rFonts w:cs="宋体"/>
                      <w:kern w:val="0"/>
                      <w:szCs w:val="21"/>
                    </w:rPr>
                    <w:t>9</w:t>
                  </w:r>
                  <w:r>
                    <w:rPr>
                      <w:rFonts w:hint="eastAsia" w:cs="宋体"/>
                      <w:kern w:val="0"/>
                      <w:szCs w:val="21"/>
                    </w:rPr>
                    <w:t>月</w:t>
                  </w:r>
                  <w:r>
                    <w:rPr>
                      <w:rFonts w:cs="宋体"/>
                      <w:kern w:val="0"/>
                      <w:szCs w:val="21"/>
                    </w:rPr>
                    <w:t>30</w:t>
                  </w:r>
                  <w:r>
                    <w:rPr>
                      <w:rFonts w:hint="eastAsia" w:cs="宋体"/>
                      <w:kern w:val="0"/>
                      <w:szCs w:val="21"/>
                    </w:rPr>
                    <w:t>日</w:t>
                  </w:r>
                </w:p>
              </w:tc>
              <w:tc>
                <w:tcPr>
                  <w:tcW w:w="1559" w:type="dxa"/>
                  <w:vAlign w:val="center"/>
                </w:tcPr>
                <w:p>
                  <w:pPr>
                    <w:jc w:val="center"/>
                    <w:rPr>
                      <w:sz w:val="24"/>
                    </w:rPr>
                  </w:pPr>
                  <w:r>
                    <w:rPr>
                      <w:rFonts w:hint="eastAsia"/>
                      <w:sz w:val="24"/>
                      <w:szCs w:val="24"/>
                    </w:rPr>
                    <w:t>47.2</w:t>
                  </w:r>
                </w:p>
              </w:tc>
              <w:tc>
                <w:tcPr>
                  <w:tcW w:w="1701" w:type="dxa"/>
                  <w:vAlign w:val="center"/>
                </w:tcPr>
                <w:p>
                  <w:pPr>
                    <w:jc w:val="center"/>
                    <w:rPr>
                      <w:sz w:val="24"/>
                    </w:rPr>
                  </w:pPr>
                  <w:r>
                    <w:rPr>
                      <w:rFonts w:hint="eastAsia"/>
                      <w:sz w:val="24"/>
                      <w:szCs w:val="24"/>
                    </w:rPr>
                    <w:t>38.4</w:t>
                  </w:r>
                </w:p>
              </w:tc>
              <w:tc>
                <w:tcPr>
                  <w:tcW w:w="1559"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restart"/>
                  <w:vAlign w:val="center"/>
                </w:tcPr>
                <w:p>
                  <w:pPr>
                    <w:jc w:val="center"/>
                    <w:rPr>
                      <w:sz w:val="24"/>
                    </w:rPr>
                  </w:pPr>
                  <w:r>
                    <w:rPr>
                      <w:sz w:val="24"/>
                      <w:szCs w:val="24"/>
                    </w:rPr>
                    <w:t>2</w:t>
                  </w:r>
                  <w:r>
                    <w:rPr>
                      <w:rFonts w:hint="eastAsia"/>
                      <w:sz w:val="24"/>
                      <w:szCs w:val="24"/>
                    </w:rPr>
                    <w:t>#T8上店村</w:t>
                  </w:r>
                </w:p>
              </w:tc>
              <w:tc>
                <w:tcPr>
                  <w:tcW w:w="1985" w:type="dxa"/>
                  <w:vAlign w:val="center"/>
                </w:tcPr>
                <w:p>
                  <w:pPr>
                    <w:tabs>
                      <w:tab w:val="left" w:pos="8520"/>
                      <w:tab w:val="left" w:pos="8662"/>
                      <w:tab w:val="left" w:pos="10224"/>
                    </w:tabs>
                    <w:autoSpaceDE w:val="0"/>
                    <w:autoSpaceDN w:val="0"/>
                    <w:adjustRightInd w:val="0"/>
                    <w:snapToGrid w:val="0"/>
                    <w:jc w:val="center"/>
                    <w:rPr>
                      <w:rFonts w:cs="宋体"/>
                      <w:kern w:val="0"/>
                      <w:szCs w:val="21"/>
                    </w:rPr>
                  </w:pPr>
                  <w:r>
                    <w:rPr>
                      <w:rFonts w:cs="宋体"/>
                      <w:kern w:val="0"/>
                      <w:szCs w:val="21"/>
                    </w:rPr>
                    <w:t>9</w:t>
                  </w:r>
                  <w:r>
                    <w:rPr>
                      <w:rFonts w:hint="eastAsia" w:cs="宋体"/>
                      <w:kern w:val="0"/>
                      <w:szCs w:val="21"/>
                    </w:rPr>
                    <w:t>月2</w:t>
                  </w:r>
                  <w:r>
                    <w:rPr>
                      <w:rFonts w:cs="宋体"/>
                      <w:kern w:val="0"/>
                      <w:szCs w:val="21"/>
                    </w:rPr>
                    <w:t>9</w:t>
                  </w:r>
                  <w:r>
                    <w:rPr>
                      <w:rFonts w:hint="eastAsia" w:cs="宋体"/>
                      <w:kern w:val="0"/>
                      <w:szCs w:val="21"/>
                    </w:rPr>
                    <w:t>日</w:t>
                  </w:r>
                </w:p>
              </w:tc>
              <w:tc>
                <w:tcPr>
                  <w:tcW w:w="1559" w:type="dxa"/>
                  <w:vAlign w:val="center"/>
                </w:tcPr>
                <w:p>
                  <w:pPr>
                    <w:jc w:val="center"/>
                    <w:rPr>
                      <w:sz w:val="24"/>
                    </w:rPr>
                  </w:pPr>
                  <w:r>
                    <w:rPr>
                      <w:rFonts w:hint="eastAsia"/>
                      <w:sz w:val="24"/>
                      <w:szCs w:val="24"/>
                    </w:rPr>
                    <w:t>48.7</w:t>
                  </w:r>
                </w:p>
              </w:tc>
              <w:tc>
                <w:tcPr>
                  <w:tcW w:w="1701" w:type="dxa"/>
                  <w:vAlign w:val="center"/>
                </w:tcPr>
                <w:p>
                  <w:pPr>
                    <w:jc w:val="center"/>
                    <w:rPr>
                      <w:sz w:val="24"/>
                    </w:rPr>
                  </w:pPr>
                  <w:r>
                    <w:rPr>
                      <w:rFonts w:hint="eastAsia"/>
                      <w:sz w:val="24"/>
                      <w:szCs w:val="24"/>
                    </w:rPr>
                    <w:t>38.0</w:t>
                  </w:r>
                </w:p>
              </w:tc>
              <w:tc>
                <w:tcPr>
                  <w:tcW w:w="1559"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continue"/>
                  <w:vAlign w:val="center"/>
                </w:tcPr>
                <w:p>
                  <w:pPr>
                    <w:tabs>
                      <w:tab w:val="left" w:pos="8520"/>
                      <w:tab w:val="left" w:pos="8662"/>
                      <w:tab w:val="left" w:pos="10224"/>
                    </w:tabs>
                    <w:autoSpaceDE w:val="0"/>
                    <w:autoSpaceDN w:val="0"/>
                    <w:adjustRightInd w:val="0"/>
                    <w:snapToGrid w:val="0"/>
                    <w:jc w:val="center"/>
                    <w:rPr>
                      <w:rFonts w:cs="宋体"/>
                      <w:kern w:val="0"/>
                      <w:szCs w:val="21"/>
                    </w:rPr>
                  </w:pPr>
                </w:p>
              </w:tc>
              <w:tc>
                <w:tcPr>
                  <w:tcW w:w="1985" w:type="dxa"/>
                  <w:vAlign w:val="center"/>
                </w:tcPr>
                <w:p>
                  <w:pPr>
                    <w:tabs>
                      <w:tab w:val="left" w:pos="8520"/>
                      <w:tab w:val="left" w:pos="8662"/>
                      <w:tab w:val="left" w:pos="10224"/>
                    </w:tabs>
                    <w:autoSpaceDE w:val="0"/>
                    <w:autoSpaceDN w:val="0"/>
                    <w:adjustRightInd w:val="0"/>
                    <w:snapToGrid w:val="0"/>
                    <w:jc w:val="center"/>
                    <w:rPr>
                      <w:rFonts w:cs="宋体"/>
                      <w:kern w:val="0"/>
                      <w:szCs w:val="21"/>
                    </w:rPr>
                  </w:pPr>
                  <w:r>
                    <w:rPr>
                      <w:rFonts w:cs="宋体"/>
                      <w:kern w:val="0"/>
                      <w:szCs w:val="21"/>
                    </w:rPr>
                    <w:t>9</w:t>
                  </w:r>
                  <w:r>
                    <w:rPr>
                      <w:rFonts w:hint="eastAsia" w:cs="宋体"/>
                      <w:kern w:val="0"/>
                      <w:szCs w:val="21"/>
                    </w:rPr>
                    <w:t>月</w:t>
                  </w:r>
                  <w:r>
                    <w:rPr>
                      <w:rFonts w:cs="宋体"/>
                      <w:kern w:val="0"/>
                      <w:szCs w:val="21"/>
                    </w:rPr>
                    <w:t>30</w:t>
                  </w:r>
                  <w:r>
                    <w:rPr>
                      <w:rFonts w:hint="eastAsia" w:cs="宋体"/>
                      <w:kern w:val="0"/>
                      <w:szCs w:val="21"/>
                    </w:rPr>
                    <w:t>日</w:t>
                  </w:r>
                </w:p>
              </w:tc>
              <w:tc>
                <w:tcPr>
                  <w:tcW w:w="1559" w:type="dxa"/>
                  <w:vAlign w:val="center"/>
                </w:tcPr>
                <w:p>
                  <w:pPr>
                    <w:jc w:val="center"/>
                    <w:rPr>
                      <w:sz w:val="24"/>
                    </w:rPr>
                  </w:pPr>
                  <w:r>
                    <w:rPr>
                      <w:rFonts w:hint="eastAsia"/>
                      <w:sz w:val="24"/>
                      <w:szCs w:val="24"/>
                    </w:rPr>
                    <w:t>47.9</w:t>
                  </w:r>
                </w:p>
              </w:tc>
              <w:tc>
                <w:tcPr>
                  <w:tcW w:w="1701" w:type="dxa"/>
                  <w:vAlign w:val="center"/>
                </w:tcPr>
                <w:p>
                  <w:pPr>
                    <w:jc w:val="center"/>
                    <w:rPr>
                      <w:sz w:val="24"/>
                    </w:rPr>
                  </w:pPr>
                  <w:r>
                    <w:rPr>
                      <w:rFonts w:hint="eastAsia"/>
                      <w:sz w:val="24"/>
                      <w:szCs w:val="24"/>
                    </w:rPr>
                    <w:t>37.5</w:t>
                  </w:r>
                </w:p>
              </w:tc>
              <w:tc>
                <w:tcPr>
                  <w:tcW w:w="1559"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restart"/>
                  <w:vAlign w:val="center"/>
                </w:tcPr>
                <w:p>
                  <w:pPr>
                    <w:jc w:val="center"/>
                    <w:rPr>
                      <w:b/>
                      <w:bCs/>
                      <w:sz w:val="24"/>
                    </w:rPr>
                  </w:pPr>
                  <w:r>
                    <w:rPr>
                      <w:sz w:val="24"/>
                      <w:szCs w:val="24"/>
                    </w:rPr>
                    <w:t>3</w:t>
                  </w:r>
                  <w:r>
                    <w:rPr>
                      <w:rFonts w:hint="eastAsia"/>
                      <w:sz w:val="24"/>
                      <w:szCs w:val="24"/>
                    </w:rPr>
                    <w:t>#T10上店村</w:t>
                  </w:r>
                </w:p>
              </w:tc>
              <w:tc>
                <w:tcPr>
                  <w:tcW w:w="1985" w:type="dxa"/>
                  <w:vAlign w:val="center"/>
                </w:tcPr>
                <w:p>
                  <w:pPr>
                    <w:tabs>
                      <w:tab w:val="left" w:pos="8520"/>
                      <w:tab w:val="left" w:pos="8662"/>
                      <w:tab w:val="left" w:pos="10224"/>
                    </w:tabs>
                    <w:autoSpaceDE w:val="0"/>
                    <w:autoSpaceDN w:val="0"/>
                    <w:adjustRightInd w:val="0"/>
                    <w:snapToGrid w:val="0"/>
                    <w:jc w:val="center"/>
                    <w:rPr>
                      <w:rFonts w:cs="宋体"/>
                      <w:kern w:val="0"/>
                      <w:szCs w:val="21"/>
                    </w:rPr>
                  </w:pPr>
                  <w:r>
                    <w:rPr>
                      <w:rFonts w:cs="宋体"/>
                      <w:kern w:val="0"/>
                      <w:szCs w:val="21"/>
                    </w:rPr>
                    <w:t>9</w:t>
                  </w:r>
                  <w:r>
                    <w:rPr>
                      <w:rFonts w:hint="eastAsia" w:cs="宋体"/>
                      <w:kern w:val="0"/>
                      <w:szCs w:val="21"/>
                    </w:rPr>
                    <w:t>月2</w:t>
                  </w:r>
                  <w:r>
                    <w:rPr>
                      <w:rFonts w:cs="宋体"/>
                      <w:kern w:val="0"/>
                      <w:szCs w:val="21"/>
                    </w:rPr>
                    <w:t>9</w:t>
                  </w:r>
                  <w:r>
                    <w:rPr>
                      <w:rFonts w:hint="eastAsia" w:cs="宋体"/>
                      <w:kern w:val="0"/>
                      <w:szCs w:val="21"/>
                    </w:rPr>
                    <w:t>日</w:t>
                  </w:r>
                </w:p>
              </w:tc>
              <w:tc>
                <w:tcPr>
                  <w:tcW w:w="1559" w:type="dxa"/>
                  <w:vAlign w:val="center"/>
                </w:tcPr>
                <w:p>
                  <w:pPr>
                    <w:jc w:val="center"/>
                    <w:rPr>
                      <w:sz w:val="24"/>
                    </w:rPr>
                  </w:pPr>
                  <w:r>
                    <w:rPr>
                      <w:rFonts w:hint="eastAsia"/>
                      <w:sz w:val="24"/>
                      <w:szCs w:val="24"/>
                    </w:rPr>
                    <w:t>46.0</w:t>
                  </w:r>
                </w:p>
              </w:tc>
              <w:tc>
                <w:tcPr>
                  <w:tcW w:w="1701" w:type="dxa"/>
                  <w:vAlign w:val="center"/>
                </w:tcPr>
                <w:p>
                  <w:pPr>
                    <w:jc w:val="center"/>
                    <w:rPr>
                      <w:sz w:val="24"/>
                    </w:rPr>
                  </w:pPr>
                  <w:r>
                    <w:rPr>
                      <w:rFonts w:hint="eastAsia"/>
                      <w:sz w:val="24"/>
                      <w:szCs w:val="24"/>
                    </w:rPr>
                    <w:t>36.5</w:t>
                  </w:r>
                </w:p>
              </w:tc>
              <w:tc>
                <w:tcPr>
                  <w:tcW w:w="1559"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continue"/>
                  <w:vAlign w:val="center"/>
                </w:tcPr>
                <w:p>
                  <w:pPr>
                    <w:tabs>
                      <w:tab w:val="left" w:pos="8520"/>
                      <w:tab w:val="left" w:pos="8662"/>
                      <w:tab w:val="left" w:pos="10224"/>
                    </w:tabs>
                    <w:autoSpaceDE w:val="0"/>
                    <w:autoSpaceDN w:val="0"/>
                    <w:adjustRightInd w:val="0"/>
                    <w:snapToGrid w:val="0"/>
                    <w:jc w:val="center"/>
                    <w:rPr>
                      <w:rFonts w:cs="宋体"/>
                      <w:kern w:val="0"/>
                      <w:szCs w:val="21"/>
                    </w:rPr>
                  </w:pPr>
                </w:p>
              </w:tc>
              <w:tc>
                <w:tcPr>
                  <w:tcW w:w="1985" w:type="dxa"/>
                  <w:vAlign w:val="center"/>
                </w:tcPr>
                <w:p>
                  <w:pPr>
                    <w:tabs>
                      <w:tab w:val="left" w:pos="8520"/>
                      <w:tab w:val="left" w:pos="8662"/>
                      <w:tab w:val="left" w:pos="10224"/>
                    </w:tabs>
                    <w:autoSpaceDE w:val="0"/>
                    <w:autoSpaceDN w:val="0"/>
                    <w:adjustRightInd w:val="0"/>
                    <w:snapToGrid w:val="0"/>
                    <w:jc w:val="center"/>
                    <w:rPr>
                      <w:rFonts w:cs="宋体"/>
                      <w:kern w:val="0"/>
                      <w:szCs w:val="21"/>
                    </w:rPr>
                  </w:pPr>
                  <w:r>
                    <w:rPr>
                      <w:rFonts w:cs="宋体"/>
                      <w:kern w:val="0"/>
                      <w:szCs w:val="21"/>
                    </w:rPr>
                    <w:t>9</w:t>
                  </w:r>
                  <w:r>
                    <w:rPr>
                      <w:rFonts w:hint="eastAsia" w:cs="宋体"/>
                      <w:kern w:val="0"/>
                      <w:szCs w:val="21"/>
                    </w:rPr>
                    <w:t>月</w:t>
                  </w:r>
                  <w:r>
                    <w:rPr>
                      <w:rFonts w:cs="宋体"/>
                      <w:kern w:val="0"/>
                      <w:szCs w:val="21"/>
                    </w:rPr>
                    <w:t>30</w:t>
                  </w:r>
                  <w:r>
                    <w:rPr>
                      <w:rFonts w:hint="eastAsia" w:cs="宋体"/>
                      <w:kern w:val="0"/>
                      <w:szCs w:val="21"/>
                    </w:rPr>
                    <w:t>日</w:t>
                  </w:r>
                </w:p>
              </w:tc>
              <w:tc>
                <w:tcPr>
                  <w:tcW w:w="1559" w:type="dxa"/>
                  <w:vAlign w:val="center"/>
                </w:tcPr>
                <w:p>
                  <w:pPr>
                    <w:jc w:val="center"/>
                    <w:rPr>
                      <w:sz w:val="24"/>
                    </w:rPr>
                  </w:pPr>
                  <w:r>
                    <w:rPr>
                      <w:rFonts w:hint="eastAsia"/>
                      <w:sz w:val="24"/>
                      <w:szCs w:val="24"/>
                    </w:rPr>
                    <w:t>46.8</w:t>
                  </w:r>
                </w:p>
              </w:tc>
              <w:tc>
                <w:tcPr>
                  <w:tcW w:w="1701" w:type="dxa"/>
                  <w:vAlign w:val="center"/>
                </w:tcPr>
                <w:p>
                  <w:pPr>
                    <w:jc w:val="center"/>
                    <w:rPr>
                      <w:sz w:val="24"/>
                    </w:rPr>
                  </w:pPr>
                  <w:r>
                    <w:rPr>
                      <w:rFonts w:hint="eastAsia"/>
                      <w:sz w:val="24"/>
                      <w:szCs w:val="24"/>
                    </w:rPr>
                    <w:t>37.2</w:t>
                  </w:r>
                </w:p>
              </w:tc>
              <w:tc>
                <w:tcPr>
                  <w:tcW w:w="1559"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restart"/>
                  <w:vAlign w:val="center"/>
                </w:tcPr>
                <w:p>
                  <w:pPr>
                    <w:jc w:val="center"/>
                    <w:rPr>
                      <w:sz w:val="24"/>
                    </w:rPr>
                  </w:pPr>
                  <w:r>
                    <w:rPr>
                      <w:sz w:val="24"/>
                    </w:rPr>
                    <w:t>4</w:t>
                  </w:r>
                  <w:r>
                    <w:rPr>
                      <w:rFonts w:hint="eastAsia"/>
                      <w:sz w:val="24"/>
                    </w:rPr>
                    <w:t>#T2窑坡</w:t>
                  </w:r>
                </w:p>
              </w:tc>
              <w:tc>
                <w:tcPr>
                  <w:tcW w:w="1985" w:type="dxa"/>
                  <w:vAlign w:val="center"/>
                </w:tcPr>
                <w:p>
                  <w:pPr>
                    <w:tabs>
                      <w:tab w:val="left" w:pos="8520"/>
                      <w:tab w:val="left" w:pos="8662"/>
                      <w:tab w:val="left" w:pos="10224"/>
                    </w:tabs>
                    <w:autoSpaceDE w:val="0"/>
                    <w:autoSpaceDN w:val="0"/>
                    <w:adjustRightInd w:val="0"/>
                    <w:snapToGrid w:val="0"/>
                    <w:jc w:val="center"/>
                    <w:rPr>
                      <w:rFonts w:cs="宋体"/>
                      <w:kern w:val="0"/>
                      <w:szCs w:val="21"/>
                    </w:rPr>
                  </w:pPr>
                  <w:r>
                    <w:rPr>
                      <w:rFonts w:cs="宋体"/>
                      <w:kern w:val="0"/>
                      <w:szCs w:val="21"/>
                    </w:rPr>
                    <w:t>9</w:t>
                  </w:r>
                  <w:r>
                    <w:rPr>
                      <w:rFonts w:hint="eastAsia" w:cs="宋体"/>
                      <w:kern w:val="0"/>
                      <w:szCs w:val="21"/>
                    </w:rPr>
                    <w:t>月2</w:t>
                  </w:r>
                  <w:r>
                    <w:rPr>
                      <w:rFonts w:cs="宋体"/>
                      <w:kern w:val="0"/>
                      <w:szCs w:val="21"/>
                    </w:rPr>
                    <w:t>9</w:t>
                  </w:r>
                  <w:r>
                    <w:rPr>
                      <w:rFonts w:hint="eastAsia" w:cs="宋体"/>
                      <w:kern w:val="0"/>
                      <w:szCs w:val="21"/>
                    </w:rPr>
                    <w:t>日</w:t>
                  </w:r>
                </w:p>
              </w:tc>
              <w:tc>
                <w:tcPr>
                  <w:tcW w:w="1559" w:type="dxa"/>
                  <w:vAlign w:val="center"/>
                </w:tcPr>
                <w:p>
                  <w:pPr>
                    <w:jc w:val="center"/>
                    <w:rPr>
                      <w:sz w:val="24"/>
                    </w:rPr>
                  </w:pPr>
                  <w:r>
                    <w:rPr>
                      <w:rFonts w:hint="eastAsia"/>
                      <w:sz w:val="24"/>
                      <w:szCs w:val="24"/>
                    </w:rPr>
                    <w:t>46.3</w:t>
                  </w:r>
                </w:p>
              </w:tc>
              <w:tc>
                <w:tcPr>
                  <w:tcW w:w="1701" w:type="dxa"/>
                  <w:vAlign w:val="center"/>
                </w:tcPr>
                <w:p>
                  <w:pPr>
                    <w:jc w:val="center"/>
                    <w:rPr>
                      <w:sz w:val="24"/>
                    </w:rPr>
                  </w:pPr>
                  <w:r>
                    <w:rPr>
                      <w:rFonts w:hint="eastAsia"/>
                      <w:sz w:val="24"/>
                      <w:szCs w:val="24"/>
                    </w:rPr>
                    <w:t>37.4</w:t>
                  </w:r>
                </w:p>
              </w:tc>
              <w:tc>
                <w:tcPr>
                  <w:tcW w:w="1559"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continue"/>
                  <w:vAlign w:val="center"/>
                </w:tcPr>
                <w:p>
                  <w:pPr>
                    <w:tabs>
                      <w:tab w:val="left" w:pos="8520"/>
                      <w:tab w:val="left" w:pos="8662"/>
                      <w:tab w:val="left" w:pos="10224"/>
                    </w:tabs>
                    <w:autoSpaceDE w:val="0"/>
                    <w:autoSpaceDN w:val="0"/>
                    <w:adjustRightInd w:val="0"/>
                    <w:snapToGrid w:val="0"/>
                    <w:jc w:val="center"/>
                    <w:rPr>
                      <w:rFonts w:cs="宋体"/>
                      <w:kern w:val="0"/>
                      <w:szCs w:val="21"/>
                    </w:rPr>
                  </w:pPr>
                </w:p>
              </w:tc>
              <w:tc>
                <w:tcPr>
                  <w:tcW w:w="1985" w:type="dxa"/>
                  <w:vAlign w:val="center"/>
                </w:tcPr>
                <w:p>
                  <w:pPr>
                    <w:tabs>
                      <w:tab w:val="left" w:pos="8520"/>
                      <w:tab w:val="left" w:pos="8662"/>
                      <w:tab w:val="left" w:pos="10224"/>
                    </w:tabs>
                    <w:autoSpaceDE w:val="0"/>
                    <w:autoSpaceDN w:val="0"/>
                    <w:adjustRightInd w:val="0"/>
                    <w:snapToGrid w:val="0"/>
                    <w:jc w:val="center"/>
                    <w:rPr>
                      <w:rFonts w:cs="宋体"/>
                      <w:kern w:val="0"/>
                      <w:szCs w:val="21"/>
                    </w:rPr>
                  </w:pPr>
                  <w:r>
                    <w:rPr>
                      <w:rFonts w:cs="宋体"/>
                      <w:kern w:val="0"/>
                      <w:szCs w:val="21"/>
                    </w:rPr>
                    <w:t>9</w:t>
                  </w:r>
                  <w:r>
                    <w:rPr>
                      <w:rFonts w:hint="eastAsia" w:cs="宋体"/>
                      <w:kern w:val="0"/>
                      <w:szCs w:val="21"/>
                    </w:rPr>
                    <w:t>月</w:t>
                  </w:r>
                  <w:r>
                    <w:rPr>
                      <w:rFonts w:cs="宋体"/>
                      <w:kern w:val="0"/>
                      <w:szCs w:val="21"/>
                    </w:rPr>
                    <w:t>30</w:t>
                  </w:r>
                  <w:r>
                    <w:rPr>
                      <w:rFonts w:hint="eastAsia" w:cs="宋体"/>
                      <w:kern w:val="0"/>
                      <w:szCs w:val="21"/>
                    </w:rPr>
                    <w:t>日</w:t>
                  </w:r>
                </w:p>
              </w:tc>
              <w:tc>
                <w:tcPr>
                  <w:tcW w:w="1559" w:type="dxa"/>
                  <w:vAlign w:val="center"/>
                </w:tcPr>
                <w:p>
                  <w:pPr>
                    <w:jc w:val="center"/>
                    <w:rPr>
                      <w:sz w:val="24"/>
                    </w:rPr>
                  </w:pPr>
                  <w:r>
                    <w:rPr>
                      <w:rFonts w:hint="eastAsia"/>
                      <w:sz w:val="24"/>
                      <w:szCs w:val="24"/>
                    </w:rPr>
                    <w:t>47.5</w:t>
                  </w:r>
                </w:p>
              </w:tc>
              <w:tc>
                <w:tcPr>
                  <w:tcW w:w="1701" w:type="dxa"/>
                  <w:vAlign w:val="center"/>
                </w:tcPr>
                <w:p>
                  <w:pPr>
                    <w:jc w:val="center"/>
                    <w:rPr>
                      <w:sz w:val="24"/>
                    </w:rPr>
                  </w:pPr>
                  <w:r>
                    <w:rPr>
                      <w:rFonts w:hint="eastAsia"/>
                      <w:sz w:val="24"/>
                      <w:szCs w:val="24"/>
                    </w:rPr>
                    <w:t>38.1</w:t>
                  </w:r>
                </w:p>
              </w:tc>
              <w:tc>
                <w:tcPr>
                  <w:tcW w:w="1559" w:type="dxa"/>
                  <w:vMerge w:val="continue"/>
                  <w:vAlign w:val="center"/>
                </w:tcPr>
                <w:p>
                  <w:pPr>
                    <w:adjustRightInd w:val="0"/>
                    <w:snapToGrid w:val="0"/>
                    <w:jc w:val="center"/>
                  </w:pPr>
                </w:p>
              </w:tc>
            </w:tr>
          </w:tbl>
          <w:p>
            <w:pPr>
              <w:tabs>
                <w:tab w:val="left" w:pos="2440"/>
              </w:tabs>
              <w:spacing w:line="360" w:lineRule="auto"/>
              <w:ind w:firstLine="480" w:firstLineChars="200"/>
              <w:jc w:val="left"/>
              <w:rPr>
                <w:kern w:val="0"/>
                <w:sz w:val="24"/>
              </w:rPr>
            </w:pPr>
            <w:r>
              <w:rPr>
                <w:snapToGrid w:val="0"/>
                <w:kern w:val="0"/>
                <w:sz w:val="24"/>
              </w:rPr>
              <w:t>由监测结果可知：项目拟建地环境背景噪声值满足《声环境质量标准（GB3096-2008）中2类区域标准，说明该区域声环境质量较好。</w:t>
            </w:r>
          </w:p>
          <w:p>
            <w:pPr>
              <w:snapToGrid w:val="0"/>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6" w:hRule="atLeast"/>
          <w:jc w:val="center"/>
        </w:trPr>
        <w:tc>
          <w:tcPr>
            <w:tcW w:w="9287" w:type="dxa"/>
            <w:tcBorders>
              <w:top w:val="single" w:color="auto" w:sz="4" w:space="0"/>
              <w:left w:val="single" w:color="auto" w:sz="4" w:space="0"/>
              <w:bottom w:val="single" w:color="auto" w:sz="4" w:space="0"/>
              <w:right w:val="single" w:color="auto" w:sz="4" w:space="0"/>
            </w:tcBorders>
          </w:tcPr>
          <w:p>
            <w:pPr>
              <w:snapToGrid w:val="0"/>
              <w:rPr>
                <w:b/>
                <w:sz w:val="28"/>
                <w:szCs w:val="28"/>
              </w:rPr>
            </w:pPr>
            <w:r>
              <w:rPr>
                <w:b/>
                <w:sz w:val="28"/>
                <w:szCs w:val="28"/>
              </w:rPr>
              <w:t>主要环境保护目标及保护级别：</w:t>
            </w:r>
          </w:p>
          <w:p>
            <w:pPr>
              <w:spacing w:line="360" w:lineRule="auto"/>
              <w:ind w:firstLine="544" w:firstLineChars="227"/>
              <w:rPr>
                <w:bCs/>
                <w:sz w:val="24"/>
                <w:szCs w:val="24"/>
              </w:rPr>
            </w:pPr>
            <w:r>
              <w:rPr>
                <w:sz w:val="24"/>
                <w:szCs w:val="24"/>
              </w:rPr>
              <w:t>根据现场踏勘，</w:t>
            </w:r>
            <w:r>
              <w:rPr>
                <w:sz w:val="24"/>
              </w:rPr>
              <w:t>项目主要保护目标见表</w:t>
            </w:r>
            <w:r>
              <w:rPr>
                <w:rFonts w:hint="eastAsia"/>
                <w:sz w:val="24"/>
              </w:rPr>
              <w:t>7</w:t>
            </w:r>
            <w:r>
              <w:rPr>
                <w:sz w:val="24"/>
              </w:rPr>
              <w:t>。</w:t>
            </w:r>
          </w:p>
          <w:p>
            <w:pPr>
              <w:pStyle w:val="15"/>
              <w:snapToGrid w:val="0"/>
              <w:spacing w:after="62" w:afterLines="20"/>
              <w:ind w:firstLine="2776" w:firstLineChars="1152"/>
              <w:rPr>
                <w:b/>
              </w:rPr>
            </w:pPr>
            <w:r>
              <w:rPr>
                <w:b/>
              </w:rPr>
              <w:t>表</w:t>
            </w:r>
            <w:r>
              <w:rPr>
                <w:rFonts w:hint="eastAsia"/>
                <w:b/>
              </w:rPr>
              <w:t>7</w:t>
            </w:r>
            <w:r>
              <w:rPr>
                <w:b/>
              </w:rPr>
              <w:t xml:space="preserve">  主要环境保护目标</w:t>
            </w:r>
          </w:p>
          <w:tbl>
            <w:tblPr>
              <w:tblStyle w:val="33"/>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85"/>
              <w:gridCol w:w="881"/>
              <w:gridCol w:w="850"/>
              <w:gridCol w:w="2376"/>
              <w:gridCol w:w="1027"/>
              <w:gridCol w:w="70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shd w:val="clear" w:color="auto" w:fill="DBDBDB"/>
                  <w:vAlign w:val="center"/>
                </w:tcPr>
                <w:p>
                  <w:pPr>
                    <w:jc w:val="center"/>
                    <w:rPr>
                      <w:b/>
                      <w:bCs/>
                      <w:szCs w:val="21"/>
                    </w:rPr>
                  </w:pPr>
                  <w:r>
                    <w:rPr>
                      <w:b/>
                      <w:bCs/>
                      <w:szCs w:val="21"/>
                    </w:rPr>
                    <w:t>类别</w:t>
                  </w:r>
                </w:p>
              </w:tc>
              <w:tc>
                <w:tcPr>
                  <w:tcW w:w="1385" w:type="dxa"/>
                  <w:shd w:val="clear" w:color="auto" w:fill="DBDBDB"/>
                  <w:vAlign w:val="center"/>
                </w:tcPr>
                <w:p>
                  <w:pPr>
                    <w:jc w:val="center"/>
                    <w:rPr>
                      <w:b/>
                      <w:bCs/>
                      <w:szCs w:val="21"/>
                    </w:rPr>
                  </w:pPr>
                  <w:r>
                    <w:rPr>
                      <w:b/>
                      <w:bCs/>
                      <w:szCs w:val="21"/>
                    </w:rPr>
                    <w:t>保护对象</w:t>
                  </w:r>
                </w:p>
              </w:tc>
              <w:tc>
                <w:tcPr>
                  <w:tcW w:w="881" w:type="dxa"/>
                  <w:shd w:val="clear" w:color="auto" w:fill="DBDBDB"/>
                  <w:vAlign w:val="center"/>
                </w:tcPr>
                <w:p>
                  <w:pPr>
                    <w:adjustRightInd w:val="0"/>
                    <w:jc w:val="center"/>
                    <w:textAlignment w:val="baseline"/>
                    <w:rPr>
                      <w:b/>
                      <w:bCs/>
                      <w:szCs w:val="21"/>
                    </w:rPr>
                  </w:pPr>
                  <w:r>
                    <w:rPr>
                      <w:b/>
                      <w:szCs w:val="21"/>
                    </w:rPr>
                    <w:t>户数</w:t>
                  </w:r>
                  <w:r>
                    <w:rPr>
                      <w:rFonts w:hint="eastAsia"/>
                      <w:b/>
                      <w:szCs w:val="21"/>
                    </w:rPr>
                    <w:t>（户）</w:t>
                  </w:r>
                </w:p>
              </w:tc>
              <w:tc>
                <w:tcPr>
                  <w:tcW w:w="850" w:type="dxa"/>
                  <w:shd w:val="clear" w:color="auto" w:fill="DBDBDB"/>
                  <w:vAlign w:val="center"/>
                </w:tcPr>
                <w:p>
                  <w:pPr>
                    <w:adjustRightInd w:val="0"/>
                    <w:jc w:val="center"/>
                    <w:textAlignment w:val="baseline"/>
                    <w:rPr>
                      <w:b/>
                      <w:szCs w:val="21"/>
                    </w:rPr>
                  </w:pPr>
                  <w:r>
                    <w:rPr>
                      <w:b/>
                      <w:szCs w:val="21"/>
                    </w:rPr>
                    <w:t>人</w:t>
                  </w:r>
                  <w:r>
                    <w:rPr>
                      <w:rFonts w:hint="eastAsia"/>
                      <w:b/>
                      <w:szCs w:val="21"/>
                    </w:rPr>
                    <w:t>数</w:t>
                  </w:r>
                </w:p>
                <w:p>
                  <w:pPr>
                    <w:adjustRightInd w:val="0"/>
                    <w:jc w:val="center"/>
                    <w:textAlignment w:val="baseline"/>
                    <w:rPr>
                      <w:b/>
                      <w:bCs/>
                      <w:szCs w:val="21"/>
                    </w:rPr>
                  </w:pPr>
                  <w:r>
                    <w:rPr>
                      <w:rFonts w:hint="eastAsia"/>
                      <w:b/>
                      <w:szCs w:val="21"/>
                    </w:rPr>
                    <w:t>(人)</w:t>
                  </w:r>
                </w:p>
              </w:tc>
              <w:tc>
                <w:tcPr>
                  <w:tcW w:w="2376" w:type="dxa"/>
                  <w:shd w:val="clear" w:color="auto" w:fill="DBDBDB"/>
                  <w:vAlign w:val="center"/>
                </w:tcPr>
                <w:p>
                  <w:pPr>
                    <w:jc w:val="center"/>
                    <w:rPr>
                      <w:b/>
                      <w:bCs/>
                      <w:szCs w:val="21"/>
                    </w:rPr>
                  </w:pPr>
                  <w:r>
                    <w:rPr>
                      <w:b/>
                      <w:bCs/>
                      <w:szCs w:val="21"/>
                    </w:rPr>
                    <w:t>方位</w:t>
                  </w:r>
                </w:p>
              </w:tc>
              <w:tc>
                <w:tcPr>
                  <w:tcW w:w="1027" w:type="dxa"/>
                  <w:shd w:val="clear" w:color="auto" w:fill="DBDBDB"/>
                  <w:vAlign w:val="center"/>
                </w:tcPr>
                <w:p>
                  <w:pPr>
                    <w:jc w:val="center"/>
                    <w:rPr>
                      <w:b/>
                      <w:bCs/>
                      <w:szCs w:val="21"/>
                    </w:rPr>
                  </w:pPr>
                  <w:r>
                    <w:rPr>
                      <w:b/>
                      <w:bCs/>
                      <w:szCs w:val="21"/>
                    </w:rPr>
                    <w:t>距离</w:t>
                  </w:r>
                </w:p>
                <w:p>
                  <w:pPr>
                    <w:jc w:val="center"/>
                    <w:rPr>
                      <w:b/>
                      <w:bCs/>
                      <w:szCs w:val="21"/>
                    </w:rPr>
                  </w:pPr>
                  <w:r>
                    <w:rPr>
                      <w:b/>
                      <w:bCs/>
                      <w:szCs w:val="21"/>
                    </w:rPr>
                    <w:t>(m)</w:t>
                  </w:r>
                </w:p>
              </w:tc>
              <w:tc>
                <w:tcPr>
                  <w:tcW w:w="706" w:type="dxa"/>
                  <w:shd w:val="clear" w:color="auto" w:fill="DBDBDB"/>
                  <w:vAlign w:val="center"/>
                </w:tcPr>
                <w:p>
                  <w:pPr>
                    <w:jc w:val="center"/>
                    <w:rPr>
                      <w:b/>
                      <w:bCs/>
                      <w:szCs w:val="21"/>
                    </w:rPr>
                  </w:pPr>
                  <w:r>
                    <w:rPr>
                      <w:b/>
                      <w:bCs/>
                      <w:szCs w:val="21"/>
                    </w:rPr>
                    <w:t>保护内容</w:t>
                  </w:r>
                </w:p>
              </w:tc>
              <w:tc>
                <w:tcPr>
                  <w:tcW w:w="1107" w:type="dxa"/>
                  <w:shd w:val="clear" w:color="auto" w:fill="DBDBDB"/>
                  <w:vAlign w:val="center"/>
                </w:tcPr>
                <w:p>
                  <w:pPr>
                    <w:jc w:val="center"/>
                    <w:rPr>
                      <w:b/>
                      <w:bCs/>
                      <w:szCs w:val="21"/>
                    </w:rPr>
                  </w:pPr>
                  <w:r>
                    <w:rPr>
                      <w:b/>
                      <w:bCs/>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99" w:type="dxa"/>
                  <w:vMerge w:val="restart"/>
                  <w:vAlign w:val="center"/>
                </w:tcPr>
                <w:p>
                  <w:pPr>
                    <w:jc w:val="center"/>
                    <w:rPr>
                      <w:bCs/>
                      <w:szCs w:val="21"/>
                    </w:rPr>
                  </w:pPr>
                  <w:r>
                    <w:rPr>
                      <w:szCs w:val="21"/>
                    </w:rPr>
                    <w:t>环境空气</w:t>
                  </w:r>
                </w:p>
              </w:tc>
              <w:tc>
                <w:tcPr>
                  <w:tcW w:w="1385" w:type="dxa"/>
                  <w:vAlign w:val="center"/>
                </w:tcPr>
                <w:p>
                  <w:pPr>
                    <w:jc w:val="center"/>
                    <w:rPr>
                      <w:szCs w:val="21"/>
                    </w:rPr>
                  </w:pPr>
                  <w:r>
                    <w:rPr>
                      <w:rFonts w:hint="eastAsia"/>
                      <w:szCs w:val="21"/>
                    </w:rPr>
                    <w:t>马科村</w:t>
                  </w:r>
                </w:p>
              </w:tc>
              <w:tc>
                <w:tcPr>
                  <w:tcW w:w="881" w:type="dxa"/>
                  <w:vAlign w:val="center"/>
                </w:tcPr>
                <w:p>
                  <w:pPr>
                    <w:jc w:val="center"/>
                    <w:rPr>
                      <w:szCs w:val="21"/>
                    </w:rPr>
                  </w:pPr>
                  <w:r>
                    <w:rPr>
                      <w:rFonts w:hint="eastAsia"/>
                      <w:szCs w:val="21"/>
                    </w:rPr>
                    <w:t>15</w:t>
                  </w:r>
                </w:p>
              </w:tc>
              <w:tc>
                <w:tcPr>
                  <w:tcW w:w="850" w:type="dxa"/>
                  <w:vAlign w:val="center"/>
                </w:tcPr>
                <w:p>
                  <w:pPr>
                    <w:jc w:val="center"/>
                    <w:rPr>
                      <w:bCs/>
                      <w:szCs w:val="21"/>
                    </w:rPr>
                  </w:pPr>
                  <w:r>
                    <w:rPr>
                      <w:rFonts w:hint="eastAsia"/>
                      <w:bCs/>
                      <w:szCs w:val="21"/>
                    </w:rPr>
                    <w:t>36</w:t>
                  </w:r>
                </w:p>
              </w:tc>
              <w:tc>
                <w:tcPr>
                  <w:tcW w:w="2376" w:type="dxa"/>
                  <w:vAlign w:val="center"/>
                </w:tcPr>
                <w:p>
                  <w:pPr>
                    <w:spacing w:line="240" w:lineRule="atLeast"/>
                    <w:jc w:val="center"/>
                    <w:rPr>
                      <w:szCs w:val="21"/>
                    </w:rPr>
                  </w:pPr>
                  <w:r>
                    <w:rPr>
                      <w:rFonts w:hint="eastAsia"/>
                      <w:szCs w:val="21"/>
                    </w:rPr>
                    <w:t>7号风机西北侧</w:t>
                  </w:r>
                </w:p>
              </w:tc>
              <w:tc>
                <w:tcPr>
                  <w:tcW w:w="1027" w:type="dxa"/>
                  <w:vAlign w:val="center"/>
                </w:tcPr>
                <w:p>
                  <w:pPr>
                    <w:spacing w:line="240" w:lineRule="atLeast"/>
                    <w:ind w:left="102"/>
                    <w:jc w:val="center"/>
                    <w:rPr>
                      <w:szCs w:val="21"/>
                    </w:rPr>
                  </w:pPr>
                  <w:r>
                    <w:rPr>
                      <w:rFonts w:hint="eastAsia"/>
                      <w:szCs w:val="21"/>
                    </w:rPr>
                    <w:t>1036m</w:t>
                  </w:r>
                </w:p>
              </w:tc>
              <w:tc>
                <w:tcPr>
                  <w:tcW w:w="706" w:type="dxa"/>
                  <w:vMerge w:val="restart"/>
                  <w:vAlign w:val="center"/>
                </w:tcPr>
                <w:p>
                  <w:pPr>
                    <w:jc w:val="center"/>
                    <w:rPr>
                      <w:szCs w:val="21"/>
                    </w:rPr>
                  </w:pPr>
                  <w:r>
                    <w:rPr>
                      <w:szCs w:val="21"/>
                    </w:rPr>
                    <w:t>人群健康</w:t>
                  </w:r>
                </w:p>
              </w:tc>
              <w:tc>
                <w:tcPr>
                  <w:tcW w:w="1107" w:type="dxa"/>
                  <w:vMerge w:val="restart"/>
                  <w:vAlign w:val="center"/>
                </w:tcPr>
                <w:p>
                  <w:pPr>
                    <w:jc w:val="center"/>
                    <w:rPr>
                      <w:szCs w:val="21"/>
                    </w:rPr>
                  </w:pPr>
                  <w:r>
                    <w:rPr>
                      <w:szCs w:val="21"/>
                    </w:rPr>
                    <w:t>《环境空气质量标准》二级标准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99" w:type="dxa"/>
                  <w:vMerge w:val="continue"/>
                  <w:vAlign w:val="center"/>
                </w:tcPr>
                <w:p>
                  <w:pPr>
                    <w:jc w:val="center"/>
                    <w:rPr>
                      <w:bCs/>
                      <w:szCs w:val="21"/>
                    </w:rPr>
                  </w:pPr>
                </w:p>
              </w:tc>
              <w:tc>
                <w:tcPr>
                  <w:tcW w:w="1385" w:type="dxa"/>
                  <w:vAlign w:val="center"/>
                </w:tcPr>
                <w:p>
                  <w:pPr>
                    <w:jc w:val="center"/>
                    <w:rPr>
                      <w:szCs w:val="21"/>
                    </w:rPr>
                  </w:pPr>
                  <w:r>
                    <w:rPr>
                      <w:rFonts w:hint="eastAsia"/>
                      <w:szCs w:val="21"/>
                    </w:rPr>
                    <w:t>上店村</w:t>
                  </w:r>
                </w:p>
              </w:tc>
              <w:tc>
                <w:tcPr>
                  <w:tcW w:w="881" w:type="dxa"/>
                  <w:vAlign w:val="center"/>
                </w:tcPr>
                <w:p>
                  <w:pPr>
                    <w:jc w:val="center"/>
                    <w:rPr>
                      <w:szCs w:val="21"/>
                    </w:rPr>
                  </w:pPr>
                  <w:r>
                    <w:rPr>
                      <w:szCs w:val="21"/>
                    </w:rPr>
                    <w:t>19</w:t>
                  </w:r>
                </w:p>
              </w:tc>
              <w:tc>
                <w:tcPr>
                  <w:tcW w:w="850" w:type="dxa"/>
                  <w:vAlign w:val="center"/>
                </w:tcPr>
                <w:p>
                  <w:pPr>
                    <w:jc w:val="center"/>
                    <w:rPr>
                      <w:bCs/>
                      <w:szCs w:val="21"/>
                    </w:rPr>
                  </w:pPr>
                  <w:r>
                    <w:rPr>
                      <w:bCs/>
                      <w:szCs w:val="21"/>
                    </w:rPr>
                    <w:t>40</w:t>
                  </w:r>
                </w:p>
              </w:tc>
              <w:tc>
                <w:tcPr>
                  <w:tcW w:w="2376" w:type="dxa"/>
                  <w:vAlign w:val="center"/>
                </w:tcPr>
                <w:p>
                  <w:pPr>
                    <w:spacing w:line="240" w:lineRule="atLeast"/>
                    <w:jc w:val="center"/>
                    <w:rPr>
                      <w:szCs w:val="21"/>
                    </w:rPr>
                  </w:pPr>
                  <w:r>
                    <w:rPr>
                      <w:szCs w:val="21"/>
                    </w:rPr>
                    <w:t>8</w:t>
                  </w:r>
                  <w:r>
                    <w:rPr>
                      <w:rFonts w:hint="eastAsia"/>
                      <w:szCs w:val="21"/>
                    </w:rPr>
                    <w:t>号风机东南侧</w:t>
                  </w:r>
                </w:p>
              </w:tc>
              <w:tc>
                <w:tcPr>
                  <w:tcW w:w="1027" w:type="dxa"/>
                  <w:vAlign w:val="center"/>
                </w:tcPr>
                <w:p>
                  <w:pPr>
                    <w:spacing w:line="240" w:lineRule="atLeast"/>
                    <w:ind w:left="102"/>
                    <w:jc w:val="center"/>
                    <w:rPr>
                      <w:szCs w:val="21"/>
                    </w:rPr>
                  </w:pPr>
                  <w:r>
                    <w:rPr>
                      <w:szCs w:val="21"/>
                    </w:rPr>
                    <w:t>398</w:t>
                  </w:r>
                  <w:r>
                    <w:rPr>
                      <w:rFonts w:hint="eastAsia"/>
                      <w:szCs w:val="21"/>
                    </w:rPr>
                    <w:t>m</w:t>
                  </w:r>
                </w:p>
              </w:tc>
              <w:tc>
                <w:tcPr>
                  <w:tcW w:w="706" w:type="dxa"/>
                  <w:vMerge w:val="continue"/>
                  <w:vAlign w:val="center"/>
                </w:tcPr>
                <w:p>
                  <w:pPr>
                    <w:jc w:val="center"/>
                    <w:rPr>
                      <w:bCs/>
                      <w:szCs w:val="21"/>
                    </w:rPr>
                  </w:pPr>
                </w:p>
              </w:tc>
              <w:tc>
                <w:tcPr>
                  <w:tcW w:w="1107"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99" w:type="dxa"/>
                  <w:vMerge w:val="continue"/>
                  <w:vAlign w:val="center"/>
                </w:tcPr>
                <w:p>
                  <w:pPr>
                    <w:jc w:val="center"/>
                    <w:rPr>
                      <w:bCs/>
                      <w:szCs w:val="21"/>
                    </w:rPr>
                  </w:pPr>
                </w:p>
              </w:tc>
              <w:tc>
                <w:tcPr>
                  <w:tcW w:w="1385" w:type="dxa"/>
                  <w:vAlign w:val="center"/>
                </w:tcPr>
                <w:p>
                  <w:pPr>
                    <w:jc w:val="center"/>
                    <w:rPr>
                      <w:szCs w:val="21"/>
                    </w:rPr>
                  </w:pPr>
                  <w:r>
                    <w:rPr>
                      <w:rFonts w:hint="eastAsia"/>
                      <w:szCs w:val="21"/>
                    </w:rPr>
                    <w:t>东山村</w:t>
                  </w:r>
                </w:p>
              </w:tc>
              <w:tc>
                <w:tcPr>
                  <w:tcW w:w="881" w:type="dxa"/>
                  <w:vAlign w:val="center"/>
                </w:tcPr>
                <w:p>
                  <w:pPr>
                    <w:jc w:val="center"/>
                    <w:rPr>
                      <w:szCs w:val="21"/>
                    </w:rPr>
                  </w:pPr>
                  <w:r>
                    <w:rPr>
                      <w:rFonts w:hint="eastAsia"/>
                      <w:szCs w:val="21"/>
                    </w:rPr>
                    <w:t>1</w:t>
                  </w:r>
                </w:p>
              </w:tc>
              <w:tc>
                <w:tcPr>
                  <w:tcW w:w="850" w:type="dxa"/>
                  <w:vAlign w:val="center"/>
                </w:tcPr>
                <w:p>
                  <w:pPr>
                    <w:jc w:val="center"/>
                    <w:rPr>
                      <w:bCs/>
                      <w:szCs w:val="21"/>
                    </w:rPr>
                  </w:pPr>
                  <w:r>
                    <w:rPr>
                      <w:rFonts w:hint="eastAsia"/>
                      <w:bCs/>
                      <w:szCs w:val="21"/>
                    </w:rPr>
                    <w:t>3</w:t>
                  </w:r>
                </w:p>
              </w:tc>
              <w:tc>
                <w:tcPr>
                  <w:tcW w:w="2376" w:type="dxa"/>
                  <w:vAlign w:val="center"/>
                </w:tcPr>
                <w:p>
                  <w:pPr>
                    <w:spacing w:line="240" w:lineRule="atLeast"/>
                    <w:jc w:val="center"/>
                    <w:rPr>
                      <w:szCs w:val="21"/>
                    </w:rPr>
                  </w:pPr>
                  <w:r>
                    <w:rPr>
                      <w:szCs w:val="21"/>
                    </w:rPr>
                    <w:t>5</w:t>
                  </w:r>
                  <w:r>
                    <w:rPr>
                      <w:rFonts w:hint="eastAsia"/>
                      <w:szCs w:val="21"/>
                    </w:rPr>
                    <w:t>号风机西北侧</w:t>
                  </w:r>
                </w:p>
              </w:tc>
              <w:tc>
                <w:tcPr>
                  <w:tcW w:w="1027" w:type="dxa"/>
                  <w:vAlign w:val="center"/>
                </w:tcPr>
                <w:p>
                  <w:pPr>
                    <w:spacing w:line="240" w:lineRule="atLeast"/>
                    <w:ind w:left="102"/>
                    <w:jc w:val="center"/>
                    <w:rPr>
                      <w:szCs w:val="21"/>
                    </w:rPr>
                  </w:pPr>
                  <w:r>
                    <w:rPr>
                      <w:szCs w:val="21"/>
                    </w:rPr>
                    <w:t>390</w:t>
                  </w:r>
                  <w:r>
                    <w:rPr>
                      <w:rFonts w:hint="eastAsia"/>
                      <w:szCs w:val="21"/>
                    </w:rPr>
                    <w:t>m</w:t>
                  </w:r>
                </w:p>
              </w:tc>
              <w:tc>
                <w:tcPr>
                  <w:tcW w:w="706" w:type="dxa"/>
                  <w:vMerge w:val="continue"/>
                  <w:vAlign w:val="center"/>
                </w:tcPr>
                <w:p>
                  <w:pPr>
                    <w:jc w:val="center"/>
                    <w:rPr>
                      <w:bCs/>
                      <w:szCs w:val="21"/>
                    </w:rPr>
                  </w:pPr>
                </w:p>
              </w:tc>
              <w:tc>
                <w:tcPr>
                  <w:tcW w:w="1107"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99" w:type="dxa"/>
                  <w:vMerge w:val="continue"/>
                  <w:vAlign w:val="center"/>
                </w:tcPr>
                <w:p>
                  <w:pPr>
                    <w:jc w:val="center"/>
                    <w:rPr>
                      <w:bCs/>
                      <w:szCs w:val="21"/>
                    </w:rPr>
                  </w:pPr>
                </w:p>
              </w:tc>
              <w:tc>
                <w:tcPr>
                  <w:tcW w:w="1385" w:type="dxa"/>
                  <w:vAlign w:val="center"/>
                </w:tcPr>
                <w:p>
                  <w:pPr>
                    <w:jc w:val="center"/>
                    <w:rPr>
                      <w:szCs w:val="21"/>
                    </w:rPr>
                  </w:pPr>
                  <w:r>
                    <w:rPr>
                      <w:rFonts w:hint="eastAsia"/>
                      <w:szCs w:val="21"/>
                    </w:rPr>
                    <w:t>立地坡村</w:t>
                  </w:r>
                </w:p>
              </w:tc>
              <w:tc>
                <w:tcPr>
                  <w:tcW w:w="881" w:type="dxa"/>
                  <w:vAlign w:val="center"/>
                </w:tcPr>
                <w:p>
                  <w:pPr>
                    <w:jc w:val="center"/>
                    <w:rPr>
                      <w:szCs w:val="21"/>
                    </w:rPr>
                  </w:pPr>
                  <w:r>
                    <w:rPr>
                      <w:szCs w:val="21"/>
                    </w:rPr>
                    <w:t>8</w:t>
                  </w:r>
                </w:p>
              </w:tc>
              <w:tc>
                <w:tcPr>
                  <w:tcW w:w="850" w:type="dxa"/>
                  <w:vAlign w:val="center"/>
                </w:tcPr>
                <w:p>
                  <w:pPr>
                    <w:jc w:val="center"/>
                    <w:rPr>
                      <w:bCs/>
                      <w:szCs w:val="21"/>
                    </w:rPr>
                  </w:pPr>
                  <w:r>
                    <w:rPr>
                      <w:bCs/>
                      <w:szCs w:val="21"/>
                    </w:rPr>
                    <w:t>24</w:t>
                  </w:r>
                </w:p>
              </w:tc>
              <w:tc>
                <w:tcPr>
                  <w:tcW w:w="2376" w:type="dxa"/>
                  <w:vAlign w:val="center"/>
                </w:tcPr>
                <w:p>
                  <w:pPr>
                    <w:spacing w:line="240" w:lineRule="atLeast"/>
                    <w:jc w:val="center"/>
                    <w:rPr>
                      <w:szCs w:val="21"/>
                    </w:rPr>
                  </w:pPr>
                  <w:r>
                    <w:rPr>
                      <w:szCs w:val="21"/>
                    </w:rPr>
                    <w:t>6</w:t>
                  </w:r>
                  <w:r>
                    <w:rPr>
                      <w:rFonts w:hint="eastAsia"/>
                      <w:szCs w:val="21"/>
                    </w:rPr>
                    <w:t>号风机西南侧</w:t>
                  </w:r>
                </w:p>
              </w:tc>
              <w:tc>
                <w:tcPr>
                  <w:tcW w:w="1027" w:type="dxa"/>
                  <w:vAlign w:val="center"/>
                </w:tcPr>
                <w:p>
                  <w:pPr>
                    <w:spacing w:line="240" w:lineRule="atLeast"/>
                    <w:ind w:left="102"/>
                    <w:jc w:val="center"/>
                    <w:rPr>
                      <w:szCs w:val="21"/>
                    </w:rPr>
                  </w:pPr>
                  <w:r>
                    <w:rPr>
                      <w:szCs w:val="21"/>
                    </w:rPr>
                    <w:t>752</w:t>
                  </w:r>
                  <w:r>
                    <w:rPr>
                      <w:rFonts w:hint="eastAsia"/>
                      <w:szCs w:val="21"/>
                    </w:rPr>
                    <w:t>m</w:t>
                  </w:r>
                </w:p>
              </w:tc>
              <w:tc>
                <w:tcPr>
                  <w:tcW w:w="706" w:type="dxa"/>
                  <w:vMerge w:val="continue"/>
                  <w:vAlign w:val="center"/>
                </w:tcPr>
                <w:p>
                  <w:pPr>
                    <w:jc w:val="center"/>
                    <w:rPr>
                      <w:bCs/>
                      <w:szCs w:val="21"/>
                    </w:rPr>
                  </w:pPr>
                </w:p>
              </w:tc>
              <w:tc>
                <w:tcPr>
                  <w:tcW w:w="1107"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99" w:type="dxa"/>
                  <w:vMerge w:val="continue"/>
                  <w:vAlign w:val="center"/>
                </w:tcPr>
                <w:p>
                  <w:pPr>
                    <w:jc w:val="center"/>
                    <w:rPr>
                      <w:bCs/>
                      <w:szCs w:val="21"/>
                    </w:rPr>
                  </w:pPr>
                </w:p>
              </w:tc>
              <w:tc>
                <w:tcPr>
                  <w:tcW w:w="1385" w:type="dxa"/>
                  <w:vAlign w:val="center"/>
                </w:tcPr>
                <w:p>
                  <w:pPr>
                    <w:jc w:val="center"/>
                    <w:rPr>
                      <w:szCs w:val="21"/>
                    </w:rPr>
                  </w:pPr>
                  <w:r>
                    <w:rPr>
                      <w:rFonts w:hint="eastAsia"/>
                      <w:szCs w:val="21"/>
                    </w:rPr>
                    <w:t>郝口村</w:t>
                  </w:r>
                </w:p>
              </w:tc>
              <w:tc>
                <w:tcPr>
                  <w:tcW w:w="881" w:type="dxa"/>
                  <w:vAlign w:val="center"/>
                </w:tcPr>
                <w:p>
                  <w:pPr>
                    <w:jc w:val="center"/>
                    <w:rPr>
                      <w:szCs w:val="21"/>
                    </w:rPr>
                  </w:pPr>
                  <w:r>
                    <w:rPr>
                      <w:rFonts w:hint="eastAsia"/>
                      <w:szCs w:val="21"/>
                    </w:rPr>
                    <w:t>5</w:t>
                  </w:r>
                </w:p>
              </w:tc>
              <w:tc>
                <w:tcPr>
                  <w:tcW w:w="850" w:type="dxa"/>
                  <w:vAlign w:val="center"/>
                </w:tcPr>
                <w:p>
                  <w:pPr>
                    <w:jc w:val="center"/>
                    <w:rPr>
                      <w:bCs/>
                      <w:szCs w:val="21"/>
                    </w:rPr>
                  </w:pPr>
                  <w:r>
                    <w:rPr>
                      <w:rFonts w:hint="eastAsia"/>
                      <w:bCs/>
                      <w:szCs w:val="21"/>
                    </w:rPr>
                    <w:t>15</w:t>
                  </w:r>
                </w:p>
              </w:tc>
              <w:tc>
                <w:tcPr>
                  <w:tcW w:w="2376" w:type="dxa"/>
                  <w:vAlign w:val="center"/>
                </w:tcPr>
                <w:p>
                  <w:pPr>
                    <w:spacing w:line="240" w:lineRule="atLeast"/>
                    <w:jc w:val="center"/>
                    <w:rPr>
                      <w:szCs w:val="21"/>
                    </w:rPr>
                  </w:pPr>
                  <w:r>
                    <w:rPr>
                      <w:szCs w:val="21"/>
                    </w:rPr>
                    <w:t>1</w:t>
                  </w:r>
                  <w:r>
                    <w:rPr>
                      <w:rFonts w:hint="eastAsia"/>
                      <w:szCs w:val="21"/>
                    </w:rPr>
                    <w:t>号风机南侧</w:t>
                  </w:r>
                </w:p>
              </w:tc>
              <w:tc>
                <w:tcPr>
                  <w:tcW w:w="1027" w:type="dxa"/>
                  <w:vAlign w:val="center"/>
                </w:tcPr>
                <w:p>
                  <w:pPr>
                    <w:spacing w:line="240" w:lineRule="atLeast"/>
                    <w:ind w:left="102"/>
                    <w:jc w:val="center"/>
                    <w:rPr>
                      <w:szCs w:val="21"/>
                    </w:rPr>
                  </w:pPr>
                  <w:r>
                    <w:rPr>
                      <w:rFonts w:hint="eastAsia"/>
                      <w:szCs w:val="21"/>
                    </w:rPr>
                    <w:t>384m</w:t>
                  </w:r>
                </w:p>
              </w:tc>
              <w:tc>
                <w:tcPr>
                  <w:tcW w:w="706" w:type="dxa"/>
                  <w:vMerge w:val="continue"/>
                  <w:vAlign w:val="center"/>
                </w:tcPr>
                <w:p>
                  <w:pPr>
                    <w:jc w:val="center"/>
                    <w:rPr>
                      <w:bCs/>
                      <w:szCs w:val="21"/>
                    </w:rPr>
                  </w:pPr>
                </w:p>
              </w:tc>
              <w:tc>
                <w:tcPr>
                  <w:tcW w:w="1107"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99" w:type="dxa"/>
                  <w:vAlign w:val="center"/>
                </w:tcPr>
                <w:p>
                  <w:pPr>
                    <w:jc w:val="center"/>
                    <w:rPr>
                      <w:bCs/>
                      <w:szCs w:val="21"/>
                    </w:rPr>
                  </w:pPr>
                  <w:r>
                    <w:rPr>
                      <w:rFonts w:hint="eastAsia"/>
                      <w:bCs/>
                      <w:szCs w:val="21"/>
                    </w:rPr>
                    <w:t>声环境</w:t>
                  </w:r>
                </w:p>
              </w:tc>
              <w:tc>
                <w:tcPr>
                  <w:tcW w:w="1385" w:type="dxa"/>
                  <w:vAlign w:val="center"/>
                </w:tcPr>
                <w:p>
                  <w:pPr>
                    <w:adjustRightInd w:val="0"/>
                    <w:snapToGrid w:val="0"/>
                    <w:jc w:val="center"/>
                    <w:rPr>
                      <w:szCs w:val="21"/>
                    </w:rPr>
                  </w:pPr>
                  <w:r>
                    <w:rPr>
                      <w:rFonts w:hint="eastAsia"/>
                      <w:szCs w:val="21"/>
                    </w:rPr>
                    <w:t>/</w:t>
                  </w:r>
                </w:p>
              </w:tc>
              <w:tc>
                <w:tcPr>
                  <w:tcW w:w="881" w:type="dxa"/>
                  <w:vAlign w:val="center"/>
                </w:tcPr>
                <w:p>
                  <w:pPr>
                    <w:jc w:val="center"/>
                    <w:rPr>
                      <w:szCs w:val="21"/>
                    </w:rPr>
                  </w:pPr>
                  <w:r>
                    <w:rPr>
                      <w:rFonts w:hint="eastAsia"/>
                      <w:szCs w:val="21"/>
                    </w:rPr>
                    <w:t>/</w:t>
                  </w:r>
                </w:p>
              </w:tc>
              <w:tc>
                <w:tcPr>
                  <w:tcW w:w="850" w:type="dxa"/>
                  <w:vAlign w:val="center"/>
                </w:tcPr>
                <w:p>
                  <w:pPr>
                    <w:jc w:val="center"/>
                    <w:rPr>
                      <w:bCs/>
                      <w:szCs w:val="21"/>
                    </w:rPr>
                  </w:pPr>
                  <w:r>
                    <w:rPr>
                      <w:rFonts w:hint="eastAsia"/>
                      <w:bCs/>
                      <w:szCs w:val="21"/>
                    </w:rPr>
                    <w:t>/</w:t>
                  </w:r>
                </w:p>
              </w:tc>
              <w:tc>
                <w:tcPr>
                  <w:tcW w:w="2376" w:type="dxa"/>
                  <w:vAlign w:val="center"/>
                </w:tcPr>
                <w:p>
                  <w:pPr>
                    <w:spacing w:line="240" w:lineRule="atLeast"/>
                    <w:jc w:val="center"/>
                    <w:rPr>
                      <w:szCs w:val="21"/>
                    </w:rPr>
                  </w:pPr>
                  <w:r>
                    <w:rPr>
                      <w:rFonts w:hint="eastAsia"/>
                      <w:szCs w:val="21"/>
                    </w:rPr>
                    <w:t>/</w:t>
                  </w:r>
                </w:p>
              </w:tc>
              <w:tc>
                <w:tcPr>
                  <w:tcW w:w="1027" w:type="dxa"/>
                  <w:vAlign w:val="center"/>
                </w:tcPr>
                <w:p>
                  <w:pPr>
                    <w:spacing w:line="240" w:lineRule="atLeast"/>
                    <w:ind w:left="102"/>
                    <w:jc w:val="center"/>
                    <w:rPr>
                      <w:szCs w:val="21"/>
                    </w:rPr>
                  </w:pPr>
                  <w:r>
                    <w:rPr>
                      <w:rFonts w:hint="eastAsia"/>
                      <w:szCs w:val="21"/>
                    </w:rPr>
                    <w:t>/</w:t>
                  </w:r>
                </w:p>
              </w:tc>
              <w:tc>
                <w:tcPr>
                  <w:tcW w:w="706" w:type="dxa"/>
                  <w:vAlign w:val="center"/>
                </w:tcPr>
                <w:p>
                  <w:pPr>
                    <w:jc w:val="center"/>
                    <w:rPr>
                      <w:bCs/>
                      <w:szCs w:val="21"/>
                    </w:rPr>
                  </w:pPr>
                  <w:r>
                    <w:rPr>
                      <w:szCs w:val="21"/>
                    </w:rPr>
                    <w:t>人群健康</w:t>
                  </w:r>
                </w:p>
              </w:tc>
              <w:tc>
                <w:tcPr>
                  <w:tcW w:w="1107" w:type="dxa"/>
                  <w:vAlign w:val="center"/>
                </w:tcPr>
                <w:p>
                  <w:pPr>
                    <w:jc w:val="center"/>
                    <w:rPr>
                      <w:bCs/>
                      <w:szCs w:val="21"/>
                    </w:rPr>
                  </w:pPr>
                  <w:r>
                    <w:rPr>
                      <w:szCs w:val="21"/>
                    </w:rPr>
                    <w:t>《</w:t>
                  </w:r>
                  <w:r>
                    <w:rPr>
                      <w:rFonts w:hint="eastAsia"/>
                      <w:szCs w:val="21"/>
                    </w:rPr>
                    <w:t>声</w:t>
                  </w:r>
                  <w:r>
                    <w:rPr>
                      <w:szCs w:val="21"/>
                    </w:rPr>
                    <w:t>环境质量标准》</w:t>
                  </w:r>
                  <w:r>
                    <w:rPr>
                      <w:rFonts w:hint="eastAsia"/>
                      <w:szCs w:val="21"/>
                    </w:rPr>
                    <w:t>2类</w:t>
                  </w:r>
                  <w:r>
                    <w:rPr>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599" w:type="dxa"/>
                  <w:vAlign w:val="center"/>
                </w:tcPr>
                <w:p>
                  <w:pPr>
                    <w:jc w:val="center"/>
                    <w:rPr>
                      <w:szCs w:val="21"/>
                    </w:rPr>
                  </w:pPr>
                  <w:r>
                    <w:rPr>
                      <w:szCs w:val="21"/>
                    </w:rPr>
                    <w:t>生态</w:t>
                  </w:r>
                </w:p>
                <w:p>
                  <w:pPr>
                    <w:jc w:val="center"/>
                    <w:rPr>
                      <w:szCs w:val="21"/>
                    </w:rPr>
                  </w:pPr>
                  <w:r>
                    <w:rPr>
                      <w:szCs w:val="21"/>
                    </w:rPr>
                    <w:t>环境</w:t>
                  </w:r>
                </w:p>
              </w:tc>
              <w:tc>
                <w:tcPr>
                  <w:tcW w:w="1385" w:type="dxa"/>
                  <w:vAlign w:val="center"/>
                </w:tcPr>
                <w:p>
                  <w:pPr>
                    <w:jc w:val="center"/>
                    <w:rPr>
                      <w:szCs w:val="21"/>
                    </w:rPr>
                  </w:pPr>
                  <w:r>
                    <w:rPr>
                      <w:szCs w:val="21"/>
                    </w:rPr>
                    <w:t>生态环境</w:t>
                  </w:r>
                </w:p>
              </w:tc>
              <w:tc>
                <w:tcPr>
                  <w:tcW w:w="1731" w:type="dxa"/>
                  <w:gridSpan w:val="2"/>
                  <w:vAlign w:val="center"/>
                </w:tcPr>
                <w:p>
                  <w:pPr>
                    <w:jc w:val="center"/>
                    <w:rPr>
                      <w:bCs/>
                      <w:szCs w:val="21"/>
                    </w:rPr>
                  </w:pPr>
                  <w:r>
                    <w:rPr>
                      <w:bCs/>
                      <w:szCs w:val="21"/>
                    </w:rPr>
                    <w:t>/</w:t>
                  </w:r>
                </w:p>
              </w:tc>
              <w:tc>
                <w:tcPr>
                  <w:tcW w:w="3403" w:type="dxa"/>
                  <w:gridSpan w:val="2"/>
                  <w:vAlign w:val="center"/>
                </w:tcPr>
                <w:p>
                  <w:pPr>
                    <w:rPr>
                      <w:szCs w:val="21"/>
                    </w:rPr>
                  </w:pPr>
                  <w:r>
                    <w:rPr>
                      <w:rFonts w:hint="eastAsia"/>
                      <w:szCs w:val="21"/>
                    </w:rPr>
                    <w:t>风场区域</w:t>
                  </w:r>
                </w:p>
              </w:tc>
              <w:tc>
                <w:tcPr>
                  <w:tcW w:w="706" w:type="dxa"/>
                  <w:vAlign w:val="center"/>
                </w:tcPr>
                <w:p>
                  <w:pPr>
                    <w:jc w:val="center"/>
                    <w:rPr>
                      <w:bCs/>
                      <w:szCs w:val="21"/>
                    </w:rPr>
                  </w:pPr>
                  <w:r>
                    <w:rPr>
                      <w:bCs/>
                      <w:szCs w:val="21"/>
                    </w:rPr>
                    <w:t>生态环境</w:t>
                  </w:r>
                </w:p>
              </w:tc>
              <w:tc>
                <w:tcPr>
                  <w:tcW w:w="1107" w:type="dxa"/>
                  <w:vAlign w:val="center"/>
                </w:tcPr>
                <w:p>
                  <w:pPr>
                    <w:jc w:val="center"/>
                    <w:rPr>
                      <w:bCs/>
                      <w:szCs w:val="21"/>
                    </w:rPr>
                  </w:pPr>
                  <w:r>
                    <w:rPr>
                      <w:bCs/>
                      <w:szCs w:val="21"/>
                    </w:rPr>
                    <w:t>减少水土流失，保护生态环境</w:t>
                  </w:r>
                </w:p>
              </w:tc>
            </w:tr>
          </w:tbl>
          <w:p>
            <w:pPr>
              <w:spacing w:line="360" w:lineRule="auto"/>
              <w:ind w:firstLine="479" w:firstLineChars="227"/>
              <w:rPr>
                <w:sz w:val="24"/>
                <w:szCs w:val="24"/>
              </w:rPr>
            </w:pPr>
            <w:r>
              <w:rPr>
                <w:rFonts w:hint="eastAsia"/>
                <w:b/>
              </w:rPr>
              <w:t xml:space="preserve"> </w:t>
            </w:r>
            <w:r>
              <w:rPr>
                <w:rFonts w:hint="eastAsia"/>
                <w:sz w:val="24"/>
                <w:szCs w:val="24"/>
              </w:rPr>
              <w:t>本项目风电场位于</w:t>
            </w:r>
            <w:r>
              <w:rPr>
                <w:sz w:val="24"/>
                <w:szCs w:val="24"/>
              </w:rPr>
              <w:t>铜川市印台区陈炉镇</w:t>
            </w:r>
            <w:r>
              <w:rPr>
                <w:rFonts w:hint="eastAsia"/>
                <w:sz w:val="24"/>
                <w:szCs w:val="24"/>
              </w:rPr>
              <w:t>，本项目运营期无废气产生，废水全部回用，故运营期仅考虑噪声影响，经调查可知，项目场区周围有马科村、上店村、东山村等村庄，风机位置避开周边村庄民居，最近居住区距离本项目</w:t>
            </w:r>
            <w:r>
              <w:rPr>
                <w:sz w:val="24"/>
                <w:szCs w:val="24"/>
              </w:rPr>
              <w:t>3</w:t>
            </w:r>
            <w:r>
              <w:rPr>
                <w:rFonts w:hint="eastAsia"/>
                <w:sz w:val="24"/>
                <w:szCs w:val="24"/>
              </w:rPr>
              <w:t>9</w:t>
            </w:r>
            <w:r>
              <w:rPr>
                <w:sz w:val="24"/>
                <w:szCs w:val="24"/>
              </w:rPr>
              <w:t xml:space="preserve">0 </w:t>
            </w:r>
            <w:r>
              <w:rPr>
                <w:rFonts w:hint="eastAsia"/>
                <w:sz w:val="24"/>
                <w:szCs w:val="24"/>
              </w:rPr>
              <w:t>米，故本项目噪声评价范围内不存在声环境保护目标。且评价区域内无珍惜动植物资源、重点文物保护单位、自然保护区等敏感目标。</w:t>
            </w:r>
          </w:p>
          <w:p>
            <w:pPr>
              <w:tabs>
                <w:tab w:val="left" w:pos="8607"/>
              </w:tabs>
              <w:spacing w:line="60" w:lineRule="exact"/>
              <w:rPr>
                <w:sz w:val="10"/>
                <w:szCs w:val="10"/>
              </w:rPr>
            </w:pPr>
          </w:p>
          <w:p>
            <w:pPr>
              <w:tabs>
                <w:tab w:val="left" w:pos="8607"/>
              </w:tabs>
              <w:spacing w:line="60" w:lineRule="exact"/>
              <w:rPr>
                <w:sz w:val="10"/>
                <w:szCs w:val="10"/>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tc>
      </w:tr>
    </w:tbl>
    <w:p>
      <w:pPr>
        <w:rPr>
          <w:b/>
          <w:bCs/>
          <w:sz w:val="30"/>
          <w:szCs w:val="30"/>
        </w:r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bookmarkStart w:id="14" w:name="_Toc350085326"/>
    </w:p>
    <w:p>
      <w:pPr>
        <w:pStyle w:val="4"/>
        <w:snapToGrid w:val="0"/>
        <w:jc w:val="both"/>
        <w:rPr>
          <w:b/>
          <w:bCs/>
          <w:sz w:val="30"/>
          <w:szCs w:val="30"/>
        </w:rPr>
      </w:pPr>
      <w:bookmarkStart w:id="15" w:name="_Toc484681156"/>
      <w:r>
        <w:rPr>
          <w:b/>
          <w:bCs/>
          <w:sz w:val="30"/>
          <w:szCs w:val="30"/>
        </w:rPr>
        <w:t>四、评价适用标准</w:t>
      </w:r>
      <w:bookmarkEnd w:id="14"/>
      <w:bookmarkEnd w:id="15"/>
    </w:p>
    <w:tbl>
      <w:tblPr>
        <w:tblStyle w:val="33"/>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4"/>
              </w:rPr>
            </w:pPr>
            <w:r>
              <w:rPr>
                <w:sz w:val="24"/>
              </w:rPr>
              <w:t>环</w:t>
            </w:r>
          </w:p>
          <w:p>
            <w:pPr>
              <w:spacing w:line="288" w:lineRule="auto"/>
              <w:jc w:val="center"/>
              <w:rPr>
                <w:sz w:val="24"/>
              </w:rPr>
            </w:pPr>
            <w:r>
              <w:rPr>
                <w:sz w:val="24"/>
              </w:rPr>
              <w:t>境</w:t>
            </w:r>
          </w:p>
          <w:p>
            <w:pPr>
              <w:spacing w:line="288" w:lineRule="auto"/>
              <w:jc w:val="center"/>
              <w:rPr>
                <w:sz w:val="24"/>
              </w:rPr>
            </w:pPr>
            <w:r>
              <w:rPr>
                <w:sz w:val="24"/>
              </w:rPr>
              <w:t>质</w:t>
            </w:r>
          </w:p>
          <w:p>
            <w:pPr>
              <w:spacing w:line="288" w:lineRule="auto"/>
              <w:jc w:val="center"/>
              <w:rPr>
                <w:sz w:val="24"/>
              </w:rPr>
            </w:pPr>
            <w:r>
              <w:rPr>
                <w:sz w:val="24"/>
              </w:rPr>
              <w:t>量</w:t>
            </w:r>
          </w:p>
          <w:p>
            <w:pPr>
              <w:spacing w:line="288" w:lineRule="auto"/>
              <w:jc w:val="center"/>
              <w:rPr>
                <w:sz w:val="24"/>
              </w:rPr>
            </w:pPr>
            <w:r>
              <w:rPr>
                <w:sz w:val="24"/>
              </w:rPr>
              <w:t>标</w:t>
            </w:r>
          </w:p>
          <w:p>
            <w:pPr>
              <w:spacing w:line="288" w:lineRule="auto"/>
              <w:jc w:val="center"/>
              <w:rPr>
                <w:sz w:val="24"/>
              </w:rPr>
            </w:pPr>
            <w:r>
              <w:rPr>
                <w:sz w:val="24"/>
              </w:rPr>
              <w:t>准</w:t>
            </w:r>
          </w:p>
        </w:tc>
        <w:tc>
          <w:tcPr>
            <w:tcW w:w="804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 w:val="24"/>
              </w:rPr>
            </w:pPr>
            <w:r>
              <w:rPr>
                <w:rFonts w:hint="eastAsia"/>
                <w:sz w:val="24"/>
              </w:rPr>
              <w:t>1、</w:t>
            </w:r>
            <w:r>
              <w:rPr>
                <w:sz w:val="24"/>
              </w:rPr>
              <w:t>环境空气质量执行《环境空气质量标准》(GB3095-2012)二级标准；</w:t>
            </w:r>
          </w:p>
          <w:p>
            <w:pPr>
              <w:tabs>
                <w:tab w:val="left" w:pos="816"/>
              </w:tabs>
              <w:autoSpaceDE w:val="0"/>
              <w:autoSpaceDN w:val="0"/>
              <w:spacing w:before="161"/>
              <w:ind w:firstLine="1446" w:firstLineChars="600"/>
              <w:rPr>
                <w:b/>
                <w:bCs/>
                <w:sz w:val="24"/>
                <w:szCs w:val="24"/>
                <w:vertAlign w:val="superscript"/>
              </w:rPr>
            </w:pPr>
            <w:r>
              <w:rPr>
                <w:b/>
                <w:bCs/>
                <w:sz w:val="24"/>
                <w:szCs w:val="24"/>
              </w:rPr>
              <w:t>表</w:t>
            </w:r>
            <w:r>
              <w:rPr>
                <w:rFonts w:hint="eastAsia"/>
                <w:b/>
                <w:bCs/>
                <w:sz w:val="24"/>
                <w:szCs w:val="24"/>
              </w:rPr>
              <w:t>8</w:t>
            </w:r>
            <w:r>
              <w:rPr>
                <w:b/>
                <w:bCs/>
                <w:sz w:val="24"/>
                <w:szCs w:val="24"/>
              </w:rPr>
              <w:t xml:space="preserve">  环境空气质量二级标准限值一览表    单位：μg/m</w:t>
            </w:r>
            <w:r>
              <w:rPr>
                <w:b/>
                <w:bCs/>
                <w:sz w:val="24"/>
                <w:szCs w:val="24"/>
                <w:vertAlign w:val="superscript"/>
              </w:rPr>
              <w:t>3</w:t>
            </w:r>
          </w:p>
          <w:tbl>
            <w:tblPr>
              <w:tblStyle w:val="33"/>
              <w:tblW w:w="78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3216"/>
              <w:gridCol w:w="26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Align w:val="center"/>
                </w:tcPr>
                <w:p>
                  <w:pPr>
                    <w:adjustRightInd w:val="0"/>
                    <w:snapToGrid w:val="0"/>
                    <w:jc w:val="center"/>
                    <w:rPr>
                      <w:szCs w:val="21"/>
                    </w:rPr>
                  </w:pPr>
                  <w:r>
                    <w:rPr>
                      <w:szCs w:val="21"/>
                    </w:rPr>
                    <w:t>污染物项目</w:t>
                  </w:r>
                </w:p>
              </w:tc>
              <w:tc>
                <w:tcPr>
                  <w:tcW w:w="3216" w:type="dxa"/>
                  <w:vAlign w:val="center"/>
                </w:tcPr>
                <w:p>
                  <w:pPr>
                    <w:adjustRightInd w:val="0"/>
                    <w:snapToGrid w:val="0"/>
                    <w:jc w:val="center"/>
                    <w:rPr>
                      <w:szCs w:val="21"/>
                    </w:rPr>
                  </w:pPr>
                  <w:r>
                    <w:rPr>
                      <w:szCs w:val="21"/>
                    </w:rPr>
                    <w:t>平均时间</w:t>
                  </w:r>
                </w:p>
              </w:tc>
              <w:tc>
                <w:tcPr>
                  <w:tcW w:w="2681" w:type="dxa"/>
                  <w:vAlign w:val="center"/>
                </w:tcPr>
                <w:p>
                  <w:pPr>
                    <w:adjustRightInd w:val="0"/>
                    <w:snapToGrid w:val="0"/>
                    <w:jc w:val="center"/>
                    <w:rPr>
                      <w:szCs w:val="21"/>
                    </w:rPr>
                  </w:pPr>
                  <w:r>
                    <w:rPr>
                      <w:szCs w:val="21"/>
                    </w:rPr>
                    <w:t>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restart"/>
                  <w:vAlign w:val="center"/>
                </w:tcPr>
                <w:p>
                  <w:pPr>
                    <w:adjustRightInd w:val="0"/>
                    <w:snapToGrid w:val="0"/>
                    <w:jc w:val="center"/>
                    <w:rPr>
                      <w:szCs w:val="21"/>
                      <w:vertAlign w:val="subscript"/>
                    </w:rPr>
                  </w:pPr>
                  <w:r>
                    <w:rPr>
                      <w:szCs w:val="21"/>
                    </w:rPr>
                    <w:t>SO</w:t>
                  </w:r>
                  <w:r>
                    <w:rPr>
                      <w:szCs w:val="21"/>
                      <w:vertAlign w:val="subscript"/>
                    </w:rPr>
                    <w:t>2</w:t>
                  </w:r>
                </w:p>
              </w:tc>
              <w:tc>
                <w:tcPr>
                  <w:tcW w:w="3216" w:type="dxa"/>
                  <w:vAlign w:val="center"/>
                </w:tcPr>
                <w:p>
                  <w:pPr>
                    <w:adjustRightInd w:val="0"/>
                    <w:snapToGrid w:val="0"/>
                    <w:jc w:val="center"/>
                    <w:rPr>
                      <w:szCs w:val="21"/>
                    </w:rPr>
                  </w:pPr>
                  <w:r>
                    <w:rPr>
                      <w:szCs w:val="21"/>
                    </w:rPr>
                    <w:t>年平均</w:t>
                  </w:r>
                </w:p>
              </w:tc>
              <w:tc>
                <w:tcPr>
                  <w:tcW w:w="2681" w:type="dxa"/>
                  <w:vAlign w:val="center"/>
                </w:tcPr>
                <w:p>
                  <w:pPr>
                    <w:adjustRightInd w:val="0"/>
                    <w:snapToGrid w:val="0"/>
                    <w:jc w:val="center"/>
                    <w:rPr>
                      <w:szCs w:val="21"/>
                    </w:rPr>
                  </w:pPr>
                  <w:r>
                    <w:rPr>
                      <w:szCs w:val="21"/>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continue"/>
                  <w:vAlign w:val="center"/>
                </w:tcPr>
                <w:p>
                  <w:pPr>
                    <w:adjustRightInd w:val="0"/>
                    <w:snapToGrid w:val="0"/>
                    <w:jc w:val="center"/>
                    <w:rPr>
                      <w:szCs w:val="21"/>
                    </w:rPr>
                  </w:pPr>
                </w:p>
              </w:tc>
              <w:tc>
                <w:tcPr>
                  <w:tcW w:w="3216" w:type="dxa"/>
                  <w:vAlign w:val="center"/>
                </w:tcPr>
                <w:p>
                  <w:pPr>
                    <w:adjustRightInd w:val="0"/>
                    <w:snapToGrid w:val="0"/>
                    <w:jc w:val="center"/>
                    <w:rPr>
                      <w:szCs w:val="21"/>
                    </w:rPr>
                  </w:pPr>
                  <w:r>
                    <w:rPr>
                      <w:szCs w:val="21"/>
                    </w:rPr>
                    <w:t>24小时平均</w:t>
                  </w:r>
                </w:p>
              </w:tc>
              <w:tc>
                <w:tcPr>
                  <w:tcW w:w="2681" w:type="dxa"/>
                  <w:vAlign w:val="center"/>
                </w:tcPr>
                <w:p>
                  <w:pPr>
                    <w:adjustRightInd w:val="0"/>
                    <w:snapToGrid w:val="0"/>
                    <w:jc w:val="center"/>
                    <w:rPr>
                      <w:szCs w:val="21"/>
                    </w:rPr>
                  </w:pPr>
                  <w:r>
                    <w:rPr>
                      <w:szCs w:val="21"/>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continue"/>
                  <w:vAlign w:val="center"/>
                </w:tcPr>
                <w:p>
                  <w:pPr>
                    <w:adjustRightInd w:val="0"/>
                    <w:snapToGrid w:val="0"/>
                    <w:jc w:val="center"/>
                    <w:rPr>
                      <w:szCs w:val="21"/>
                    </w:rPr>
                  </w:pPr>
                </w:p>
              </w:tc>
              <w:tc>
                <w:tcPr>
                  <w:tcW w:w="3216" w:type="dxa"/>
                  <w:vAlign w:val="center"/>
                </w:tcPr>
                <w:p>
                  <w:pPr>
                    <w:adjustRightInd w:val="0"/>
                    <w:snapToGrid w:val="0"/>
                    <w:jc w:val="center"/>
                    <w:rPr>
                      <w:szCs w:val="21"/>
                    </w:rPr>
                  </w:pPr>
                  <w:r>
                    <w:rPr>
                      <w:szCs w:val="21"/>
                    </w:rPr>
                    <w:t>1小时平均</w:t>
                  </w:r>
                </w:p>
              </w:tc>
              <w:tc>
                <w:tcPr>
                  <w:tcW w:w="2681" w:type="dxa"/>
                  <w:vAlign w:val="center"/>
                </w:tcPr>
                <w:p>
                  <w:pPr>
                    <w:adjustRightInd w:val="0"/>
                    <w:snapToGrid w:val="0"/>
                    <w:jc w:val="center"/>
                    <w:rPr>
                      <w:szCs w:val="21"/>
                    </w:rPr>
                  </w:pPr>
                  <w:r>
                    <w:rPr>
                      <w:szCs w:val="21"/>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restart"/>
                  <w:vAlign w:val="center"/>
                </w:tcPr>
                <w:p>
                  <w:pPr>
                    <w:adjustRightInd w:val="0"/>
                    <w:snapToGrid w:val="0"/>
                    <w:jc w:val="center"/>
                    <w:rPr>
                      <w:szCs w:val="21"/>
                    </w:rPr>
                  </w:pPr>
                  <w:r>
                    <w:rPr>
                      <w:szCs w:val="21"/>
                    </w:rPr>
                    <w:t>NO</w:t>
                  </w:r>
                  <w:r>
                    <w:rPr>
                      <w:szCs w:val="21"/>
                      <w:vertAlign w:val="subscript"/>
                    </w:rPr>
                    <w:t>2</w:t>
                  </w:r>
                </w:p>
              </w:tc>
              <w:tc>
                <w:tcPr>
                  <w:tcW w:w="3216" w:type="dxa"/>
                  <w:vAlign w:val="center"/>
                </w:tcPr>
                <w:p>
                  <w:pPr>
                    <w:adjustRightInd w:val="0"/>
                    <w:snapToGrid w:val="0"/>
                    <w:jc w:val="center"/>
                    <w:rPr>
                      <w:szCs w:val="21"/>
                    </w:rPr>
                  </w:pPr>
                  <w:r>
                    <w:rPr>
                      <w:szCs w:val="21"/>
                    </w:rPr>
                    <w:t>年平均</w:t>
                  </w:r>
                </w:p>
              </w:tc>
              <w:tc>
                <w:tcPr>
                  <w:tcW w:w="2681" w:type="dxa"/>
                  <w:vAlign w:val="center"/>
                </w:tcPr>
                <w:p>
                  <w:pPr>
                    <w:adjustRightInd w:val="0"/>
                    <w:snapToGrid w:val="0"/>
                    <w:jc w:val="center"/>
                    <w:rPr>
                      <w:szCs w:val="21"/>
                    </w:rPr>
                  </w:pPr>
                  <w:r>
                    <w:rPr>
                      <w:szCs w:val="21"/>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continue"/>
                  <w:vAlign w:val="center"/>
                </w:tcPr>
                <w:p>
                  <w:pPr>
                    <w:adjustRightInd w:val="0"/>
                    <w:snapToGrid w:val="0"/>
                    <w:jc w:val="center"/>
                    <w:rPr>
                      <w:szCs w:val="21"/>
                    </w:rPr>
                  </w:pPr>
                </w:p>
              </w:tc>
              <w:tc>
                <w:tcPr>
                  <w:tcW w:w="3216" w:type="dxa"/>
                  <w:vAlign w:val="center"/>
                </w:tcPr>
                <w:p>
                  <w:pPr>
                    <w:adjustRightInd w:val="0"/>
                    <w:snapToGrid w:val="0"/>
                    <w:jc w:val="center"/>
                    <w:rPr>
                      <w:szCs w:val="21"/>
                    </w:rPr>
                  </w:pPr>
                  <w:r>
                    <w:rPr>
                      <w:szCs w:val="21"/>
                    </w:rPr>
                    <w:t>24小时平均</w:t>
                  </w:r>
                </w:p>
              </w:tc>
              <w:tc>
                <w:tcPr>
                  <w:tcW w:w="2681" w:type="dxa"/>
                  <w:vAlign w:val="center"/>
                </w:tcPr>
                <w:p>
                  <w:pPr>
                    <w:adjustRightInd w:val="0"/>
                    <w:snapToGrid w:val="0"/>
                    <w:jc w:val="center"/>
                    <w:rPr>
                      <w:szCs w:val="21"/>
                    </w:rPr>
                  </w:pPr>
                  <w:r>
                    <w:rPr>
                      <w:szCs w:val="21"/>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continue"/>
                  <w:vAlign w:val="center"/>
                </w:tcPr>
                <w:p>
                  <w:pPr>
                    <w:adjustRightInd w:val="0"/>
                    <w:snapToGrid w:val="0"/>
                    <w:jc w:val="center"/>
                    <w:rPr>
                      <w:szCs w:val="21"/>
                    </w:rPr>
                  </w:pPr>
                </w:p>
              </w:tc>
              <w:tc>
                <w:tcPr>
                  <w:tcW w:w="3216" w:type="dxa"/>
                  <w:vAlign w:val="center"/>
                </w:tcPr>
                <w:p>
                  <w:pPr>
                    <w:adjustRightInd w:val="0"/>
                    <w:snapToGrid w:val="0"/>
                    <w:jc w:val="center"/>
                    <w:rPr>
                      <w:szCs w:val="21"/>
                    </w:rPr>
                  </w:pPr>
                  <w:r>
                    <w:rPr>
                      <w:szCs w:val="21"/>
                    </w:rPr>
                    <w:t>1小时平均</w:t>
                  </w:r>
                </w:p>
              </w:tc>
              <w:tc>
                <w:tcPr>
                  <w:tcW w:w="2681" w:type="dxa"/>
                  <w:vAlign w:val="center"/>
                </w:tcPr>
                <w:p>
                  <w:pPr>
                    <w:adjustRightInd w:val="0"/>
                    <w:snapToGrid w:val="0"/>
                    <w:jc w:val="center"/>
                    <w:rPr>
                      <w:szCs w:val="21"/>
                    </w:rPr>
                  </w:pPr>
                  <w:r>
                    <w:rPr>
                      <w:szCs w:val="21"/>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restart"/>
                  <w:vAlign w:val="center"/>
                </w:tcPr>
                <w:p>
                  <w:pPr>
                    <w:adjustRightInd w:val="0"/>
                    <w:snapToGrid w:val="0"/>
                    <w:jc w:val="center"/>
                    <w:rPr>
                      <w:szCs w:val="21"/>
                    </w:rPr>
                  </w:pPr>
                  <w:r>
                    <w:rPr>
                      <w:szCs w:val="21"/>
                    </w:rPr>
                    <w:t>CO</w:t>
                  </w:r>
                </w:p>
              </w:tc>
              <w:tc>
                <w:tcPr>
                  <w:tcW w:w="3216" w:type="dxa"/>
                  <w:vAlign w:val="center"/>
                </w:tcPr>
                <w:p>
                  <w:pPr>
                    <w:adjustRightInd w:val="0"/>
                    <w:snapToGrid w:val="0"/>
                    <w:jc w:val="center"/>
                    <w:rPr>
                      <w:szCs w:val="21"/>
                    </w:rPr>
                  </w:pPr>
                  <w:r>
                    <w:rPr>
                      <w:szCs w:val="21"/>
                    </w:rPr>
                    <w:t>24小时平均</w:t>
                  </w:r>
                </w:p>
              </w:tc>
              <w:tc>
                <w:tcPr>
                  <w:tcW w:w="2681" w:type="dxa"/>
                  <w:vAlign w:val="center"/>
                </w:tcPr>
                <w:p>
                  <w:pPr>
                    <w:adjustRightInd w:val="0"/>
                    <w:snapToGrid w:val="0"/>
                    <w:jc w:val="center"/>
                    <w:rPr>
                      <w:szCs w:val="21"/>
                    </w:rPr>
                  </w:pPr>
                  <w:r>
                    <w:rPr>
                      <w:szCs w:val="21"/>
                    </w:rPr>
                    <w:t>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continue"/>
                  <w:vAlign w:val="center"/>
                </w:tcPr>
                <w:p>
                  <w:pPr>
                    <w:adjustRightInd w:val="0"/>
                    <w:snapToGrid w:val="0"/>
                    <w:jc w:val="center"/>
                    <w:rPr>
                      <w:szCs w:val="21"/>
                    </w:rPr>
                  </w:pPr>
                </w:p>
              </w:tc>
              <w:tc>
                <w:tcPr>
                  <w:tcW w:w="3216" w:type="dxa"/>
                  <w:vAlign w:val="center"/>
                </w:tcPr>
                <w:p>
                  <w:pPr>
                    <w:adjustRightInd w:val="0"/>
                    <w:snapToGrid w:val="0"/>
                    <w:jc w:val="center"/>
                    <w:rPr>
                      <w:szCs w:val="21"/>
                    </w:rPr>
                  </w:pPr>
                  <w:r>
                    <w:rPr>
                      <w:szCs w:val="21"/>
                    </w:rPr>
                    <w:t>1小时平均</w:t>
                  </w:r>
                </w:p>
              </w:tc>
              <w:tc>
                <w:tcPr>
                  <w:tcW w:w="2681" w:type="dxa"/>
                  <w:vAlign w:val="center"/>
                </w:tcPr>
                <w:p>
                  <w:pPr>
                    <w:adjustRightInd w:val="0"/>
                    <w:snapToGrid w:val="0"/>
                    <w:jc w:val="center"/>
                    <w:rPr>
                      <w:szCs w:val="21"/>
                    </w:rPr>
                  </w:pPr>
                  <w:r>
                    <w:rPr>
                      <w:szCs w:val="21"/>
                    </w:rPr>
                    <w:t>10000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restart"/>
                  <w:vAlign w:val="center"/>
                </w:tcPr>
                <w:p>
                  <w:pPr>
                    <w:adjustRightInd w:val="0"/>
                    <w:snapToGrid w:val="0"/>
                    <w:jc w:val="center"/>
                    <w:rPr>
                      <w:szCs w:val="21"/>
                    </w:rPr>
                  </w:pPr>
                  <w:r>
                    <w:rPr>
                      <w:szCs w:val="21"/>
                    </w:rPr>
                    <w:t>O</w:t>
                  </w:r>
                  <w:r>
                    <w:rPr>
                      <w:szCs w:val="21"/>
                      <w:vertAlign w:val="subscript"/>
                    </w:rPr>
                    <w:t>3</w:t>
                  </w:r>
                </w:p>
              </w:tc>
              <w:tc>
                <w:tcPr>
                  <w:tcW w:w="3216" w:type="dxa"/>
                  <w:vAlign w:val="center"/>
                </w:tcPr>
                <w:p>
                  <w:pPr>
                    <w:adjustRightInd w:val="0"/>
                    <w:snapToGrid w:val="0"/>
                    <w:jc w:val="center"/>
                    <w:rPr>
                      <w:szCs w:val="21"/>
                    </w:rPr>
                  </w:pPr>
                  <w:r>
                    <w:rPr>
                      <w:szCs w:val="21"/>
                    </w:rPr>
                    <w:t>日最大8小时平均</w:t>
                  </w:r>
                </w:p>
              </w:tc>
              <w:tc>
                <w:tcPr>
                  <w:tcW w:w="2681" w:type="dxa"/>
                  <w:vAlign w:val="center"/>
                </w:tcPr>
                <w:p>
                  <w:pPr>
                    <w:adjustRightInd w:val="0"/>
                    <w:snapToGrid w:val="0"/>
                    <w:jc w:val="center"/>
                    <w:rPr>
                      <w:szCs w:val="21"/>
                    </w:rPr>
                  </w:pPr>
                  <w:r>
                    <w:rPr>
                      <w:szCs w:val="21"/>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continue"/>
                  <w:vAlign w:val="center"/>
                </w:tcPr>
                <w:p>
                  <w:pPr>
                    <w:adjustRightInd w:val="0"/>
                    <w:snapToGrid w:val="0"/>
                    <w:jc w:val="center"/>
                    <w:rPr>
                      <w:szCs w:val="21"/>
                    </w:rPr>
                  </w:pPr>
                </w:p>
              </w:tc>
              <w:tc>
                <w:tcPr>
                  <w:tcW w:w="3216" w:type="dxa"/>
                  <w:vAlign w:val="center"/>
                </w:tcPr>
                <w:p>
                  <w:pPr>
                    <w:adjustRightInd w:val="0"/>
                    <w:snapToGrid w:val="0"/>
                    <w:jc w:val="center"/>
                    <w:rPr>
                      <w:szCs w:val="21"/>
                    </w:rPr>
                  </w:pPr>
                  <w:r>
                    <w:rPr>
                      <w:szCs w:val="21"/>
                    </w:rPr>
                    <w:t>1小时平均</w:t>
                  </w:r>
                </w:p>
              </w:tc>
              <w:tc>
                <w:tcPr>
                  <w:tcW w:w="2681" w:type="dxa"/>
                  <w:vAlign w:val="center"/>
                </w:tcPr>
                <w:p>
                  <w:pPr>
                    <w:adjustRightInd w:val="0"/>
                    <w:snapToGrid w:val="0"/>
                    <w:jc w:val="center"/>
                    <w:rPr>
                      <w:szCs w:val="21"/>
                    </w:rPr>
                  </w:pPr>
                  <w:r>
                    <w:rPr>
                      <w:szCs w:val="21"/>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restart"/>
                  <w:vAlign w:val="center"/>
                </w:tcPr>
                <w:p>
                  <w:pPr>
                    <w:adjustRightInd w:val="0"/>
                    <w:snapToGrid w:val="0"/>
                    <w:jc w:val="center"/>
                    <w:rPr>
                      <w:szCs w:val="21"/>
                    </w:rPr>
                  </w:pPr>
                  <w:r>
                    <w:rPr>
                      <w:szCs w:val="21"/>
                    </w:rPr>
                    <w:t>PM</w:t>
                  </w:r>
                  <w:r>
                    <w:rPr>
                      <w:szCs w:val="21"/>
                      <w:vertAlign w:val="subscript"/>
                    </w:rPr>
                    <w:t>10</w:t>
                  </w:r>
                </w:p>
              </w:tc>
              <w:tc>
                <w:tcPr>
                  <w:tcW w:w="3216" w:type="dxa"/>
                  <w:vAlign w:val="center"/>
                </w:tcPr>
                <w:p>
                  <w:pPr>
                    <w:adjustRightInd w:val="0"/>
                    <w:snapToGrid w:val="0"/>
                    <w:jc w:val="center"/>
                    <w:rPr>
                      <w:szCs w:val="21"/>
                    </w:rPr>
                  </w:pPr>
                  <w:r>
                    <w:rPr>
                      <w:szCs w:val="21"/>
                    </w:rPr>
                    <w:t>年平均</w:t>
                  </w:r>
                </w:p>
              </w:tc>
              <w:tc>
                <w:tcPr>
                  <w:tcW w:w="2681" w:type="dxa"/>
                  <w:vAlign w:val="center"/>
                </w:tcPr>
                <w:p>
                  <w:pPr>
                    <w:adjustRightInd w:val="0"/>
                    <w:snapToGrid w:val="0"/>
                    <w:jc w:val="center"/>
                    <w:rPr>
                      <w:szCs w:val="21"/>
                    </w:rPr>
                  </w:pPr>
                  <w:r>
                    <w:rPr>
                      <w:szCs w:val="21"/>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continue"/>
                  <w:vAlign w:val="center"/>
                </w:tcPr>
                <w:p>
                  <w:pPr>
                    <w:adjustRightInd w:val="0"/>
                    <w:snapToGrid w:val="0"/>
                    <w:jc w:val="center"/>
                    <w:rPr>
                      <w:szCs w:val="21"/>
                    </w:rPr>
                  </w:pPr>
                </w:p>
              </w:tc>
              <w:tc>
                <w:tcPr>
                  <w:tcW w:w="3216" w:type="dxa"/>
                  <w:vAlign w:val="center"/>
                </w:tcPr>
                <w:p>
                  <w:pPr>
                    <w:adjustRightInd w:val="0"/>
                    <w:snapToGrid w:val="0"/>
                    <w:jc w:val="center"/>
                    <w:rPr>
                      <w:szCs w:val="21"/>
                    </w:rPr>
                  </w:pPr>
                  <w:r>
                    <w:rPr>
                      <w:szCs w:val="21"/>
                    </w:rPr>
                    <w:t>24小时平均</w:t>
                  </w:r>
                </w:p>
              </w:tc>
              <w:tc>
                <w:tcPr>
                  <w:tcW w:w="2681" w:type="dxa"/>
                  <w:vAlign w:val="center"/>
                </w:tcPr>
                <w:p>
                  <w:pPr>
                    <w:adjustRightInd w:val="0"/>
                    <w:snapToGrid w:val="0"/>
                    <w:jc w:val="center"/>
                    <w:rPr>
                      <w:szCs w:val="21"/>
                    </w:rPr>
                  </w:pPr>
                  <w:r>
                    <w:rPr>
                      <w:szCs w:val="21"/>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restart"/>
                  <w:vAlign w:val="center"/>
                </w:tcPr>
                <w:p>
                  <w:pPr>
                    <w:adjustRightInd w:val="0"/>
                    <w:snapToGrid w:val="0"/>
                    <w:jc w:val="center"/>
                    <w:rPr>
                      <w:szCs w:val="21"/>
                    </w:rPr>
                  </w:pPr>
                  <w:r>
                    <w:rPr>
                      <w:szCs w:val="21"/>
                    </w:rPr>
                    <w:t>PM</w:t>
                  </w:r>
                  <w:r>
                    <w:rPr>
                      <w:szCs w:val="21"/>
                      <w:vertAlign w:val="subscript"/>
                    </w:rPr>
                    <w:t>2.5</w:t>
                  </w:r>
                </w:p>
              </w:tc>
              <w:tc>
                <w:tcPr>
                  <w:tcW w:w="3216" w:type="dxa"/>
                  <w:vAlign w:val="center"/>
                </w:tcPr>
                <w:p>
                  <w:pPr>
                    <w:adjustRightInd w:val="0"/>
                    <w:snapToGrid w:val="0"/>
                    <w:jc w:val="center"/>
                    <w:rPr>
                      <w:szCs w:val="21"/>
                    </w:rPr>
                  </w:pPr>
                  <w:r>
                    <w:rPr>
                      <w:szCs w:val="21"/>
                    </w:rPr>
                    <w:t>年平均</w:t>
                  </w:r>
                </w:p>
              </w:tc>
              <w:tc>
                <w:tcPr>
                  <w:tcW w:w="2681" w:type="dxa"/>
                  <w:vAlign w:val="center"/>
                </w:tcPr>
                <w:p>
                  <w:pPr>
                    <w:adjustRightInd w:val="0"/>
                    <w:snapToGrid w:val="0"/>
                    <w:jc w:val="center"/>
                    <w:rPr>
                      <w:szCs w:val="21"/>
                    </w:rPr>
                  </w:pPr>
                  <w:r>
                    <w:rPr>
                      <w:szCs w:val="21"/>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1963" w:type="dxa"/>
                  <w:vMerge w:val="continue"/>
                  <w:vAlign w:val="center"/>
                </w:tcPr>
                <w:p>
                  <w:pPr>
                    <w:adjustRightInd w:val="0"/>
                    <w:snapToGrid w:val="0"/>
                    <w:jc w:val="center"/>
                    <w:rPr>
                      <w:szCs w:val="21"/>
                    </w:rPr>
                  </w:pPr>
                </w:p>
              </w:tc>
              <w:tc>
                <w:tcPr>
                  <w:tcW w:w="3216" w:type="dxa"/>
                  <w:vAlign w:val="center"/>
                </w:tcPr>
                <w:p>
                  <w:pPr>
                    <w:adjustRightInd w:val="0"/>
                    <w:snapToGrid w:val="0"/>
                    <w:jc w:val="center"/>
                    <w:rPr>
                      <w:szCs w:val="21"/>
                    </w:rPr>
                  </w:pPr>
                  <w:r>
                    <w:rPr>
                      <w:szCs w:val="21"/>
                    </w:rPr>
                    <w:t>24小时平均</w:t>
                  </w:r>
                </w:p>
              </w:tc>
              <w:tc>
                <w:tcPr>
                  <w:tcW w:w="2681" w:type="dxa"/>
                  <w:vAlign w:val="center"/>
                </w:tcPr>
                <w:p>
                  <w:pPr>
                    <w:adjustRightInd w:val="0"/>
                    <w:snapToGrid w:val="0"/>
                    <w:jc w:val="center"/>
                    <w:rPr>
                      <w:szCs w:val="21"/>
                    </w:rPr>
                  </w:pPr>
                  <w:r>
                    <w:rPr>
                      <w:szCs w:val="21"/>
                    </w:rPr>
                    <w:t>75</w:t>
                  </w:r>
                </w:p>
              </w:tc>
            </w:tr>
          </w:tbl>
          <w:p>
            <w:pPr>
              <w:spacing w:line="360" w:lineRule="auto"/>
              <w:jc w:val="left"/>
              <w:rPr>
                <w:sz w:val="24"/>
              </w:rPr>
            </w:pPr>
            <w:r>
              <w:rPr>
                <w:sz w:val="24"/>
              </w:rPr>
              <w:t>2</w:t>
            </w:r>
            <w:r>
              <w:rPr>
                <w:rFonts w:hint="eastAsia"/>
                <w:sz w:val="24"/>
              </w:rPr>
              <w:t>、</w:t>
            </w:r>
            <w:r>
              <w:rPr>
                <w:sz w:val="24"/>
              </w:rPr>
              <w:t>声环境质量执行《声环境质量标准》(GB3096-2008)中2类标准；</w:t>
            </w:r>
          </w:p>
          <w:p>
            <w:pPr>
              <w:tabs>
                <w:tab w:val="left" w:pos="816"/>
              </w:tabs>
              <w:autoSpaceDE w:val="0"/>
              <w:autoSpaceDN w:val="0"/>
              <w:spacing w:before="161"/>
              <w:ind w:firstLine="1446" w:firstLineChars="600"/>
              <w:rPr>
                <w:b/>
                <w:bCs/>
                <w:sz w:val="24"/>
                <w:szCs w:val="24"/>
              </w:rPr>
            </w:pPr>
            <w:r>
              <w:rPr>
                <w:b/>
                <w:bCs/>
                <w:sz w:val="24"/>
                <w:szCs w:val="24"/>
              </w:rPr>
              <w:t>表</w:t>
            </w:r>
            <w:r>
              <w:rPr>
                <w:rFonts w:hint="eastAsia"/>
                <w:b/>
                <w:bCs/>
                <w:sz w:val="24"/>
                <w:szCs w:val="24"/>
              </w:rPr>
              <w:t>9</w:t>
            </w:r>
            <w:r>
              <w:rPr>
                <w:b/>
                <w:bCs/>
                <w:sz w:val="24"/>
                <w:szCs w:val="24"/>
              </w:rPr>
              <w:t xml:space="preserve">  声环境质量标准   </w:t>
            </w:r>
            <w:r>
              <w:rPr>
                <w:rFonts w:hint="eastAsia"/>
                <w:b/>
                <w:bCs/>
                <w:sz w:val="24"/>
                <w:szCs w:val="24"/>
              </w:rPr>
              <w:t xml:space="preserve">        </w:t>
            </w:r>
            <w:r>
              <w:rPr>
                <w:b/>
                <w:bCs/>
                <w:sz w:val="24"/>
                <w:szCs w:val="24"/>
              </w:rPr>
              <w:t>单位：dB（A）</w:t>
            </w:r>
          </w:p>
          <w:tbl>
            <w:tblPr>
              <w:tblStyle w:val="33"/>
              <w:tblW w:w="789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47"/>
              <w:gridCol w:w="2802"/>
              <w:gridCol w:w="26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2" w:hRule="atLeast"/>
                <w:jc w:val="center"/>
              </w:trPr>
              <w:tc>
                <w:tcPr>
                  <w:tcW w:w="2447" w:type="dxa"/>
                  <w:vAlign w:val="center"/>
                </w:tcPr>
                <w:p>
                  <w:pPr>
                    <w:adjustRightInd w:val="0"/>
                    <w:snapToGrid w:val="0"/>
                    <w:jc w:val="center"/>
                    <w:rPr>
                      <w:szCs w:val="21"/>
                    </w:rPr>
                  </w:pPr>
                  <w:r>
                    <w:rPr>
                      <w:szCs w:val="21"/>
                    </w:rPr>
                    <w:t>类别</w:t>
                  </w:r>
                </w:p>
              </w:tc>
              <w:tc>
                <w:tcPr>
                  <w:tcW w:w="2802" w:type="dxa"/>
                  <w:vAlign w:val="center"/>
                </w:tcPr>
                <w:p>
                  <w:pPr>
                    <w:adjustRightInd w:val="0"/>
                    <w:snapToGrid w:val="0"/>
                    <w:jc w:val="center"/>
                    <w:rPr>
                      <w:szCs w:val="21"/>
                    </w:rPr>
                  </w:pPr>
                  <w:r>
                    <w:rPr>
                      <w:szCs w:val="21"/>
                    </w:rPr>
                    <w:t>昼间</w:t>
                  </w:r>
                </w:p>
              </w:tc>
              <w:tc>
                <w:tcPr>
                  <w:tcW w:w="2647" w:type="dxa"/>
                  <w:vAlign w:val="center"/>
                </w:tcPr>
                <w:p>
                  <w:pPr>
                    <w:adjustRightInd w:val="0"/>
                    <w:snapToGrid w:val="0"/>
                    <w:jc w:val="center"/>
                    <w:rPr>
                      <w:szCs w:val="21"/>
                    </w:rPr>
                  </w:pPr>
                  <w:r>
                    <w:rPr>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2447" w:type="dxa"/>
                  <w:vAlign w:val="center"/>
                </w:tcPr>
                <w:p>
                  <w:pPr>
                    <w:adjustRightInd w:val="0"/>
                    <w:snapToGrid w:val="0"/>
                    <w:jc w:val="center"/>
                    <w:rPr>
                      <w:szCs w:val="21"/>
                    </w:rPr>
                  </w:pPr>
                  <w:r>
                    <w:rPr>
                      <w:szCs w:val="21"/>
                    </w:rPr>
                    <w:t>2类</w:t>
                  </w:r>
                </w:p>
              </w:tc>
              <w:tc>
                <w:tcPr>
                  <w:tcW w:w="2802" w:type="dxa"/>
                  <w:vAlign w:val="center"/>
                </w:tcPr>
                <w:p>
                  <w:pPr>
                    <w:adjustRightInd w:val="0"/>
                    <w:snapToGrid w:val="0"/>
                    <w:jc w:val="center"/>
                    <w:rPr>
                      <w:szCs w:val="21"/>
                    </w:rPr>
                  </w:pPr>
                  <w:r>
                    <w:rPr>
                      <w:szCs w:val="21"/>
                    </w:rPr>
                    <w:t>60</w:t>
                  </w:r>
                </w:p>
              </w:tc>
              <w:tc>
                <w:tcPr>
                  <w:tcW w:w="2647" w:type="dxa"/>
                  <w:vAlign w:val="center"/>
                </w:tcPr>
                <w:p>
                  <w:pPr>
                    <w:adjustRightInd w:val="0"/>
                    <w:snapToGrid w:val="0"/>
                    <w:jc w:val="center"/>
                    <w:rPr>
                      <w:szCs w:val="21"/>
                    </w:rPr>
                  </w:pPr>
                  <w:r>
                    <w:rPr>
                      <w:szCs w:val="21"/>
                    </w:rPr>
                    <w:t>50</w:t>
                  </w:r>
                </w:p>
              </w:tc>
            </w:tr>
          </w:tbl>
          <w:p>
            <w:pPr>
              <w:spacing w:line="360" w:lineRule="auto"/>
              <w:jc w:val="left"/>
              <w:rPr>
                <w:sz w:val="24"/>
              </w:rPr>
            </w:pPr>
            <w:r>
              <w:rPr>
                <w:rFonts w:hint="eastAsia"/>
                <w:sz w:val="24"/>
              </w:rPr>
              <w:t>3、</w:t>
            </w:r>
            <w:r>
              <w:rPr>
                <w:sz w:val="24"/>
                <w:szCs w:val="24"/>
              </w:rPr>
              <w:t>电磁环境执行《电磁环境控制限值》（GB8702-2014）相关规定；（公众曝露工频电场强度限值为 4000V/m，公众曝露工频磁感应强度限值为100μT）。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7"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4"/>
              </w:rPr>
            </w:pPr>
            <w:r>
              <w:rPr>
                <w:sz w:val="24"/>
              </w:rPr>
              <w:t>污</w:t>
            </w:r>
          </w:p>
          <w:p>
            <w:pPr>
              <w:spacing w:line="288" w:lineRule="auto"/>
              <w:jc w:val="center"/>
              <w:rPr>
                <w:sz w:val="24"/>
              </w:rPr>
            </w:pPr>
            <w:r>
              <w:rPr>
                <w:sz w:val="24"/>
              </w:rPr>
              <w:t>染</w:t>
            </w:r>
          </w:p>
          <w:p>
            <w:pPr>
              <w:spacing w:line="288" w:lineRule="auto"/>
              <w:jc w:val="center"/>
              <w:rPr>
                <w:sz w:val="24"/>
              </w:rPr>
            </w:pPr>
            <w:r>
              <w:rPr>
                <w:sz w:val="24"/>
              </w:rPr>
              <w:t>物</w:t>
            </w:r>
          </w:p>
          <w:p>
            <w:pPr>
              <w:spacing w:line="288" w:lineRule="auto"/>
              <w:jc w:val="center"/>
              <w:rPr>
                <w:sz w:val="24"/>
              </w:rPr>
            </w:pPr>
            <w:r>
              <w:rPr>
                <w:sz w:val="24"/>
              </w:rPr>
              <w:t>排</w:t>
            </w:r>
          </w:p>
          <w:p>
            <w:pPr>
              <w:spacing w:line="288" w:lineRule="auto"/>
              <w:jc w:val="center"/>
              <w:rPr>
                <w:sz w:val="24"/>
              </w:rPr>
            </w:pPr>
            <w:r>
              <w:rPr>
                <w:sz w:val="24"/>
              </w:rPr>
              <w:t>放</w:t>
            </w:r>
          </w:p>
          <w:p>
            <w:pPr>
              <w:spacing w:line="288" w:lineRule="auto"/>
              <w:jc w:val="center"/>
              <w:rPr>
                <w:sz w:val="24"/>
              </w:rPr>
            </w:pPr>
            <w:r>
              <w:rPr>
                <w:sz w:val="24"/>
              </w:rPr>
              <w:t>标</w:t>
            </w:r>
          </w:p>
          <w:p>
            <w:pPr>
              <w:spacing w:line="288" w:lineRule="auto"/>
              <w:jc w:val="center"/>
              <w:rPr>
                <w:b/>
                <w:sz w:val="24"/>
              </w:rPr>
            </w:pPr>
            <w:r>
              <w:rPr>
                <w:sz w:val="24"/>
              </w:rPr>
              <w:t>准</w:t>
            </w:r>
          </w:p>
        </w:tc>
        <w:tc>
          <w:tcPr>
            <w:tcW w:w="8047"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1、本项目施工扬尘</w:t>
            </w:r>
            <w:r>
              <w:rPr>
                <w:sz w:val="24"/>
              </w:rPr>
              <w:t>大气污染物排放执行《大气污染物综合排放标准》（GB16297-1996）表2中</w:t>
            </w:r>
            <w:r>
              <w:rPr>
                <w:rFonts w:hint="eastAsia"/>
                <w:sz w:val="24"/>
              </w:rPr>
              <w:t>二级标准；</w:t>
            </w:r>
          </w:p>
          <w:p>
            <w:pPr>
              <w:spacing w:line="360" w:lineRule="auto"/>
              <w:jc w:val="center"/>
              <w:rPr>
                <w:b/>
                <w:bCs/>
                <w:sz w:val="24"/>
                <w:szCs w:val="24"/>
                <w:vertAlign w:val="superscript"/>
              </w:rPr>
            </w:pPr>
            <w:r>
              <w:rPr>
                <w:rFonts w:hint="eastAsia"/>
                <w:b/>
                <w:bCs/>
                <w:sz w:val="24"/>
                <w:szCs w:val="24"/>
              </w:rPr>
              <w:t xml:space="preserve">    </w:t>
            </w:r>
            <w:r>
              <w:rPr>
                <w:b/>
                <w:bCs/>
                <w:sz w:val="24"/>
                <w:szCs w:val="24"/>
              </w:rPr>
              <w:t>表</w:t>
            </w:r>
            <w:r>
              <w:rPr>
                <w:rFonts w:hint="eastAsia"/>
                <w:b/>
                <w:bCs/>
                <w:sz w:val="24"/>
                <w:szCs w:val="24"/>
              </w:rPr>
              <w:t>10</w:t>
            </w:r>
            <w:r>
              <w:rPr>
                <w:b/>
                <w:bCs/>
                <w:sz w:val="24"/>
                <w:szCs w:val="24"/>
              </w:rPr>
              <w:t xml:space="preserve">  大气污染物综合排放标准  </w:t>
            </w:r>
            <w:r>
              <w:rPr>
                <w:rFonts w:hint="eastAsia"/>
                <w:b/>
                <w:bCs/>
                <w:sz w:val="24"/>
                <w:szCs w:val="24"/>
              </w:rPr>
              <w:t xml:space="preserve">      </w:t>
            </w:r>
          </w:p>
          <w:tbl>
            <w:tblPr>
              <w:tblStyle w:val="33"/>
              <w:tblW w:w="7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011" w:type="dxa"/>
                  <w:vAlign w:val="center"/>
                </w:tcPr>
                <w:p>
                  <w:pPr>
                    <w:adjustRightInd w:val="0"/>
                    <w:snapToGrid w:val="0"/>
                    <w:jc w:val="center"/>
                    <w:rPr>
                      <w:szCs w:val="21"/>
                    </w:rPr>
                  </w:pPr>
                  <w:r>
                    <w:rPr>
                      <w:rFonts w:hint="eastAsia"/>
                      <w:szCs w:val="21"/>
                    </w:rPr>
                    <w:t>污染物</w:t>
                  </w:r>
                </w:p>
              </w:tc>
              <w:tc>
                <w:tcPr>
                  <w:tcW w:w="5838" w:type="dxa"/>
                  <w:vAlign w:val="center"/>
                </w:tcPr>
                <w:p>
                  <w:pPr>
                    <w:adjustRightInd w:val="0"/>
                    <w:snapToGrid w:val="0"/>
                    <w:jc w:val="center"/>
                    <w:rPr>
                      <w:szCs w:val="21"/>
                    </w:rPr>
                  </w:pPr>
                  <w:r>
                    <w:rPr>
                      <w:rFonts w:hint="eastAsia"/>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011" w:type="dxa"/>
                  <w:vAlign w:val="center"/>
                </w:tcPr>
                <w:p>
                  <w:pPr>
                    <w:adjustRightInd w:val="0"/>
                    <w:snapToGrid w:val="0"/>
                    <w:jc w:val="center"/>
                    <w:rPr>
                      <w:szCs w:val="21"/>
                    </w:rPr>
                  </w:pPr>
                  <w:r>
                    <w:rPr>
                      <w:rFonts w:hint="eastAsia"/>
                      <w:szCs w:val="21"/>
                    </w:rPr>
                    <w:t>排放标准（mg/m</w:t>
                  </w:r>
                  <w:r>
                    <w:rPr>
                      <w:rFonts w:hint="eastAsia"/>
                      <w:szCs w:val="21"/>
                      <w:vertAlign w:val="superscript"/>
                    </w:rPr>
                    <w:t>3</w:t>
                  </w:r>
                  <w:r>
                    <w:rPr>
                      <w:rFonts w:hint="eastAsia"/>
                      <w:szCs w:val="21"/>
                    </w:rPr>
                    <w:t>）</w:t>
                  </w:r>
                </w:p>
              </w:tc>
              <w:tc>
                <w:tcPr>
                  <w:tcW w:w="5838" w:type="dxa"/>
                  <w:vAlign w:val="center"/>
                </w:tcPr>
                <w:p>
                  <w:pPr>
                    <w:adjustRightInd w:val="0"/>
                    <w:snapToGrid w:val="0"/>
                    <w:jc w:val="center"/>
                    <w:rPr>
                      <w:szCs w:val="21"/>
                    </w:rPr>
                  </w:pPr>
                  <w:r>
                    <w:rPr>
                      <w:rFonts w:hint="eastAsia"/>
                      <w:szCs w:val="21"/>
                    </w:rPr>
                    <w:t>30</w:t>
                  </w:r>
                </w:p>
              </w:tc>
            </w:tr>
          </w:tbl>
          <w:p>
            <w:pPr>
              <w:adjustRightInd w:val="0"/>
              <w:snapToGrid w:val="0"/>
              <w:spacing w:line="360" w:lineRule="auto"/>
              <w:jc w:val="left"/>
              <w:rPr>
                <w:sz w:val="24"/>
              </w:rPr>
            </w:pPr>
            <w:r>
              <w:rPr>
                <w:rFonts w:hint="eastAsia"/>
                <w:sz w:val="24"/>
              </w:rPr>
              <w:t>2、废水</w:t>
            </w:r>
          </w:p>
          <w:p>
            <w:pPr>
              <w:adjustRightInd w:val="0"/>
              <w:snapToGrid w:val="0"/>
              <w:spacing w:line="480" w:lineRule="exact"/>
              <w:ind w:firstLine="480"/>
              <w:rPr>
                <w:sz w:val="24"/>
              </w:rPr>
            </w:pPr>
            <w:r>
              <w:rPr>
                <w:rFonts w:hint="eastAsia"/>
                <w:sz w:val="24"/>
              </w:rPr>
              <w:t>本</w:t>
            </w:r>
            <w:r>
              <w:rPr>
                <w:sz w:val="24"/>
              </w:rPr>
              <w:t>项目生</w:t>
            </w:r>
            <w:r>
              <w:rPr>
                <w:rFonts w:hint="eastAsia"/>
                <w:sz w:val="24"/>
              </w:rPr>
              <w:t>活</w:t>
            </w:r>
            <w:r>
              <w:rPr>
                <w:sz w:val="24"/>
              </w:rPr>
              <w:t>废水经</w:t>
            </w:r>
            <w:r>
              <w:rPr>
                <w:rFonts w:hint="eastAsia"/>
                <w:sz w:val="24"/>
              </w:rPr>
              <w:t>污水</w:t>
            </w:r>
            <w:r>
              <w:rPr>
                <w:sz w:val="24"/>
              </w:rPr>
              <w:t>处理设备处理后</w:t>
            </w:r>
            <w:r>
              <w:rPr>
                <w:rFonts w:hint="eastAsia"/>
                <w:sz w:val="24"/>
              </w:rPr>
              <w:t>作为杂用水回用至道路清扫、厂区绿化等，因此水质执行《城市污水再生利用城市杂用水水质》（</w:t>
            </w:r>
            <w:r>
              <w:rPr>
                <w:sz w:val="24"/>
              </w:rPr>
              <w:t>GB/T18920-2002</w:t>
            </w:r>
            <w:r>
              <w:rPr>
                <w:rFonts w:hint="eastAsia"/>
                <w:sz w:val="24"/>
              </w:rPr>
              <w:t>）中表</w:t>
            </w:r>
            <w:r>
              <w:rPr>
                <w:sz w:val="24"/>
              </w:rPr>
              <w:t xml:space="preserve">1 </w:t>
            </w:r>
            <w:r>
              <w:rPr>
                <w:rFonts w:hint="eastAsia"/>
                <w:sz w:val="24"/>
              </w:rPr>
              <w:t>相关标准。</w:t>
            </w:r>
          </w:p>
          <w:p>
            <w:pPr>
              <w:spacing w:line="360" w:lineRule="auto"/>
              <w:jc w:val="center"/>
              <w:rPr>
                <w:b/>
                <w:bCs/>
                <w:sz w:val="24"/>
                <w:szCs w:val="24"/>
              </w:rPr>
            </w:pPr>
            <w:r>
              <w:rPr>
                <w:b/>
                <w:bCs/>
                <w:sz w:val="24"/>
                <w:szCs w:val="24"/>
              </w:rPr>
              <w:t>表</w:t>
            </w:r>
            <w:r>
              <w:rPr>
                <w:rFonts w:hint="eastAsia"/>
                <w:b/>
                <w:bCs/>
                <w:sz w:val="24"/>
                <w:szCs w:val="24"/>
              </w:rPr>
              <w:t xml:space="preserve">11 城市污水再生利用城市杂用水水质标准   </w:t>
            </w:r>
            <w:r>
              <w:rPr>
                <w:b/>
                <w:bCs/>
                <w:sz w:val="24"/>
                <w:szCs w:val="24"/>
              </w:rPr>
              <w:t>单位：mg/L</w:t>
            </w:r>
            <w:r>
              <w:rPr>
                <w:rFonts w:hint="eastAsia"/>
                <w:b/>
                <w:bCs/>
                <w:sz w:val="24"/>
                <w:szCs w:val="24"/>
              </w:rPr>
              <w:t>（</w:t>
            </w:r>
            <w:r>
              <w:rPr>
                <w:b/>
                <w:bCs/>
                <w:sz w:val="24"/>
                <w:szCs w:val="24"/>
              </w:rPr>
              <w:t>除pH</w:t>
            </w:r>
            <w:r>
              <w:rPr>
                <w:rFonts w:hint="eastAsia"/>
                <w:b/>
                <w:bCs/>
                <w:sz w:val="24"/>
                <w:szCs w:val="24"/>
              </w:rPr>
              <w:t>）</w:t>
            </w:r>
          </w:p>
          <w:tbl>
            <w:tblPr>
              <w:tblStyle w:val="33"/>
              <w:tblW w:w="7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574"/>
              <w:gridCol w:w="1559"/>
              <w:gridCol w:w="850"/>
              <w:gridCol w:w="709"/>
              <w:gridCol w:w="85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512" w:type="dxa"/>
                </w:tcPr>
                <w:p>
                  <w:pPr>
                    <w:jc w:val="center"/>
                    <w:rPr>
                      <w:szCs w:val="21"/>
                    </w:rPr>
                  </w:pPr>
                  <w:r>
                    <w:rPr>
                      <w:szCs w:val="21"/>
                    </w:rPr>
                    <w:t>项目</w:t>
                  </w:r>
                </w:p>
              </w:tc>
              <w:tc>
                <w:tcPr>
                  <w:tcW w:w="574" w:type="dxa"/>
                </w:tcPr>
                <w:p>
                  <w:pPr>
                    <w:jc w:val="center"/>
                    <w:rPr>
                      <w:szCs w:val="21"/>
                    </w:rPr>
                  </w:pPr>
                  <w:r>
                    <w:rPr>
                      <w:szCs w:val="21"/>
                    </w:rPr>
                    <w:t>pH</w:t>
                  </w:r>
                </w:p>
              </w:tc>
              <w:tc>
                <w:tcPr>
                  <w:tcW w:w="1559" w:type="dxa"/>
                </w:tcPr>
                <w:p>
                  <w:pPr>
                    <w:jc w:val="center"/>
                    <w:rPr>
                      <w:szCs w:val="21"/>
                    </w:rPr>
                  </w:pPr>
                  <w:r>
                    <w:rPr>
                      <w:rFonts w:hint="eastAsia"/>
                      <w:szCs w:val="21"/>
                    </w:rPr>
                    <w:t>溶解性</w:t>
                  </w:r>
                  <w:r>
                    <w:rPr>
                      <w:szCs w:val="21"/>
                    </w:rPr>
                    <w:t>总固体</w:t>
                  </w:r>
                </w:p>
              </w:tc>
              <w:tc>
                <w:tcPr>
                  <w:tcW w:w="850" w:type="dxa"/>
                </w:tcPr>
                <w:p>
                  <w:pPr>
                    <w:jc w:val="center"/>
                    <w:rPr>
                      <w:szCs w:val="21"/>
                    </w:rPr>
                  </w:pPr>
                  <w:r>
                    <w:rPr>
                      <w:szCs w:val="21"/>
                    </w:rPr>
                    <w:t>BOD</w:t>
                  </w:r>
                  <w:r>
                    <w:rPr>
                      <w:szCs w:val="21"/>
                      <w:vertAlign w:val="subscript"/>
                    </w:rPr>
                    <w:t>5</w:t>
                  </w:r>
                </w:p>
              </w:tc>
              <w:tc>
                <w:tcPr>
                  <w:tcW w:w="709" w:type="dxa"/>
                </w:tcPr>
                <w:p>
                  <w:pPr>
                    <w:jc w:val="center"/>
                    <w:rPr>
                      <w:szCs w:val="21"/>
                    </w:rPr>
                  </w:pPr>
                  <w:r>
                    <w:rPr>
                      <w:szCs w:val="21"/>
                    </w:rPr>
                    <w:t>氨氮</w:t>
                  </w:r>
                </w:p>
              </w:tc>
              <w:tc>
                <w:tcPr>
                  <w:tcW w:w="851" w:type="dxa"/>
                </w:tcPr>
                <w:p>
                  <w:pPr>
                    <w:jc w:val="center"/>
                    <w:rPr>
                      <w:szCs w:val="21"/>
                    </w:rPr>
                  </w:pPr>
                  <w:r>
                    <w:rPr>
                      <w:rFonts w:hint="eastAsia"/>
                      <w:szCs w:val="21"/>
                    </w:rPr>
                    <w:t>溶解氧</w:t>
                  </w:r>
                </w:p>
              </w:tc>
              <w:tc>
                <w:tcPr>
                  <w:tcW w:w="1842" w:type="dxa"/>
                </w:tcPr>
                <w:p>
                  <w:pPr>
                    <w:jc w:val="center"/>
                    <w:rPr>
                      <w:szCs w:val="21"/>
                    </w:rPr>
                  </w:pPr>
                  <w:r>
                    <w:rPr>
                      <w:szCs w:val="21"/>
                    </w:rPr>
                    <w:t>总大肠菌群</w:t>
                  </w:r>
                  <w:r>
                    <w:rPr>
                      <w:rFonts w:hint="eastAsia"/>
                      <w:szCs w:val="21"/>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512" w:type="dxa"/>
                </w:tcPr>
                <w:p>
                  <w:pPr>
                    <w:jc w:val="center"/>
                    <w:rPr>
                      <w:szCs w:val="21"/>
                    </w:rPr>
                  </w:pPr>
                  <w:r>
                    <w:rPr>
                      <w:szCs w:val="21"/>
                    </w:rPr>
                    <w:t>标准值(mg/L)</w:t>
                  </w:r>
                </w:p>
              </w:tc>
              <w:tc>
                <w:tcPr>
                  <w:tcW w:w="574" w:type="dxa"/>
                </w:tcPr>
                <w:p>
                  <w:pPr>
                    <w:jc w:val="center"/>
                    <w:rPr>
                      <w:szCs w:val="21"/>
                    </w:rPr>
                  </w:pPr>
                  <w:r>
                    <w:rPr>
                      <w:szCs w:val="21"/>
                    </w:rPr>
                    <w:t>6~9</w:t>
                  </w:r>
                </w:p>
              </w:tc>
              <w:tc>
                <w:tcPr>
                  <w:tcW w:w="1559" w:type="dxa"/>
                </w:tcPr>
                <w:p>
                  <w:pPr>
                    <w:jc w:val="center"/>
                    <w:rPr>
                      <w:szCs w:val="21"/>
                    </w:rPr>
                  </w:pPr>
                  <w:r>
                    <w:rPr>
                      <w:rFonts w:hint="eastAsia"/>
                      <w:szCs w:val="21"/>
                    </w:rPr>
                    <w:t>1500</w:t>
                  </w:r>
                </w:p>
              </w:tc>
              <w:tc>
                <w:tcPr>
                  <w:tcW w:w="850" w:type="dxa"/>
                </w:tcPr>
                <w:p>
                  <w:pPr>
                    <w:jc w:val="center"/>
                    <w:rPr>
                      <w:szCs w:val="21"/>
                    </w:rPr>
                  </w:pPr>
                  <w:r>
                    <w:rPr>
                      <w:rFonts w:hint="eastAsia"/>
                      <w:szCs w:val="21"/>
                    </w:rPr>
                    <w:t>15</w:t>
                  </w:r>
                </w:p>
              </w:tc>
              <w:tc>
                <w:tcPr>
                  <w:tcW w:w="709" w:type="dxa"/>
                </w:tcPr>
                <w:p>
                  <w:pPr>
                    <w:jc w:val="center"/>
                    <w:rPr>
                      <w:szCs w:val="21"/>
                    </w:rPr>
                  </w:pPr>
                  <w:r>
                    <w:rPr>
                      <w:rFonts w:hint="eastAsia"/>
                      <w:szCs w:val="21"/>
                    </w:rPr>
                    <w:t>10</w:t>
                  </w:r>
                </w:p>
              </w:tc>
              <w:tc>
                <w:tcPr>
                  <w:tcW w:w="851" w:type="dxa"/>
                </w:tcPr>
                <w:p>
                  <w:pPr>
                    <w:jc w:val="center"/>
                    <w:rPr>
                      <w:szCs w:val="21"/>
                    </w:rPr>
                  </w:pPr>
                  <w:r>
                    <w:rPr>
                      <w:rFonts w:hint="eastAsia"/>
                      <w:szCs w:val="21"/>
                    </w:rPr>
                    <w:t>1</w:t>
                  </w:r>
                </w:p>
              </w:tc>
              <w:tc>
                <w:tcPr>
                  <w:tcW w:w="1842" w:type="dxa"/>
                </w:tcPr>
                <w:p>
                  <w:pPr>
                    <w:jc w:val="center"/>
                    <w:rPr>
                      <w:szCs w:val="21"/>
                    </w:rPr>
                  </w:pPr>
                  <w:r>
                    <w:rPr>
                      <w:rFonts w:hint="eastAsia"/>
                      <w:szCs w:val="21"/>
                    </w:rPr>
                    <w:t>3</w:t>
                  </w:r>
                </w:p>
              </w:tc>
            </w:tr>
          </w:tbl>
          <w:p>
            <w:pPr>
              <w:adjustRightInd w:val="0"/>
              <w:snapToGrid w:val="0"/>
              <w:spacing w:line="360" w:lineRule="auto"/>
              <w:jc w:val="left"/>
              <w:rPr>
                <w:sz w:val="24"/>
              </w:rPr>
            </w:pPr>
            <w:r>
              <w:rPr>
                <w:rFonts w:hint="eastAsia"/>
                <w:sz w:val="24"/>
              </w:rPr>
              <w:t>3、施工期噪声排放执行GB12523-2011《建筑施工厂界环境噪声排放标准》限值；运行期厂</w:t>
            </w:r>
            <w:r>
              <w:rPr>
                <w:sz w:val="24"/>
              </w:rPr>
              <w:t>界噪声执行GB12348-</w:t>
            </w:r>
            <w:r>
              <w:rPr>
                <w:rFonts w:hint="eastAsia"/>
                <w:sz w:val="24"/>
              </w:rPr>
              <w:t>2008</w:t>
            </w:r>
            <w:r>
              <w:rPr>
                <w:sz w:val="24"/>
              </w:rPr>
              <w:t>《工业企业厂界</w:t>
            </w:r>
            <w:r>
              <w:rPr>
                <w:rFonts w:hint="eastAsia"/>
                <w:sz w:val="24"/>
              </w:rPr>
              <w:t>环境</w:t>
            </w:r>
            <w:r>
              <w:rPr>
                <w:sz w:val="24"/>
              </w:rPr>
              <w:t>噪声</w:t>
            </w:r>
            <w:r>
              <w:rPr>
                <w:rFonts w:hint="eastAsia"/>
                <w:sz w:val="24"/>
              </w:rPr>
              <w:t>排放</w:t>
            </w:r>
            <w:r>
              <w:rPr>
                <w:sz w:val="24"/>
              </w:rPr>
              <w:t>标准》的</w:t>
            </w:r>
            <w:r>
              <w:rPr>
                <w:rFonts w:hint="eastAsia"/>
                <w:sz w:val="24"/>
              </w:rPr>
              <w:t>2</w:t>
            </w:r>
            <w:r>
              <w:rPr>
                <w:sz w:val="24"/>
              </w:rPr>
              <w:t>类标准</w:t>
            </w:r>
            <w:r>
              <w:rPr>
                <w:rFonts w:hint="eastAsia"/>
                <w:sz w:val="24"/>
              </w:rPr>
              <w:t>，《风电场噪声限值及监测方法》（DL/T1084-2008）中2类区域环境噪声限值。</w:t>
            </w:r>
          </w:p>
          <w:p>
            <w:pPr>
              <w:pStyle w:val="197"/>
              <w:rPr>
                <w:rFonts w:ascii="Times New Roman" w:hAnsi="Times New Roman"/>
                <w:bCs/>
                <w:sz w:val="24"/>
                <w:szCs w:val="24"/>
              </w:rPr>
            </w:pPr>
            <w:r>
              <w:rPr>
                <w:rFonts w:hint="eastAsia" w:ascii="Times New Roman" w:hAnsi="Times New Roman"/>
                <w:bCs/>
                <w:sz w:val="24"/>
                <w:szCs w:val="24"/>
              </w:rPr>
              <w:t xml:space="preserve">       </w:t>
            </w:r>
            <w:r>
              <w:rPr>
                <w:rFonts w:ascii="Times New Roman" w:hAnsi="Times New Roman"/>
                <w:bCs/>
                <w:sz w:val="24"/>
                <w:szCs w:val="24"/>
              </w:rPr>
              <w:t>表</w:t>
            </w:r>
            <w:r>
              <w:rPr>
                <w:rFonts w:hint="eastAsia" w:ascii="Times New Roman" w:hAnsi="Times New Roman"/>
                <w:bCs/>
                <w:sz w:val="24"/>
                <w:szCs w:val="24"/>
              </w:rPr>
              <w:t xml:space="preserve">12 </w:t>
            </w:r>
            <w:r>
              <w:rPr>
                <w:rFonts w:ascii="Times New Roman" w:hAnsi="Times New Roman"/>
                <w:bCs/>
                <w:sz w:val="24"/>
                <w:szCs w:val="24"/>
              </w:rPr>
              <w:t xml:space="preserve"> 工业企业厂界环境噪声排放标准  </w:t>
            </w:r>
            <w:r>
              <w:rPr>
                <w:rFonts w:hint="eastAsia" w:ascii="Times New Roman" w:hAnsi="Times New Roman"/>
                <w:bCs/>
                <w:sz w:val="24"/>
                <w:szCs w:val="24"/>
              </w:rPr>
              <w:t xml:space="preserve">   </w:t>
            </w:r>
            <w:r>
              <w:rPr>
                <w:rFonts w:ascii="Times New Roman" w:hAnsi="Times New Roman"/>
                <w:bCs/>
                <w:sz w:val="24"/>
                <w:szCs w:val="24"/>
              </w:rPr>
              <w:t>单位：dB(A)</w:t>
            </w:r>
          </w:p>
          <w:tbl>
            <w:tblPr>
              <w:tblStyle w:val="33"/>
              <w:tblW w:w="7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2622"/>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2622" w:type="dxa"/>
                </w:tcPr>
                <w:p>
                  <w:pPr>
                    <w:jc w:val="center"/>
                    <w:rPr>
                      <w:szCs w:val="21"/>
                    </w:rPr>
                  </w:pPr>
                  <w:r>
                    <w:rPr>
                      <w:szCs w:val="21"/>
                    </w:rPr>
                    <w:t>类别</w:t>
                  </w:r>
                </w:p>
              </w:tc>
              <w:tc>
                <w:tcPr>
                  <w:tcW w:w="2622" w:type="dxa"/>
                </w:tcPr>
                <w:p>
                  <w:pPr>
                    <w:jc w:val="center"/>
                    <w:rPr>
                      <w:szCs w:val="21"/>
                    </w:rPr>
                  </w:pPr>
                  <w:r>
                    <w:rPr>
                      <w:szCs w:val="21"/>
                    </w:rPr>
                    <w:t>昼间</w:t>
                  </w:r>
                </w:p>
              </w:tc>
              <w:tc>
                <w:tcPr>
                  <w:tcW w:w="2623" w:type="dxa"/>
                </w:tcPr>
                <w:p>
                  <w:pPr>
                    <w:jc w:val="center"/>
                    <w:rPr>
                      <w:szCs w:val="21"/>
                    </w:rPr>
                  </w:pPr>
                  <w:r>
                    <w:rPr>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2622" w:type="dxa"/>
                </w:tcPr>
                <w:p>
                  <w:pPr>
                    <w:jc w:val="center"/>
                    <w:rPr>
                      <w:szCs w:val="21"/>
                    </w:rPr>
                  </w:pPr>
                  <w:r>
                    <w:rPr>
                      <w:szCs w:val="21"/>
                    </w:rPr>
                    <w:t>2类</w:t>
                  </w:r>
                </w:p>
              </w:tc>
              <w:tc>
                <w:tcPr>
                  <w:tcW w:w="2622" w:type="dxa"/>
                </w:tcPr>
                <w:p>
                  <w:pPr>
                    <w:jc w:val="center"/>
                    <w:rPr>
                      <w:szCs w:val="21"/>
                    </w:rPr>
                  </w:pPr>
                  <w:r>
                    <w:rPr>
                      <w:szCs w:val="21"/>
                    </w:rPr>
                    <w:t>60</w:t>
                  </w:r>
                </w:p>
              </w:tc>
              <w:tc>
                <w:tcPr>
                  <w:tcW w:w="2623" w:type="dxa"/>
                </w:tcPr>
                <w:p>
                  <w:pPr>
                    <w:jc w:val="center"/>
                    <w:rPr>
                      <w:szCs w:val="21"/>
                    </w:rPr>
                  </w:pPr>
                  <w:r>
                    <w:rPr>
                      <w:szCs w:val="21"/>
                    </w:rPr>
                    <w:t>50</w:t>
                  </w:r>
                </w:p>
              </w:tc>
            </w:tr>
          </w:tbl>
          <w:p>
            <w:pPr>
              <w:adjustRightInd w:val="0"/>
              <w:snapToGrid w:val="0"/>
              <w:spacing w:line="360" w:lineRule="auto"/>
              <w:jc w:val="left"/>
              <w:rPr>
                <w:sz w:val="24"/>
              </w:rPr>
            </w:pPr>
            <w:r>
              <w:rPr>
                <w:rFonts w:hint="eastAsia"/>
                <w:sz w:val="24"/>
              </w:rPr>
              <w:t>4、</w:t>
            </w:r>
            <w:r>
              <w:rPr>
                <w:sz w:val="24"/>
              </w:rPr>
              <w:t>一般工业固体废弃物执行GB18599-2001《一般工业固体废物贮存、处置场所污染控制</w:t>
            </w:r>
            <w:r>
              <w:rPr>
                <w:rFonts w:hint="eastAsia"/>
                <w:sz w:val="24"/>
              </w:rPr>
              <w:t>标准</w:t>
            </w:r>
            <w:r>
              <w:rPr>
                <w:sz w:val="24"/>
              </w:rPr>
              <w:t>》及其修改单中有关要求；</w:t>
            </w:r>
            <w:r>
              <w:rPr>
                <w:rFonts w:hint="eastAsia"/>
                <w:sz w:val="24"/>
              </w:rPr>
              <w:t>危险废物执行GB18597-2001《危险废物贮存污染控制标准》及其修改单相关标准；</w:t>
            </w:r>
          </w:p>
          <w:p>
            <w:pPr>
              <w:pStyle w:val="24"/>
              <w:spacing w:line="360" w:lineRule="auto"/>
              <w:ind w:left="0" w:leftChars="0" w:right="-155" w:rightChars="-74"/>
              <w:rPr>
                <w:sz w:val="24"/>
                <w:szCs w:val="24"/>
              </w:rPr>
            </w:pPr>
            <w:r>
              <w:rPr>
                <w:sz w:val="24"/>
              </w:rPr>
              <w:t>5、</w:t>
            </w:r>
            <w:r>
              <w:rPr>
                <w:sz w:val="24"/>
                <w:szCs w:val="24"/>
              </w:rPr>
              <w:t>工频电磁场执行《电磁环境控制限值》（GB8702-2014）规定，即以4000V/m</w:t>
            </w:r>
          </w:p>
          <w:p>
            <w:pPr>
              <w:pStyle w:val="24"/>
              <w:spacing w:line="360" w:lineRule="auto"/>
              <w:ind w:left="0" w:leftChars="0" w:right="-155" w:rightChars="-74"/>
              <w:rPr>
                <w:sz w:val="24"/>
                <w:szCs w:val="24"/>
              </w:rPr>
            </w:pPr>
            <w:r>
              <w:rPr>
                <w:sz w:val="24"/>
                <w:szCs w:val="24"/>
              </w:rPr>
              <w:t>作为升压站区域工频电场强度公众暴露控制限值的评价标准，以100μT作为</w:t>
            </w:r>
          </w:p>
          <w:p>
            <w:pPr>
              <w:pStyle w:val="24"/>
              <w:spacing w:line="360" w:lineRule="auto"/>
              <w:ind w:left="0" w:leftChars="0" w:right="-155" w:rightChars="-74"/>
              <w:rPr>
                <w:sz w:val="24"/>
                <w:szCs w:val="24"/>
              </w:rPr>
            </w:pPr>
            <w:r>
              <w:rPr>
                <w:sz w:val="24"/>
                <w:szCs w:val="24"/>
              </w:rPr>
              <w:t>磁感应强度公众暴露控制限值的评价标准</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4"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4"/>
              </w:rPr>
            </w:pPr>
            <w:r>
              <w:rPr>
                <w:sz w:val="24"/>
              </w:rPr>
              <w:t>总</w:t>
            </w:r>
          </w:p>
          <w:p>
            <w:pPr>
              <w:spacing w:line="288" w:lineRule="auto"/>
              <w:jc w:val="center"/>
              <w:rPr>
                <w:sz w:val="24"/>
              </w:rPr>
            </w:pPr>
            <w:r>
              <w:rPr>
                <w:sz w:val="24"/>
              </w:rPr>
              <w:t>量</w:t>
            </w:r>
          </w:p>
          <w:p>
            <w:pPr>
              <w:spacing w:line="288" w:lineRule="auto"/>
              <w:jc w:val="center"/>
              <w:rPr>
                <w:sz w:val="24"/>
              </w:rPr>
            </w:pPr>
            <w:r>
              <w:rPr>
                <w:sz w:val="24"/>
              </w:rPr>
              <w:t>控</w:t>
            </w:r>
          </w:p>
          <w:p>
            <w:pPr>
              <w:spacing w:line="288" w:lineRule="auto"/>
              <w:jc w:val="center"/>
              <w:rPr>
                <w:sz w:val="24"/>
              </w:rPr>
            </w:pPr>
            <w:r>
              <w:rPr>
                <w:sz w:val="24"/>
              </w:rPr>
              <w:t>制</w:t>
            </w:r>
          </w:p>
          <w:p>
            <w:pPr>
              <w:spacing w:line="288" w:lineRule="auto"/>
              <w:jc w:val="center"/>
              <w:rPr>
                <w:sz w:val="24"/>
              </w:rPr>
            </w:pPr>
            <w:r>
              <w:rPr>
                <w:sz w:val="24"/>
              </w:rPr>
              <w:t>指</w:t>
            </w:r>
          </w:p>
          <w:p>
            <w:pPr>
              <w:spacing w:line="288" w:lineRule="auto"/>
              <w:jc w:val="center"/>
              <w:rPr>
                <w:b/>
                <w:sz w:val="24"/>
              </w:rPr>
            </w:pPr>
            <w:r>
              <w:rPr>
                <w:sz w:val="24"/>
              </w:rPr>
              <w:t>标</w:t>
            </w:r>
          </w:p>
        </w:tc>
        <w:tc>
          <w:tcPr>
            <w:tcW w:w="804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ind w:left="0" w:leftChars="0"/>
              <w:rPr>
                <w:sz w:val="24"/>
              </w:rPr>
            </w:pPr>
          </w:p>
          <w:p>
            <w:pPr>
              <w:pStyle w:val="13"/>
              <w:adjustRightInd w:val="0"/>
              <w:snapToGrid w:val="0"/>
              <w:spacing w:line="360" w:lineRule="auto"/>
              <w:ind w:left="0" w:leftChars="0"/>
              <w:rPr>
                <w:sz w:val="24"/>
              </w:rPr>
            </w:pPr>
          </w:p>
          <w:p>
            <w:pPr>
              <w:pStyle w:val="13"/>
              <w:adjustRightInd w:val="0"/>
              <w:snapToGrid w:val="0"/>
              <w:spacing w:line="360" w:lineRule="auto"/>
              <w:ind w:left="0" w:leftChars="0"/>
              <w:rPr>
                <w:sz w:val="24"/>
              </w:rPr>
            </w:pPr>
          </w:p>
          <w:p>
            <w:pPr>
              <w:pStyle w:val="24"/>
              <w:spacing w:line="360" w:lineRule="auto"/>
              <w:ind w:left="0" w:leftChars="0" w:right="-155" w:rightChars="-74" w:firstLine="480" w:firstLineChars="200"/>
              <w:rPr>
                <w:sz w:val="24"/>
                <w:szCs w:val="24"/>
              </w:rPr>
            </w:pPr>
            <w:r>
              <w:rPr>
                <w:rFonts w:hint="eastAsia"/>
                <w:sz w:val="24"/>
                <w:szCs w:val="24"/>
              </w:rPr>
              <w:t>污染物排放总量控制是我国环境管理的重点工作，是建设项目的管理环境影响评价的一项主要内容。本项目运营期无生产废水产生，生活污水经过化粪池沉淀、污水处理设备处理后回用于道路清扫和绿化，因此本项目无废水外排。</w:t>
            </w:r>
          </w:p>
          <w:p>
            <w:pPr>
              <w:pStyle w:val="24"/>
              <w:spacing w:line="360" w:lineRule="auto"/>
              <w:ind w:left="0" w:leftChars="0" w:right="-155" w:rightChars="-74" w:firstLine="480" w:firstLineChars="200"/>
              <w:rPr>
                <w:sz w:val="24"/>
                <w:szCs w:val="24"/>
              </w:rPr>
            </w:pPr>
            <w:r>
              <w:rPr>
                <w:rFonts w:hint="eastAsia"/>
                <w:sz w:val="24"/>
                <w:szCs w:val="24"/>
              </w:rPr>
              <w:t>因此，本项目的建设不新增区域污染物排放总量。</w:t>
            </w:r>
          </w:p>
          <w:p>
            <w:pPr>
              <w:pStyle w:val="13"/>
              <w:adjustRightInd w:val="0"/>
              <w:snapToGrid w:val="0"/>
              <w:spacing w:line="360" w:lineRule="auto"/>
              <w:ind w:left="0" w:leftChars="0"/>
              <w:rPr>
                <w:sz w:val="24"/>
                <w:szCs w:val="24"/>
              </w:rPr>
            </w:pPr>
          </w:p>
          <w:p>
            <w:pPr>
              <w:pStyle w:val="13"/>
              <w:adjustRightInd w:val="0"/>
              <w:snapToGrid w:val="0"/>
              <w:spacing w:line="360" w:lineRule="auto"/>
              <w:ind w:left="0" w:leftChars="0"/>
              <w:rPr>
                <w:sz w:val="24"/>
                <w:szCs w:val="24"/>
              </w:rPr>
            </w:pPr>
          </w:p>
          <w:p>
            <w:pPr>
              <w:pStyle w:val="13"/>
              <w:adjustRightInd w:val="0"/>
              <w:snapToGrid w:val="0"/>
              <w:spacing w:line="360" w:lineRule="auto"/>
              <w:ind w:left="0" w:leftChars="0"/>
              <w:rPr>
                <w:sz w:val="24"/>
                <w:szCs w:val="24"/>
              </w:rPr>
            </w:pPr>
          </w:p>
          <w:p>
            <w:pPr>
              <w:pStyle w:val="13"/>
              <w:adjustRightInd w:val="0"/>
              <w:snapToGrid w:val="0"/>
              <w:spacing w:line="360" w:lineRule="auto"/>
              <w:ind w:left="0" w:leftChars="0"/>
              <w:rPr>
                <w:sz w:val="24"/>
                <w:szCs w:val="24"/>
              </w:rPr>
            </w:pPr>
          </w:p>
          <w:p>
            <w:pPr>
              <w:pStyle w:val="13"/>
              <w:adjustRightInd w:val="0"/>
              <w:snapToGrid w:val="0"/>
              <w:spacing w:line="360" w:lineRule="auto"/>
              <w:ind w:left="0" w:leftChars="0"/>
              <w:rPr>
                <w:sz w:val="24"/>
                <w:szCs w:val="24"/>
              </w:rPr>
            </w:pPr>
          </w:p>
        </w:tc>
      </w:tr>
    </w:tbl>
    <w:p>
      <w:pPr>
        <w:rPr>
          <w:b/>
          <w:bCs/>
          <w:sz w:val="32"/>
          <w:szCs w:val="32"/>
        </w:r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bookmarkStart w:id="16" w:name="_Toc350085327"/>
    </w:p>
    <w:p>
      <w:pPr>
        <w:pStyle w:val="4"/>
        <w:snapToGrid w:val="0"/>
        <w:jc w:val="both"/>
        <w:rPr>
          <w:b/>
          <w:bCs/>
          <w:sz w:val="30"/>
          <w:szCs w:val="30"/>
        </w:rPr>
      </w:pPr>
      <w:bookmarkStart w:id="17" w:name="_Toc484681157"/>
      <w:r>
        <w:rPr>
          <w:b/>
          <w:bCs/>
          <w:sz w:val="30"/>
          <w:szCs w:val="30"/>
        </w:rPr>
        <w:t>五、建设项目工程分析</w:t>
      </w:r>
      <w:bookmarkEnd w:id="16"/>
      <w:bookmarkEnd w:id="17"/>
    </w:p>
    <w:tbl>
      <w:tblPr>
        <w:tblStyle w:val="33"/>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jc w:val="center"/>
        </w:trPr>
        <w:tc>
          <w:tcPr>
            <w:tcW w:w="9287" w:type="dxa"/>
            <w:tcBorders>
              <w:top w:val="single" w:color="auto" w:sz="4" w:space="0"/>
              <w:left w:val="single" w:color="auto" w:sz="4" w:space="0"/>
              <w:bottom w:val="single" w:color="auto" w:sz="4" w:space="0"/>
              <w:right w:val="single" w:color="auto" w:sz="4" w:space="0"/>
            </w:tcBorders>
            <w:vAlign w:val="center"/>
          </w:tcPr>
          <w:p>
            <w:pPr>
              <w:snapToGrid w:val="0"/>
              <w:rPr>
                <w:kern w:val="0"/>
                <w:sz w:val="24"/>
                <w:szCs w:val="24"/>
              </w:rPr>
            </w:pPr>
            <w:r>
              <w:rPr>
                <w:b/>
                <w:sz w:val="28"/>
                <w:szCs w:val="28"/>
              </w:rPr>
              <w:t>工艺流程简述（图示）：</w:t>
            </w:r>
          </w:p>
          <w:p>
            <w:pPr>
              <w:snapToGrid w:val="0"/>
              <w:spacing w:line="360" w:lineRule="auto"/>
              <w:rPr>
                <w:b/>
                <w:sz w:val="28"/>
                <w:szCs w:val="28"/>
              </w:rPr>
            </w:pPr>
            <w:r>
              <w:rPr>
                <w:rFonts w:hint="eastAsia"/>
                <w:b/>
                <w:bCs/>
                <w:sz w:val="24"/>
              </w:rPr>
              <w:t>1、施工期主要流程及污染环节</w:t>
            </w:r>
          </w:p>
          <w:p>
            <w:pPr>
              <w:widowControl/>
              <w:adjustRightInd w:val="0"/>
              <w:snapToGrid w:val="0"/>
              <w:spacing w:line="360" w:lineRule="auto"/>
              <w:ind w:firstLine="480" w:firstLineChars="200"/>
              <w:jc w:val="left"/>
              <w:rPr>
                <w:kern w:val="0"/>
                <w:sz w:val="24"/>
                <w:szCs w:val="24"/>
              </w:rPr>
            </w:pPr>
            <w:r>
              <w:rPr>
                <w:rFonts w:hint="eastAsia"/>
                <w:kern w:val="0"/>
                <w:sz w:val="24"/>
                <w:szCs w:val="24"/>
              </w:rPr>
              <w:t>本项目施工期</w:t>
            </w:r>
            <w:r>
              <w:rPr>
                <w:kern w:val="0"/>
                <w:sz w:val="24"/>
                <w:szCs w:val="24"/>
              </w:rPr>
              <w:t>6</w:t>
            </w:r>
            <w:r>
              <w:rPr>
                <w:rFonts w:hint="eastAsia"/>
                <w:kern w:val="0"/>
                <w:sz w:val="24"/>
                <w:szCs w:val="24"/>
              </w:rPr>
              <w:t xml:space="preserve"> 个月，施工过程中的影响源主要有风机基础开挖、场地平整、基底浇筑、混凝土搅拌，道路修建及物料运输、设备安装、施工营地及施工人员活动等； </w:t>
            </w:r>
          </w:p>
          <w:p>
            <w:pPr>
              <w:widowControl/>
              <w:adjustRightInd w:val="0"/>
              <w:snapToGrid w:val="0"/>
              <w:spacing w:line="360" w:lineRule="auto"/>
              <w:jc w:val="left"/>
              <w:rPr>
                <w:kern w:val="0"/>
                <w:sz w:val="24"/>
                <w:szCs w:val="24"/>
              </w:rPr>
            </w:pPr>
            <w:r>
              <w:rPr>
                <w:rFonts w:hint="eastAsia"/>
                <w:kern w:val="0"/>
                <w:sz w:val="24"/>
                <w:szCs w:val="24"/>
              </w:rPr>
              <w:t>风机基础的详细施工顺序：材料进场→ 各机位定位放线→钻孔爆破→机械挖土→人工 清理修正→基槽验收→垫层混凝土浇筑→预埋预应力锚栓支撑钢板→放线→安装预应 力锚栓地脚螺栓支撑件→安装预应力锚栓→钢筋绑扎→预埋电力电缆管→支模→基础 混凝土浇筑→拆模→验收→土方回填。</w:t>
            </w:r>
          </w:p>
          <w:p>
            <w:pPr>
              <w:pStyle w:val="15"/>
              <w:widowControl/>
              <w:adjustRightInd w:val="0"/>
              <w:snapToGrid w:val="0"/>
              <w:spacing w:line="360" w:lineRule="auto"/>
              <w:ind w:firstLine="480" w:firstLineChars="200"/>
              <w:jc w:val="left"/>
              <w:rPr>
                <w:kern w:val="0"/>
              </w:rPr>
            </w:pPr>
            <w:r>
              <w:object>
                <v:shape id="_x0000_i1025" o:spt="75" type="#_x0000_t75" style="height:197.25pt;width:415.5pt;" o:ole="t" filled="f" o:preferrelative="t" stroked="f" coordsize="21600,21600">
                  <v:path/>
                  <v:fill on="f" focussize="0,0"/>
                  <v:stroke on="f" joinstyle="miter"/>
                  <v:imagedata r:id="rId22" o:title=""/>
                  <o:lock v:ext="edit" aspectratio="t"/>
                  <w10:wrap type="none"/>
                  <w10:anchorlock/>
                </v:shape>
                <o:OLEObject Type="Embed" ProgID="SmartDraw.2" ShapeID="_x0000_i1025" DrawAspect="Content" ObjectID="_1468075725" r:id="rId21">
                  <o:LockedField>false</o:LockedField>
                </o:OLEObject>
              </w:object>
            </w:r>
          </w:p>
          <w:p>
            <w:pPr>
              <w:pStyle w:val="15"/>
              <w:widowControl/>
              <w:adjustRightInd w:val="0"/>
              <w:snapToGrid w:val="0"/>
              <w:ind w:firstLine="482" w:firstLineChars="200"/>
              <w:jc w:val="center"/>
              <w:rPr>
                <w:b/>
                <w:kern w:val="0"/>
              </w:rPr>
            </w:pPr>
            <w:r>
              <w:rPr>
                <w:rFonts w:hint="eastAsia"/>
                <w:b/>
                <w:kern w:val="0"/>
              </w:rPr>
              <w:t xml:space="preserve">图1  </w:t>
            </w:r>
            <w:r>
              <w:rPr>
                <w:b/>
                <w:kern w:val="0"/>
              </w:rPr>
              <w:t>项目施工流程及产污环节图</w:t>
            </w: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pStyle w:val="15"/>
              <w:widowControl/>
              <w:adjustRightInd w:val="0"/>
              <w:snapToGrid w:val="0"/>
              <w:ind w:firstLine="482" w:firstLineChars="200"/>
              <w:jc w:val="center"/>
              <w:rPr>
                <w:b/>
                <w:kern w:val="0"/>
              </w:rPr>
            </w:pPr>
          </w:p>
          <w:p>
            <w:pPr>
              <w:spacing w:line="360" w:lineRule="auto"/>
              <w:rPr>
                <w:b/>
                <w:bCs/>
                <w:sz w:val="24"/>
              </w:rPr>
            </w:pPr>
            <w:r>
              <w:rPr>
                <w:b/>
                <w:bCs/>
                <w:sz w:val="24"/>
              </w:rPr>
              <w:t>2、营运期</w:t>
            </w:r>
            <w:r>
              <w:rPr>
                <w:rFonts w:hint="eastAsia"/>
                <w:b/>
                <w:bCs/>
                <w:sz w:val="24"/>
              </w:rPr>
              <w:t>主要工艺流程及污染物产生环节</w:t>
            </w:r>
          </w:p>
          <w:p>
            <w:pPr>
              <w:pStyle w:val="15"/>
              <w:adjustRightInd w:val="0"/>
              <w:snapToGrid w:val="0"/>
              <w:spacing w:line="360" w:lineRule="auto"/>
              <w:ind w:firstLine="480" w:firstLineChars="200"/>
              <w:jc w:val="left"/>
              <w:outlineLvl w:val="0"/>
            </w:pPr>
            <w:r>
              <w:rPr>
                <w:rFonts w:hint="eastAsia"/>
              </w:rPr>
              <w:t>风电场工艺流程：风机叶片在风力带动下将风能转化成机械能，经过齿轮的传动系统（变速箱），在齿轮箱和发电机的作用下，机械能转化为电能，带动发电机发电产生电流。风力发电机组出口电压为0.69kV，采用一机一变的单元接线方式。将电压通过箱式变电站升至35kV后，经35kV架空线路输送至</w:t>
            </w:r>
            <w:r>
              <w:rPr>
                <w:rFonts w:hint="eastAsia" w:hAnsi="宋体"/>
              </w:rPr>
              <w:t>陈炉</w:t>
            </w:r>
            <w:r>
              <w:rPr>
                <w:rFonts w:hAnsi="宋体"/>
              </w:rPr>
              <w:t xml:space="preserve">110kV </w:t>
            </w:r>
            <w:r>
              <w:rPr>
                <w:rFonts w:hint="eastAsia" w:hAnsi="宋体"/>
              </w:rPr>
              <w:t>变电站</w:t>
            </w:r>
            <w:r>
              <w:rPr>
                <w:rFonts w:hint="eastAsia"/>
              </w:rPr>
              <w:t>。</w:t>
            </w:r>
          </w:p>
          <w:p>
            <w:pPr>
              <w:pStyle w:val="15"/>
              <w:adjustRightInd w:val="0"/>
              <w:snapToGrid w:val="0"/>
              <w:spacing w:line="360" w:lineRule="auto"/>
              <w:ind w:firstLine="562" w:firstLineChars="200"/>
              <w:jc w:val="left"/>
              <w:outlineLvl w:val="0"/>
            </w:pPr>
            <w:r>
              <w:rPr>
                <w:b/>
                <w:sz w:val="28"/>
                <w:szCs w:val="28"/>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168275</wp:posOffset>
                      </wp:positionV>
                      <wp:extent cx="739140" cy="760095"/>
                      <wp:effectExtent l="0" t="0" r="0" b="0"/>
                      <wp:wrapNone/>
                      <wp:docPr id="25" name="文本框 291"/>
                      <wp:cNvGraphicFramePr/>
                      <a:graphic xmlns:a="http://schemas.openxmlformats.org/drawingml/2006/main">
                        <a:graphicData uri="http://schemas.microsoft.com/office/word/2010/wordprocessingShape">
                          <wps:wsp>
                            <wps:cNvSpPr txBox="1"/>
                            <wps:spPr>
                              <a:xfrm>
                                <a:off x="0" y="0"/>
                                <a:ext cx="739140" cy="760095"/>
                              </a:xfrm>
                              <a:prstGeom prst="rect">
                                <a:avLst/>
                              </a:prstGeom>
                              <a:noFill/>
                              <a:ln w="9525">
                                <a:noFill/>
                              </a:ln>
                              <a:effectLst/>
                            </wps:spPr>
                            <wps:txbx>
                              <w:txbxContent>
                                <w:p>
                                  <w:pPr>
                                    <w:spacing w:line="240" w:lineRule="exact"/>
                                    <w:jc w:val="left"/>
                                    <w:rPr>
                                      <w:sz w:val="18"/>
                                      <w:szCs w:val="18"/>
                                    </w:rPr>
                                  </w:pPr>
                                  <w:r>
                                    <w:rPr>
                                      <w:rFonts w:hint="eastAsia"/>
                                      <w:sz w:val="18"/>
                                      <w:szCs w:val="18"/>
                                    </w:rPr>
                                    <w:t>噪声、电磁</w:t>
                                  </w:r>
                                </w:p>
                                <w:p>
                                  <w:pPr>
                                    <w:spacing w:line="240" w:lineRule="exact"/>
                                    <w:jc w:val="left"/>
                                    <w:rPr>
                                      <w:sz w:val="18"/>
                                      <w:szCs w:val="18"/>
                                    </w:rPr>
                                  </w:pPr>
                                  <w:r>
                                    <w:rPr>
                                      <w:rFonts w:hint="eastAsia"/>
                                      <w:sz w:val="18"/>
                                      <w:szCs w:val="18"/>
                                    </w:rPr>
                                    <w:t>生活污水</w:t>
                                  </w:r>
                                </w:p>
                                <w:p>
                                  <w:pPr>
                                    <w:spacing w:line="240" w:lineRule="exact"/>
                                    <w:jc w:val="left"/>
                                    <w:rPr>
                                      <w:sz w:val="18"/>
                                      <w:szCs w:val="18"/>
                                    </w:rPr>
                                  </w:pPr>
                                  <w:r>
                                    <w:rPr>
                                      <w:rFonts w:hint="eastAsia"/>
                                      <w:sz w:val="18"/>
                                      <w:szCs w:val="18"/>
                                    </w:rPr>
                                    <w:t>生活垃圾</w:t>
                                  </w:r>
                                </w:p>
                                <w:p>
                                  <w:pPr>
                                    <w:spacing w:line="240" w:lineRule="exact"/>
                                    <w:jc w:val="left"/>
                                    <w:rPr>
                                      <w:sz w:val="18"/>
                                      <w:szCs w:val="18"/>
                                    </w:rPr>
                                  </w:pPr>
                                  <w:r>
                                    <w:rPr>
                                      <w:rFonts w:hint="eastAsia"/>
                                      <w:sz w:val="18"/>
                                      <w:szCs w:val="18"/>
                                    </w:rPr>
                                    <w:t>检修危废</w:t>
                                  </w:r>
                                </w:p>
                                <w:p/>
                                <w:p>
                                  <w:pPr>
                                    <w:ind w:firstLine="210" w:firstLineChars="100"/>
                                  </w:pPr>
                                </w:p>
                                <w:p>
                                  <w:pPr>
                                    <w:ind w:firstLine="210" w:firstLineChars="100"/>
                                  </w:pPr>
                                </w:p>
                              </w:txbxContent>
                            </wps:txbx>
                            <wps:bodyPr upright="1"/>
                          </wps:wsp>
                        </a:graphicData>
                      </a:graphic>
                    </wp:anchor>
                  </w:drawing>
                </mc:Choice>
                <mc:Fallback>
                  <w:pict>
                    <v:shape id="文本框 291" o:spid="_x0000_s1026" o:spt="202" type="#_x0000_t202" style="position:absolute;left:0pt;margin-left:243pt;margin-top:13.25pt;height:59.85pt;width:58.2pt;z-index:251658240;mso-width-relative:page;mso-height-relative:page;" filled="f" stroked="f" coordsize="21600,21600" o:gfxdata="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TanbdcAAAAKAQAADwAAAAAAAAAB&#10;ACAAAAAiAAAAZHJzL2Rvd25yZXYueG1sUEsBAhQAFAAAAAgAh07iQLcqyimfAQAAGQMAAA4AAAAA&#10;AAAAAQAgAAAAJgEAAGRycy9lMm9Eb2MueG1sUEsFBgAAAAAGAAYAWQEAADcFAAAAAA==&#10;">
                      <v:fill on="f" focussize="0,0"/>
                      <v:stroke on="f"/>
                      <v:imagedata o:title=""/>
                      <o:lock v:ext="edit" aspectratio="f"/>
                      <v:textbox>
                        <w:txbxContent>
                          <w:p>
                            <w:pPr>
                              <w:spacing w:line="240" w:lineRule="exact"/>
                              <w:jc w:val="left"/>
                              <w:rPr>
                                <w:sz w:val="18"/>
                                <w:szCs w:val="18"/>
                              </w:rPr>
                            </w:pPr>
                            <w:r>
                              <w:rPr>
                                <w:rFonts w:hint="eastAsia"/>
                                <w:sz w:val="18"/>
                                <w:szCs w:val="18"/>
                              </w:rPr>
                              <w:t>噪声、电磁</w:t>
                            </w:r>
                          </w:p>
                          <w:p>
                            <w:pPr>
                              <w:spacing w:line="240" w:lineRule="exact"/>
                              <w:jc w:val="left"/>
                              <w:rPr>
                                <w:sz w:val="18"/>
                                <w:szCs w:val="18"/>
                              </w:rPr>
                            </w:pPr>
                            <w:r>
                              <w:rPr>
                                <w:rFonts w:hint="eastAsia"/>
                                <w:sz w:val="18"/>
                                <w:szCs w:val="18"/>
                              </w:rPr>
                              <w:t>生活污水</w:t>
                            </w:r>
                          </w:p>
                          <w:p>
                            <w:pPr>
                              <w:spacing w:line="240" w:lineRule="exact"/>
                              <w:jc w:val="left"/>
                              <w:rPr>
                                <w:sz w:val="18"/>
                                <w:szCs w:val="18"/>
                              </w:rPr>
                            </w:pPr>
                            <w:r>
                              <w:rPr>
                                <w:rFonts w:hint="eastAsia"/>
                                <w:sz w:val="18"/>
                                <w:szCs w:val="18"/>
                              </w:rPr>
                              <w:t>生活垃圾</w:t>
                            </w:r>
                          </w:p>
                          <w:p>
                            <w:pPr>
                              <w:spacing w:line="240" w:lineRule="exact"/>
                              <w:jc w:val="left"/>
                              <w:rPr>
                                <w:sz w:val="18"/>
                                <w:szCs w:val="18"/>
                              </w:rPr>
                            </w:pPr>
                            <w:r>
                              <w:rPr>
                                <w:rFonts w:hint="eastAsia"/>
                                <w:sz w:val="18"/>
                                <w:szCs w:val="18"/>
                              </w:rPr>
                              <w:t>检修危废</w:t>
                            </w:r>
                          </w:p>
                          <w:p/>
                          <w:p>
                            <w:pPr>
                              <w:ind w:firstLine="210" w:firstLineChars="100"/>
                            </w:pPr>
                          </w:p>
                          <w:p>
                            <w:pPr>
                              <w:ind w:firstLine="210" w:firstLineChars="100"/>
                            </w:pPr>
                          </w:p>
                        </w:txbxContent>
                      </v:textbox>
                    </v:shape>
                  </w:pict>
                </mc:Fallback>
              </mc:AlternateContent>
            </w:r>
          </w:p>
          <w:p>
            <w:pPr>
              <w:pStyle w:val="15"/>
              <w:adjustRightInd w:val="0"/>
              <w:snapToGrid w:val="0"/>
              <w:spacing w:line="360" w:lineRule="auto"/>
              <w:ind w:firstLine="562" w:firstLineChars="200"/>
              <w:jc w:val="left"/>
              <w:outlineLvl w:val="0"/>
            </w:pPr>
            <w:r>
              <w:rPr>
                <w:b/>
                <w:sz w:val="28"/>
                <w:szCs w:val="28"/>
              </w:rPr>
              <mc:AlternateContent>
                <mc:Choice Requires="wps">
                  <w:drawing>
                    <wp:anchor distT="0" distB="0" distL="114300" distR="114300" simplePos="0" relativeHeight="251656192" behindDoc="0" locked="0" layoutInCell="1" allowOverlap="1">
                      <wp:simplePos x="0" y="0"/>
                      <wp:positionH relativeFrom="column">
                        <wp:posOffset>1699260</wp:posOffset>
                      </wp:positionH>
                      <wp:positionV relativeFrom="paragraph">
                        <wp:posOffset>53340</wp:posOffset>
                      </wp:positionV>
                      <wp:extent cx="739140" cy="590550"/>
                      <wp:effectExtent l="0" t="0" r="0" b="0"/>
                      <wp:wrapNone/>
                      <wp:docPr id="23" name="文本框 287"/>
                      <wp:cNvGraphicFramePr/>
                      <a:graphic xmlns:a="http://schemas.openxmlformats.org/drawingml/2006/main">
                        <a:graphicData uri="http://schemas.microsoft.com/office/word/2010/wordprocessingShape">
                          <wps:wsp>
                            <wps:cNvSpPr txBox="1"/>
                            <wps:spPr>
                              <a:xfrm>
                                <a:off x="0" y="0"/>
                                <a:ext cx="739140" cy="590550"/>
                              </a:xfrm>
                              <a:prstGeom prst="rect">
                                <a:avLst/>
                              </a:prstGeom>
                              <a:noFill/>
                              <a:ln w="9525">
                                <a:noFill/>
                              </a:ln>
                              <a:effectLst/>
                            </wps:spPr>
                            <wps:txbx>
                              <w:txbxContent>
                                <w:p>
                                  <w:pPr>
                                    <w:spacing w:line="240" w:lineRule="exact"/>
                                    <w:jc w:val="left"/>
                                    <w:rPr>
                                      <w:sz w:val="18"/>
                                      <w:szCs w:val="18"/>
                                    </w:rPr>
                                  </w:pPr>
                                  <w:r>
                                    <w:rPr>
                                      <w:rFonts w:hint="eastAsia"/>
                                      <w:sz w:val="18"/>
                                      <w:szCs w:val="18"/>
                                    </w:rPr>
                                    <w:t>噪声</w:t>
                                  </w:r>
                                </w:p>
                                <w:p>
                                  <w:pPr>
                                    <w:spacing w:line="240" w:lineRule="exact"/>
                                    <w:jc w:val="left"/>
                                    <w:rPr>
                                      <w:sz w:val="18"/>
                                      <w:szCs w:val="18"/>
                                    </w:rPr>
                                  </w:pPr>
                                  <w:r>
                                    <w:rPr>
                                      <w:rFonts w:hint="eastAsia"/>
                                      <w:sz w:val="18"/>
                                      <w:szCs w:val="18"/>
                                    </w:rPr>
                                    <w:t>电磁</w:t>
                                  </w:r>
                                </w:p>
                                <w:p>
                                  <w:pPr>
                                    <w:spacing w:line="240" w:lineRule="exact"/>
                                    <w:jc w:val="left"/>
                                    <w:rPr>
                                      <w:sz w:val="18"/>
                                      <w:szCs w:val="18"/>
                                    </w:rPr>
                                  </w:pPr>
                                  <w:r>
                                    <w:rPr>
                                      <w:rFonts w:hint="eastAsia"/>
                                      <w:sz w:val="18"/>
                                      <w:szCs w:val="18"/>
                                    </w:rPr>
                                    <w:t>检修危废</w:t>
                                  </w:r>
                                </w:p>
                                <w:p/>
                                <w:p>
                                  <w:pPr>
                                    <w:ind w:firstLine="210" w:firstLineChars="100"/>
                                  </w:pPr>
                                </w:p>
                                <w:p>
                                  <w:pPr>
                                    <w:ind w:firstLine="210" w:firstLineChars="100"/>
                                  </w:pPr>
                                </w:p>
                              </w:txbxContent>
                            </wps:txbx>
                            <wps:bodyPr upright="1"/>
                          </wps:wsp>
                        </a:graphicData>
                      </a:graphic>
                    </wp:anchor>
                  </w:drawing>
                </mc:Choice>
                <mc:Fallback>
                  <w:pict>
                    <v:shape id="文本框 287" o:spid="_x0000_s1026" o:spt="202" type="#_x0000_t202" style="position:absolute;left:0pt;margin-left:133.8pt;margin-top:4.2pt;height:46.5pt;width:58.2pt;z-index:251656192;mso-width-relative:page;mso-height-relative:page;" filled="f" stroked="f" coordsize="21600,21600" o:gfxdata="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EyPZtcAAAAJAQAADwAAAAAA&#10;AAABACAAAAAiAAAAZHJzL2Rvd25yZXYueG1sUEsBAhQAFAAAAAgAh07iQN3L+n2iAQAAGQMAAA4A&#10;AAAAAAAAAQAgAAAAJgEAAGRycy9lMm9Eb2MueG1sUEsFBgAAAAAGAAYAWQEAADoFAAAAAA==&#10;">
                      <v:fill on="f" focussize="0,0"/>
                      <v:stroke on="f"/>
                      <v:imagedata o:title=""/>
                      <o:lock v:ext="edit" aspectratio="f"/>
                      <v:textbox>
                        <w:txbxContent>
                          <w:p>
                            <w:pPr>
                              <w:spacing w:line="240" w:lineRule="exact"/>
                              <w:jc w:val="left"/>
                              <w:rPr>
                                <w:sz w:val="18"/>
                                <w:szCs w:val="18"/>
                              </w:rPr>
                            </w:pPr>
                            <w:r>
                              <w:rPr>
                                <w:rFonts w:hint="eastAsia"/>
                                <w:sz w:val="18"/>
                                <w:szCs w:val="18"/>
                              </w:rPr>
                              <w:t>噪声</w:t>
                            </w:r>
                          </w:p>
                          <w:p>
                            <w:pPr>
                              <w:spacing w:line="240" w:lineRule="exact"/>
                              <w:jc w:val="left"/>
                              <w:rPr>
                                <w:sz w:val="18"/>
                                <w:szCs w:val="18"/>
                              </w:rPr>
                            </w:pPr>
                            <w:r>
                              <w:rPr>
                                <w:rFonts w:hint="eastAsia"/>
                                <w:sz w:val="18"/>
                                <w:szCs w:val="18"/>
                              </w:rPr>
                              <w:t>电磁</w:t>
                            </w:r>
                          </w:p>
                          <w:p>
                            <w:pPr>
                              <w:spacing w:line="240" w:lineRule="exact"/>
                              <w:jc w:val="left"/>
                              <w:rPr>
                                <w:sz w:val="18"/>
                                <w:szCs w:val="18"/>
                              </w:rPr>
                            </w:pPr>
                            <w:r>
                              <w:rPr>
                                <w:rFonts w:hint="eastAsia"/>
                                <w:sz w:val="18"/>
                                <w:szCs w:val="18"/>
                              </w:rPr>
                              <w:t>检修危废</w:t>
                            </w:r>
                          </w:p>
                          <w:p/>
                          <w:p>
                            <w:pPr>
                              <w:ind w:firstLine="210" w:firstLineChars="100"/>
                            </w:pPr>
                          </w:p>
                          <w:p>
                            <w:pPr>
                              <w:ind w:firstLine="210" w:firstLineChars="100"/>
                            </w:pPr>
                          </w:p>
                        </w:txbxContent>
                      </v:textbox>
                    </v:shape>
                  </w:pict>
                </mc:Fallback>
              </mc:AlternateContent>
            </w:r>
            <w:r>
              <w:rPr>
                <w:b/>
                <w:sz w:val="28"/>
                <w:szCs w:val="28"/>
              </w:rPr>
              <mc:AlternateContent>
                <mc:Choice Requires="wps">
                  <w:drawing>
                    <wp:anchor distT="0" distB="0" distL="114300" distR="114300" simplePos="0" relativeHeight="251657216" behindDoc="0" locked="0" layoutInCell="1" allowOverlap="1">
                      <wp:simplePos x="0" y="0"/>
                      <wp:positionH relativeFrom="column">
                        <wp:posOffset>478790</wp:posOffset>
                      </wp:positionH>
                      <wp:positionV relativeFrom="paragraph">
                        <wp:posOffset>53340</wp:posOffset>
                      </wp:positionV>
                      <wp:extent cx="739140" cy="590550"/>
                      <wp:effectExtent l="0" t="0" r="0" b="0"/>
                      <wp:wrapNone/>
                      <wp:docPr id="24" name="文本框 289"/>
                      <wp:cNvGraphicFramePr/>
                      <a:graphic xmlns:a="http://schemas.openxmlformats.org/drawingml/2006/main">
                        <a:graphicData uri="http://schemas.microsoft.com/office/word/2010/wordprocessingShape">
                          <wps:wsp>
                            <wps:cNvSpPr txBox="1"/>
                            <wps:spPr>
                              <a:xfrm>
                                <a:off x="0" y="0"/>
                                <a:ext cx="739140" cy="590550"/>
                              </a:xfrm>
                              <a:prstGeom prst="rect">
                                <a:avLst/>
                              </a:prstGeom>
                              <a:noFill/>
                              <a:ln w="9525">
                                <a:noFill/>
                              </a:ln>
                              <a:effectLst/>
                            </wps:spPr>
                            <wps:txbx>
                              <w:txbxContent>
                                <w:p>
                                  <w:pPr>
                                    <w:spacing w:line="240" w:lineRule="exact"/>
                                    <w:jc w:val="left"/>
                                    <w:rPr>
                                      <w:sz w:val="18"/>
                                      <w:szCs w:val="18"/>
                                    </w:rPr>
                                  </w:pPr>
                                  <w:r>
                                    <w:rPr>
                                      <w:rFonts w:hint="eastAsia"/>
                                      <w:sz w:val="18"/>
                                      <w:szCs w:val="18"/>
                                    </w:rPr>
                                    <w:t>噪声</w:t>
                                  </w:r>
                                </w:p>
                                <w:p>
                                  <w:pPr>
                                    <w:spacing w:line="240" w:lineRule="exact"/>
                                    <w:jc w:val="left"/>
                                    <w:rPr>
                                      <w:sz w:val="18"/>
                                      <w:szCs w:val="18"/>
                                    </w:rPr>
                                  </w:pPr>
                                  <w:r>
                                    <w:rPr>
                                      <w:rFonts w:hint="eastAsia"/>
                                      <w:sz w:val="18"/>
                                      <w:szCs w:val="18"/>
                                    </w:rPr>
                                    <w:t>电磁</w:t>
                                  </w:r>
                                </w:p>
                                <w:p>
                                  <w:pPr>
                                    <w:spacing w:line="240" w:lineRule="exact"/>
                                    <w:jc w:val="left"/>
                                    <w:rPr>
                                      <w:sz w:val="18"/>
                                      <w:szCs w:val="18"/>
                                    </w:rPr>
                                  </w:pPr>
                                  <w:r>
                                    <w:rPr>
                                      <w:rFonts w:hint="eastAsia"/>
                                      <w:sz w:val="18"/>
                                      <w:szCs w:val="18"/>
                                    </w:rPr>
                                    <w:t>检修危废</w:t>
                                  </w:r>
                                </w:p>
                                <w:p/>
                                <w:p>
                                  <w:pPr>
                                    <w:ind w:firstLine="210" w:firstLineChars="100"/>
                                  </w:pPr>
                                </w:p>
                                <w:p>
                                  <w:pPr>
                                    <w:ind w:firstLine="210" w:firstLineChars="100"/>
                                  </w:pPr>
                                </w:p>
                              </w:txbxContent>
                            </wps:txbx>
                            <wps:bodyPr upright="1"/>
                          </wps:wsp>
                        </a:graphicData>
                      </a:graphic>
                    </wp:anchor>
                  </w:drawing>
                </mc:Choice>
                <mc:Fallback>
                  <w:pict>
                    <v:shape id="文本框 289" o:spid="_x0000_s1026" o:spt="202" type="#_x0000_t202" style="position:absolute;left:0pt;margin-left:37.7pt;margin-top:4.2pt;height:46.5pt;width:58.2pt;z-index:251657216;mso-width-relative:page;mso-height-relative:page;" filled="f" stroked="f" coordsize="21600,21600" o:gfxdata="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j5EtQAAAAIAQAADwAAAAAAAAAB&#10;ACAAAAAiAAAAZHJzL2Rvd25yZXYueG1sUEsBAhQAFAAAAAgAh07iQFt18baiAQAAGQMAAA4AAAAA&#10;AAAAAQAgAAAAIwEAAGRycy9lMm9Eb2MueG1sUEsFBgAAAAAGAAYAWQEAADcFAAAAAA==&#10;">
                      <v:fill on="f" focussize="0,0"/>
                      <v:stroke on="f"/>
                      <v:imagedata o:title=""/>
                      <o:lock v:ext="edit" aspectratio="f"/>
                      <v:textbox>
                        <w:txbxContent>
                          <w:p>
                            <w:pPr>
                              <w:spacing w:line="240" w:lineRule="exact"/>
                              <w:jc w:val="left"/>
                              <w:rPr>
                                <w:sz w:val="18"/>
                                <w:szCs w:val="18"/>
                              </w:rPr>
                            </w:pPr>
                            <w:r>
                              <w:rPr>
                                <w:rFonts w:hint="eastAsia"/>
                                <w:sz w:val="18"/>
                                <w:szCs w:val="18"/>
                              </w:rPr>
                              <w:t>噪声</w:t>
                            </w:r>
                          </w:p>
                          <w:p>
                            <w:pPr>
                              <w:spacing w:line="240" w:lineRule="exact"/>
                              <w:jc w:val="left"/>
                              <w:rPr>
                                <w:sz w:val="18"/>
                                <w:szCs w:val="18"/>
                              </w:rPr>
                            </w:pPr>
                            <w:r>
                              <w:rPr>
                                <w:rFonts w:hint="eastAsia"/>
                                <w:sz w:val="18"/>
                                <w:szCs w:val="18"/>
                              </w:rPr>
                              <w:t>电磁</w:t>
                            </w:r>
                          </w:p>
                          <w:p>
                            <w:pPr>
                              <w:spacing w:line="240" w:lineRule="exact"/>
                              <w:jc w:val="left"/>
                              <w:rPr>
                                <w:sz w:val="18"/>
                                <w:szCs w:val="18"/>
                              </w:rPr>
                            </w:pPr>
                            <w:r>
                              <w:rPr>
                                <w:rFonts w:hint="eastAsia"/>
                                <w:sz w:val="18"/>
                                <w:szCs w:val="18"/>
                              </w:rPr>
                              <w:t>检修危废</w:t>
                            </w:r>
                          </w:p>
                          <w:p/>
                          <w:p>
                            <w:pPr>
                              <w:ind w:firstLine="210" w:firstLineChars="100"/>
                            </w:pPr>
                          </w:p>
                          <w:p>
                            <w:pPr>
                              <w:ind w:firstLine="210" w:firstLineChars="100"/>
                            </w:pPr>
                          </w:p>
                        </w:txbxContent>
                      </v:textbox>
                    </v:shape>
                  </w:pict>
                </mc:Fallback>
              </mc:AlternateContent>
            </w:r>
          </w:p>
          <w:p>
            <w:pPr>
              <w:pStyle w:val="15"/>
              <w:adjustRightInd w:val="0"/>
              <w:snapToGrid w:val="0"/>
              <w:spacing w:line="360" w:lineRule="auto"/>
              <w:ind w:firstLine="480" w:firstLineChars="200"/>
              <w:jc w:val="left"/>
              <w:outlineLvl w:val="0"/>
            </w:pPr>
          </w:p>
          <w:p>
            <w:pPr>
              <w:pStyle w:val="15"/>
              <w:adjustRightInd w:val="0"/>
              <w:snapToGrid w:val="0"/>
              <w:spacing w:line="360" w:lineRule="auto"/>
              <w:ind w:firstLine="562" w:firstLineChars="200"/>
              <w:jc w:val="left"/>
              <w:outlineLvl w:val="0"/>
            </w:pPr>
            <w:r>
              <w:rPr>
                <w:b/>
                <w:sz w:val="28"/>
                <w:szCs w:val="28"/>
              </w:rPr>
              <mc:AlternateContent>
                <mc:Choice Requires="wps">
                  <w:drawing>
                    <wp:anchor distT="0" distB="0" distL="114300" distR="114300" simplePos="0" relativeHeight="251669504" behindDoc="0" locked="0" layoutInCell="1" allowOverlap="1">
                      <wp:simplePos x="0" y="0"/>
                      <wp:positionH relativeFrom="column">
                        <wp:posOffset>3377565</wp:posOffset>
                      </wp:positionH>
                      <wp:positionV relativeFrom="paragraph">
                        <wp:posOffset>55245</wp:posOffset>
                      </wp:positionV>
                      <wp:extent cx="0" cy="372110"/>
                      <wp:effectExtent l="38100" t="0" r="38100" b="8890"/>
                      <wp:wrapNone/>
                      <wp:docPr id="21" name="自选图形 285"/>
                      <wp:cNvGraphicFramePr/>
                      <a:graphic xmlns:a="http://schemas.openxmlformats.org/drawingml/2006/main">
                        <a:graphicData uri="http://schemas.microsoft.com/office/word/2010/wordprocessingShape">
                          <wps:wsp>
                            <wps:cNvCnPr/>
                            <wps:spPr>
                              <a:xfrm flipV="1">
                                <a:off x="0" y="0"/>
                                <a:ext cx="0" cy="372110"/>
                              </a:xfrm>
                              <a:prstGeom prst="straightConnector1">
                                <a:avLst/>
                              </a:prstGeom>
                              <a:ln w="9525" cap="flat" cmpd="sng">
                                <a:solidFill>
                                  <a:srgbClr val="000000"/>
                                </a:solidFill>
                                <a:prstDash val="dashDot"/>
                                <a:headEnd type="none" w="med" len="med"/>
                                <a:tailEnd type="triangle" w="med" len="med"/>
                              </a:ln>
                              <a:effectLst/>
                            </wps:spPr>
                            <wps:bodyPr/>
                          </wps:wsp>
                        </a:graphicData>
                      </a:graphic>
                    </wp:anchor>
                  </w:drawing>
                </mc:Choice>
                <mc:Fallback>
                  <w:pict>
                    <v:shape id="自选图形 285" o:spid="_x0000_s1026" o:spt="32" type="#_x0000_t32" style="position:absolute;left:0pt;flip:y;margin-left:265.95pt;margin-top:4.35pt;height:29.3pt;width:0pt;z-index:251669504;mso-width-relative:page;mso-height-relative:page;" filled="f" stroked="t" coordsize="21600,21600" o:gfxdata="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Lwgm1gAAAAgBAAAPAAAAAAAAAAEAIAAAACIAAABkcnMvZG93bnJldi54bWxQSwECFAAUAAAA&#10;CACHTuJA5SjrafABAAC1AwAADgAAAAAAAAABACAAAAAlAQAAZHJzL2Uyb0RvYy54bWxQSwUGAAAA&#10;AAYABgBZAQAAhwUAAAAA&#10;">
                      <v:fill on="f" focussize="0,0"/>
                      <v:stroke color="#000000" joinstyle="round" dashstyle="dashDot" endarrow="block"/>
                      <v:imagedata o:title=""/>
                      <o:lock v:ext="edit" aspectratio="f"/>
                    </v:shape>
                  </w:pict>
                </mc:Fallback>
              </mc:AlternateContent>
            </w:r>
            <w:r>
              <w:rPr>
                <w:b/>
                <w:sz w:val="28"/>
                <w:szCs w:val="28"/>
              </w:rPr>
              <mc:AlternateContent>
                <mc:Choice Requires="wps">
                  <w:drawing>
                    <wp:anchor distT="0" distB="0" distL="114300" distR="114300" simplePos="0" relativeHeight="251668480" behindDoc="0" locked="0" layoutInCell="1" allowOverlap="1">
                      <wp:simplePos x="0" y="0"/>
                      <wp:positionH relativeFrom="column">
                        <wp:posOffset>2053590</wp:posOffset>
                      </wp:positionH>
                      <wp:positionV relativeFrom="paragraph">
                        <wp:posOffset>53340</wp:posOffset>
                      </wp:positionV>
                      <wp:extent cx="0" cy="368300"/>
                      <wp:effectExtent l="38100" t="0" r="38100" b="12700"/>
                      <wp:wrapNone/>
                      <wp:docPr id="20" name="自选图形 284"/>
                      <wp:cNvGraphicFramePr/>
                      <a:graphic xmlns:a="http://schemas.openxmlformats.org/drawingml/2006/main">
                        <a:graphicData uri="http://schemas.microsoft.com/office/word/2010/wordprocessingShape">
                          <wps:wsp>
                            <wps:cNvCnPr/>
                            <wps:spPr>
                              <a:xfrm flipV="1">
                                <a:off x="0" y="0"/>
                                <a:ext cx="0" cy="368300"/>
                              </a:xfrm>
                              <a:prstGeom prst="straightConnector1">
                                <a:avLst/>
                              </a:prstGeom>
                              <a:ln w="9525" cap="flat" cmpd="sng">
                                <a:solidFill>
                                  <a:srgbClr val="000000"/>
                                </a:solidFill>
                                <a:prstDash val="dashDot"/>
                                <a:headEnd type="none" w="med" len="med"/>
                                <a:tailEnd type="triangle" w="med" len="med"/>
                              </a:ln>
                              <a:effectLst/>
                            </wps:spPr>
                            <wps:bodyPr/>
                          </wps:wsp>
                        </a:graphicData>
                      </a:graphic>
                    </wp:anchor>
                  </w:drawing>
                </mc:Choice>
                <mc:Fallback>
                  <w:pict>
                    <v:shape id="自选图形 284" o:spid="_x0000_s1026" o:spt="32" type="#_x0000_t32" style="position:absolute;left:0pt;flip:y;margin-left:161.7pt;margin-top:4.2pt;height:29pt;width:0pt;z-index:251668480;mso-width-relative:page;mso-height-relative:page;" filled="f" stroked="t" coordsize="21600,21600" o:gfxdata="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LrzsNYAAAAIAQAADwAAAAAAAAABACAAAAAiAAAAZHJzL2Rvd25yZXYueG1sUEsBAhQAFAAA&#10;AAgAh07iQLvd3n7xAQAAtQMAAA4AAAAAAAAAAQAgAAAAJQEAAGRycy9lMm9Eb2MueG1sUEsFBgAA&#10;AAAGAAYAWQEAAIgFAAAAAA==&#10;">
                      <v:fill on="f" focussize="0,0"/>
                      <v:stroke color="#000000" joinstyle="round" dashstyle="dashDot"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751205</wp:posOffset>
                      </wp:positionH>
                      <wp:positionV relativeFrom="paragraph">
                        <wp:posOffset>51435</wp:posOffset>
                      </wp:positionV>
                      <wp:extent cx="0" cy="379730"/>
                      <wp:effectExtent l="38100" t="0" r="38100" b="1270"/>
                      <wp:wrapNone/>
                      <wp:docPr id="19" name="自选图形 283"/>
                      <wp:cNvGraphicFramePr/>
                      <a:graphic xmlns:a="http://schemas.openxmlformats.org/drawingml/2006/main">
                        <a:graphicData uri="http://schemas.microsoft.com/office/word/2010/wordprocessingShape">
                          <wps:wsp>
                            <wps:cNvCnPr/>
                            <wps:spPr>
                              <a:xfrm flipV="1">
                                <a:off x="0" y="0"/>
                                <a:ext cx="0" cy="379730"/>
                              </a:xfrm>
                              <a:prstGeom prst="straightConnector1">
                                <a:avLst/>
                              </a:prstGeom>
                              <a:ln w="9525" cap="flat" cmpd="sng">
                                <a:solidFill>
                                  <a:srgbClr val="000000"/>
                                </a:solidFill>
                                <a:prstDash val="dashDot"/>
                                <a:headEnd type="none" w="med" len="med"/>
                                <a:tailEnd type="triangle" w="med" len="med"/>
                              </a:ln>
                              <a:effectLst/>
                            </wps:spPr>
                            <wps:bodyPr/>
                          </wps:wsp>
                        </a:graphicData>
                      </a:graphic>
                    </wp:anchor>
                  </w:drawing>
                </mc:Choice>
                <mc:Fallback>
                  <w:pict>
                    <v:shape id="自选图形 283" o:spid="_x0000_s1026" o:spt="32" type="#_x0000_t32" style="position:absolute;left:0pt;flip:y;margin-left:59.15pt;margin-top:4.05pt;height:29.9pt;width:0pt;z-index:251667456;mso-width-relative:page;mso-height-relative:page;" filled="f" stroked="t" coordsize="21600,21600" o:gfxdata="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pvoddYAAAAIAQAADwAAAAAAAAABACAAAAAiAAAAZHJzL2Rvd25yZXYueG1sUEsBAhQAFAAA&#10;AAgAh07iQKlV1cvxAQAAtQMAAA4AAAAAAAAAAQAgAAAAJQEAAGRycy9lMm9Eb2MueG1sUEsFBgAA&#10;AAAGAAYAWQEAAIgFAAAAAA==&#10;">
                      <v:fill on="f" focussize="0,0"/>
                      <v:stroke color="#000000" joinstyle="round" dashstyle="dashDot" endarrow="block"/>
                      <v:imagedata o:title=""/>
                      <o:lock v:ext="edit" aspectratio="f"/>
                    </v:shape>
                  </w:pict>
                </mc:Fallback>
              </mc:AlternateContent>
            </w:r>
          </w:p>
          <w:p>
            <w:pPr>
              <w:pStyle w:val="15"/>
              <w:adjustRightInd w:val="0"/>
              <w:snapToGrid w:val="0"/>
              <w:spacing w:line="360" w:lineRule="auto"/>
              <w:ind w:firstLine="562" w:firstLineChars="200"/>
              <w:jc w:val="left"/>
              <w:outlineLvl w:val="0"/>
            </w:pPr>
            <w:r>
              <w:rPr>
                <w:b/>
                <w:sz w:val="28"/>
                <w:szCs w:val="28"/>
              </w:rPr>
              <mc:AlternateContent>
                <mc:Choice Requires="wps">
                  <w:drawing>
                    <wp:anchor distT="0" distB="0" distL="114300" distR="114300" simplePos="0" relativeHeight="251666432" behindDoc="0" locked="0" layoutInCell="1" allowOverlap="1">
                      <wp:simplePos x="0" y="0"/>
                      <wp:positionH relativeFrom="column">
                        <wp:posOffset>5163820</wp:posOffset>
                      </wp:positionH>
                      <wp:positionV relativeFrom="paragraph">
                        <wp:posOffset>29210</wp:posOffset>
                      </wp:positionV>
                      <wp:extent cx="600075" cy="589280"/>
                      <wp:effectExtent l="5080" t="4445" r="4445" b="15875"/>
                      <wp:wrapNone/>
                      <wp:docPr id="18" name="文本框 282"/>
                      <wp:cNvGraphicFramePr/>
                      <a:graphic xmlns:a="http://schemas.openxmlformats.org/drawingml/2006/main">
                        <a:graphicData uri="http://schemas.microsoft.com/office/word/2010/wordprocessingShape">
                          <wps:wsp>
                            <wps:cNvSpPr txBox="1"/>
                            <wps:spPr>
                              <a:xfrm>
                                <a:off x="0" y="0"/>
                                <a:ext cx="600075" cy="6191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陈炉</w:t>
                                  </w:r>
                                  <w:r>
                                    <w:rPr>
                                      <w:rFonts w:hAnsi="宋体"/>
                                      <w:color w:val="000000" w:themeColor="text1"/>
                                      <w:sz w:val="24"/>
                                      <w:szCs w:val="24"/>
                                      <w14:textFill>
                                        <w14:solidFill>
                                          <w14:schemeClr w14:val="tx1"/>
                                        </w14:solidFill>
                                      </w14:textFill>
                                    </w:rPr>
                                    <w:t xml:space="preserve">110kV </w:t>
                                  </w:r>
                                  <w:r>
                                    <w:rPr>
                                      <w:rFonts w:hint="eastAsia" w:hAnsi="宋体"/>
                                      <w:color w:val="000000" w:themeColor="text1"/>
                                      <w:sz w:val="24"/>
                                      <w:szCs w:val="24"/>
                                      <w14:textFill>
                                        <w14:solidFill>
                                          <w14:schemeClr w14:val="tx1"/>
                                        </w14:solidFill>
                                      </w14:textFill>
                                    </w:rPr>
                                    <w:t>变电站</w:t>
                                  </w:r>
                                </w:p>
                              </w:txbxContent>
                            </wps:txbx>
                            <wps:bodyPr wrap="square" lIns="0" tIns="0" rIns="0" bIns="0" upright="1">
                              <a:noAutofit/>
                            </wps:bodyPr>
                          </wps:wsp>
                        </a:graphicData>
                      </a:graphic>
                    </wp:anchor>
                  </w:drawing>
                </mc:Choice>
                <mc:Fallback>
                  <w:pict>
                    <v:shape id="文本框 282" o:spid="_x0000_s1026" o:spt="202" type="#_x0000_t202" style="position:absolute;left:0pt;margin-left:406.6pt;margin-top:2.3pt;height:46.4pt;width:47.25pt;z-index:251666432;mso-width-relative:margin;mso-height-relative:margin;" fillcolor="#FFFFFF" filled="t" stroked="t" coordsize="21600,21600" o:gfxdata="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T6rHfYAAAACAEA&#10;AA8AAAAAAAAAAQAgAAAAIgAAAGRycy9kb3ducmV2LnhtbFBLAQIUABQAAAAIAIdO4kBbGW0DGgIA&#10;AEQEAAAOAAAAAAAAAAEAIAAAACcBAABkcnMvZTJvRG9jLnhtbFBLBQYAAAAABgAGAFkBAACzBQAA&#10;AAA=&#10;">
                      <v:fill on="t" focussize="0,0"/>
                      <v:stroke color="#000000" joinstyle="miter"/>
                      <v:imagedata o:title=""/>
                      <o:lock v:ext="edit" aspectratio="f"/>
                      <v:textbox inset="0mm,0mm,0mm,0mm">
                        <w:txbxContent>
                          <w:p>
                            <w:pPr>
                              <w:jc w:val="center"/>
                              <w:rPr>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陈炉</w:t>
                            </w:r>
                            <w:r>
                              <w:rPr>
                                <w:rFonts w:hAnsi="宋体"/>
                                <w:color w:val="000000" w:themeColor="text1"/>
                                <w:sz w:val="24"/>
                                <w:szCs w:val="24"/>
                                <w14:textFill>
                                  <w14:solidFill>
                                    <w14:schemeClr w14:val="tx1"/>
                                  </w14:solidFill>
                                </w14:textFill>
                              </w:rPr>
                              <w:t xml:space="preserve">110kV </w:t>
                            </w:r>
                            <w:r>
                              <w:rPr>
                                <w:rFonts w:hint="eastAsia" w:hAnsi="宋体"/>
                                <w:color w:val="000000" w:themeColor="text1"/>
                                <w:sz w:val="24"/>
                                <w:szCs w:val="24"/>
                                <w14:textFill>
                                  <w14:solidFill>
                                    <w14:schemeClr w14:val="tx1"/>
                                  </w14:solidFill>
                                </w14:textFill>
                              </w:rPr>
                              <w:t>变电站</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1562100</wp:posOffset>
                      </wp:positionH>
                      <wp:positionV relativeFrom="paragraph">
                        <wp:posOffset>162560</wp:posOffset>
                      </wp:positionV>
                      <wp:extent cx="959485" cy="293370"/>
                      <wp:effectExtent l="4445" t="5080" r="7620" b="6350"/>
                      <wp:wrapNone/>
                      <wp:docPr id="5" name="文本框 274"/>
                      <wp:cNvGraphicFramePr/>
                      <a:graphic xmlns:a="http://schemas.openxmlformats.org/drawingml/2006/main">
                        <a:graphicData uri="http://schemas.microsoft.com/office/word/2010/wordprocessingShape">
                          <wps:wsp>
                            <wps:cNvSpPr txBox="1"/>
                            <wps:spPr>
                              <a:xfrm>
                                <a:off x="0" y="0"/>
                                <a:ext cx="959485"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箱式变电站</w:t>
                                  </w:r>
                                </w:p>
                              </w:txbxContent>
                            </wps:txbx>
                            <wps:bodyPr upright="1"/>
                          </wps:wsp>
                        </a:graphicData>
                      </a:graphic>
                    </wp:anchor>
                  </w:drawing>
                </mc:Choice>
                <mc:Fallback>
                  <w:pict>
                    <v:shape id="文本框 274" o:spid="_x0000_s1026" o:spt="202" type="#_x0000_t202" style="position:absolute;left:0pt;margin-left:123pt;margin-top:12.8pt;height:23.1pt;width:75.55pt;z-index:251658240;mso-width-relative:page;mso-height-relative:page;" fillcolor="#FFFFFF" filled="t" stroked="t" coordsize="21600,21600" o:gfxdata="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Q8Wi2gAAAAkBAAAPAAAAAAAAAAEAIAAAACIAAABkcnMvZG93bnJldi54&#10;bWxQSwECFAAUAAAACACHTuJAvcJnKPgBAAD3AwAADgAAAAAAAAABACAAAAApAQAAZHJzL2Uyb0Rv&#10;Yy54bWxQSwUGAAAAAAYABgBZAQAAkwUAAAAA&#10;">
                      <v:fill on="t" focussize="0,0"/>
                      <v:stroke color="#000000" joinstyle="miter"/>
                      <v:imagedata o:title=""/>
                      <o:lock v:ext="edit" aspectratio="f"/>
                      <v:textbox>
                        <w:txbxContent>
                          <w:p>
                            <w:r>
                              <w:rPr>
                                <w:rFonts w:hint="eastAsia"/>
                              </w:rPr>
                              <w:t>箱式变电站</w:t>
                            </w:r>
                          </w:p>
                        </w:txbxContent>
                      </v:textbox>
                    </v:shape>
                  </w:pict>
                </mc:Fallback>
              </mc:AlternateContent>
            </w:r>
            <w:r>
              <w:rPr>
                <w:b/>
                <w:sz w:val="28"/>
                <w:szCs w:val="28"/>
              </w:rPr>
              <mc:AlternateContent>
                <mc:Choice Requires="wps">
                  <w:drawing>
                    <wp:anchor distT="0" distB="0" distL="114300" distR="114300" simplePos="0" relativeHeight="251664384" behindDoc="0" locked="0" layoutInCell="1" allowOverlap="1">
                      <wp:simplePos x="0" y="0"/>
                      <wp:positionH relativeFrom="column">
                        <wp:posOffset>4164330</wp:posOffset>
                      </wp:positionH>
                      <wp:positionV relativeFrom="paragraph">
                        <wp:posOffset>158750</wp:posOffset>
                      </wp:positionV>
                      <wp:extent cx="794385" cy="297180"/>
                      <wp:effectExtent l="4445" t="4445" r="20320" b="22225"/>
                      <wp:wrapNone/>
                      <wp:docPr id="16" name="文本框 280"/>
                      <wp:cNvGraphicFramePr/>
                      <a:graphic xmlns:a="http://schemas.openxmlformats.org/drawingml/2006/main">
                        <a:graphicData uri="http://schemas.microsoft.com/office/word/2010/wordprocessingShape">
                          <wps:wsp>
                            <wps:cNvSpPr txBox="1"/>
                            <wps:spPr>
                              <a:xfrm>
                                <a:off x="0" y="0"/>
                                <a:ext cx="79438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输电线路</w:t>
                                  </w:r>
                                </w:p>
                              </w:txbxContent>
                            </wps:txbx>
                            <wps:bodyPr upright="1"/>
                          </wps:wsp>
                        </a:graphicData>
                      </a:graphic>
                    </wp:anchor>
                  </w:drawing>
                </mc:Choice>
                <mc:Fallback>
                  <w:pict>
                    <v:shape id="文本框 280" o:spid="_x0000_s1026" o:spt="202" type="#_x0000_t202" style="position:absolute;left:0pt;margin-left:327.9pt;margin-top:12.5pt;height:23.4pt;width:62.55pt;z-index:251664384;mso-width-relative:margin;mso-height-relative:margin;" fillcolor="#FFFFFF" filled="t" stroked="t" coordsize="21600,21600" o:gfxdata="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z62L2QAAAAkBAAAPAAAAAAAAAAEAIAAAACIAAABkcnMvZG93bnJldi54&#10;bWxQSwECFAAUAAAACACHTuJA3LBqlvkBAAD4AwAADgAAAAAAAAABACAAAAAoAQAAZHJzL2Uyb0Rv&#10;Yy54bWxQSwUGAAAAAAYABgBZAQAAkwUAAAAA&#10;">
                      <v:fill on="t" focussize="0,0"/>
                      <v:stroke color="#000000" joinstyle="miter"/>
                      <v:imagedata o:title=""/>
                      <o:lock v:ext="edit" aspectratio="f"/>
                      <v:textbox>
                        <w:txbxContent>
                          <w:p>
                            <w:r>
                              <w:rPr>
                                <w:rFonts w:hint="eastAsia"/>
                              </w:rPr>
                              <w:t>输电线路</w:t>
                            </w:r>
                          </w:p>
                        </w:txbxContent>
                      </v:textbox>
                    </v:shape>
                  </w:pict>
                </mc:Fallback>
              </mc:AlternateContent>
            </w:r>
            <w:r>
              <w:rPr>
                <w:b/>
                <w:sz w:val="28"/>
                <w:szCs w:val="28"/>
              </w:rPr>
              <mc:AlternateContent>
                <mc:Choice Requires="wps">
                  <w:drawing>
                    <wp:anchor distT="0" distB="0" distL="114300" distR="114300" simplePos="0" relativeHeight="251662336" behindDoc="0" locked="0" layoutInCell="1" allowOverlap="1">
                      <wp:simplePos x="0" y="0"/>
                      <wp:positionH relativeFrom="column">
                        <wp:posOffset>2860675</wp:posOffset>
                      </wp:positionH>
                      <wp:positionV relativeFrom="paragraph">
                        <wp:posOffset>156845</wp:posOffset>
                      </wp:positionV>
                      <wp:extent cx="960755" cy="297180"/>
                      <wp:effectExtent l="4445" t="4445" r="6350" b="22225"/>
                      <wp:wrapNone/>
                      <wp:docPr id="12" name="文本框 278"/>
                      <wp:cNvGraphicFramePr/>
                      <a:graphic xmlns:a="http://schemas.openxmlformats.org/drawingml/2006/main">
                        <a:graphicData uri="http://schemas.microsoft.com/office/word/2010/wordprocessingShape">
                          <wps:wsp>
                            <wps:cNvSpPr txBox="1"/>
                            <wps:spPr>
                              <a:xfrm>
                                <a:off x="0" y="0"/>
                                <a:ext cx="9607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t>35</w:t>
                                  </w:r>
                                  <w:r>
                                    <w:rPr>
                                      <w:rFonts w:hint="eastAsia"/>
                                    </w:rPr>
                                    <w:t>kv开关站</w:t>
                                  </w:r>
                                </w:p>
                              </w:txbxContent>
                            </wps:txbx>
                            <wps:bodyPr upright="1"/>
                          </wps:wsp>
                        </a:graphicData>
                      </a:graphic>
                    </wp:anchor>
                  </w:drawing>
                </mc:Choice>
                <mc:Fallback>
                  <w:pict>
                    <v:shape id="文本框 278" o:spid="_x0000_s1026" o:spt="202" type="#_x0000_t202" style="position:absolute;left:0pt;margin-left:225.25pt;margin-top:12.35pt;height:23.4pt;width:75.65pt;z-index:251662336;mso-width-relative:page;mso-height-relative:page;" fillcolor="#FFFFFF" filled="t" stroked="t" coordsize="21600,21600" o:gfxdata="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0iVAfYAAAACQEAAA8AAAAAAAAAAQAgAAAAIgAAAGRycy9kb3ducmV2Lnht&#10;bFBLAQIUABQAAAAIAIdO4kCelXnt+QEAAPgDAAAOAAAAAAAAAAEAIAAAACcBAABkcnMvZTJvRG9j&#10;LnhtbFBLBQYAAAAABgAGAFkBAACSBQAAAAA=&#10;">
                      <v:fill on="t" focussize="0,0"/>
                      <v:stroke color="#000000" joinstyle="miter"/>
                      <v:imagedata o:title=""/>
                      <o:lock v:ext="edit" aspectratio="f"/>
                      <v:textbox>
                        <w:txbxContent>
                          <w:p>
                            <w:r>
                              <w:t>35</w:t>
                            </w:r>
                            <w:r>
                              <w:rPr>
                                <w:rFonts w:hint="eastAsia"/>
                              </w:rPr>
                              <w:t>kv开关站</w:t>
                            </w:r>
                          </w:p>
                        </w:txbxContent>
                      </v:textbox>
                    </v:shape>
                  </w:pict>
                </mc:Fallback>
              </mc:AlternateContent>
            </w:r>
            <w:r>
              <w:rPr>
                <w:b/>
                <w:sz w:val="28"/>
                <w:szCs w:val="28"/>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158750</wp:posOffset>
                      </wp:positionV>
                      <wp:extent cx="807720" cy="295275"/>
                      <wp:effectExtent l="4445" t="5080" r="6985" b="4445"/>
                      <wp:wrapNone/>
                      <wp:docPr id="9" name="文本框 276"/>
                      <wp:cNvGraphicFramePr/>
                      <a:graphic xmlns:a="http://schemas.openxmlformats.org/drawingml/2006/main">
                        <a:graphicData uri="http://schemas.microsoft.com/office/word/2010/wordprocessingShape">
                          <wps:wsp>
                            <wps:cNvSpPr txBox="1"/>
                            <wps:spPr>
                              <a:xfrm>
                                <a:off x="0" y="0"/>
                                <a:ext cx="807720"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t>发电机组</w:t>
                                  </w:r>
                                </w:p>
                              </w:txbxContent>
                            </wps:txbx>
                            <wps:bodyPr upright="1"/>
                          </wps:wsp>
                        </a:graphicData>
                      </a:graphic>
                    </wp:anchor>
                  </w:drawing>
                </mc:Choice>
                <mc:Fallback>
                  <w:pict>
                    <v:shape id="文本框 276" o:spid="_x0000_s1026" o:spt="202" type="#_x0000_t202" style="position:absolute;left:0pt;margin-left:32.3pt;margin-top:12.5pt;height:23.25pt;width:63.6pt;z-index:251660288;mso-width-relative:page;mso-height-relative:page;" fillcolor="#FFFFFF" filled="t" stroked="t" coordsize="21600,21600" o:gfxdata="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2IhLYAAAACAEAAA8AAAAAAAAAAQAgAAAAIgAAAGRycy9kb3ducmV2LnhtbFBL&#10;AQIUABQAAAAIAIdO4kATtLX69gEAAPcDAAAOAAAAAAAAAAEAIAAAACcBAABkcnMvZTJvRG9jLnht&#10;bFBLBQYAAAAABgAGAFkBAACPBQAAAAA=&#10;">
                      <v:fill on="t" focussize="0,0"/>
                      <v:stroke color="#000000" joinstyle="miter"/>
                      <v:imagedata o:title=""/>
                      <o:lock v:ext="edit" aspectratio="f"/>
                      <v:textbox>
                        <w:txbxContent>
                          <w:p>
                            <w:r>
                              <w:t>发电机组</w:t>
                            </w:r>
                          </w:p>
                        </w:txbxContent>
                      </v:textbox>
                    </v:shape>
                  </w:pict>
                </mc:Fallback>
              </mc:AlternateContent>
            </w:r>
          </w:p>
          <w:p>
            <w:pPr>
              <w:pStyle w:val="15"/>
              <w:adjustRightInd w:val="0"/>
              <w:snapToGrid w:val="0"/>
              <w:spacing w:line="360" w:lineRule="auto"/>
              <w:ind w:firstLine="562" w:firstLineChars="200"/>
              <w:jc w:val="left"/>
              <w:outlineLvl w:val="0"/>
            </w:pPr>
            <w:r>
              <w:rPr>
                <w:b/>
                <w:sz w:val="28"/>
                <w:szCs w:val="28"/>
              </w:rPr>
              <mc:AlternateContent>
                <mc:Choice Requires="wps">
                  <w:drawing>
                    <wp:anchor distT="0" distB="0" distL="114300" distR="114300" simplePos="0" relativeHeight="251665408" behindDoc="0" locked="0" layoutInCell="1" allowOverlap="1">
                      <wp:simplePos x="0" y="0"/>
                      <wp:positionH relativeFrom="column">
                        <wp:posOffset>4961255</wp:posOffset>
                      </wp:positionH>
                      <wp:positionV relativeFrom="paragraph">
                        <wp:posOffset>2540</wp:posOffset>
                      </wp:positionV>
                      <wp:extent cx="187960" cy="0"/>
                      <wp:effectExtent l="0" t="38100" r="2540" b="38100"/>
                      <wp:wrapNone/>
                      <wp:docPr id="17" name="自选图形 281"/>
                      <wp:cNvGraphicFramePr/>
                      <a:graphic xmlns:a="http://schemas.openxmlformats.org/drawingml/2006/main">
                        <a:graphicData uri="http://schemas.microsoft.com/office/word/2010/wordprocessingShape">
                          <wps:wsp>
                            <wps:cNvCnPr/>
                            <wps:spPr>
                              <a:xfrm>
                                <a:off x="0" y="0"/>
                                <a:ext cx="18796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81" o:spid="_x0000_s1026" o:spt="32" type="#_x0000_t32" style="position:absolute;left:0pt;margin-left:390.65pt;margin-top:0.2pt;height:0pt;width:14.8pt;z-index:251665408;mso-width-relative:page;mso-height-relative:page;" filled="f" stroked="t" coordsize="21600,21600" o:gfxdata="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by+w1QAA&#10;AAUBAAAPAAAAAAAAAAEAIAAAACIAAABkcnMvZG93bnJldi54bWxQSwECFAAUAAAACACHTuJAnGLM&#10;W+gBAACpAwAADgAAAAAAAAABACAAAAAkAQAAZHJzL2Uyb0RvYy54bWxQSwUGAAAAAAYABgBZAQAA&#10;fgUAAAAA&#10;">
                      <v:fill on="f" focussize="0,0"/>
                      <v:stroke color="#000000" joinstyle="round" endarrow="block"/>
                      <v:imagedata o:title=""/>
                      <o:lock v:ext="edit" aspectratio="f"/>
                    </v:shape>
                  </w:pict>
                </mc:Fallback>
              </mc:AlternateContent>
            </w:r>
            <w:r>
              <w:rPr>
                <w:b/>
                <w:sz w:val="28"/>
                <w:szCs w:val="28"/>
              </w:rPr>
              <mc:AlternateContent>
                <mc:Choice Requires="wps">
                  <w:drawing>
                    <wp:anchor distT="0" distB="0" distL="114300" distR="114300" simplePos="0" relativeHeight="251663360" behindDoc="0" locked="0" layoutInCell="1" allowOverlap="1">
                      <wp:simplePos x="0" y="0"/>
                      <wp:positionH relativeFrom="column">
                        <wp:posOffset>3822700</wp:posOffset>
                      </wp:positionH>
                      <wp:positionV relativeFrom="paragraph">
                        <wp:posOffset>-1270</wp:posOffset>
                      </wp:positionV>
                      <wp:extent cx="340360" cy="0"/>
                      <wp:effectExtent l="0" t="38100" r="2540" b="38100"/>
                      <wp:wrapNone/>
                      <wp:docPr id="15" name="自选图形 279"/>
                      <wp:cNvGraphicFramePr/>
                      <a:graphic xmlns:a="http://schemas.openxmlformats.org/drawingml/2006/main">
                        <a:graphicData uri="http://schemas.microsoft.com/office/word/2010/wordprocessingShape">
                          <wps:wsp>
                            <wps:cNvCnPr/>
                            <wps:spPr>
                              <a:xfrm>
                                <a:off x="0" y="0"/>
                                <a:ext cx="34036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79" o:spid="_x0000_s1026" o:spt="32" type="#_x0000_t32" style="position:absolute;left:0pt;margin-left:301pt;margin-top:-0.1pt;height:0pt;width:26.8pt;z-index:251663360;mso-width-relative:margin;mso-height-relative:margin;" filled="f" stroked="t" coordsize="21600,21600" o:gfxdata="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7QuIK1gAA&#10;AAcBAAAPAAAAAAAAAAEAIAAAACIAAABkcnMvZG93bnJldi54bWxQSwECFAAUAAAACACHTuJAuFqI&#10;lucBAACpAwAADgAAAAAAAAABACAAAAAlAQAAZHJzL2Uyb0RvYy54bWxQSwUGAAAAAAYABgBZAQAA&#10;fgUAAAAA&#10;">
                      <v:fill on="f" focussize="0,0"/>
                      <v:stroke color="#000000" joinstyle="round" endarrow="block"/>
                      <v:imagedata o:title=""/>
                      <o:lock v:ext="edit" aspectratio="f"/>
                    </v:shape>
                  </w:pict>
                </mc:Fallback>
              </mc:AlternateContent>
            </w:r>
            <w:r>
              <w:rPr>
                <w:b/>
                <w:sz w:val="28"/>
                <w:szCs w:val="28"/>
              </w:rPr>
              <mc:AlternateContent>
                <mc:Choice Requires="wps">
                  <w:drawing>
                    <wp:anchor distT="0" distB="0" distL="114300" distR="114300" simplePos="0" relativeHeight="251661312" behindDoc="0" locked="0" layoutInCell="1" allowOverlap="1">
                      <wp:simplePos x="0" y="0"/>
                      <wp:positionH relativeFrom="column">
                        <wp:posOffset>2520315</wp:posOffset>
                      </wp:positionH>
                      <wp:positionV relativeFrom="paragraph">
                        <wp:posOffset>-3175</wp:posOffset>
                      </wp:positionV>
                      <wp:extent cx="340360" cy="0"/>
                      <wp:effectExtent l="0" t="38100" r="2540" b="38100"/>
                      <wp:wrapNone/>
                      <wp:docPr id="10" name="自选图形 277"/>
                      <wp:cNvGraphicFramePr/>
                      <a:graphic xmlns:a="http://schemas.openxmlformats.org/drawingml/2006/main">
                        <a:graphicData uri="http://schemas.microsoft.com/office/word/2010/wordprocessingShape">
                          <wps:wsp>
                            <wps:cNvCnPr/>
                            <wps:spPr>
                              <a:xfrm>
                                <a:off x="0" y="0"/>
                                <a:ext cx="34036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77" o:spid="_x0000_s1026" o:spt="32" type="#_x0000_t32" style="position:absolute;left:0pt;margin-left:198.45pt;margin-top:-0.25pt;height:0pt;width:26.8pt;z-index:251661312;mso-width-relative:page;mso-height-relative:page;" filled="f" stroked="t" coordsize="21600,21600" o:gfxdata="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mNn31gAA&#10;AAcBAAAPAAAAAAAAAAEAIAAAACIAAABkcnMvZG93bnJldi54bWxQSwECFAAUAAAACACHTuJAcBl6&#10;lOcBAACpAwAADgAAAAAAAAABACAAAAAlAQAAZHJzL2Uyb0RvYy54bWxQSwUGAAAAAAYABgBZAQAA&#10;f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1216660</wp:posOffset>
                      </wp:positionH>
                      <wp:positionV relativeFrom="paragraph">
                        <wp:posOffset>-3175</wp:posOffset>
                      </wp:positionV>
                      <wp:extent cx="340360" cy="0"/>
                      <wp:effectExtent l="0" t="38100" r="2540" b="38100"/>
                      <wp:wrapNone/>
                      <wp:docPr id="8" name="自选图形 275"/>
                      <wp:cNvGraphicFramePr/>
                      <a:graphic xmlns:a="http://schemas.openxmlformats.org/drawingml/2006/main">
                        <a:graphicData uri="http://schemas.microsoft.com/office/word/2010/wordprocessingShape">
                          <wps:wsp>
                            <wps:cNvCnPr/>
                            <wps:spPr>
                              <a:xfrm>
                                <a:off x="0" y="0"/>
                                <a:ext cx="34036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75" o:spid="_x0000_s1026" o:spt="32" type="#_x0000_t32" style="position:absolute;left:0pt;margin-left:95.8pt;margin-top:-0.25pt;height:0pt;width:26.8pt;z-index:251659264;mso-width-relative:page;mso-height-relative:page;" filled="f" stroked="t" coordsize="21600,21600" o:gfxdata="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iIH61gAA&#10;AAcBAAAPAAAAAAAAAAEAIAAAACIAAABkcnMvZG93bnJldi54bWxQSwECFAAUAAAACACHTuJAzXSY&#10;qOcBAACoAwAADgAAAAAAAAABACAAAAAlAQAAZHJzL2Uyb0RvYy54bWxQSwUGAAAAAAYABgBZAQAA&#10;fgUAAAAA&#10;">
                      <v:fill on="f" focussize="0,0"/>
                      <v:stroke color="#000000" joinstyle="round" endarrow="block"/>
                      <v:imagedata o:title=""/>
                      <o:lock v:ext="edit" aspectratio="f"/>
                    </v:shape>
                  </w:pict>
                </mc:Fallback>
              </mc:AlternateContent>
            </w:r>
          </w:p>
          <w:p>
            <w:pPr>
              <w:pStyle w:val="15"/>
              <w:adjustRightInd w:val="0"/>
              <w:snapToGrid w:val="0"/>
              <w:spacing w:line="360" w:lineRule="auto"/>
              <w:jc w:val="left"/>
              <w:outlineLvl w:val="0"/>
            </w:pPr>
          </w:p>
          <w:p>
            <w:pPr>
              <w:tabs>
                <w:tab w:val="left" w:pos="2440"/>
              </w:tabs>
              <w:spacing w:line="360" w:lineRule="auto"/>
              <w:jc w:val="center"/>
              <w:rPr>
                <w:rFonts w:cs="宋体"/>
                <w:b/>
                <w:kern w:val="0"/>
                <w:sz w:val="24"/>
                <w:szCs w:val="24"/>
              </w:rPr>
            </w:pPr>
            <w:r>
              <w:rPr>
                <w:rFonts w:hint="eastAsia" w:cs="宋体"/>
                <w:b/>
                <w:kern w:val="0"/>
                <w:sz w:val="24"/>
                <w:szCs w:val="24"/>
              </w:rPr>
              <w:t>图2  风电场工艺流程及产污环节图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jc w:val="center"/>
        </w:trPr>
        <w:tc>
          <w:tcPr>
            <w:tcW w:w="92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8"/>
                <w:szCs w:val="28"/>
              </w:rPr>
            </w:pPr>
            <w:r>
              <w:rPr>
                <w:b/>
                <w:kern w:val="0"/>
                <w:sz w:val="28"/>
                <w:szCs w:val="28"/>
              </w:rPr>
              <w:t>主要污染源工序</w:t>
            </w:r>
          </w:p>
          <w:p>
            <w:pPr>
              <w:spacing w:line="360" w:lineRule="auto"/>
              <w:rPr>
                <w:b/>
                <w:sz w:val="24"/>
              </w:rPr>
            </w:pPr>
            <w:r>
              <w:rPr>
                <w:b/>
                <w:sz w:val="24"/>
              </w:rPr>
              <w:t>一</w:t>
            </w:r>
            <w:r>
              <w:rPr>
                <w:rFonts w:hint="eastAsia"/>
                <w:b/>
                <w:sz w:val="24"/>
              </w:rPr>
              <w:t>、</w:t>
            </w:r>
            <w:r>
              <w:rPr>
                <w:b/>
                <w:sz w:val="24"/>
              </w:rPr>
              <w:t>施工期</w:t>
            </w:r>
          </w:p>
          <w:p>
            <w:pPr>
              <w:spacing w:line="360" w:lineRule="auto"/>
              <w:ind w:firstLine="480" w:firstLineChars="200"/>
              <w:rPr>
                <w:sz w:val="24"/>
              </w:rPr>
            </w:pPr>
            <w:r>
              <w:rPr>
                <w:rFonts w:hint="eastAsia"/>
                <w:sz w:val="24"/>
              </w:rPr>
              <w:t>本项目主要环境影响集中在施工期，施工期的主要污染工序如下：</w:t>
            </w:r>
          </w:p>
          <w:p>
            <w:pPr>
              <w:spacing w:line="360" w:lineRule="auto"/>
              <w:ind w:firstLine="480" w:firstLineChars="200"/>
              <w:rPr>
                <w:sz w:val="24"/>
              </w:rPr>
            </w:pPr>
            <w:r>
              <w:rPr>
                <w:rFonts w:hint="eastAsia"/>
                <w:sz w:val="24"/>
              </w:rPr>
              <w:t>1、废水：施工过程中产生的施工废水及施工人员的生活污水；</w:t>
            </w:r>
          </w:p>
          <w:p>
            <w:pPr>
              <w:spacing w:line="360" w:lineRule="auto"/>
              <w:ind w:firstLine="480" w:firstLineChars="200"/>
              <w:rPr>
                <w:sz w:val="24"/>
              </w:rPr>
            </w:pPr>
            <w:r>
              <w:rPr>
                <w:rFonts w:hint="eastAsia"/>
                <w:sz w:val="24"/>
              </w:rPr>
              <w:t>2、废气：开挖土石方及砂石料、水泥、石灰等材料的装卸、投料和运输过程中产生的扬尘建筑材料和风机设备等运输时产生的汽车尾气；</w:t>
            </w:r>
          </w:p>
          <w:p>
            <w:pPr>
              <w:spacing w:line="360" w:lineRule="auto"/>
              <w:ind w:firstLine="480"/>
              <w:rPr>
                <w:sz w:val="24"/>
              </w:rPr>
            </w:pPr>
            <w:r>
              <w:rPr>
                <w:rFonts w:hint="eastAsia"/>
                <w:sz w:val="24"/>
              </w:rPr>
              <w:t>3、噪声：施工期的噪声污染主要来源于土石方开挖、打桩、结构、设备安装和装修等阶段车辆、机械、工具的运行和使用，另外还有突发性、冲击性、不连续性的敲打撞击噪声；</w:t>
            </w:r>
          </w:p>
          <w:p>
            <w:pPr>
              <w:spacing w:line="360" w:lineRule="auto"/>
              <w:ind w:firstLine="480" w:firstLineChars="200"/>
              <w:rPr>
                <w:sz w:val="24"/>
              </w:rPr>
            </w:pPr>
            <w:r>
              <w:rPr>
                <w:rFonts w:hint="eastAsia"/>
                <w:sz w:val="24"/>
              </w:rPr>
              <w:t>4、固体废物：固体废弃物主要是施工弃渣和施工人员产生的生活垃圾；</w:t>
            </w:r>
          </w:p>
          <w:p>
            <w:pPr>
              <w:spacing w:line="360" w:lineRule="auto"/>
              <w:ind w:firstLine="480"/>
              <w:rPr>
                <w:sz w:val="24"/>
              </w:rPr>
            </w:pPr>
            <w:r>
              <w:rPr>
                <w:rFonts w:hint="eastAsia"/>
                <w:sz w:val="24"/>
              </w:rPr>
              <w:t>5、生态：施工过程中永久占地和临时占地，</w:t>
            </w:r>
            <w:r>
              <w:rPr>
                <w:kern w:val="0"/>
                <w:sz w:val="24"/>
              </w:rPr>
              <w:t>本项目风电建设对占有林地部分保留</w:t>
            </w:r>
            <w:r>
              <w:rPr>
                <w:rFonts w:hint="eastAsia"/>
                <w:kern w:val="0"/>
                <w:sz w:val="24"/>
              </w:rPr>
              <w:t>，</w:t>
            </w:r>
            <w:r>
              <w:rPr>
                <w:rFonts w:hint="eastAsia"/>
                <w:sz w:val="24"/>
              </w:rPr>
              <w:t>将对地表土壤和植被产生一定程度的扰动和破坏。</w:t>
            </w:r>
          </w:p>
          <w:p>
            <w:pPr>
              <w:adjustRightInd w:val="0"/>
              <w:spacing w:line="360" w:lineRule="auto"/>
              <w:textAlignment w:val="baseline"/>
              <w:rPr>
                <w:b/>
                <w:sz w:val="24"/>
                <w:szCs w:val="24"/>
              </w:rPr>
            </w:pPr>
            <w:r>
              <w:rPr>
                <w:b/>
                <w:sz w:val="24"/>
                <w:szCs w:val="24"/>
              </w:rPr>
              <w:t>二、营运期</w:t>
            </w:r>
          </w:p>
          <w:p>
            <w:pPr>
              <w:pStyle w:val="15"/>
              <w:adjustRightInd w:val="0"/>
              <w:snapToGrid w:val="0"/>
              <w:spacing w:line="360" w:lineRule="auto"/>
              <w:ind w:firstLine="480" w:firstLineChars="200"/>
              <w:jc w:val="left"/>
              <w:outlineLvl w:val="0"/>
            </w:pPr>
            <w:r>
              <w:rPr>
                <w:rFonts w:hint="eastAsia"/>
              </w:rPr>
              <w:t>本项目建成投运后，工艺过程无废气、生产废水产生。营运期的主要污染工序如下：</w:t>
            </w:r>
          </w:p>
          <w:p>
            <w:pPr>
              <w:pStyle w:val="15"/>
              <w:adjustRightInd w:val="0"/>
              <w:snapToGrid w:val="0"/>
              <w:spacing w:line="360" w:lineRule="auto"/>
              <w:ind w:firstLine="480" w:firstLineChars="200"/>
              <w:jc w:val="left"/>
              <w:outlineLvl w:val="0"/>
            </w:pPr>
            <w:r>
              <w:rPr>
                <w:rFonts w:hint="eastAsia"/>
              </w:rPr>
              <w:t>1、噪声：风机机组及升压站变电器产生的噪声；</w:t>
            </w:r>
          </w:p>
          <w:p>
            <w:pPr>
              <w:pStyle w:val="15"/>
              <w:adjustRightInd w:val="0"/>
              <w:snapToGrid w:val="0"/>
              <w:spacing w:line="360" w:lineRule="auto"/>
              <w:ind w:firstLine="480" w:firstLineChars="200"/>
              <w:jc w:val="left"/>
              <w:outlineLvl w:val="0"/>
            </w:pPr>
            <w:r>
              <w:rPr>
                <w:rFonts w:hint="eastAsia"/>
              </w:rPr>
              <w:t>2、固体废物：工作人员日常生活中排放的少量生活垃圾；风机维护时候产生的废机油（1次/年）；</w:t>
            </w:r>
          </w:p>
          <w:p>
            <w:pPr>
              <w:pStyle w:val="15"/>
              <w:adjustRightInd w:val="0"/>
              <w:snapToGrid w:val="0"/>
              <w:spacing w:line="360" w:lineRule="auto"/>
              <w:ind w:firstLine="480" w:firstLineChars="200"/>
              <w:jc w:val="left"/>
              <w:outlineLvl w:val="0"/>
            </w:pPr>
            <w:r>
              <w:rPr>
                <w:rFonts w:hint="eastAsia"/>
              </w:rPr>
              <w:t>3、生活废水：工作人员日常生活中排放的少量生活污水；</w:t>
            </w:r>
          </w:p>
          <w:p>
            <w:pPr>
              <w:pStyle w:val="15"/>
              <w:adjustRightInd w:val="0"/>
              <w:snapToGrid w:val="0"/>
              <w:spacing w:line="360" w:lineRule="auto"/>
              <w:ind w:firstLine="480" w:firstLineChars="200"/>
              <w:jc w:val="left"/>
              <w:outlineLvl w:val="0"/>
            </w:pPr>
            <w:r>
              <w:rPr>
                <w:rFonts w:hint="eastAsia"/>
              </w:rPr>
              <w:t>4、电磁辐射：输电线路等产生的电磁辐射；</w:t>
            </w:r>
          </w:p>
          <w:p>
            <w:pPr>
              <w:pStyle w:val="15"/>
              <w:adjustRightInd w:val="0"/>
              <w:snapToGrid w:val="0"/>
              <w:spacing w:line="360" w:lineRule="auto"/>
              <w:ind w:firstLine="480" w:firstLineChars="200"/>
              <w:jc w:val="left"/>
              <w:outlineLvl w:val="0"/>
            </w:pPr>
            <w:r>
              <w:t>5</w:t>
            </w:r>
            <w:r>
              <w:rPr>
                <w:rFonts w:hint="eastAsia"/>
              </w:rPr>
              <w:t>、生态：由于大量人为景观出现，将对区域生态景观和生态系统产生一定影响。</w:t>
            </w:r>
          </w:p>
          <w:p>
            <w:pPr>
              <w:pStyle w:val="15"/>
              <w:adjustRightInd w:val="0"/>
              <w:snapToGrid w:val="0"/>
              <w:spacing w:line="360" w:lineRule="auto"/>
              <w:ind w:firstLine="480" w:firstLineChars="200"/>
              <w:jc w:val="left"/>
              <w:outlineLvl w:val="0"/>
            </w:pPr>
            <w:r>
              <w:t>6</w:t>
            </w:r>
            <w:r>
              <w:rPr>
                <w:rFonts w:hint="eastAsia"/>
              </w:rPr>
              <w:t>、光影：由于</w:t>
            </w:r>
            <w:r>
              <w:t>本项目风力发电机组分散布置于周边山梁和山包上</w:t>
            </w:r>
            <w:r>
              <w:rPr>
                <w:rFonts w:hint="eastAsia"/>
              </w:rPr>
              <w:t>，由于风力发电设备高度较高，在日光照射下会产生较长阴影，如果阴影投射在居民区内，会对居民的日常生活产生干扰和影响。</w:t>
            </w: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tc>
      </w:tr>
    </w:tbl>
    <w:p>
      <w:pPr>
        <w:rPr>
          <w:b/>
          <w:bCs/>
          <w:sz w:val="30"/>
          <w:szCs w:val="30"/>
        </w:r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4"/>
        <w:snapToGrid w:val="0"/>
        <w:jc w:val="both"/>
        <w:rPr>
          <w:b/>
          <w:bCs/>
          <w:sz w:val="30"/>
          <w:szCs w:val="30"/>
        </w:rPr>
      </w:pPr>
      <w:bookmarkStart w:id="18" w:name="_Toc484681158"/>
      <w:r>
        <w:rPr>
          <w:b/>
          <w:bCs/>
          <w:sz w:val="30"/>
          <w:szCs w:val="30"/>
        </w:rPr>
        <w:t>六、项目主要污染物产生及预计排放情况</w:t>
      </w:r>
      <w:bookmarkEnd w:id="18"/>
    </w:p>
    <w:tbl>
      <w:tblPr>
        <w:tblStyle w:val="33"/>
        <w:tblW w:w="9127"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111"/>
        <w:gridCol w:w="1855"/>
        <w:gridCol w:w="1701"/>
        <w:gridCol w:w="2010"/>
        <w:gridCol w:w="245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32" w:hRule="atLeast"/>
          <w:jc w:val="center"/>
        </w:trPr>
        <w:tc>
          <w:tcPr>
            <w:tcW w:w="1111" w:type="dxa"/>
            <w:tcBorders>
              <w:top w:val="single" w:color="auto" w:sz="6" w:space="0"/>
              <w:bottom w:val="single" w:color="auto" w:sz="6" w:space="0"/>
              <w:right w:val="single" w:color="auto" w:sz="6" w:space="0"/>
              <w:tl2br w:val="single" w:color="auto" w:sz="4" w:space="0"/>
            </w:tcBorders>
            <w:shd w:val="clear" w:color="auto" w:fill="DBDBDB"/>
            <w:vAlign w:val="center"/>
          </w:tcPr>
          <w:p>
            <w:pPr>
              <w:spacing w:line="28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内容</w:t>
            </w:r>
          </w:p>
          <w:p>
            <w:pPr>
              <w:spacing w:line="2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类型</w:t>
            </w:r>
          </w:p>
        </w:tc>
        <w:tc>
          <w:tcPr>
            <w:tcW w:w="1855" w:type="dxa"/>
            <w:tcBorders>
              <w:top w:val="single" w:color="auto" w:sz="6" w:space="0"/>
              <w:left w:val="single" w:color="auto" w:sz="6" w:space="0"/>
              <w:bottom w:val="single" w:color="auto" w:sz="6" w:space="0"/>
              <w:right w:val="single" w:color="auto" w:sz="6" w:space="0"/>
            </w:tcBorders>
            <w:shd w:val="clear" w:color="auto" w:fill="DBDBDB"/>
            <w:vAlign w:val="center"/>
          </w:tcPr>
          <w:p>
            <w:pPr>
              <w:spacing w:line="36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排放源</w:t>
            </w:r>
          </w:p>
          <w:p>
            <w:pPr>
              <w:spacing w:line="36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01" w:type="dxa"/>
            <w:tcBorders>
              <w:top w:val="single" w:color="auto" w:sz="6" w:space="0"/>
              <w:left w:val="single" w:color="auto" w:sz="6" w:space="0"/>
              <w:bottom w:val="single" w:color="auto" w:sz="6" w:space="0"/>
              <w:right w:val="single" w:color="auto" w:sz="6" w:space="0"/>
            </w:tcBorders>
            <w:shd w:val="clear" w:color="auto" w:fill="DBDBDB"/>
            <w:vAlign w:val="center"/>
          </w:tcPr>
          <w:p>
            <w:pPr>
              <w:spacing w:line="36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污染物名称</w:t>
            </w:r>
          </w:p>
        </w:tc>
        <w:tc>
          <w:tcPr>
            <w:tcW w:w="2010" w:type="dxa"/>
            <w:tcBorders>
              <w:top w:val="single" w:color="auto" w:sz="6" w:space="0"/>
              <w:left w:val="single" w:color="auto" w:sz="6" w:space="0"/>
              <w:bottom w:val="single" w:color="auto" w:sz="6" w:space="0"/>
              <w:right w:val="single" w:color="auto" w:sz="6" w:space="0"/>
            </w:tcBorders>
            <w:shd w:val="clear" w:color="auto" w:fill="DBDBDB"/>
            <w:vAlign w:val="center"/>
          </w:tcPr>
          <w:p>
            <w:pPr>
              <w:spacing w:line="36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处理前产生浓度及产生量(单位)</w:t>
            </w:r>
          </w:p>
        </w:tc>
        <w:tc>
          <w:tcPr>
            <w:tcW w:w="2450" w:type="dxa"/>
            <w:tcBorders>
              <w:top w:val="single" w:color="auto" w:sz="6" w:space="0"/>
              <w:left w:val="single" w:color="auto" w:sz="6" w:space="0"/>
              <w:bottom w:val="single" w:color="auto" w:sz="6" w:space="0"/>
            </w:tcBorders>
            <w:shd w:val="clear" w:color="auto" w:fill="DBDBDB"/>
            <w:vAlign w:val="center"/>
          </w:tcPr>
          <w:p>
            <w:pPr>
              <w:spacing w:line="36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排放浓度及排放量(单位)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472" w:hRule="atLeast"/>
          <w:jc w:val="center"/>
        </w:trPr>
        <w:tc>
          <w:tcPr>
            <w:tcW w:w="1111" w:type="dxa"/>
            <w:tcBorders>
              <w:top w:val="single" w:color="auto" w:sz="6" w:space="0"/>
              <w:right w:val="single" w:color="auto" w:sz="6" w:space="0"/>
            </w:tcBorders>
            <w:vAlign w:val="center"/>
          </w:tcPr>
          <w:p>
            <w:pPr>
              <w:spacing w:line="3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大气</w:t>
            </w:r>
          </w:p>
          <w:p>
            <w:pPr>
              <w:spacing w:line="3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污染物</w:t>
            </w:r>
          </w:p>
        </w:tc>
        <w:tc>
          <w:tcPr>
            <w:tcW w:w="185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szCs w:val="21"/>
              </w:rPr>
              <w:t>/</w:t>
            </w:r>
          </w:p>
        </w:tc>
        <w:tc>
          <w:tcPr>
            <w:tcW w:w="1701"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8"/>
              <w:jc w:val="center"/>
              <w:rPr>
                <w:szCs w:val="21"/>
              </w:rPr>
            </w:pPr>
            <w:r>
              <w:rPr>
                <w:rFonts w:hint="eastAsia"/>
                <w:szCs w:val="21"/>
              </w:rPr>
              <w:t>/</w:t>
            </w:r>
          </w:p>
        </w:tc>
        <w:tc>
          <w:tcPr>
            <w:tcW w:w="201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8"/>
              <w:jc w:val="center"/>
              <w:rPr>
                <w:szCs w:val="21"/>
              </w:rPr>
            </w:pPr>
            <w:r>
              <w:rPr>
                <w:rFonts w:hint="eastAsia"/>
                <w:szCs w:val="21"/>
              </w:rPr>
              <w:t>/</w:t>
            </w:r>
          </w:p>
        </w:tc>
        <w:tc>
          <w:tcPr>
            <w:tcW w:w="2450" w:type="dxa"/>
            <w:tcBorders>
              <w:top w:val="single" w:color="auto" w:sz="6" w:space="0"/>
              <w:left w:val="single" w:color="auto" w:sz="6" w:space="0"/>
              <w:bottom w:val="single" w:color="auto" w:sz="6" w:space="0"/>
            </w:tcBorders>
            <w:vAlign w:val="center"/>
          </w:tcPr>
          <w:p>
            <w:pPr>
              <w:adjustRightInd w:val="0"/>
              <w:snapToGrid w:val="0"/>
              <w:ind w:firstLine="8"/>
              <w:jc w:val="center"/>
              <w:rPr>
                <w:szCs w:val="21"/>
              </w:rPr>
            </w:pPr>
            <w:r>
              <w:rPr>
                <w:rFonts w:hint="eastAsia"/>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185" w:hRule="atLeast"/>
          <w:jc w:val="center"/>
        </w:trPr>
        <w:tc>
          <w:tcPr>
            <w:tcW w:w="1111" w:type="dxa"/>
            <w:vMerge w:val="restart"/>
            <w:tcBorders>
              <w:top w:val="single" w:color="auto" w:sz="6" w:space="0"/>
              <w:right w:val="single" w:color="auto" w:sz="6" w:space="0"/>
            </w:tcBorders>
            <w:vAlign w:val="center"/>
          </w:tcPr>
          <w:p>
            <w:pPr>
              <w:spacing w:line="3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水污</w:t>
            </w:r>
          </w:p>
          <w:p>
            <w:pPr>
              <w:spacing w:line="3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染物</w:t>
            </w:r>
          </w:p>
        </w:tc>
        <w:tc>
          <w:tcPr>
            <w:tcW w:w="1855" w:type="dxa"/>
            <w:vMerge w:val="restart"/>
            <w:tcBorders>
              <w:top w:val="single" w:color="auto" w:sz="6" w:space="0"/>
              <w:left w:val="single" w:color="auto" w:sz="6" w:space="0"/>
              <w:right w:val="single" w:color="auto" w:sz="6" w:space="0"/>
            </w:tcBorders>
            <w:vAlign w:val="center"/>
          </w:tcPr>
          <w:p>
            <w:pPr>
              <w:adjustRightInd w:val="0"/>
              <w:snapToGrid w:val="0"/>
              <w:jc w:val="center"/>
              <w:rPr>
                <w:bCs/>
                <w:szCs w:val="21"/>
              </w:rPr>
            </w:pPr>
            <w:r>
              <w:rPr>
                <w:bCs/>
                <w:szCs w:val="21"/>
              </w:rPr>
              <w:t>生活污水</w:t>
            </w:r>
          </w:p>
          <w:p>
            <w:pPr>
              <w:spacing w:line="320" w:lineRule="exact"/>
              <w:jc w:val="center"/>
              <w:rPr>
                <w:sz w:val="24"/>
                <w:szCs w:val="24"/>
              </w:rPr>
            </w:pPr>
            <w:r>
              <w:rPr>
                <w:bCs/>
                <w:szCs w:val="21"/>
              </w:rPr>
              <w:t>（</w:t>
            </w:r>
            <w:r>
              <w:rPr>
                <w:rFonts w:hint="eastAsia"/>
                <w:szCs w:val="21"/>
              </w:rPr>
              <w:t>131.4</w:t>
            </w:r>
            <w:r>
              <w:rPr>
                <w:szCs w:val="21"/>
              </w:rPr>
              <w:t>m</w:t>
            </w:r>
            <w:r>
              <w:rPr>
                <w:szCs w:val="21"/>
                <w:vertAlign w:val="superscript"/>
              </w:rPr>
              <w:t>3</w:t>
            </w:r>
            <w:r>
              <w:rPr>
                <w:szCs w:val="21"/>
              </w:rPr>
              <w:t>/</w:t>
            </w:r>
            <w:r>
              <w:rPr>
                <w:rFonts w:hint="eastAsia"/>
                <w:szCs w:val="21"/>
              </w:rPr>
              <w:t>a</w:t>
            </w:r>
            <w:r>
              <w:rPr>
                <w:bCs/>
                <w:szCs w:val="21"/>
              </w:rPr>
              <w:t>）</w:t>
            </w:r>
          </w:p>
        </w:tc>
        <w:tc>
          <w:tcPr>
            <w:tcW w:w="1701"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8"/>
              <w:jc w:val="center"/>
              <w:rPr>
                <w:szCs w:val="21"/>
              </w:rPr>
            </w:pPr>
            <w:r>
              <w:rPr>
                <w:szCs w:val="21"/>
              </w:rPr>
              <w:t>COD</w:t>
            </w:r>
          </w:p>
        </w:tc>
        <w:tc>
          <w:tcPr>
            <w:tcW w:w="2010"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szCs w:val="21"/>
              </w:rPr>
            </w:pPr>
            <w:r>
              <w:rPr>
                <w:szCs w:val="21"/>
              </w:rPr>
              <w:t>400mg/L，</w:t>
            </w:r>
            <w:r>
              <w:rPr>
                <w:rFonts w:hint="eastAsia"/>
                <w:szCs w:val="21"/>
              </w:rPr>
              <w:t>52.4</w:t>
            </w:r>
            <w:r>
              <w:rPr>
                <w:szCs w:val="21"/>
              </w:rPr>
              <w:t>kg/</w:t>
            </w:r>
            <w:r>
              <w:rPr>
                <w:rFonts w:hint="eastAsia"/>
                <w:szCs w:val="21"/>
              </w:rPr>
              <w:t>a</w:t>
            </w:r>
          </w:p>
        </w:tc>
        <w:tc>
          <w:tcPr>
            <w:tcW w:w="2450" w:type="dxa"/>
            <w:tcBorders>
              <w:top w:val="single" w:color="auto" w:sz="6" w:space="0"/>
              <w:left w:val="single" w:color="auto" w:sz="6" w:space="0"/>
              <w:bottom w:val="single" w:color="auto" w:sz="4" w:space="0"/>
            </w:tcBorders>
            <w:vAlign w:val="center"/>
          </w:tcPr>
          <w:p>
            <w:pPr>
              <w:adjustRightInd w:val="0"/>
              <w:snapToGrid w:val="0"/>
              <w:jc w:val="center"/>
              <w:rPr>
                <w:szCs w:val="21"/>
              </w:rPr>
            </w:pPr>
            <w:r>
              <w:rPr>
                <w:rFonts w:hint="eastAsia"/>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270" w:hRule="atLeast"/>
          <w:jc w:val="center"/>
        </w:trPr>
        <w:tc>
          <w:tcPr>
            <w:tcW w:w="1111" w:type="dxa"/>
            <w:vMerge w:val="continue"/>
            <w:tcBorders>
              <w:right w:val="single" w:color="auto" w:sz="6" w:space="0"/>
            </w:tcBorders>
            <w:vAlign w:val="center"/>
          </w:tcPr>
          <w:p>
            <w:pPr>
              <w:spacing w:line="340" w:lineRule="exact"/>
              <w:jc w:val="center"/>
              <w:rPr>
                <w:rFonts w:asciiTheme="minorEastAsia" w:hAnsiTheme="minorEastAsia" w:eastAsiaTheme="minorEastAsia"/>
                <w:sz w:val="24"/>
                <w:szCs w:val="24"/>
              </w:rPr>
            </w:pPr>
          </w:p>
        </w:tc>
        <w:tc>
          <w:tcPr>
            <w:tcW w:w="1855" w:type="dxa"/>
            <w:vMerge w:val="continue"/>
            <w:tcBorders>
              <w:left w:val="single" w:color="auto" w:sz="6" w:space="0"/>
              <w:right w:val="single" w:color="auto" w:sz="6" w:space="0"/>
            </w:tcBorders>
            <w:vAlign w:val="center"/>
          </w:tcPr>
          <w:p>
            <w:pPr>
              <w:adjustRightInd w:val="0"/>
              <w:snapToGrid w:val="0"/>
              <w:jc w:val="center"/>
              <w:rPr>
                <w:bCs/>
                <w:szCs w:val="21"/>
              </w:rPr>
            </w:pPr>
          </w:p>
        </w:tc>
        <w:tc>
          <w:tcPr>
            <w:tcW w:w="1701" w:type="dxa"/>
            <w:tcBorders>
              <w:top w:val="single" w:color="auto" w:sz="4" w:space="0"/>
              <w:left w:val="single" w:color="auto" w:sz="6" w:space="0"/>
              <w:bottom w:val="single" w:color="auto" w:sz="4" w:space="0"/>
              <w:right w:val="single" w:color="auto" w:sz="6" w:space="0"/>
            </w:tcBorders>
            <w:vAlign w:val="center"/>
          </w:tcPr>
          <w:p>
            <w:pPr>
              <w:adjustRightInd w:val="0"/>
              <w:snapToGrid w:val="0"/>
              <w:ind w:firstLine="8"/>
              <w:jc w:val="center"/>
              <w:rPr>
                <w:szCs w:val="21"/>
              </w:rPr>
            </w:pPr>
            <w:r>
              <w:rPr>
                <w:szCs w:val="21"/>
              </w:rPr>
              <w:t>BOD</w:t>
            </w:r>
            <w:r>
              <w:rPr>
                <w:szCs w:val="21"/>
                <w:vertAlign w:val="subscript"/>
              </w:rPr>
              <w:t>5</w:t>
            </w:r>
          </w:p>
        </w:tc>
        <w:tc>
          <w:tcPr>
            <w:tcW w:w="2010" w:type="dxa"/>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szCs w:val="21"/>
              </w:rPr>
            </w:pPr>
            <w:r>
              <w:rPr>
                <w:szCs w:val="21"/>
              </w:rPr>
              <w:t>260mg/L，</w:t>
            </w:r>
            <w:r>
              <w:rPr>
                <w:rFonts w:hint="eastAsia"/>
                <w:szCs w:val="21"/>
              </w:rPr>
              <w:t>34.1</w:t>
            </w:r>
            <w:r>
              <w:rPr>
                <w:szCs w:val="21"/>
              </w:rPr>
              <w:t>kg/</w:t>
            </w:r>
            <w:r>
              <w:rPr>
                <w:rFonts w:hint="eastAsia"/>
                <w:szCs w:val="21"/>
              </w:rPr>
              <w:t>a</w:t>
            </w:r>
          </w:p>
        </w:tc>
        <w:tc>
          <w:tcPr>
            <w:tcW w:w="2450" w:type="dxa"/>
            <w:tcBorders>
              <w:top w:val="single" w:color="auto" w:sz="4" w:space="0"/>
              <w:left w:val="single" w:color="auto" w:sz="6" w:space="0"/>
              <w:bottom w:val="single" w:color="auto" w:sz="4" w:space="0"/>
            </w:tcBorders>
            <w:vAlign w:val="center"/>
          </w:tcPr>
          <w:p>
            <w:pPr>
              <w:adjustRightInd w:val="0"/>
              <w:snapToGrid w:val="0"/>
              <w:jc w:val="center"/>
              <w:rPr>
                <w:szCs w:val="21"/>
              </w:rPr>
            </w:pPr>
            <w:r>
              <w:rPr>
                <w:rFonts w:hint="eastAsia"/>
                <w:szCs w:val="21"/>
              </w:rPr>
              <w:t>15</w:t>
            </w:r>
            <w:r>
              <w:rPr>
                <w:szCs w:val="21"/>
              </w:rPr>
              <w:t>mg/L，</w:t>
            </w:r>
            <w:r>
              <w:rPr>
                <w:rFonts w:hint="eastAsia"/>
                <w:szCs w:val="21"/>
              </w:rPr>
              <w:t>1.96</w:t>
            </w:r>
            <w:r>
              <w:rPr>
                <w:szCs w:val="21"/>
              </w:rPr>
              <w:t>kg/</w:t>
            </w:r>
            <w:r>
              <w:rPr>
                <w:rFonts w:hint="eastAsia"/>
                <w:szCs w:val="21"/>
              </w:rPr>
              <w:t>a</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195" w:hRule="atLeast"/>
          <w:jc w:val="center"/>
        </w:trPr>
        <w:tc>
          <w:tcPr>
            <w:tcW w:w="1111" w:type="dxa"/>
            <w:vMerge w:val="continue"/>
            <w:tcBorders>
              <w:right w:val="single" w:color="auto" w:sz="6" w:space="0"/>
            </w:tcBorders>
            <w:vAlign w:val="center"/>
          </w:tcPr>
          <w:p>
            <w:pPr>
              <w:spacing w:line="340" w:lineRule="exact"/>
              <w:jc w:val="center"/>
              <w:rPr>
                <w:rFonts w:asciiTheme="minorEastAsia" w:hAnsiTheme="minorEastAsia" w:eastAsiaTheme="minorEastAsia"/>
                <w:sz w:val="24"/>
                <w:szCs w:val="24"/>
              </w:rPr>
            </w:pPr>
          </w:p>
        </w:tc>
        <w:tc>
          <w:tcPr>
            <w:tcW w:w="1855" w:type="dxa"/>
            <w:vMerge w:val="continue"/>
            <w:tcBorders>
              <w:left w:val="single" w:color="auto" w:sz="6" w:space="0"/>
              <w:right w:val="single" w:color="auto" w:sz="6" w:space="0"/>
            </w:tcBorders>
            <w:vAlign w:val="center"/>
          </w:tcPr>
          <w:p>
            <w:pPr>
              <w:adjustRightInd w:val="0"/>
              <w:snapToGrid w:val="0"/>
              <w:jc w:val="center"/>
              <w:rPr>
                <w:bCs/>
                <w:szCs w:val="21"/>
              </w:rPr>
            </w:pPr>
          </w:p>
        </w:tc>
        <w:tc>
          <w:tcPr>
            <w:tcW w:w="1701"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8"/>
              <w:jc w:val="center"/>
              <w:rPr>
                <w:szCs w:val="21"/>
              </w:rPr>
            </w:pPr>
            <w:r>
              <w:rPr>
                <w:szCs w:val="21"/>
              </w:rPr>
              <w:t>SS</w:t>
            </w:r>
          </w:p>
        </w:tc>
        <w:tc>
          <w:tcPr>
            <w:tcW w:w="2010"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180mg/L，</w:t>
            </w:r>
            <w:r>
              <w:rPr>
                <w:rFonts w:hint="eastAsia"/>
                <w:szCs w:val="21"/>
              </w:rPr>
              <w:t>23.6</w:t>
            </w:r>
            <w:r>
              <w:rPr>
                <w:szCs w:val="21"/>
              </w:rPr>
              <w:t>kg/</w:t>
            </w:r>
            <w:r>
              <w:rPr>
                <w:rFonts w:hint="eastAsia"/>
                <w:szCs w:val="21"/>
              </w:rPr>
              <w:t>a</w:t>
            </w:r>
          </w:p>
        </w:tc>
        <w:tc>
          <w:tcPr>
            <w:tcW w:w="2450" w:type="dxa"/>
            <w:tcBorders>
              <w:top w:val="single" w:color="auto" w:sz="4" w:space="0"/>
              <w:left w:val="single" w:color="auto" w:sz="6" w:space="0"/>
              <w:bottom w:val="single" w:color="auto" w:sz="6" w:space="0"/>
            </w:tcBorders>
            <w:vAlign w:val="center"/>
          </w:tcPr>
          <w:p>
            <w:pPr>
              <w:adjustRightInd w:val="0"/>
              <w:snapToGrid w:val="0"/>
              <w:jc w:val="center"/>
              <w:rPr>
                <w:szCs w:val="21"/>
              </w:rPr>
            </w:pPr>
            <w:r>
              <w:rPr>
                <w:rFonts w:hint="eastAsia"/>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195" w:hRule="atLeast"/>
          <w:jc w:val="center"/>
        </w:trPr>
        <w:tc>
          <w:tcPr>
            <w:tcW w:w="1111" w:type="dxa"/>
            <w:vMerge w:val="continue"/>
            <w:tcBorders>
              <w:right w:val="single" w:color="auto" w:sz="6" w:space="0"/>
            </w:tcBorders>
            <w:vAlign w:val="center"/>
          </w:tcPr>
          <w:p>
            <w:pPr>
              <w:spacing w:line="340" w:lineRule="exact"/>
              <w:jc w:val="center"/>
              <w:rPr>
                <w:rFonts w:asciiTheme="minorEastAsia" w:hAnsiTheme="minorEastAsia" w:eastAsiaTheme="minorEastAsia"/>
                <w:sz w:val="24"/>
                <w:szCs w:val="24"/>
              </w:rPr>
            </w:pPr>
          </w:p>
        </w:tc>
        <w:tc>
          <w:tcPr>
            <w:tcW w:w="1855" w:type="dxa"/>
            <w:vMerge w:val="continue"/>
            <w:tcBorders>
              <w:left w:val="single" w:color="auto" w:sz="6" w:space="0"/>
              <w:right w:val="single" w:color="auto" w:sz="6" w:space="0"/>
            </w:tcBorders>
            <w:vAlign w:val="center"/>
          </w:tcPr>
          <w:p>
            <w:pPr>
              <w:adjustRightInd w:val="0"/>
              <w:snapToGrid w:val="0"/>
              <w:rPr>
                <w:bCs/>
                <w:szCs w:val="21"/>
              </w:rPr>
            </w:pPr>
          </w:p>
        </w:tc>
        <w:tc>
          <w:tcPr>
            <w:tcW w:w="1701"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8"/>
              <w:jc w:val="center"/>
              <w:rPr>
                <w:szCs w:val="21"/>
              </w:rPr>
            </w:pPr>
            <w:r>
              <w:rPr>
                <w:szCs w:val="21"/>
              </w:rPr>
              <w:t>NH</w:t>
            </w:r>
            <w:r>
              <w:rPr>
                <w:szCs w:val="21"/>
                <w:vertAlign w:val="subscript"/>
              </w:rPr>
              <w:t>3</w:t>
            </w:r>
            <w:r>
              <w:rPr>
                <w:szCs w:val="21"/>
              </w:rPr>
              <w:t>-N</w:t>
            </w:r>
          </w:p>
        </w:tc>
        <w:tc>
          <w:tcPr>
            <w:tcW w:w="2010"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30mg/L，</w:t>
            </w:r>
            <w:r>
              <w:rPr>
                <w:rFonts w:hint="eastAsia"/>
                <w:szCs w:val="21"/>
              </w:rPr>
              <w:t>3.9</w:t>
            </w:r>
            <w:r>
              <w:rPr>
                <w:szCs w:val="21"/>
              </w:rPr>
              <w:t>kg/</w:t>
            </w:r>
            <w:r>
              <w:rPr>
                <w:rFonts w:hint="eastAsia"/>
                <w:szCs w:val="21"/>
              </w:rPr>
              <w:t>a</w:t>
            </w:r>
          </w:p>
        </w:tc>
        <w:tc>
          <w:tcPr>
            <w:tcW w:w="2450" w:type="dxa"/>
            <w:tcBorders>
              <w:top w:val="single" w:color="auto" w:sz="4" w:space="0"/>
              <w:left w:val="single" w:color="auto" w:sz="6" w:space="0"/>
              <w:bottom w:val="single" w:color="auto" w:sz="6" w:space="0"/>
            </w:tcBorders>
            <w:vAlign w:val="center"/>
          </w:tcPr>
          <w:p>
            <w:pPr>
              <w:adjustRightInd w:val="0"/>
              <w:snapToGrid w:val="0"/>
              <w:jc w:val="center"/>
              <w:rPr>
                <w:szCs w:val="21"/>
              </w:rPr>
            </w:pPr>
            <w:r>
              <w:rPr>
                <w:rFonts w:hint="eastAsia"/>
                <w:szCs w:val="21"/>
              </w:rPr>
              <w:t>10</w:t>
            </w:r>
            <w:r>
              <w:rPr>
                <w:szCs w:val="21"/>
              </w:rPr>
              <w:t>mg/L，</w:t>
            </w:r>
            <w:r>
              <w:rPr>
                <w:rFonts w:hint="eastAsia"/>
                <w:szCs w:val="21"/>
              </w:rPr>
              <w:t>1.30</w:t>
            </w:r>
            <w:r>
              <w:rPr>
                <w:szCs w:val="21"/>
              </w:rPr>
              <w:t>kg/</w:t>
            </w:r>
            <w:r>
              <w:rPr>
                <w:rFonts w:hint="eastAsia"/>
                <w:szCs w:val="21"/>
              </w:rPr>
              <w:t>a</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362" w:hRule="atLeast"/>
          <w:jc w:val="center"/>
        </w:trPr>
        <w:tc>
          <w:tcPr>
            <w:tcW w:w="1111" w:type="dxa"/>
            <w:vMerge w:val="restart"/>
            <w:tcBorders>
              <w:top w:val="single" w:color="auto" w:sz="6" w:space="0"/>
              <w:right w:val="single" w:color="auto" w:sz="6" w:space="0"/>
            </w:tcBorders>
            <w:vAlign w:val="center"/>
          </w:tcPr>
          <w:p>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固体废物</w:t>
            </w:r>
          </w:p>
        </w:tc>
        <w:tc>
          <w:tcPr>
            <w:tcW w:w="1855"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szCs w:val="21"/>
              </w:rPr>
            </w:pPr>
            <w:r>
              <w:rPr>
                <w:rFonts w:hint="eastAsia"/>
                <w:szCs w:val="21"/>
              </w:rPr>
              <w:t>办公、生活</w:t>
            </w:r>
          </w:p>
        </w:tc>
        <w:tc>
          <w:tcPr>
            <w:tcW w:w="1701" w:type="dxa"/>
            <w:tcBorders>
              <w:top w:val="single" w:color="auto" w:sz="6" w:space="0"/>
              <w:left w:val="single" w:color="auto" w:sz="6" w:space="0"/>
              <w:bottom w:val="single" w:color="auto" w:sz="4" w:space="0"/>
            </w:tcBorders>
            <w:vAlign w:val="center"/>
          </w:tcPr>
          <w:p>
            <w:pPr>
              <w:adjustRightInd w:val="0"/>
              <w:snapToGrid w:val="0"/>
              <w:jc w:val="center"/>
              <w:rPr>
                <w:szCs w:val="21"/>
              </w:rPr>
            </w:pPr>
            <w:r>
              <w:rPr>
                <w:rFonts w:hint="eastAsia"/>
                <w:szCs w:val="21"/>
              </w:rPr>
              <w:t>生活垃圾</w:t>
            </w:r>
          </w:p>
        </w:tc>
        <w:tc>
          <w:tcPr>
            <w:tcW w:w="2010" w:type="dxa"/>
            <w:tcBorders>
              <w:top w:val="single" w:color="auto" w:sz="6" w:space="0"/>
              <w:left w:val="single" w:color="auto" w:sz="6" w:space="0"/>
              <w:bottom w:val="single" w:color="auto" w:sz="4" w:space="0"/>
            </w:tcBorders>
            <w:vAlign w:val="center"/>
          </w:tcPr>
          <w:p>
            <w:pPr>
              <w:adjustRightInd w:val="0"/>
              <w:snapToGrid w:val="0"/>
              <w:ind w:right="-40"/>
              <w:jc w:val="center"/>
              <w:rPr>
                <w:szCs w:val="21"/>
              </w:rPr>
            </w:pPr>
            <w:r>
              <w:rPr>
                <w:rFonts w:hint="eastAsia"/>
                <w:szCs w:val="21"/>
              </w:rPr>
              <w:t>1.8t/a</w:t>
            </w:r>
          </w:p>
        </w:tc>
        <w:tc>
          <w:tcPr>
            <w:tcW w:w="2450" w:type="dxa"/>
            <w:tcBorders>
              <w:top w:val="single" w:color="auto" w:sz="6" w:space="0"/>
              <w:left w:val="single" w:color="auto" w:sz="6" w:space="0"/>
              <w:bottom w:val="single" w:color="auto" w:sz="4" w:space="0"/>
            </w:tcBorders>
            <w:vAlign w:val="center"/>
          </w:tcPr>
          <w:p>
            <w:pPr>
              <w:adjustRightInd w:val="0"/>
              <w:snapToGrid w:val="0"/>
              <w:ind w:right="-40"/>
              <w:jc w:val="center"/>
              <w:rPr>
                <w:szCs w:val="21"/>
              </w:rPr>
            </w:pPr>
            <w:r>
              <w:rPr>
                <w:rFonts w:hint="eastAsia"/>
                <w:szCs w:val="21"/>
              </w:rPr>
              <w:t>1.8t/a</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362" w:hRule="atLeast"/>
          <w:jc w:val="center"/>
        </w:trPr>
        <w:tc>
          <w:tcPr>
            <w:tcW w:w="1111" w:type="dxa"/>
            <w:vMerge w:val="continue"/>
            <w:tcBorders>
              <w:right w:val="single" w:color="auto" w:sz="6" w:space="0"/>
            </w:tcBorders>
            <w:vAlign w:val="center"/>
          </w:tcPr>
          <w:p>
            <w:pPr>
              <w:spacing w:line="300" w:lineRule="exact"/>
              <w:rPr>
                <w:rFonts w:asciiTheme="minorEastAsia" w:hAnsiTheme="minorEastAsia" w:eastAsiaTheme="minorEastAsia"/>
                <w:sz w:val="24"/>
                <w:szCs w:val="24"/>
              </w:rPr>
            </w:pPr>
          </w:p>
        </w:tc>
        <w:tc>
          <w:tcPr>
            <w:tcW w:w="1855" w:type="dxa"/>
            <w:tcBorders>
              <w:top w:val="single" w:color="auto" w:sz="6" w:space="0"/>
              <w:left w:val="single" w:color="auto" w:sz="6" w:space="0"/>
              <w:right w:val="single" w:color="auto" w:sz="6" w:space="0"/>
            </w:tcBorders>
            <w:vAlign w:val="center"/>
          </w:tcPr>
          <w:p>
            <w:pPr>
              <w:adjustRightInd w:val="0"/>
              <w:snapToGrid w:val="0"/>
              <w:jc w:val="center"/>
              <w:rPr>
                <w:szCs w:val="21"/>
              </w:rPr>
            </w:pPr>
            <w:r>
              <w:rPr>
                <w:rFonts w:hint="eastAsia"/>
                <w:szCs w:val="21"/>
              </w:rPr>
              <w:t>检修过程</w:t>
            </w:r>
          </w:p>
        </w:tc>
        <w:tc>
          <w:tcPr>
            <w:tcW w:w="1701" w:type="dxa"/>
            <w:tcBorders>
              <w:top w:val="single" w:color="auto" w:sz="6" w:space="0"/>
              <w:left w:val="single" w:color="auto" w:sz="6" w:space="0"/>
              <w:bottom w:val="single" w:color="auto" w:sz="4" w:space="0"/>
            </w:tcBorders>
            <w:vAlign w:val="center"/>
          </w:tcPr>
          <w:p>
            <w:pPr>
              <w:adjustRightInd w:val="0"/>
              <w:snapToGrid w:val="0"/>
              <w:jc w:val="center"/>
              <w:rPr>
                <w:szCs w:val="21"/>
              </w:rPr>
            </w:pPr>
            <w:r>
              <w:rPr>
                <w:rFonts w:hint="eastAsia"/>
                <w:szCs w:val="21"/>
              </w:rPr>
              <w:t>废机油</w:t>
            </w:r>
          </w:p>
        </w:tc>
        <w:tc>
          <w:tcPr>
            <w:tcW w:w="2010" w:type="dxa"/>
            <w:tcBorders>
              <w:top w:val="single" w:color="auto" w:sz="6" w:space="0"/>
              <w:left w:val="single" w:color="auto" w:sz="6" w:space="0"/>
              <w:bottom w:val="single" w:color="auto" w:sz="4" w:space="0"/>
            </w:tcBorders>
            <w:vAlign w:val="center"/>
          </w:tcPr>
          <w:p>
            <w:pPr>
              <w:adjustRightInd w:val="0"/>
              <w:snapToGrid w:val="0"/>
              <w:jc w:val="center"/>
              <w:rPr>
                <w:szCs w:val="21"/>
              </w:rPr>
            </w:pPr>
            <w:r>
              <w:rPr>
                <w:rFonts w:hint="eastAsia"/>
                <w:szCs w:val="21"/>
              </w:rPr>
              <w:t>少量</w:t>
            </w:r>
          </w:p>
        </w:tc>
        <w:tc>
          <w:tcPr>
            <w:tcW w:w="2450" w:type="dxa"/>
            <w:tcBorders>
              <w:top w:val="single" w:color="auto" w:sz="6" w:space="0"/>
              <w:left w:val="single" w:color="auto" w:sz="6" w:space="0"/>
            </w:tcBorders>
            <w:vAlign w:val="center"/>
          </w:tcPr>
          <w:p>
            <w:pPr>
              <w:pStyle w:val="22"/>
              <w:rPr>
                <w:sz w:val="24"/>
                <w:szCs w:val="24"/>
              </w:rPr>
            </w:pPr>
            <w:r>
              <w:rPr>
                <w:rFonts w:hint="eastAsia"/>
                <w:szCs w:val="28"/>
              </w:rPr>
              <w:t>建设单位收集后交由有资质的单位处置。危废临时储存场所应严格按照《危险废物</w:t>
            </w:r>
            <w:r>
              <w:rPr>
                <w:szCs w:val="28"/>
              </w:rPr>
              <w:t>贮存污染控制标准</w:t>
            </w:r>
            <w:r>
              <w:rPr>
                <w:rFonts w:hint="eastAsia"/>
                <w:szCs w:val="28"/>
              </w:rPr>
              <w:t>》（GB18597-2001）要求进行防渗、防雨、防晒处理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537" w:hRule="atLeast"/>
          <w:jc w:val="center"/>
        </w:trPr>
        <w:tc>
          <w:tcPr>
            <w:tcW w:w="1111" w:type="dxa"/>
            <w:tcBorders>
              <w:top w:val="single" w:color="auto" w:sz="6" w:space="0"/>
              <w:bottom w:val="single" w:color="auto" w:sz="6" w:space="0"/>
              <w:right w:val="single" w:color="auto" w:sz="6" w:space="0"/>
            </w:tcBorders>
            <w:vAlign w:val="center"/>
          </w:tcPr>
          <w:p>
            <w:pPr>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噪声</w:t>
            </w:r>
          </w:p>
        </w:tc>
        <w:tc>
          <w:tcPr>
            <w:tcW w:w="8016" w:type="dxa"/>
            <w:gridSpan w:val="4"/>
            <w:tcBorders>
              <w:top w:val="single" w:color="auto" w:sz="6" w:space="0"/>
              <w:left w:val="single" w:color="auto" w:sz="6" w:space="0"/>
              <w:bottom w:val="single" w:color="auto" w:sz="6" w:space="0"/>
            </w:tcBorders>
            <w:vAlign w:val="center"/>
          </w:tcPr>
          <w:p>
            <w:pPr>
              <w:spacing w:line="320" w:lineRule="exact"/>
              <w:rPr>
                <w:sz w:val="24"/>
                <w:szCs w:val="24"/>
              </w:rPr>
            </w:pPr>
            <w:r>
              <w:rPr>
                <w:szCs w:val="21"/>
              </w:rPr>
              <w:t>施</w:t>
            </w:r>
            <w:r>
              <w:rPr>
                <w:rFonts w:hint="eastAsia"/>
                <w:szCs w:val="21"/>
              </w:rPr>
              <w:t>工期噪声源主要是机械设备噪声及爆破噪声，运营期噪声源主要是</w:t>
            </w:r>
            <w:r>
              <w:rPr>
                <w:rFonts w:hint="eastAsia"/>
                <w:szCs w:val="21"/>
              </w:rPr>
              <w:t>风力发电机组及变压器设备，风力发电机组运转时产生的噪声值在104dB（A）左右。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482" w:hRule="atLeast"/>
          <w:jc w:val="center"/>
        </w:trPr>
        <w:tc>
          <w:tcPr>
            <w:tcW w:w="9127" w:type="dxa"/>
            <w:gridSpan w:val="5"/>
            <w:tcBorders>
              <w:top w:val="single" w:color="auto" w:sz="6" w:space="0"/>
            </w:tcBorders>
            <w:tcMar>
              <w:left w:w="57" w:type="dxa"/>
              <w:right w:w="57" w:type="dxa"/>
            </w:tcMar>
            <w:vAlign w:val="center"/>
          </w:tcPr>
          <w:p>
            <w:pPr>
              <w:snapToGrid w:val="0"/>
              <w:spacing w:after="156" w:afterLines="50"/>
              <w:rPr>
                <w:rFonts w:asciiTheme="minorEastAsia" w:hAnsiTheme="minorEastAsia" w:eastAsiaTheme="minorEastAsia"/>
                <w:b/>
                <w:bCs/>
                <w:sz w:val="28"/>
                <w:szCs w:val="28"/>
              </w:rPr>
            </w:pPr>
            <w:r>
              <w:rPr>
                <w:rFonts w:asciiTheme="minorEastAsia" w:hAnsiTheme="minorEastAsia" w:eastAsiaTheme="minorEastAsia"/>
                <w:b/>
                <w:bCs/>
                <w:sz w:val="28"/>
                <w:szCs w:val="28"/>
              </w:rPr>
              <w:t>主要生态影响(不够时可附另页)</w:t>
            </w:r>
          </w:p>
          <w:p>
            <w:pPr>
              <w:spacing w:line="460" w:lineRule="exact"/>
              <w:ind w:firstLine="480" w:firstLineChars="200"/>
              <w:rPr>
                <w:sz w:val="24"/>
              </w:rPr>
            </w:pPr>
            <w:r>
              <w:rPr>
                <w:rFonts w:hint="eastAsia"/>
                <w:sz w:val="24"/>
              </w:rPr>
              <w:t>详见生态影响专题。</w:t>
            </w: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tc>
      </w:tr>
    </w:tbl>
    <w:p>
      <w:p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4"/>
        <w:snapToGrid w:val="0"/>
        <w:jc w:val="both"/>
        <w:rPr>
          <w:b/>
          <w:sz w:val="30"/>
          <w:szCs w:val="30"/>
        </w:rPr>
      </w:pPr>
      <w:bookmarkStart w:id="19" w:name="_Toc484681163"/>
      <w:r>
        <w:rPr>
          <w:b/>
          <w:sz w:val="30"/>
          <w:szCs w:val="30"/>
        </w:rPr>
        <w:t>七、</w:t>
      </w:r>
      <w:r>
        <w:rPr>
          <w:b/>
          <w:bCs/>
          <w:sz w:val="30"/>
          <w:szCs w:val="30"/>
        </w:rPr>
        <w:t>环境影响分析</w:t>
      </w:r>
      <w:bookmarkEnd w:id="19"/>
    </w:p>
    <w:tbl>
      <w:tblPr>
        <w:tblStyle w:val="33"/>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287" w:type="dxa"/>
            <w:tcBorders>
              <w:bottom w:val="single" w:color="auto" w:sz="4" w:space="0"/>
            </w:tcBorders>
          </w:tcPr>
          <w:p>
            <w:pPr>
              <w:widowControl/>
              <w:adjustRightInd w:val="0"/>
              <w:snapToGrid w:val="0"/>
              <w:spacing w:line="360" w:lineRule="auto"/>
              <w:jc w:val="left"/>
              <w:rPr>
                <w:b/>
                <w:kern w:val="0"/>
                <w:sz w:val="28"/>
                <w:szCs w:val="28"/>
              </w:rPr>
            </w:pPr>
            <w:r>
              <w:rPr>
                <w:b/>
                <w:kern w:val="0"/>
                <w:sz w:val="28"/>
                <w:szCs w:val="28"/>
              </w:rPr>
              <w:t>施工期环境影响分析：</w:t>
            </w:r>
          </w:p>
          <w:p>
            <w:pPr>
              <w:autoSpaceDE w:val="0"/>
              <w:autoSpaceDN w:val="0"/>
              <w:adjustRightInd w:val="0"/>
              <w:snapToGrid w:val="0"/>
              <w:spacing w:line="360" w:lineRule="auto"/>
              <w:rPr>
                <w:b/>
                <w:sz w:val="24"/>
              </w:rPr>
            </w:pPr>
            <w:r>
              <w:rPr>
                <w:rFonts w:hint="eastAsia"/>
                <w:b/>
                <w:sz w:val="24"/>
              </w:rPr>
              <w:t>1</w:t>
            </w:r>
            <w:r>
              <w:rPr>
                <w:b/>
                <w:sz w:val="24"/>
              </w:rPr>
              <w:t>、大气环境影响分析</w:t>
            </w:r>
          </w:p>
          <w:p>
            <w:pPr>
              <w:pStyle w:val="13"/>
              <w:adjustRightInd w:val="0"/>
              <w:snapToGrid w:val="0"/>
              <w:spacing w:after="0" w:line="360" w:lineRule="auto"/>
              <w:ind w:left="0" w:leftChars="0" w:firstLine="480" w:firstLineChars="200"/>
              <w:jc w:val="left"/>
              <w:rPr>
                <w:sz w:val="24"/>
              </w:rPr>
            </w:pPr>
            <w:r>
              <w:rPr>
                <w:rFonts w:hint="eastAsia"/>
                <w:sz w:val="24"/>
              </w:rPr>
              <w:t>施工过程中产生的大气污染物主要是各类施工开挖及砂石料、水泥、石灰的装卸和投料过程和运输过程中产生的扬尘；施工机械和运输车辆产生的汽车尾气。</w:t>
            </w:r>
          </w:p>
          <w:p>
            <w:pPr>
              <w:pStyle w:val="13"/>
              <w:adjustRightInd w:val="0"/>
              <w:snapToGrid w:val="0"/>
              <w:spacing w:after="0" w:line="360" w:lineRule="auto"/>
              <w:ind w:left="0" w:leftChars="0" w:firstLine="480" w:firstLineChars="200"/>
              <w:jc w:val="left"/>
              <w:rPr>
                <w:sz w:val="24"/>
              </w:rPr>
            </w:pPr>
            <w:r>
              <w:rPr>
                <w:rFonts w:hint="eastAsia"/>
                <w:sz w:val="24"/>
              </w:rPr>
              <w:t>（1）扬尘</w:t>
            </w:r>
          </w:p>
          <w:p>
            <w:pPr>
              <w:pStyle w:val="13"/>
              <w:adjustRightInd w:val="0"/>
              <w:snapToGrid w:val="0"/>
              <w:spacing w:after="0" w:line="360" w:lineRule="auto"/>
              <w:ind w:left="0" w:leftChars="0" w:firstLine="480" w:firstLineChars="200"/>
              <w:jc w:val="left"/>
              <w:rPr>
                <w:sz w:val="24"/>
              </w:rPr>
            </w:pPr>
            <w:r>
              <w:rPr>
                <w:rFonts w:hint="eastAsia"/>
                <w:sz w:val="24"/>
              </w:rPr>
              <w:t>对整个施工期而言，施工扬尘主要集中在土建施工阶段，扬尘产生量主要取决于风速及地表干湿状况。若在春季施工，风速较大，地表干燥，扬尘量必然很大，将对风电场周围特别是下风向区域空气环境产生严重污染。而夏季施工，因风速较小，加之地表较湿，不易产生扬尘，对区域空气环境质量的影响也相对较小。</w:t>
            </w:r>
          </w:p>
          <w:p>
            <w:pPr>
              <w:pStyle w:val="13"/>
              <w:adjustRightInd w:val="0"/>
              <w:snapToGrid w:val="0"/>
              <w:spacing w:after="0" w:line="360" w:lineRule="auto"/>
              <w:ind w:left="0" w:leftChars="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项目施工过程中地面扰动较大，在不采取必要的防尘措施条件下，受风蚀作用影响，将造成土壤侵蚀，而且扬尘对空气环境的影响也将有所加重。为减轻本项目施工过程中扬尘对环境的污染，禁止大风天气施工、对施工场地经常性洒水、减少地面扰动面积、限制运输车辆的行驶速度、对运输车辆覆盖篷布、加强施工管理等措施，以减少扬尘对周边环境造成的影响。 </w:t>
            </w:r>
          </w:p>
          <w:p>
            <w:pPr>
              <w:pStyle w:val="13"/>
              <w:adjustRightInd w:val="0"/>
              <w:snapToGrid w:val="0"/>
              <w:spacing w:after="0" w:line="360" w:lineRule="auto"/>
              <w:ind w:left="0" w:leftChars="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本项目施工规模小，工期短，虽然在风场场址边界内散布着一些村庄，但风机及其他施工区均布置在</w:t>
            </w:r>
            <w:r>
              <w:rPr>
                <w:rFonts w:asciiTheme="minorEastAsia" w:hAnsiTheme="minorEastAsia" w:eastAsiaTheme="minorEastAsia"/>
                <w:sz w:val="24"/>
              </w:rPr>
              <w:t>山梁和山包</w:t>
            </w:r>
            <w:r>
              <w:rPr>
                <w:rFonts w:hint="eastAsia" w:asciiTheme="minorEastAsia" w:hAnsiTheme="minorEastAsia" w:eastAsiaTheme="minorEastAsia"/>
                <w:sz w:val="24"/>
              </w:rPr>
              <w:t>等高处，村庄主要位于低缓处，且风机点位周</w:t>
            </w:r>
            <w:r>
              <w:rPr>
                <w:rFonts w:hAnsiTheme="minorEastAsia" w:eastAsiaTheme="minorEastAsia"/>
                <w:sz w:val="24"/>
              </w:rPr>
              <w:t>边</w:t>
            </w:r>
            <w:r>
              <w:rPr>
                <w:rFonts w:eastAsiaTheme="minorEastAsia"/>
                <w:sz w:val="24"/>
              </w:rPr>
              <w:t>200m</w:t>
            </w:r>
            <w:r>
              <w:rPr>
                <w:rFonts w:hint="eastAsia" w:asciiTheme="minorEastAsia" w:hAnsiTheme="minorEastAsia" w:eastAsiaTheme="minorEastAsia"/>
                <w:sz w:val="24"/>
              </w:rPr>
              <w:t>范围内无常住居民点，因此在采取本项目提出的防尘措施后施工扬尘对环境的影响小，且施工期扬尘影响是暂时的，随着施工的完成，这些影响也将消失。施工会对周边村庄产生一定的影响，因此施工时采取防尘的措施后对周边村民影响较小，且施工期扬尘影响是暂时的，随着施工的完成，这些影响也将消失。</w:t>
            </w:r>
          </w:p>
          <w:p>
            <w:pPr>
              <w:adjustRightInd w:val="0"/>
              <w:snapToGrid w:val="0"/>
              <w:spacing w:line="360" w:lineRule="auto"/>
              <w:ind w:firstLine="552" w:firstLineChars="230"/>
              <w:rPr>
                <w:sz w:val="24"/>
              </w:rPr>
            </w:pPr>
            <w:r>
              <w:rPr>
                <w:rFonts w:hint="eastAsia"/>
                <w:sz w:val="24"/>
              </w:rPr>
              <w:t>（2）汽车尾气</w:t>
            </w:r>
          </w:p>
          <w:p>
            <w:pPr>
              <w:adjustRightInd w:val="0"/>
              <w:snapToGrid w:val="0"/>
              <w:spacing w:line="360" w:lineRule="auto"/>
              <w:ind w:firstLine="552" w:firstLineChars="230"/>
              <w:rPr>
                <w:sz w:val="24"/>
              </w:rPr>
            </w:pPr>
            <w:r>
              <w:rPr>
                <w:rFonts w:hint="eastAsia"/>
                <w:sz w:val="24"/>
              </w:rPr>
              <w:t>施工机械、施工柴油机发电及运输车辆产生的尾气对局部大气环境会造成影响，其主要污染物为NO</w:t>
            </w:r>
            <w:r>
              <w:rPr>
                <w:rFonts w:hint="eastAsia"/>
                <w:sz w:val="24"/>
                <w:vertAlign w:val="subscript"/>
              </w:rPr>
              <w:t>X</w:t>
            </w:r>
            <w:r>
              <w:rPr>
                <w:rFonts w:hint="eastAsia"/>
                <w:sz w:val="24"/>
              </w:rPr>
              <w:t xml:space="preserve">、CO 和 HC。但这些污染物的排放源强较小，排放高度较低，排放方式为间断，因此本项目施工期间排放的这些大气污染物对环境空气产生的影响范围较小，主要局限于施工作业场区，且为暂时性的，影响程度较轻，排放量小而分散，故废气影响因此不会对周围环境产生较大的不利影响。 </w:t>
            </w:r>
          </w:p>
          <w:p>
            <w:pPr>
              <w:autoSpaceDE w:val="0"/>
              <w:autoSpaceDN w:val="0"/>
              <w:adjustRightInd w:val="0"/>
              <w:snapToGrid w:val="0"/>
              <w:spacing w:line="360" w:lineRule="auto"/>
              <w:rPr>
                <w:b/>
                <w:sz w:val="24"/>
                <w:szCs w:val="22"/>
              </w:rPr>
            </w:pPr>
            <w:r>
              <w:rPr>
                <w:rFonts w:hint="eastAsia"/>
                <w:b/>
                <w:sz w:val="24"/>
                <w:szCs w:val="22"/>
              </w:rPr>
              <w:t>2、废水影响分析</w:t>
            </w:r>
          </w:p>
          <w:p>
            <w:pPr>
              <w:pStyle w:val="13"/>
              <w:adjustRightInd w:val="0"/>
              <w:snapToGrid w:val="0"/>
              <w:spacing w:after="0" w:line="360" w:lineRule="auto"/>
              <w:jc w:val="left"/>
              <w:rPr>
                <w:sz w:val="24"/>
              </w:rPr>
            </w:pPr>
            <w:r>
              <w:rPr>
                <w:rFonts w:hint="eastAsia"/>
                <w:sz w:val="24"/>
              </w:rPr>
              <w:t>（1）施工生产废水</w:t>
            </w:r>
          </w:p>
          <w:p>
            <w:pPr>
              <w:adjustRightInd w:val="0"/>
              <w:snapToGrid w:val="0"/>
              <w:spacing w:line="360" w:lineRule="auto"/>
              <w:ind w:firstLine="480" w:firstLineChars="200"/>
              <w:jc w:val="left"/>
              <w:rPr>
                <w:sz w:val="24"/>
              </w:rPr>
            </w:pPr>
            <w:r>
              <w:rPr>
                <w:rFonts w:hint="eastAsia"/>
                <w:sz w:val="24"/>
              </w:rPr>
              <w:t>施工期生产用水主要用于养护和施工机械及运输车辆冲洗等，</w:t>
            </w:r>
            <w:r>
              <w:rPr>
                <w:sz w:val="24"/>
              </w:rPr>
              <w:t>施工废水主要是</w:t>
            </w:r>
            <w:r>
              <w:rPr>
                <w:rFonts w:hint="eastAsia"/>
                <w:sz w:val="24"/>
              </w:rPr>
              <w:t>在上述</w:t>
            </w:r>
            <w:r>
              <w:rPr>
                <w:sz w:val="24"/>
              </w:rPr>
              <w:t>施工过程中产生的含有泥浆或砂石的工程废水，该部分废水中主要污染物为SS；不含其他有毒有害物质，采用沉淀池进行澄清处理</w:t>
            </w:r>
            <w:r>
              <w:rPr>
                <w:rFonts w:hint="eastAsia"/>
                <w:sz w:val="24"/>
              </w:rPr>
              <w:t>后贮存，用于施工场地、道路洒水降尘。由于施工布置较为分散，范围也较广，而且施工废水产生时间不连续，基本不会形成水流，对环境产</w:t>
            </w:r>
            <w:r>
              <w:rPr>
                <w:sz w:val="24"/>
              </w:rPr>
              <w:t>生的影响较小。</w:t>
            </w:r>
          </w:p>
          <w:p>
            <w:pPr>
              <w:pStyle w:val="13"/>
              <w:adjustRightInd w:val="0"/>
              <w:snapToGrid w:val="0"/>
              <w:spacing w:after="0" w:line="360" w:lineRule="auto"/>
              <w:jc w:val="left"/>
              <w:rPr>
                <w:sz w:val="24"/>
              </w:rPr>
            </w:pPr>
            <w:r>
              <w:rPr>
                <w:sz w:val="24"/>
              </w:rPr>
              <w:t>（2）施工生活污水</w:t>
            </w:r>
          </w:p>
          <w:p>
            <w:pPr>
              <w:adjustRightInd w:val="0"/>
              <w:snapToGrid w:val="0"/>
              <w:spacing w:line="360" w:lineRule="auto"/>
              <w:ind w:firstLine="480" w:firstLineChars="200"/>
              <w:jc w:val="left"/>
              <w:rPr>
                <w:sz w:val="24"/>
              </w:rPr>
            </w:pPr>
            <w:r>
              <w:rPr>
                <w:sz w:val="24"/>
              </w:rPr>
              <w:t>项目施工定员平均人数</w:t>
            </w:r>
            <w:r>
              <w:rPr>
                <w:rFonts w:hint="eastAsia"/>
                <w:sz w:val="24"/>
              </w:rPr>
              <w:t>3</w:t>
            </w:r>
            <w:r>
              <w:rPr>
                <w:sz w:val="24"/>
              </w:rPr>
              <w:t>0人，按60L/人.d计算，则生活用水量约为1.8m</w:t>
            </w:r>
            <w:r>
              <w:rPr>
                <w:sz w:val="24"/>
                <w:vertAlign w:val="superscript"/>
              </w:rPr>
              <w:t>3</w:t>
            </w:r>
            <w:r>
              <w:rPr>
                <w:sz w:val="24"/>
              </w:rPr>
              <w:t>/d，生活用水按照20%损耗，预测废水排放量为</w:t>
            </w:r>
            <w:r>
              <w:rPr>
                <w:rFonts w:hint="eastAsia"/>
                <w:sz w:val="24"/>
              </w:rPr>
              <w:t>1.</w:t>
            </w:r>
            <w:r>
              <w:rPr>
                <w:sz w:val="24"/>
              </w:rPr>
              <w:t>4m</w:t>
            </w:r>
            <w:r>
              <w:rPr>
                <w:sz w:val="24"/>
                <w:vertAlign w:val="superscript"/>
              </w:rPr>
              <w:t>3</w:t>
            </w:r>
            <w:r>
              <w:rPr>
                <w:sz w:val="24"/>
              </w:rPr>
              <w:t>/d，施工期按照6个月考虑，则废水排放量为252m</w:t>
            </w:r>
            <w:r>
              <w:rPr>
                <w:sz w:val="24"/>
                <w:vertAlign w:val="superscript"/>
              </w:rPr>
              <w:t>3</w:t>
            </w:r>
            <w:r>
              <w:rPr>
                <w:sz w:val="24"/>
              </w:rPr>
              <w:t>/a。生活污水中主要污染物是COD、BOD</w:t>
            </w:r>
            <w:r>
              <w:rPr>
                <w:sz w:val="24"/>
                <w:vertAlign w:val="subscript"/>
              </w:rPr>
              <w:t>5</w:t>
            </w:r>
            <w:r>
              <w:rPr>
                <w:sz w:val="24"/>
              </w:rPr>
              <w:t>、SS，其浓度较低，项目施工生活区设置设旱厕，定期清理用作农肥；其他生活盥洗水收集后用于</w:t>
            </w:r>
            <w:r>
              <w:rPr>
                <w:rFonts w:hint="eastAsia"/>
                <w:sz w:val="24"/>
              </w:rPr>
              <w:t>绿化及</w:t>
            </w:r>
            <w:r>
              <w:rPr>
                <w:sz w:val="24"/>
              </w:rPr>
              <w:t>道路洒水。因此不会对水环境造成较大影响。</w:t>
            </w:r>
          </w:p>
          <w:p>
            <w:pPr>
              <w:pStyle w:val="13"/>
              <w:adjustRightInd w:val="0"/>
              <w:snapToGrid w:val="0"/>
              <w:spacing w:after="0" w:line="360" w:lineRule="auto"/>
              <w:ind w:left="0" w:leftChars="0"/>
              <w:jc w:val="left"/>
              <w:rPr>
                <w:rFonts w:asciiTheme="minorEastAsia" w:hAnsiTheme="minorEastAsia" w:eastAsiaTheme="minorEastAsia"/>
                <w:b/>
                <w:sz w:val="24"/>
              </w:rPr>
            </w:pPr>
            <w:r>
              <w:rPr>
                <w:rFonts w:hint="eastAsia" w:asciiTheme="minorEastAsia" w:hAnsiTheme="minorEastAsia" w:eastAsiaTheme="minorEastAsia"/>
                <w:b/>
                <w:sz w:val="24"/>
              </w:rPr>
              <w:t>3、声环境影响分析</w:t>
            </w:r>
          </w:p>
          <w:p>
            <w:pPr>
              <w:pStyle w:val="13"/>
              <w:adjustRightInd w:val="0"/>
              <w:snapToGrid w:val="0"/>
              <w:spacing w:after="0" w:line="360" w:lineRule="auto"/>
              <w:ind w:left="0" w:leftChars="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（1）施工机械</w:t>
            </w:r>
          </w:p>
          <w:p>
            <w:pPr>
              <w:pStyle w:val="13"/>
              <w:adjustRightInd w:val="0"/>
              <w:snapToGrid w:val="0"/>
              <w:spacing w:after="0" w:line="360" w:lineRule="auto"/>
              <w:ind w:left="0" w:leftChars="0" w:firstLine="480" w:firstLineChars="200"/>
              <w:jc w:val="left"/>
              <w:rPr>
                <w:sz w:val="24"/>
              </w:rPr>
            </w:pPr>
            <w:r>
              <w:rPr>
                <w:rFonts w:hint="eastAsia" w:asciiTheme="minorEastAsia" w:hAnsiTheme="minorEastAsia" w:eastAsiaTheme="minorEastAsia"/>
                <w:sz w:val="24"/>
              </w:rPr>
              <w:t>施工期噪声具有临时性、阶段性和不固定性等特点，随着施工的结束，项目对周围环境的影响也会停止</w:t>
            </w:r>
            <w:r>
              <w:rPr>
                <w:rFonts w:hint="eastAsia"/>
                <w:sz w:val="24"/>
              </w:rPr>
              <w:t>，施工期的噪声源</w:t>
            </w:r>
            <w:r>
              <w:rPr>
                <w:sz w:val="24"/>
              </w:rPr>
              <w:t>主要为施工机械设备作业产生的噪声，施工机械如推土机、载重汽车、挖掘机</w:t>
            </w:r>
            <w:r>
              <w:rPr>
                <w:rFonts w:hint="eastAsia"/>
                <w:sz w:val="24"/>
              </w:rPr>
              <w:t>、振捣机</w:t>
            </w:r>
            <w:r>
              <w:rPr>
                <w:sz w:val="24"/>
              </w:rPr>
              <w:t>等</w:t>
            </w:r>
            <w:r>
              <w:rPr>
                <w:rFonts w:hint="eastAsia"/>
                <w:sz w:val="24"/>
              </w:rPr>
              <w:t>，本项目修建所需的混凝土为外运成品，因此无混凝土搅拌机</w:t>
            </w:r>
            <w:r>
              <w:rPr>
                <w:sz w:val="24"/>
              </w:rPr>
              <w:t>。</w:t>
            </w:r>
            <w:r>
              <w:rPr>
                <w:rFonts w:hint="eastAsia"/>
                <w:sz w:val="24"/>
              </w:rPr>
              <w:t>距</w:t>
            </w:r>
            <w:r>
              <w:rPr>
                <w:sz w:val="24"/>
              </w:rPr>
              <w:t>各种施工机械不同距离处的噪声级见下表。</w:t>
            </w:r>
          </w:p>
          <w:p>
            <w:pPr>
              <w:tabs>
                <w:tab w:val="left" w:pos="2440"/>
              </w:tabs>
              <w:jc w:val="center"/>
              <w:rPr>
                <w:rFonts w:cs="宋体"/>
                <w:b/>
                <w:kern w:val="0"/>
                <w:sz w:val="24"/>
                <w:szCs w:val="24"/>
              </w:rPr>
            </w:pPr>
            <w:r>
              <w:rPr>
                <w:rFonts w:cs="宋体"/>
                <w:b/>
                <w:kern w:val="0"/>
                <w:sz w:val="24"/>
                <w:szCs w:val="24"/>
              </w:rPr>
              <w:t>表</w:t>
            </w:r>
            <w:r>
              <w:rPr>
                <w:rFonts w:hint="eastAsia" w:cs="宋体"/>
                <w:b/>
                <w:kern w:val="0"/>
                <w:sz w:val="24"/>
                <w:szCs w:val="24"/>
              </w:rPr>
              <w:t>13</w:t>
            </w:r>
            <w:r>
              <w:rPr>
                <w:rFonts w:cs="宋体"/>
                <w:b/>
                <w:kern w:val="0"/>
                <w:sz w:val="24"/>
                <w:szCs w:val="24"/>
              </w:rPr>
              <w:t xml:space="preserve">  主要施工机械的噪声级   单位dB（A）</w:t>
            </w:r>
          </w:p>
          <w:tbl>
            <w:tblPr>
              <w:tblStyle w:val="33"/>
              <w:tblW w:w="90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0"/>
              <w:gridCol w:w="657"/>
              <w:gridCol w:w="658"/>
              <w:gridCol w:w="658"/>
              <w:gridCol w:w="658"/>
              <w:gridCol w:w="658"/>
              <w:gridCol w:w="658"/>
              <w:gridCol w:w="658"/>
              <w:gridCol w:w="658"/>
              <w:gridCol w:w="658"/>
              <w:gridCol w:w="658"/>
              <w:gridCol w:w="658"/>
              <w:gridCol w:w="6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 w:hRule="atLeast"/>
              </w:trPr>
              <w:tc>
                <w:tcPr>
                  <w:tcW w:w="1170" w:type="dxa"/>
                  <w:vMerge w:val="restart"/>
                  <w:shd w:val="clear" w:color="auto" w:fill="D9D9D9"/>
                  <w:vAlign w:val="center"/>
                </w:tcPr>
                <w:p>
                  <w:pPr>
                    <w:snapToGrid w:val="0"/>
                    <w:spacing w:line="240" w:lineRule="atLeast"/>
                    <w:jc w:val="center"/>
                    <w:rPr>
                      <w:b/>
                      <w:snapToGrid w:val="0"/>
                      <w:kern w:val="0"/>
                      <w:szCs w:val="21"/>
                    </w:rPr>
                  </w:pPr>
                  <w:r>
                    <w:rPr>
                      <w:b/>
                      <w:snapToGrid w:val="0"/>
                      <w:kern w:val="0"/>
                      <w:szCs w:val="21"/>
                    </w:rPr>
                    <w:t>噪声级</w:t>
                  </w:r>
                </w:p>
                <w:p>
                  <w:pPr>
                    <w:snapToGrid w:val="0"/>
                    <w:spacing w:line="240" w:lineRule="atLeast"/>
                    <w:jc w:val="center"/>
                    <w:rPr>
                      <w:b/>
                      <w:snapToGrid w:val="0"/>
                      <w:kern w:val="0"/>
                      <w:szCs w:val="21"/>
                    </w:rPr>
                  </w:pPr>
                  <w:r>
                    <w:rPr>
                      <w:b/>
                      <w:snapToGrid w:val="0"/>
                      <w:kern w:val="0"/>
                      <w:szCs w:val="21"/>
                    </w:rPr>
                    <w:t>机械名称</w:t>
                  </w:r>
                </w:p>
              </w:tc>
              <w:tc>
                <w:tcPr>
                  <w:tcW w:w="7891" w:type="dxa"/>
                  <w:gridSpan w:val="12"/>
                  <w:shd w:val="clear" w:color="auto" w:fill="D9D9D9"/>
                  <w:vAlign w:val="center"/>
                </w:tcPr>
                <w:p>
                  <w:pPr>
                    <w:snapToGrid w:val="0"/>
                    <w:spacing w:line="240" w:lineRule="atLeast"/>
                    <w:jc w:val="center"/>
                    <w:rPr>
                      <w:b/>
                      <w:snapToGrid w:val="0"/>
                      <w:kern w:val="0"/>
                      <w:szCs w:val="21"/>
                    </w:rPr>
                  </w:pPr>
                  <w:r>
                    <w:rPr>
                      <w:b/>
                      <w:snapToGrid w:val="0"/>
                      <w:kern w:val="0"/>
                      <w:szCs w:val="21"/>
                    </w:rPr>
                    <w:t>离开施工机械的距离  （m）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 w:hRule="atLeast"/>
              </w:trPr>
              <w:tc>
                <w:tcPr>
                  <w:tcW w:w="1170" w:type="dxa"/>
                  <w:vMerge w:val="continue"/>
                  <w:shd w:val="clear" w:color="auto" w:fill="D9D9D9"/>
                  <w:vAlign w:val="center"/>
                </w:tcPr>
                <w:p>
                  <w:pPr>
                    <w:snapToGrid w:val="0"/>
                    <w:spacing w:line="240" w:lineRule="atLeast"/>
                    <w:jc w:val="center"/>
                    <w:rPr>
                      <w:b/>
                      <w:snapToGrid w:val="0"/>
                      <w:kern w:val="0"/>
                      <w:szCs w:val="21"/>
                    </w:rPr>
                  </w:pPr>
                </w:p>
              </w:tc>
              <w:tc>
                <w:tcPr>
                  <w:tcW w:w="657" w:type="dxa"/>
                  <w:shd w:val="clear" w:color="auto" w:fill="D9D9D9"/>
                  <w:vAlign w:val="center"/>
                </w:tcPr>
                <w:p>
                  <w:pPr>
                    <w:snapToGrid w:val="0"/>
                    <w:spacing w:line="240" w:lineRule="atLeast"/>
                    <w:jc w:val="center"/>
                    <w:rPr>
                      <w:b/>
                      <w:snapToGrid w:val="0"/>
                      <w:kern w:val="0"/>
                      <w:szCs w:val="21"/>
                    </w:rPr>
                  </w:pPr>
                  <w:r>
                    <w:rPr>
                      <w:b/>
                      <w:snapToGrid w:val="0"/>
                      <w:kern w:val="0"/>
                      <w:szCs w:val="21"/>
                    </w:rPr>
                    <w:t>1</w:t>
                  </w:r>
                </w:p>
              </w:tc>
              <w:tc>
                <w:tcPr>
                  <w:tcW w:w="658" w:type="dxa"/>
                  <w:shd w:val="clear" w:color="auto" w:fill="D9D9D9"/>
                  <w:vAlign w:val="center"/>
                </w:tcPr>
                <w:p>
                  <w:pPr>
                    <w:snapToGrid w:val="0"/>
                    <w:spacing w:line="240" w:lineRule="atLeast"/>
                    <w:jc w:val="center"/>
                    <w:rPr>
                      <w:b/>
                      <w:snapToGrid w:val="0"/>
                      <w:kern w:val="0"/>
                      <w:szCs w:val="21"/>
                    </w:rPr>
                  </w:pPr>
                  <w:r>
                    <w:rPr>
                      <w:b/>
                      <w:snapToGrid w:val="0"/>
                      <w:kern w:val="0"/>
                      <w:szCs w:val="21"/>
                    </w:rPr>
                    <w:t>5</w:t>
                  </w:r>
                </w:p>
              </w:tc>
              <w:tc>
                <w:tcPr>
                  <w:tcW w:w="658" w:type="dxa"/>
                  <w:shd w:val="clear" w:color="auto" w:fill="D9D9D9"/>
                  <w:vAlign w:val="center"/>
                </w:tcPr>
                <w:p>
                  <w:pPr>
                    <w:snapToGrid w:val="0"/>
                    <w:spacing w:line="240" w:lineRule="atLeast"/>
                    <w:jc w:val="center"/>
                    <w:rPr>
                      <w:b/>
                      <w:snapToGrid w:val="0"/>
                      <w:kern w:val="0"/>
                      <w:szCs w:val="21"/>
                    </w:rPr>
                  </w:pPr>
                  <w:r>
                    <w:rPr>
                      <w:b/>
                      <w:snapToGrid w:val="0"/>
                      <w:kern w:val="0"/>
                      <w:szCs w:val="21"/>
                    </w:rPr>
                    <w:t>10</w:t>
                  </w:r>
                </w:p>
              </w:tc>
              <w:tc>
                <w:tcPr>
                  <w:tcW w:w="658" w:type="dxa"/>
                  <w:shd w:val="clear" w:color="auto" w:fill="D9D9D9"/>
                  <w:vAlign w:val="center"/>
                </w:tcPr>
                <w:p>
                  <w:pPr>
                    <w:snapToGrid w:val="0"/>
                    <w:spacing w:line="240" w:lineRule="atLeast"/>
                    <w:jc w:val="center"/>
                    <w:rPr>
                      <w:b/>
                      <w:snapToGrid w:val="0"/>
                      <w:kern w:val="0"/>
                      <w:szCs w:val="21"/>
                    </w:rPr>
                  </w:pPr>
                  <w:r>
                    <w:rPr>
                      <w:b/>
                      <w:snapToGrid w:val="0"/>
                      <w:kern w:val="0"/>
                      <w:szCs w:val="21"/>
                    </w:rPr>
                    <w:t>20</w:t>
                  </w:r>
                </w:p>
              </w:tc>
              <w:tc>
                <w:tcPr>
                  <w:tcW w:w="658" w:type="dxa"/>
                  <w:shd w:val="clear" w:color="auto" w:fill="D9D9D9"/>
                  <w:vAlign w:val="center"/>
                </w:tcPr>
                <w:p>
                  <w:pPr>
                    <w:snapToGrid w:val="0"/>
                    <w:spacing w:line="240" w:lineRule="atLeast"/>
                    <w:jc w:val="center"/>
                    <w:rPr>
                      <w:b/>
                      <w:snapToGrid w:val="0"/>
                      <w:kern w:val="0"/>
                      <w:szCs w:val="21"/>
                    </w:rPr>
                  </w:pPr>
                  <w:r>
                    <w:rPr>
                      <w:b/>
                      <w:snapToGrid w:val="0"/>
                      <w:kern w:val="0"/>
                      <w:szCs w:val="21"/>
                    </w:rPr>
                    <w:t>40</w:t>
                  </w:r>
                </w:p>
              </w:tc>
              <w:tc>
                <w:tcPr>
                  <w:tcW w:w="658" w:type="dxa"/>
                  <w:shd w:val="clear" w:color="auto" w:fill="D9D9D9"/>
                  <w:vAlign w:val="center"/>
                </w:tcPr>
                <w:p>
                  <w:pPr>
                    <w:snapToGrid w:val="0"/>
                    <w:spacing w:line="240" w:lineRule="atLeast"/>
                    <w:jc w:val="center"/>
                    <w:rPr>
                      <w:b/>
                      <w:snapToGrid w:val="0"/>
                      <w:kern w:val="0"/>
                      <w:szCs w:val="21"/>
                    </w:rPr>
                  </w:pPr>
                  <w:r>
                    <w:rPr>
                      <w:b/>
                      <w:snapToGrid w:val="0"/>
                      <w:kern w:val="0"/>
                      <w:szCs w:val="21"/>
                    </w:rPr>
                    <w:t>60</w:t>
                  </w:r>
                </w:p>
              </w:tc>
              <w:tc>
                <w:tcPr>
                  <w:tcW w:w="658" w:type="dxa"/>
                  <w:shd w:val="clear" w:color="auto" w:fill="D9D9D9"/>
                  <w:vAlign w:val="center"/>
                </w:tcPr>
                <w:p>
                  <w:pPr>
                    <w:snapToGrid w:val="0"/>
                    <w:spacing w:line="240" w:lineRule="atLeast"/>
                    <w:jc w:val="center"/>
                    <w:rPr>
                      <w:b/>
                      <w:snapToGrid w:val="0"/>
                      <w:kern w:val="0"/>
                      <w:szCs w:val="21"/>
                    </w:rPr>
                  </w:pPr>
                  <w:r>
                    <w:rPr>
                      <w:b/>
                      <w:snapToGrid w:val="0"/>
                      <w:kern w:val="0"/>
                      <w:szCs w:val="21"/>
                    </w:rPr>
                    <w:t>80</w:t>
                  </w:r>
                </w:p>
              </w:tc>
              <w:tc>
                <w:tcPr>
                  <w:tcW w:w="658" w:type="dxa"/>
                  <w:tcBorders>
                    <w:right w:val="single" w:color="auto" w:sz="4" w:space="0"/>
                  </w:tcBorders>
                  <w:shd w:val="clear" w:color="auto" w:fill="D9D9D9"/>
                  <w:vAlign w:val="center"/>
                </w:tcPr>
                <w:p>
                  <w:pPr>
                    <w:snapToGrid w:val="0"/>
                    <w:spacing w:line="240" w:lineRule="atLeast"/>
                    <w:jc w:val="center"/>
                    <w:rPr>
                      <w:b/>
                      <w:snapToGrid w:val="0"/>
                      <w:kern w:val="0"/>
                      <w:szCs w:val="21"/>
                    </w:rPr>
                  </w:pPr>
                  <w:r>
                    <w:rPr>
                      <w:b/>
                      <w:snapToGrid w:val="0"/>
                      <w:kern w:val="0"/>
                      <w:szCs w:val="21"/>
                    </w:rPr>
                    <w:t>100</w:t>
                  </w:r>
                </w:p>
              </w:tc>
              <w:tc>
                <w:tcPr>
                  <w:tcW w:w="658" w:type="dxa"/>
                  <w:tcBorders>
                    <w:left w:val="single" w:color="auto" w:sz="4" w:space="0"/>
                  </w:tcBorders>
                  <w:shd w:val="clear" w:color="auto" w:fill="D9D9D9"/>
                  <w:vAlign w:val="center"/>
                </w:tcPr>
                <w:p>
                  <w:pPr>
                    <w:snapToGrid w:val="0"/>
                    <w:spacing w:line="240" w:lineRule="atLeast"/>
                    <w:jc w:val="center"/>
                    <w:rPr>
                      <w:b/>
                      <w:snapToGrid w:val="0"/>
                      <w:kern w:val="0"/>
                      <w:szCs w:val="21"/>
                    </w:rPr>
                  </w:pPr>
                  <w:r>
                    <w:rPr>
                      <w:b/>
                      <w:snapToGrid w:val="0"/>
                      <w:kern w:val="0"/>
                      <w:szCs w:val="21"/>
                    </w:rPr>
                    <w:t>150</w:t>
                  </w:r>
                </w:p>
              </w:tc>
              <w:tc>
                <w:tcPr>
                  <w:tcW w:w="658" w:type="dxa"/>
                  <w:tcBorders>
                    <w:right w:val="single" w:color="auto" w:sz="4" w:space="0"/>
                  </w:tcBorders>
                  <w:shd w:val="clear" w:color="auto" w:fill="D9D9D9"/>
                  <w:vAlign w:val="center"/>
                </w:tcPr>
                <w:p>
                  <w:pPr>
                    <w:snapToGrid w:val="0"/>
                    <w:spacing w:line="240" w:lineRule="atLeast"/>
                    <w:jc w:val="center"/>
                    <w:rPr>
                      <w:b/>
                      <w:snapToGrid w:val="0"/>
                      <w:kern w:val="0"/>
                      <w:szCs w:val="21"/>
                    </w:rPr>
                  </w:pPr>
                  <w:r>
                    <w:rPr>
                      <w:b/>
                      <w:snapToGrid w:val="0"/>
                      <w:kern w:val="0"/>
                      <w:szCs w:val="21"/>
                    </w:rPr>
                    <w:t>200</w:t>
                  </w:r>
                </w:p>
              </w:tc>
              <w:tc>
                <w:tcPr>
                  <w:tcW w:w="658" w:type="dxa"/>
                  <w:tcBorders>
                    <w:left w:val="single" w:color="auto" w:sz="4" w:space="0"/>
                  </w:tcBorders>
                  <w:shd w:val="clear" w:color="auto" w:fill="D9D9D9"/>
                  <w:vAlign w:val="center"/>
                </w:tcPr>
                <w:p>
                  <w:pPr>
                    <w:snapToGrid w:val="0"/>
                    <w:spacing w:line="240" w:lineRule="atLeast"/>
                    <w:jc w:val="center"/>
                    <w:rPr>
                      <w:b/>
                      <w:snapToGrid w:val="0"/>
                      <w:kern w:val="0"/>
                      <w:szCs w:val="21"/>
                    </w:rPr>
                  </w:pPr>
                  <w:r>
                    <w:rPr>
                      <w:b/>
                      <w:snapToGrid w:val="0"/>
                      <w:kern w:val="0"/>
                      <w:szCs w:val="21"/>
                    </w:rPr>
                    <w:t>250</w:t>
                  </w:r>
                </w:p>
              </w:tc>
              <w:tc>
                <w:tcPr>
                  <w:tcW w:w="654" w:type="dxa"/>
                  <w:shd w:val="clear" w:color="auto" w:fill="D9D9D9"/>
                  <w:vAlign w:val="center"/>
                </w:tcPr>
                <w:p>
                  <w:pPr>
                    <w:snapToGrid w:val="0"/>
                    <w:spacing w:line="240" w:lineRule="atLeast"/>
                    <w:jc w:val="center"/>
                    <w:rPr>
                      <w:b/>
                      <w:snapToGrid w:val="0"/>
                      <w:kern w:val="0"/>
                      <w:szCs w:val="21"/>
                    </w:rPr>
                  </w:pPr>
                  <w:r>
                    <w:rPr>
                      <w:b/>
                      <w:snapToGrid w:val="0"/>
                      <w:kern w:val="0"/>
                      <w:szCs w:val="21"/>
                    </w:rPr>
                    <w:t>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 w:hRule="atLeast"/>
              </w:trPr>
              <w:tc>
                <w:tcPr>
                  <w:tcW w:w="1170" w:type="dxa"/>
                  <w:vAlign w:val="center"/>
                </w:tcPr>
                <w:p>
                  <w:pPr>
                    <w:snapToGrid w:val="0"/>
                    <w:spacing w:line="240" w:lineRule="atLeast"/>
                    <w:jc w:val="center"/>
                    <w:rPr>
                      <w:snapToGrid w:val="0"/>
                      <w:kern w:val="0"/>
                      <w:szCs w:val="21"/>
                    </w:rPr>
                  </w:pPr>
                  <w:r>
                    <w:rPr>
                      <w:snapToGrid w:val="0"/>
                      <w:kern w:val="0"/>
                      <w:szCs w:val="21"/>
                    </w:rPr>
                    <w:t>挖掘机</w:t>
                  </w:r>
                </w:p>
              </w:tc>
              <w:tc>
                <w:tcPr>
                  <w:tcW w:w="657" w:type="dxa"/>
                  <w:vAlign w:val="center"/>
                </w:tcPr>
                <w:p>
                  <w:pPr>
                    <w:snapToGrid w:val="0"/>
                    <w:spacing w:line="240" w:lineRule="atLeast"/>
                    <w:jc w:val="center"/>
                    <w:rPr>
                      <w:snapToGrid w:val="0"/>
                      <w:kern w:val="0"/>
                      <w:szCs w:val="21"/>
                    </w:rPr>
                  </w:pPr>
                  <w:r>
                    <w:rPr>
                      <w:snapToGrid w:val="0"/>
                      <w:kern w:val="0"/>
                      <w:szCs w:val="21"/>
                    </w:rPr>
                    <w:t>90</w:t>
                  </w:r>
                </w:p>
              </w:tc>
              <w:tc>
                <w:tcPr>
                  <w:tcW w:w="658" w:type="dxa"/>
                  <w:vAlign w:val="center"/>
                </w:tcPr>
                <w:p>
                  <w:pPr>
                    <w:jc w:val="center"/>
                    <w:rPr>
                      <w:szCs w:val="21"/>
                    </w:rPr>
                  </w:pPr>
                  <w:r>
                    <w:rPr>
                      <w:szCs w:val="21"/>
                    </w:rPr>
                    <w:t>76.0</w:t>
                  </w:r>
                </w:p>
              </w:tc>
              <w:tc>
                <w:tcPr>
                  <w:tcW w:w="658" w:type="dxa"/>
                  <w:vAlign w:val="center"/>
                </w:tcPr>
                <w:p>
                  <w:pPr>
                    <w:jc w:val="center"/>
                    <w:rPr>
                      <w:szCs w:val="21"/>
                    </w:rPr>
                  </w:pPr>
                  <w:r>
                    <w:rPr>
                      <w:szCs w:val="21"/>
                    </w:rPr>
                    <w:t>70.0</w:t>
                  </w:r>
                </w:p>
              </w:tc>
              <w:tc>
                <w:tcPr>
                  <w:tcW w:w="658" w:type="dxa"/>
                  <w:vAlign w:val="center"/>
                </w:tcPr>
                <w:p>
                  <w:pPr>
                    <w:jc w:val="center"/>
                    <w:rPr>
                      <w:szCs w:val="21"/>
                    </w:rPr>
                  </w:pPr>
                  <w:r>
                    <w:rPr>
                      <w:szCs w:val="21"/>
                    </w:rPr>
                    <w:t>64.0</w:t>
                  </w:r>
                </w:p>
              </w:tc>
              <w:tc>
                <w:tcPr>
                  <w:tcW w:w="658" w:type="dxa"/>
                  <w:vAlign w:val="center"/>
                </w:tcPr>
                <w:p>
                  <w:pPr>
                    <w:jc w:val="center"/>
                    <w:rPr>
                      <w:szCs w:val="21"/>
                    </w:rPr>
                  </w:pPr>
                  <w:r>
                    <w:rPr>
                      <w:szCs w:val="21"/>
                    </w:rPr>
                    <w:t>58.0</w:t>
                  </w:r>
                </w:p>
              </w:tc>
              <w:tc>
                <w:tcPr>
                  <w:tcW w:w="658" w:type="dxa"/>
                  <w:vAlign w:val="center"/>
                </w:tcPr>
                <w:p>
                  <w:pPr>
                    <w:jc w:val="center"/>
                    <w:rPr>
                      <w:szCs w:val="21"/>
                    </w:rPr>
                  </w:pPr>
                  <w:r>
                    <w:rPr>
                      <w:szCs w:val="21"/>
                    </w:rPr>
                    <w:t>54.4</w:t>
                  </w:r>
                </w:p>
              </w:tc>
              <w:tc>
                <w:tcPr>
                  <w:tcW w:w="658" w:type="dxa"/>
                  <w:vAlign w:val="center"/>
                </w:tcPr>
                <w:p>
                  <w:pPr>
                    <w:jc w:val="center"/>
                    <w:rPr>
                      <w:szCs w:val="21"/>
                    </w:rPr>
                  </w:pPr>
                  <w:r>
                    <w:rPr>
                      <w:szCs w:val="21"/>
                    </w:rPr>
                    <w:t>51.9</w:t>
                  </w:r>
                </w:p>
              </w:tc>
              <w:tc>
                <w:tcPr>
                  <w:tcW w:w="658" w:type="dxa"/>
                  <w:tcBorders>
                    <w:right w:val="single" w:color="auto" w:sz="4" w:space="0"/>
                  </w:tcBorders>
                  <w:vAlign w:val="center"/>
                </w:tcPr>
                <w:p>
                  <w:pPr>
                    <w:jc w:val="center"/>
                    <w:rPr>
                      <w:szCs w:val="21"/>
                    </w:rPr>
                  </w:pPr>
                  <w:r>
                    <w:rPr>
                      <w:szCs w:val="21"/>
                    </w:rPr>
                    <w:t>50.0</w:t>
                  </w:r>
                </w:p>
              </w:tc>
              <w:tc>
                <w:tcPr>
                  <w:tcW w:w="658" w:type="dxa"/>
                  <w:tcBorders>
                    <w:left w:val="single" w:color="auto" w:sz="4" w:space="0"/>
                  </w:tcBorders>
                  <w:vAlign w:val="center"/>
                </w:tcPr>
                <w:p>
                  <w:pPr>
                    <w:jc w:val="center"/>
                    <w:rPr>
                      <w:szCs w:val="21"/>
                    </w:rPr>
                  </w:pPr>
                  <w:r>
                    <w:rPr>
                      <w:szCs w:val="21"/>
                    </w:rPr>
                    <w:t>46.5</w:t>
                  </w:r>
                </w:p>
              </w:tc>
              <w:tc>
                <w:tcPr>
                  <w:tcW w:w="658" w:type="dxa"/>
                  <w:tcBorders>
                    <w:right w:val="single" w:color="auto" w:sz="4" w:space="0"/>
                  </w:tcBorders>
                  <w:vAlign w:val="center"/>
                </w:tcPr>
                <w:p>
                  <w:pPr>
                    <w:jc w:val="center"/>
                    <w:rPr>
                      <w:szCs w:val="21"/>
                    </w:rPr>
                  </w:pPr>
                  <w:r>
                    <w:rPr>
                      <w:szCs w:val="21"/>
                    </w:rPr>
                    <w:t>44.0</w:t>
                  </w:r>
                </w:p>
              </w:tc>
              <w:tc>
                <w:tcPr>
                  <w:tcW w:w="658" w:type="dxa"/>
                  <w:tcBorders>
                    <w:left w:val="single" w:color="auto" w:sz="4" w:space="0"/>
                  </w:tcBorders>
                  <w:vAlign w:val="center"/>
                </w:tcPr>
                <w:p>
                  <w:pPr>
                    <w:jc w:val="center"/>
                    <w:rPr>
                      <w:szCs w:val="21"/>
                    </w:rPr>
                  </w:pPr>
                  <w:r>
                    <w:rPr>
                      <w:szCs w:val="21"/>
                    </w:rPr>
                    <w:t>32.0</w:t>
                  </w:r>
                </w:p>
              </w:tc>
              <w:tc>
                <w:tcPr>
                  <w:tcW w:w="654" w:type="dxa"/>
                  <w:vAlign w:val="center"/>
                </w:tcPr>
                <w:p>
                  <w:pPr>
                    <w:jc w:val="center"/>
                    <w:rPr>
                      <w:szCs w:val="21"/>
                    </w:rPr>
                  </w:pPr>
                  <w:r>
                    <w:rPr>
                      <w:szCs w:val="21"/>
                    </w:rPr>
                    <w:t>40.5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 w:hRule="atLeast"/>
              </w:trPr>
              <w:tc>
                <w:tcPr>
                  <w:tcW w:w="1170" w:type="dxa"/>
                  <w:vAlign w:val="center"/>
                </w:tcPr>
                <w:p>
                  <w:pPr>
                    <w:snapToGrid w:val="0"/>
                    <w:spacing w:line="240" w:lineRule="atLeast"/>
                    <w:jc w:val="center"/>
                    <w:rPr>
                      <w:snapToGrid w:val="0"/>
                      <w:kern w:val="0"/>
                      <w:szCs w:val="21"/>
                    </w:rPr>
                  </w:pPr>
                  <w:r>
                    <w:rPr>
                      <w:snapToGrid w:val="0"/>
                      <w:kern w:val="0"/>
                      <w:szCs w:val="21"/>
                    </w:rPr>
                    <w:t>推土机</w:t>
                  </w:r>
                </w:p>
              </w:tc>
              <w:tc>
                <w:tcPr>
                  <w:tcW w:w="657" w:type="dxa"/>
                  <w:vAlign w:val="center"/>
                </w:tcPr>
                <w:p>
                  <w:pPr>
                    <w:snapToGrid w:val="0"/>
                    <w:spacing w:line="240" w:lineRule="atLeast"/>
                    <w:jc w:val="center"/>
                    <w:rPr>
                      <w:snapToGrid w:val="0"/>
                      <w:kern w:val="0"/>
                      <w:szCs w:val="21"/>
                    </w:rPr>
                  </w:pPr>
                  <w:r>
                    <w:rPr>
                      <w:snapToGrid w:val="0"/>
                      <w:kern w:val="0"/>
                      <w:szCs w:val="21"/>
                    </w:rPr>
                    <w:t>95</w:t>
                  </w:r>
                </w:p>
              </w:tc>
              <w:tc>
                <w:tcPr>
                  <w:tcW w:w="658" w:type="dxa"/>
                  <w:vAlign w:val="center"/>
                </w:tcPr>
                <w:p>
                  <w:pPr>
                    <w:jc w:val="center"/>
                    <w:rPr>
                      <w:szCs w:val="21"/>
                    </w:rPr>
                  </w:pPr>
                  <w:r>
                    <w:rPr>
                      <w:szCs w:val="21"/>
                    </w:rPr>
                    <w:t>81.0</w:t>
                  </w:r>
                </w:p>
              </w:tc>
              <w:tc>
                <w:tcPr>
                  <w:tcW w:w="658" w:type="dxa"/>
                  <w:vAlign w:val="center"/>
                </w:tcPr>
                <w:p>
                  <w:pPr>
                    <w:jc w:val="center"/>
                    <w:rPr>
                      <w:szCs w:val="21"/>
                    </w:rPr>
                  </w:pPr>
                  <w:r>
                    <w:rPr>
                      <w:szCs w:val="21"/>
                    </w:rPr>
                    <w:t>75.0</w:t>
                  </w:r>
                </w:p>
              </w:tc>
              <w:tc>
                <w:tcPr>
                  <w:tcW w:w="658" w:type="dxa"/>
                  <w:vAlign w:val="center"/>
                </w:tcPr>
                <w:p>
                  <w:pPr>
                    <w:jc w:val="center"/>
                    <w:rPr>
                      <w:szCs w:val="21"/>
                    </w:rPr>
                  </w:pPr>
                  <w:r>
                    <w:rPr>
                      <w:szCs w:val="21"/>
                    </w:rPr>
                    <w:t>69.0</w:t>
                  </w:r>
                </w:p>
              </w:tc>
              <w:tc>
                <w:tcPr>
                  <w:tcW w:w="658" w:type="dxa"/>
                  <w:vAlign w:val="center"/>
                </w:tcPr>
                <w:p>
                  <w:pPr>
                    <w:jc w:val="center"/>
                    <w:rPr>
                      <w:szCs w:val="21"/>
                    </w:rPr>
                  </w:pPr>
                  <w:r>
                    <w:rPr>
                      <w:szCs w:val="21"/>
                    </w:rPr>
                    <w:t>63.0</w:t>
                  </w:r>
                </w:p>
              </w:tc>
              <w:tc>
                <w:tcPr>
                  <w:tcW w:w="658" w:type="dxa"/>
                  <w:vAlign w:val="center"/>
                </w:tcPr>
                <w:p>
                  <w:pPr>
                    <w:jc w:val="center"/>
                    <w:rPr>
                      <w:szCs w:val="21"/>
                    </w:rPr>
                  </w:pPr>
                  <w:r>
                    <w:rPr>
                      <w:szCs w:val="21"/>
                    </w:rPr>
                    <w:t>59.4</w:t>
                  </w:r>
                </w:p>
              </w:tc>
              <w:tc>
                <w:tcPr>
                  <w:tcW w:w="658" w:type="dxa"/>
                  <w:vAlign w:val="center"/>
                </w:tcPr>
                <w:p>
                  <w:pPr>
                    <w:jc w:val="center"/>
                    <w:rPr>
                      <w:szCs w:val="21"/>
                    </w:rPr>
                  </w:pPr>
                  <w:r>
                    <w:rPr>
                      <w:szCs w:val="21"/>
                    </w:rPr>
                    <w:t>56.9</w:t>
                  </w:r>
                </w:p>
              </w:tc>
              <w:tc>
                <w:tcPr>
                  <w:tcW w:w="658" w:type="dxa"/>
                  <w:tcBorders>
                    <w:right w:val="single" w:color="auto" w:sz="4" w:space="0"/>
                  </w:tcBorders>
                  <w:vAlign w:val="center"/>
                </w:tcPr>
                <w:p>
                  <w:pPr>
                    <w:jc w:val="center"/>
                    <w:rPr>
                      <w:szCs w:val="21"/>
                    </w:rPr>
                  </w:pPr>
                  <w:r>
                    <w:rPr>
                      <w:szCs w:val="21"/>
                    </w:rPr>
                    <w:t>55.0</w:t>
                  </w:r>
                </w:p>
              </w:tc>
              <w:tc>
                <w:tcPr>
                  <w:tcW w:w="658" w:type="dxa"/>
                  <w:tcBorders>
                    <w:left w:val="single" w:color="auto" w:sz="4" w:space="0"/>
                  </w:tcBorders>
                  <w:vAlign w:val="center"/>
                </w:tcPr>
                <w:p>
                  <w:pPr>
                    <w:jc w:val="center"/>
                    <w:rPr>
                      <w:szCs w:val="21"/>
                    </w:rPr>
                  </w:pPr>
                  <w:r>
                    <w:rPr>
                      <w:szCs w:val="21"/>
                    </w:rPr>
                    <w:t>51.5</w:t>
                  </w:r>
                </w:p>
              </w:tc>
              <w:tc>
                <w:tcPr>
                  <w:tcW w:w="658" w:type="dxa"/>
                  <w:tcBorders>
                    <w:right w:val="single" w:color="auto" w:sz="4" w:space="0"/>
                  </w:tcBorders>
                  <w:vAlign w:val="center"/>
                </w:tcPr>
                <w:p>
                  <w:pPr>
                    <w:jc w:val="center"/>
                    <w:rPr>
                      <w:szCs w:val="21"/>
                    </w:rPr>
                  </w:pPr>
                  <w:r>
                    <w:rPr>
                      <w:szCs w:val="21"/>
                    </w:rPr>
                    <w:t>49.0</w:t>
                  </w:r>
                </w:p>
              </w:tc>
              <w:tc>
                <w:tcPr>
                  <w:tcW w:w="658" w:type="dxa"/>
                  <w:tcBorders>
                    <w:left w:val="single" w:color="auto" w:sz="4" w:space="0"/>
                  </w:tcBorders>
                  <w:vAlign w:val="center"/>
                </w:tcPr>
                <w:p>
                  <w:pPr>
                    <w:jc w:val="center"/>
                    <w:rPr>
                      <w:szCs w:val="21"/>
                    </w:rPr>
                  </w:pPr>
                  <w:r>
                    <w:rPr>
                      <w:rFonts w:hint="eastAsia"/>
                      <w:szCs w:val="21"/>
                    </w:rPr>
                    <w:t>4</w:t>
                  </w:r>
                  <w:r>
                    <w:rPr>
                      <w:szCs w:val="21"/>
                    </w:rPr>
                    <w:t>7.0</w:t>
                  </w:r>
                </w:p>
              </w:tc>
              <w:tc>
                <w:tcPr>
                  <w:tcW w:w="654" w:type="dxa"/>
                  <w:vAlign w:val="center"/>
                </w:tcPr>
                <w:p>
                  <w:pPr>
                    <w:jc w:val="center"/>
                    <w:rPr>
                      <w:szCs w:val="21"/>
                    </w:rPr>
                  </w:pPr>
                  <w:r>
                    <w:rPr>
                      <w:szCs w:val="21"/>
                    </w:rPr>
                    <w:t>45.5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 w:hRule="atLeast"/>
              </w:trPr>
              <w:tc>
                <w:tcPr>
                  <w:tcW w:w="1170" w:type="dxa"/>
                  <w:vAlign w:val="center"/>
                </w:tcPr>
                <w:p>
                  <w:pPr>
                    <w:snapToGrid w:val="0"/>
                    <w:spacing w:line="240" w:lineRule="atLeast"/>
                    <w:jc w:val="center"/>
                    <w:rPr>
                      <w:snapToGrid w:val="0"/>
                      <w:spacing w:val="-12"/>
                      <w:kern w:val="0"/>
                      <w:szCs w:val="21"/>
                    </w:rPr>
                  </w:pPr>
                  <w:r>
                    <w:rPr>
                      <w:rFonts w:hint="eastAsia"/>
                      <w:snapToGrid w:val="0"/>
                      <w:spacing w:val="-12"/>
                      <w:kern w:val="0"/>
                      <w:szCs w:val="21"/>
                    </w:rPr>
                    <w:t>振捣机</w:t>
                  </w:r>
                </w:p>
              </w:tc>
              <w:tc>
                <w:tcPr>
                  <w:tcW w:w="657" w:type="dxa"/>
                  <w:vAlign w:val="center"/>
                </w:tcPr>
                <w:p>
                  <w:pPr>
                    <w:snapToGrid w:val="0"/>
                    <w:spacing w:line="240" w:lineRule="atLeast"/>
                    <w:jc w:val="center"/>
                    <w:rPr>
                      <w:snapToGrid w:val="0"/>
                      <w:kern w:val="0"/>
                      <w:szCs w:val="21"/>
                    </w:rPr>
                  </w:pPr>
                  <w:r>
                    <w:rPr>
                      <w:snapToGrid w:val="0"/>
                      <w:kern w:val="0"/>
                      <w:szCs w:val="21"/>
                    </w:rPr>
                    <w:t>95</w:t>
                  </w:r>
                </w:p>
              </w:tc>
              <w:tc>
                <w:tcPr>
                  <w:tcW w:w="658" w:type="dxa"/>
                  <w:vAlign w:val="center"/>
                </w:tcPr>
                <w:p>
                  <w:pPr>
                    <w:jc w:val="center"/>
                    <w:rPr>
                      <w:szCs w:val="21"/>
                    </w:rPr>
                  </w:pPr>
                  <w:r>
                    <w:rPr>
                      <w:szCs w:val="21"/>
                    </w:rPr>
                    <w:t>81.0</w:t>
                  </w:r>
                </w:p>
              </w:tc>
              <w:tc>
                <w:tcPr>
                  <w:tcW w:w="658" w:type="dxa"/>
                  <w:vAlign w:val="center"/>
                </w:tcPr>
                <w:p>
                  <w:pPr>
                    <w:jc w:val="center"/>
                    <w:rPr>
                      <w:szCs w:val="21"/>
                    </w:rPr>
                  </w:pPr>
                  <w:r>
                    <w:rPr>
                      <w:szCs w:val="21"/>
                    </w:rPr>
                    <w:t>75.0</w:t>
                  </w:r>
                </w:p>
              </w:tc>
              <w:tc>
                <w:tcPr>
                  <w:tcW w:w="658" w:type="dxa"/>
                  <w:vAlign w:val="center"/>
                </w:tcPr>
                <w:p>
                  <w:pPr>
                    <w:jc w:val="center"/>
                    <w:rPr>
                      <w:szCs w:val="21"/>
                    </w:rPr>
                  </w:pPr>
                  <w:r>
                    <w:rPr>
                      <w:szCs w:val="21"/>
                    </w:rPr>
                    <w:t>69.0</w:t>
                  </w:r>
                </w:p>
              </w:tc>
              <w:tc>
                <w:tcPr>
                  <w:tcW w:w="658" w:type="dxa"/>
                  <w:vAlign w:val="center"/>
                </w:tcPr>
                <w:p>
                  <w:pPr>
                    <w:jc w:val="center"/>
                    <w:rPr>
                      <w:szCs w:val="21"/>
                    </w:rPr>
                  </w:pPr>
                  <w:r>
                    <w:rPr>
                      <w:szCs w:val="21"/>
                    </w:rPr>
                    <w:t>63.0</w:t>
                  </w:r>
                </w:p>
              </w:tc>
              <w:tc>
                <w:tcPr>
                  <w:tcW w:w="658" w:type="dxa"/>
                  <w:vAlign w:val="center"/>
                </w:tcPr>
                <w:p>
                  <w:pPr>
                    <w:jc w:val="center"/>
                    <w:rPr>
                      <w:szCs w:val="21"/>
                    </w:rPr>
                  </w:pPr>
                  <w:r>
                    <w:rPr>
                      <w:szCs w:val="21"/>
                    </w:rPr>
                    <w:t>59.4</w:t>
                  </w:r>
                </w:p>
              </w:tc>
              <w:tc>
                <w:tcPr>
                  <w:tcW w:w="658" w:type="dxa"/>
                  <w:vAlign w:val="center"/>
                </w:tcPr>
                <w:p>
                  <w:pPr>
                    <w:jc w:val="center"/>
                    <w:rPr>
                      <w:szCs w:val="21"/>
                    </w:rPr>
                  </w:pPr>
                  <w:r>
                    <w:rPr>
                      <w:szCs w:val="21"/>
                    </w:rPr>
                    <w:t>56.9</w:t>
                  </w:r>
                </w:p>
              </w:tc>
              <w:tc>
                <w:tcPr>
                  <w:tcW w:w="658" w:type="dxa"/>
                  <w:tcBorders>
                    <w:right w:val="single" w:color="auto" w:sz="4" w:space="0"/>
                  </w:tcBorders>
                  <w:vAlign w:val="center"/>
                </w:tcPr>
                <w:p>
                  <w:pPr>
                    <w:jc w:val="center"/>
                    <w:rPr>
                      <w:szCs w:val="21"/>
                    </w:rPr>
                  </w:pPr>
                  <w:r>
                    <w:rPr>
                      <w:szCs w:val="21"/>
                    </w:rPr>
                    <w:t>55.0</w:t>
                  </w:r>
                </w:p>
              </w:tc>
              <w:tc>
                <w:tcPr>
                  <w:tcW w:w="658" w:type="dxa"/>
                  <w:tcBorders>
                    <w:left w:val="single" w:color="auto" w:sz="4" w:space="0"/>
                  </w:tcBorders>
                  <w:vAlign w:val="center"/>
                </w:tcPr>
                <w:p>
                  <w:pPr>
                    <w:jc w:val="center"/>
                    <w:rPr>
                      <w:szCs w:val="21"/>
                    </w:rPr>
                  </w:pPr>
                  <w:r>
                    <w:rPr>
                      <w:szCs w:val="21"/>
                    </w:rPr>
                    <w:t>51.5</w:t>
                  </w:r>
                </w:p>
              </w:tc>
              <w:tc>
                <w:tcPr>
                  <w:tcW w:w="658" w:type="dxa"/>
                  <w:tcBorders>
                    <w:right w:val="single" w:color="auto" w:sz="4" w:space="0"/>
                  </w:tcBorders>
                  <w:vAlign w:val="center"/>
                </w:tcPr>
                <w:p>
                  <w:pPr>
                    <w:jc w:val="center"/>
                    <w:rPr>
                      <w:szCs w:val="21"/>
                    </w:rPr>
                  </w:pPr>
                  <w:r>
                    <w:rPr>
                      <w:szCs w:val="21"/>
                    </w:rPr>
                    <w:t>49.0</w:t>
                  </w:r>
                </w:p>
              </w:tc>
              <w:tc>
                <w:tcPr>
                  <w:tcW w:w="658" w:type="dxa"/>
                  <w:tcBorders>
                    <w:left w:val="single" w:color="auto" w:sz="4" w:space="0"/>
                  </w:tcBorders>
                  <w:vAlign w:val="center"/>
                </w:tcPr>
                <w:p>
                  <w:pPr>
                    <w:jc w:val="center"/>
                    <w:rPr>
                      <w:szCs w:val="21"/>
                    </w:rPr>
                  </w:pPr>
                  <w:r>
                    <w:rPr>
                      <w:rFonts w:hint="eastAsia"/>
                      <w:szCs w:val="21"/>
                    </w:rPr>
                    <w:t>4</w:t>
                  </w:r>
                  <w:r>
                    <w:rPr>
                      <w:szCs w:val="21"/>
                    </w:rPr>
                    <w:t>7.0</w:t>
                  </w:r>
                </w:p>
              </w:tc>
              <w:tc>
                <w:tcPr>
                  <w:tcW w:w="654" w:type="dxa"/>
                  <w:vAlign w:val="center"/>
                </w:tcPr>
                <w:p>
                  <w:pPr>
                    <w:jc w:val="center"/>
                    <w:rPr>
                      <w:szCs w:val="21"/>
                    </w:rPr>
                  </w:pPr>
                  <w:r>
                    <w:rPr>
                      <w:szCs w:val="21"/>
                    </w:rPr>
                    <w:t>45.5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 w:hRule="atLeast"/>
              </w:trPr>
              <w:tc>
                <w:tcPr>
                  <w:tcW w:w="1170" w:type="dxa"/>
                  <w:vAlign w:val="center"/>
                </w:tcPr>
                <w:p>
                  <w:pPr>
                    <w:snapToGrid w:val="0"/>
                    <w:spacing w:line="240" w:lineRule="atLeast"/>
                    <w:jc w:val="center"/>
                    <w:rPr>
                      <w:snapToGrid w:val="0"/>
                      <w:spacing w:val="-12"/>
                      <w:kern w:val="0"/>
                      <w:szCs w:val="21"/>
                    </w:rPr>
                  </w:pPr>
                  <w:r>
                    <w:rPr>
                      <w:rFonts w:hint="eastAsia"/>
                      <w:snapToGrid w:val="0"/>
                      <w:spacing w:val="-12"/>
                      <w:kern w:val="0"/>
                      <w:szCs w:val="21"/>
                    </w:rPr>
                    <w:t>起重机</w:t>
                  </w:r>
                </w:p>
              </w:tc>
              <w:tc>
                <w:tcPr>
                  <w:tcW w:w="657" w:type="dxa"/>
                  <w:vAlign w:val="center"/>
                </w:tcPr>
                <w:p>
                  <w:pPr>
                    <w:snapToGrid w:val="0"/>
                    <w:spacing w:line="240" w:lineRule="atLeast"/>
                    <w:jc w:val="center"/>
                    <w:rPr>
                      <w:snapToGrid w:val="0"/>
                      <w:kern w:val="0"/>
                      <w:szCs w:val="21"/>
                    </w:rPr>
                  </w:pPr>
                  <w:r>
                    <w:rPr>
                      <w:rFonts w:hint="eastAsia"/>
                      <w:snapToGrid w:val="0"/>
                      <w:kern w:val="0"/>
                      <w:szCs w:val="21"/>
                    </w:rPr>
                    <w:t>9</w:t>
                  </w:r>
                  <w:r>
                    <w:rPr>
                      <w:snapToGrid w:val="0"/>
                      <w:kern w:val="0"/>
                      <w:szCs w:val="21"/>
                    </w:rPr>
                    <w:t>5</w:t>
                  </w:r>
                </w:p>
              </w:tc>
              <w:tc>
                <w:tcPr>
                  <w:tcW w:w="658" w:type="dxa"/>
                  <w:vAlign w:val="center"/>
                </w:tcPr>
                <w:p>
                  <w:pPr>
                    <w:jc w:val="center"/>
                    <w:rPr>
                      <w:szCs w:val="21"/>
                    </w:rPr>
                  </w:pPr>
                  <w:r>
                    <w:rPr>
                      <w:szCs w:val="21"/>
                    </w:rPr>
                    <w:t>81.0</w:t>
                  </w:r>
                </w:p>
              </w:tc>
              <w:tc>
                <w:tcPr>
                  <w:tcW w:w="658" w:type="dxa"/>
                  <w:vAlign w:val="center"/>
                </w:tcPr>
                <w:p>
                  <w:pPr>
                    <w:jc w:val="center"/>
                    <w:rPr>
                      <w:szCs w:val="21"/>
                    </w:rPr>
                  </w:pPr>
                  <w:r>
                    <w:rPr>
                      <w:szCs w:val="21"/>
                    </w:rPr>
                    <w:t>75.0</w:t>
                  </w:r>
                </w:p>
              </w:tc>
              <w:tc>
                <w:tcPr>
                  <w:tcW w:w="658" w:type="dxa"/>
                  <w:vAlign w:val="center"/>
                </w:tcPr>
                <w:p>
                  <w:pPr>
                    <w:jc w:val="center"/>
                    <w:rPr>
                      <w:szCs w:val="21"/>
                    </w:rPr>
                  </w:pPr>
                  <w:r>
                    <w:rPr>
                      <w:szCs w:val="21"/>
                    </w:rPr>
                    <w:t>69.0</w:t>
                  </w:r>
                </w:p>
              </w:tc>
              <w:tc>
                <w:tcPr>
                  <w:tcW w:w="658" w:type="dxa"/>
                  <w:vAlign w:val="center"/>
                </w:tcPr>
                <w:p>
                  <w:pPr>
                    <w:jc w:val="center"/>
                    <w:rPr>
                      <w:szCs w:val="21"/>
                    </w:rPr>
                  </w:pPr>
                  <w:r>
                    <w:rPr>
                      <w:szCs w:val="21"/>
                    </w:rPr>
                    <w:t>63.0</w:t>
                  </w:r>
                </w:p>
              </w:tc>
              <w:tc>
                <w:tcPr>
                  <w:tcW w:w="658" w:type="dxa"/>
                  <w:vAlign w:val="center"/>
                </w:tcPr>
                <w:p>
                  <w:pPr>
                    <w:jc w:val="center"/>
                    <w:rPr>
                      <w:szCs w:val="21"/>
                    </w:rPr>
                  </w:pPr>
                  <w:r>
                    <w:rPr>
                      <w:szCs w:val="21"/>
                    </w:rPr>
                    <w:t>59.4</w:t>
                  </w:r>
                </w:p>
              </w:tc>
              <w:tc>
                <w:tcPr>
                  <w:tcW w:w="658" w:type="dxa"/>
                  <w:vAlign w:val="center"/>
                </w:tcPr>
                <w:p>
                  <w:pPr>
                    <w:jc w:val="center"/>
                    <w:rPr>
                      <w:szCs w:val="21"/>
                    </w:rPr>
                  </w:pPr>
                  <w:r>
                    <w:rPr>
                      <w:szCs w:val="21"/>
                    </w:rPr>
                    <w:t>56.9</w:t>
                  </w:r>
                </w:p>
              </w:tc>
              <w:tc>
                <w:tcPr>
                  <w:tcW w:w="658" w:type="dxa"/>
                  <w:tcBorders>
                    <w:right w:val="single" w:color="auto" w:sz="4" w:space="0"/>
                  </w:tcBorders>
                  <w:vAlign w:val="center"/>
                </w:tcPr>
                <w:p>
                  <w:pPr>
                    <w:jc w:val="center"/>
                    <w:rPr>
                      <w:szCs w:val="21"/>
                    </w:rPr>
                  </w:pPr>
                  <w:r>
                    <w:rPr>
                      <w:szCs w:val="21"/>
                    </w:rPr>
                    <w:t>55.0</w:t>
                  </w:r>
                </w:p>
              </w:tc>
              <w:tc>
                <w:tcPr>
                  <w:tcW w:w="658" w:type="dxa"/>
                  <w:tcBorders>
                    <w:left w:val="single" w:color="auto" w:sz="4" w:space="0"/>
                  </w:tcBorders>
                  <w:vAlign w:val="center"/>
                </w:tcPr>
                <w:p>
                  <w:pPr>
                    <w:jc w:val="center"/>
                    <w:rPr>
                      <w:szCs w:val="21"/>
                    </w:rPr>
                  </w:pPr>
                  <w:r>
                    <w:rPr>
                      <w:szCs w:val="21"/>
                    </w:rPr>
                    <w:t>51.5</w:t>
                  </w:r>
                </w:p>
              </w:tc>
              <w:tc>
                <w:tcPr>
                  <w:tcW w:w="658" w:type="dxa"/>
                  <w:tcBorders>
                    <w:right w:val="single" w:color="auto" w:sz="4" w:space="0"/>
                  </w:tcBorders>
                  <w:vAlign w:val="center"/>
                </w:tcPr>
                <w:p>
                  <w:pPr>
                    <w:jc w:val="center"/>
                    <w:rPr>
                      <w:szCs w:val="21"/>
                    </w:rPr>
                  </w:pPr>
                  <w:r>
                    <w:rPr>
                      <w:szCs w:val="21"/>
                    </w:rPr>
                    <w:t>49.0</w:t>
                  </w:r>
                </w:p>
              </w:tc>
              <w:tc>
                <w:tcPr>
                  <w:tcW w:w="658" w:type="dxa"/>
                  <w:tcBorders>
                    <w:left w:val="single" w:color="auto" w:sz="4" w:space="0"/>
                  </w:tcBorders>
                  <w:vAlign w:val="center"/>
                </w:tcPr>
                <w:p>
                  <w:pPr>
                    <w:jc w:val="center"/>
                    <w:rPr>
                      <w:szCs w:val="21"/>
                    </w:rPr>
                  </w:pPr>
                  <w:r>
                    <w:rPr>
                      <w:rFonts w:hint="eastAsia"/>
                      <w:szCs w:val="21"/>
                    </w:rPr>
                    <w:t>4</w:t>
                  </w:r>
                  <w:r>
                    <w:rPr>
                      <w:szCs w:val="21"/>
                    </w:rPr>
                    <w:t>7.0</w:t>
                  </w:r>
                </w:p>
              </w:tc>
              <w:tc>
                <w:tcPr>
                  <w:tcW w:w="654" w:type="dxa"/>
                  <w:vAlign w:val="center"/>
                </w:tcPr>
                <w:p>
                  <w:pPr>
                    <w:jc w:val="center"/>
                    <w:rPr>
                      <w:szCs w:val="21"/>
                    </w:rPr>
                  </w:pPr>
                  <w:r>
                    <w:rPr>
                      <w:szCs w:val="21"/>
                    </w:rPr>
                    <w:t>45.5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 w:hRule="atLeast"/>
              </w:trPr>
              <w:tc>
                <w:tcPr>
                  <w:tcW w:w="1170" w:type="dxa"/>
                  <w:vAlign w:val="center"/>
                </w:tcPr>
                <w:p>
                  <w:pPr>
                    <w:snapToGrid w:val="0"/>
                    <w:spacing w:line="240" w:lineRule="atLeast"/>
                    <w:jc w:val="center"/>
                    <w:rPr>
                      <w:snapToGrid w:val="0"/>
                      <w:spacing w:val="-12"/>
                      <w:kern w:val="0"/>
                      <w:szCs w:val="21"/>
                    </w:rPr>
                  </w:pPr>
                  <w:r>
                    <w:rPr>
                      <w:rFonts w:hint="eastAsia"/>
                      <w:snapToGrid w:val="0"/>
                      <w:spacing w:val="-12"/>
                      <w:kern w:val="0"/>
                      <w:szCs w:val="21"/>
                    </w:rPr>
                    <w:t>装载机</w:t>
                  </w:r>
                </w:p>
              </w:tc>
              <w:tc>
                <w:tcPr>
                  <w:tcW w:w="657" w:type="dxa"/>
                  <w:vAlign w:val="center"/>
                </w:tcPr>
                <w:p>
                  <w:pPr>
                    <w:snapToGrid w:val="0"/>
                    <w:spacing w:line="240" w:lineRule="atLeast"/>
                    <w:jc w:val="center"/>
                    <w:rPr>
                      <w:snapToGrid w:val="0"/>
                      <w:kern w:val="0"/>
                      <w:szCs w:val="21"/>
                    </w:rPr>
                  </w:pPr>
                  <w:r>
                    <w:rPr>
                      <w:rFonts w:hint="eastAsia"/>
                      <w:snapToGrid w:val="0"/>
                      <w:kern w:val="0"/>
                      <w:szCs w:val="21"/>
                    </w:rPr>
                    <w:t>1</w:t>
                  </w:r>
                  <w:r>
                    <w:rPr>
                      <w:snapToGrid w:val="0"/>
                      <w:kern w:val="0"/>
                      <w:szCs w:val="21"/>
                    </w:rPr>
                    <w:t>05</w:t>
                  </w:r>
                </w:p>
              </w:tc>
              <w:tc>
                <w:tcPr>
                  <w:tcW w:w="658" w:type="dxa"/>
                  <w:vAlign w:val="center"/>
                </w:tcPr>
                <w:p>
                  <w:pPr>
                    <w:jc w:val="center"/>
                    <w:rPr>
                      <w:szCs w:val="21"/>
                    </w:rPr>
                  </w:pPr>
                  <w:r>
                    <w:rPr>
                      <w:rFonts w:hint="eastAsia"/>
                      <w:szCs w:val="21"/>
                    </w:rPr>
                    <w:t>9</w:t>
                  </w:r>
                  <w:r>
                    <w:rPr>
                      <w:szCs w:val="21"/>
                    </w:rPr>
                    <w:t>1.0</w:t>
                  </w:r>
                </w:p>
              </w:tc>
              <w:tc>
                <w:tcPr>
                  <w:tcW w:w="658" w:type="dxa"/>
                  <w:vAlign w:val="center"/>
                </w:tcPr>
                <w:p>
                  <w:pPr>
                    <w:jc w:val="center"/>
                    <w:rPr>
                      <w:szCs w:val="21"/>
                    </w:rPr>
                  </w:pPr>
                  <w:r>
                    <w:rPr>
                      <w:rFonts w:hint="eastAsia"/>
                      <w:szCs w:val="21"/>
                    </w:rPr>
                    <w:t>8</w:t>
                  </w:r>
                  <w:r>
                    <w:rPr>
                      <w:szCs w:val="21"/>
                    </w:rPr>
                    <w:t>5.0</w:t>
                  </w:r>
                </w:p>
              </w:tc>
              <w:tc>
                <w:tcPr>
                  <w:tcW w:w="658" w:type="dxa"/>
                  <w:vAlign w:val="center"/>
                </w:tcPr>
                <w:p>
                  <w:pPr>
                    <w:jc w:val="center"/>
                    <w:rPr>
                      <w:szCs w:val="21"/>
                    </w:rPr>
                  </w:pPr>
                  <w:r>
                    <w:rPr>
                      <w:rFonts w:hint="eastAsia"/>
                      <w:szCs w:val="21"/>
                    </w:rPr>
                    <w:t>7</w:t>
                  </w:r>
                  <w:r>
                    <w:rPr>
                      <w:szCs w:val="21"/>
                    </w:rPr>
                    <w:t>9.0</w:t>
                  </w:r>
                </w:p>
              </w:tc>
              <w:tc>
                <w:tcPr>
                  <w:tcW w:w="658" w:type="dxa"/>
                  <w:vAlign w:val="center"/>
                </w:tcPr>
                <w:p>
                  <w:pPr>
                    <w:jc w:val="center"/>
                    <w:rPr>
                      <w:szCs w:val="21"/>
                    </w:rPr>
                  </w:pPr>
                  <w:r>
                    <w:rPr>
                      <w:rFonts w:hint="eastAsia"/>
                      <w:szCs w:val="21"/>
                    </w:rPr>
                    <w:t>7</w:t>
                  </w:r>
                  <w:r>
                    <w:rPr>
                      <w:szCs w:val="21"/>
                    </w:rPr>
                    <w:t>3.0</w:t>
                  </w:r>
                </w:p>
              </w:tc>
              <w:tc>
                <w:tcPr>
                  <w:tcW w:w="658" w:type="dxa"/>
                  <w:vAlign w:val="center"/>
                </w:tcPr>
                <w:p>
                  <w:pPr>
                    <w:jc w:val="center"/>
                    <w:rPr>
                      <w:szCs w:val="21"/>
                    </w:rPr>
                  </w:pPr>
                  <w:r>
                    <w:rPr>
                      <w:rFonts w:hint="eastAsia"/>
                      <w:szCs w:val="21"/>
                    </w:rPr>
                    <w:t>6</w:t>
                  </w:r>
                  <w:r>
                    <w:rPr>
                      <w:szCs w:val="21"/>
                    </w:rPr>
                    <w:t>9.4</w:t>
                  </w:r>
                </w:p>
              </w:tc>
              <w:tc>
                <w:tcPr>
                  <w:tcW w:w="658" w:type="dxa"/>
                  <w:vAlign w:val="center"/>
                </w:tcPr>
                <w:p>
                  <w:pPr>
                    <w:jc w:val="center"/>
                    <w:rPr>
                      <w:szCs w:val="21"/>
                    </w:rPr>
                  </w:pPr>
                  <w:r>
                    <w:rPr>
                      <w:rFonts w:hint="eastAsia"/>
                      <w:szCs w:val="21"/>
                    </w:rPr>
                    <w:t>6</w:t>
                  </w:r>
                  <w:r>
                    <w:rPr>
                      <w:szCs w:val="21"/>
                    </w:rPr>
                    <w:t>6.9</w:t>
                  </w:r>
                </w:p>
              </w:tc>
              <w:tc>
                <w:tcPr>
                  <w:tcW w:w="658" w:type="dxa"/>
                  <w:tcBorders>
                    <w:right w:val="single" w:color="auto" w:sz="4" w:space="0"/>
                  </w:tcBorders>
                  <w:vAlign w:val="center"/>
                </w:tcPr>
                <w:p>
                  <w:pPr>
                    <w:jc w:val="center"/>
                    <w:rPr>
                      <w:szCs w:val="21"/>
                    </w:rPr>
                  </w:pPr>
                  <w:r>
                    <w:rPr>
                      <w:rFonts w:hint="eastAsia"/>
                      <w:szCs w:val="21"/>
                    </w:rPr>
                    <w:t>6</w:t>
                  </w:r>
                  <w:r>
                    <w:rPr>
                      <w:szCs w:val="21"/>
                    </w:rPr>
                    <w:t>5.0</w:t>
                  </w:r>
                </w:p>
              </w:tc>
              <w:tc>
                <w:tcPr>
                  <w:tcW w:w="658" w:type="dxa"/>
                  <w:tcBorders>
                    <w:left w:val="single" w:color="auto" w:sz="4" w:space="0"/>
                  </w:tcBorders>
                  <w:vAlign w:val="center"/>
                </w:tcPr>
                <w:p>
                  <w:pPr>
                    <w:jc w:val="center"/>
                    <w:rPr>
                      <w:szCs w:val="21"/>
                    </w:rPr>
                  </w:pPr>
                  <w:r>
                    <w:rPr>
                      <w:rFonts w:hint="eastAsia"/>
                      <w:szCs w:val="21"/>
                    </w:rPr>
                    <w:t>6</w:t>
                  </w:r>
                  <w:r>
                    <w:rPr>
                      <w:szCs w:val="21"/>
                    </w:rPr>
                    <w:t>1.5</w:t>
                  </w:r>
                </w:p>
              </w:tc>
              <w:tc>
                <w:tcPr>
                  <w:tcW w:w="658" w:type="dxa"/>
                  <w:tcBorders>
                    <w:right w:val="single" w:color="auto" w:sz="4" w:space="0"/>
                  </w:tcBorders>
                  <w:vAlign w:val="center"/>
                </w:tcPr>
                <w:p>
                  <w:pPr>
                    <w:jc w:val="center"/>
                    <w:rPr>
                      <w:szCs w:val="21"/>
                    </w:rPr>
                  </w:pPr>
                  <w:r>
                    <w:rPr>
                      <w:rFonts w:hint="eastAsia"/>
                      <w:szCs w:val="21"/>
                    </w:rPr>
                    <w:t>5</w:t>
                  </w:r>
                  <w:r>
                    <w:rPr>
                      <w:szCs w:val="21"/>
                    </w:rPr>
                    <w:t>9.0</w:t>
                  </w:r>
                </w:p>
              </w:tc>
              <w:tc>
                <w:tcPr>
                  <w:tcW w:w="658" w:type="dxa"/>
                  <w:tcBorders>
                    <w:left w:val="single" w:color="auto" w:sz="4" w:space="0"/>
                  </w:tcBorders>
                  <w:vAlign w:val="center"/>
                </w:tcPr>
                <w:p>
                  <w:pPr>
                    <w:jc w:val="center"/>
                    <w:rPr>
                      <w:szCs w:val="21"/>
                    </w:rPr>
                  </w:pPr>
                  <w:r>
                    <w:rPr>
                      <w:rFonts w:hint="eastAsia"/>
                      <w:szCs w:val="21"/>
                    </w:rPr>
                    <w:t>5</w:t>
                  </w:r>
                  <w:r>
                    <w:rPr>
                      <w:szCs w:val="21"/>
                    </w:rPr>
                    <w:t>7.0</w:t>
                  </w:r>
                </w:p>
              </w:tc>
              <w:tc>
                <w:tcPr>
                  <w:tcW w:w="654" w:type="dxa"/>
                  <w:vAlign w:val="center"/>
                </w:tcPr>
                <w:p>
                  <w:pPr>
                    <w:jc w:val="center"/>
                    <w:rPr>
                      <w:szCs w:val="21"/>
                    </w:rPr>
                  </w:pPr>
                  <w:r>
                    <w:rPr>
                      <w:rFonts w:hint="eastAsia"/>
                      <w:szCs w:val="21"/>
                    </w:rPr>
                    <w:t>5</w:t>
                  </w:r>
                  <w:r>
                    <w:rPr>
                      <w:szCs w:val="21"/>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 w:hRule="atLeast"/>
              </w:trPr>
              <w:tc>
                <w:tcPr>
                  <w:tcW w:w="1170" w:type="dxa"/>
                  <w:vAlign w:val="center"/>
                </w:tcPr>
                <w:p>
                  <w:pPr>
                    <w:snapToGrid w:val="0"/>
                    <w:spacing w:line="240" w:lineRule="atLeast"/>
                    <w:jc w:val="center"/>
                    <w:rPr>
                      <w:snapToGrid w:val="0"/>
                      <w:spacing w:val="-12"/>
                      <w:kern w:val="0"/>
                      <w:szCs w:val="21"/>
                    </w:rPr>
                  </w:pPr>
                  <w:r>
                    <w:rPr>
                      <w:rFonts w:hint="eastAsia"/>
                      <w:snapToGrid w:val="0"/>
                      <w:spacing w:val="-12"/>
                      <w:kern w:val="0"/>
                      <w:szCs w:val="21"/>
                    </w:rPr>
                    <w:t>电焊机</w:t>
                  </w:r>
                </w:p>
              </w:tc>
              <w:tc>
                <w:tcPr>
                  <w:tcW w:w="657" w:type="dxa"/>
                  <w:vAlign w:val="center"/>
                </w:tcPr>
                <w:p>
                  <w:pPr>
                    <w:snapToGrid w:val="0"/>
                    <w:spacing w:line="240" w:lineRule="atLeast"/>
                    <w:jc w:val="center"/>
                    <w:rPr>
                      <w:snapToGrid w:val="0"/>
                      <w:kern w:val="0"/>
                      <w:szCs w:val="21"/>
                    </w:rPr>
                  </w:pPr>
                  <w:r>
                    <w:rPr>
                      <w:snapToGrid w:val="0"/>
                      <w:kern w:val="0"/>
                      <w:szCs w:val="21"/>
                    </w:rPr>
                    <w:t>95</w:t>
                  </w:r>
                </w:p>
              </w:tc>
              <w:tc>
                <w:tcPr>
                  <w:tcW w:w="658" w:type="dxa"/>
                  <w:vAlign w:val="center"/>
                </w:tcPr>
                <w:p>
                  <w:pPr>
                    <w:jc w:val="center"/>
                    <w:rPr>
                      <w:szCs w:val="21"/>
                    </w:rPr>
                  </w:pPr>
                  <w:r>
                    <w:rPr>
                      <w:szCs w:val="21"/>
                    </w:rPr>
                    <w:t>81.0</w:t>
                  </w:r>
                </w:p>
              </w:tc>
              <w:tc>
                <w:tcPr>
                  <w:tcW w:w="658" w:type="dxa"/>
                  <w:vAlign w:val="center"/>
                </w:tcPr>
                <w:p>
                  <w:pPr>
                    <w:jc w:val="center"/>
                    <w:rPr>
                      <w:szCs w:val="21"/>
                    </w:rPr>
                  </w:pPr>
                  <w:r>
                    <w:rPr>
                      <w:szCs w:val="21"/>
                    </w:rPr>
                    <w:t>75.0</w:t>
                  </w:r>
                </w:p>
              </w:tc>
              <w:tc>
                <w:tcPr>
                  <w:tcW w:w="658" w:type="dxa"/>
                  <w:vAlign w:val="center"/>
                </w:tcPr>
                <w:p>
                  <w:pPr>
                    <w:jc w:val="center"/>
                    <w:rPr>
                      <w:szCs w:val="21"/>
                    </w:rPr>
                  </w:pPr>
                  <w:r>
                    <w:rPr>
                      <w:szCs w:val="21"/>
                    </w:rPr>
                    <w:t>69.0</w:t>
                  </w:r>
                </w:p>
              </w:tc>
              <w:tc>
                <w:tcPr>
                  <w:tcW w:w="658" w:type="dxa"/>
                  <w:vAlign w:val="center"/>
                </w:tcPr>
                <w:p>
                  <w:pPr>
                    <w:jc w:val="center"/>
                    <w:rPr>
                      <w:szCs w:val="21"/>
                    </w:rPr>
                  </w:pPr>
                  <w:r>
                    <w:rPr>
                      <w:szCs w:val="21"/>
                    </w:rPr>
                    <w:t>63.0</w:t>
                  </w:r>
                </w:p>
              </w:tc>
              <w:tc>
                <w:tcPr>
                  <w:tcW w:w="658" w:type="dxa"/>
                  <w:vAlign w:val="center"/>
                </w:tcPr>
                <w:p>
                  <w:pPr>
                    <w:jc w:val="center"/>
                    <w:rPr>
                      <w:szCs w:val="21"/>
                    </w:rPr>
                  </w:pPr>
                  <w:r>
                    <w:rPr>
                      <w:szCs w:val="21"/>
                    </w:rPr>
                    <w:t>59.4</w:t>
                  </w:r>
                </w:p>
              </w:tc>
              <w:tc>
                <w:tcPr>
                  <w:tcW w:w="658" w:type="dxa"/>
                  <w:vAlign w:val="center"/>
                </w:tcPr>
                <w:p>
                  <w:pPr>
                    <w:jc w:val="center"/>
                    <w:rPr>
                      <w:szCs w:val="21"/>
                    </w:rPr>
                  </w:pPr>
                  <w:r>
                    <w:rPr>
                      <w:szCs w:val="21"/>
                    </w:rPr>
                    <w:t>56.9</w:t>
                  </w:r>
                </w:p>
              </w:tc>
              <w:tc>
                <w:tcPr>
                  <w:tcW w:w="658" w:type="dxa"/>
                  <w:tcBorders>
                    <w:right w:val="single" w:color="auto" w:sz="4" w:space="0"/>
                  </w:tcBorders>
                  <w:vAlign w:val="center"/>
                </w:tcPr>
                <w:p>
                  <w:pPr>
                    <w:jc w:val="center"/>
                    <w:rPr>
                      <w:szCs w:val="21"/>
                    </w:rPr>
                  </w:pPr>
                  <w:r>
                    <w:rPr>
                      <w:szCs w:val="21"/>
                    </w:rPr>
                    <w:t>55.0</w:t>
                  </w:r>
                </w:p>
              </w:tc>
              <w:tc>
                <w:tcPr>
                  <w:tcW w:w="658" w:type="dxa"/>
                  <w:tcBorders>
                    <w:left w:val="single" w:color="auto" w:sz="4" w:space="0"/>
                  </w:tcBorders>
                  <w:vAlign w:val="center"/>
                </w:tcPr>
                <w:p>
                  <w:pPr>
                    <w:jc w:val="center"/>
                    <w:rPr>
                      <w:szCs w:val="21"/>
                    </w:rPr>
                  </w:pPr>
                  <w:r>
                    <w:rPr>
                      <w:szCs w:val="21"/>
                    </w:rPr>
                    <w:t>51.5</w:t>
                  </w:r>
                </w:p>
              </w:tc>
              <w:tc>
                <w:tcPr>
                  <w:tcW w:w="658" w:type="dxa"/>
                  <w:tcBorders>
                    <w:right w:val="single" w:color="auto" w:sz="4" w:space="0"/>
                  </w:tcBorders>
                  <w:vAlign w:val="center"/>
                </w:tcPr>
                <w:p>
                  <w:pPr>
                    <w:jc w:val="center"/>
                    <w:rPr>
                      <w:szCs w:val="21"/>
                    </w:rPr>
                  </w:pPr>
                  <w:r>
                    <w:rPr>
                      <w:szCs w:val="21"/>
                    </w:rPr>
                    <w:t>49.0</w:t>
                  </w:r>
                </w:p>
              </w:tc>
              <w:tc>
                <w:tcPr>
                  <w:tcW w:w="658" w:type="dxa"/>
                  <w:tcBorders>
                    <w:left w:val="single" w:color="auto" w:sz="4" w:space="0"/>
                  </w:tcBorders>
                  <w:vAlign w:val="center"/>
                </w:tcPr>
                <w:p>
                  <w:pPr>
                    <w:jc w:val="center"/>
                    <w:rPr>
                      <w:szCs w:val="21"/>
                    </w:rPr>
                  </w:pPr>
                  <w:r>
                    <w:rPr>
                      <w:szCs w:val="21"/>
                    </w:rPr>
                    <w:t>47.0</w:t>
                  </w:r>
                </w:p>
              </w:tc>
              <w:tc>
                <w:tcPr>
                  <w:tcW w:w="654" w:type="dxa"/>
                  <w:vAlign w:val="center"/>
                </w:tcPr>
                <w:p>
                  <w:pPr>
                    <w:jc w:val="center"/>
                    <w:rPr>
                      <w:szCs w:val="21"/>
                    </w:rPr>
                  </w:pPr>
                  <w:r>
                    <w:rPr>
                      <w:szCs w:val="21"/>
                    </w:rPr>
                    <w:t>45.5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 w:hRule="atLeast"/>
              </w:trPr>
              <w:tc>
                <w:tcPr>
                  <w:tcW w:w="1170" w:type="dxa"/>
                  <w:vAlign w:val="center"/>
                </w:tcPr>
                <w:p>
                  <w:pPr>
                    <w:snapToGrid w:val="0"/>
                    <w:spacing w:line="240" w:lineRule="atLeast"/>
                    <w:jc w:val="center"/>
                    <w:rPr>
                      <w:snapToGrid w:val="0"/>
                      <w:spacing w:val="-12"/>
                      <w:kern w:val="0"/>
                      <w:szCs w:val="21"/>
                    </w:rPr>
                  </w:pPr>
                  <w:r>
                    <w:rPr>
                      <w:rFonts w:hint="eastAsia"/>
                      <w:snapToGrid w:val="0"/>
                      <w:spacing w:val="-12"/>
                      <w:kern w:val="0"/>
                      <w:szCs w:val="21"/>
                    </w:rPr>
                    <w:t>运输车</w:t>
                  </w:r>
                </w:p>
              </w:tc>
              <w:tc>
                <w:tcPr>
                  <w:tcW w:w="657" w:type="dxa"/>
                  <w:vAlign w:val="center"/>
                </w:tcPr>
                <w:p>
                  <w:pPr>
                    <w:snapToGrid w:val="0"/>
                    <w:spacing w:line="240" w:lineRule="atLeast"/>
                    <w:jc w:val="center"/>
                    <w:rPr>
                      <w:snapToGrid w:val="0"/>
                      <w:kern w:val="0"/>
                      <w:szCs w:val="21"/>
                    </w:rPr>
                  </w:pPr>
                  <w:r>
                    <w:rPr>
                      <w:rFonts w:hint="eastAsia"/>
                      <w:snapToGrid w:val="0"/>
                      <w:kern w:val="0"/>
                      <w:szCs w:val="21"/>
                    </w:rPr>
                    <w:t>8</w:t>
                  </w:r>
                  <w:r>
                    <w:rPr>
                      <w:snapToGrid w:val="0"/>
                      <w:kern w:val="0"/>
                      <w:szCs w:val="21"/>
                    </w:rPr>
                    <w:t>5</w:t>
                  </w:r>
                </w:p>
              </w:tc>
              <w:tc>
                <w:tcPr>
                  <w:tcW w:w="658" w:type="dxa"/>
                  <w:vAlign w:val="center"/>
                </w:tcPr>
                <w:p>
                  <w:pPr>
                    <w:jc w:val="center"/>
                    <w:rPr>
                      <w:szCs w:val="21"/>
                    </w:rPr>
                  </w:pPr>
                  <w:r>
                    <w:rPr>
                      <w:rFonts w:hint="eastAsia"/>
                      <w:szCs w:val="21"/>
                    </w:rPr>
                    <w:t>7</w:t>
                  </w:r>
                  <w:r>
                    <w:rPr>
                      <w:szCs w:val="21"/>
                    </w:rPr>
                    <w:t>1.0</w:t>
                  </w:r>
                </w:p>
              </w:tc>
              <w:tc>
                <w:tcPr>
                  <w:tcW w:w="658" w:type="dxa"/>
                  <w:vAlign w:val="center"/>
                </w:tcPr>
                <w:p>
                  <w:pPr>
                    <w:jc w:val="center"/>
                    <w:rPr>
                      <w:szCs w:val="21"/>
                    </w:rPr>
                  </w:pPr>
                  <w:r>
                    <w:rPr>
                      <w:rFonts w:hint="eastAsia"/>
                      <w:szCs w:val="21"/>
                    </w:rPr>
                    <w:t>6</w:t>
                  </w:r>
                  <w:r>
                    <w:rPr>
                      <w:szCs w:val="21"/>
                    </w:rPr>
                    <w:t>5.0</w:t>
                  </w:r>
                </w:p>
              </w:tc>
              <w:tc>
                <w:tcPr>
                  <w:tcW w:w="658" w:type="dxa"/>
                  <w:vAlign w:val="center"/>
                </w:tcPr>
                <w:p>
                  <w:pPr>
                    <w:jc w:val="center"/>
                    <w:rPr>
                      <w:szCs w:val="21"/>
                    </w:rPr>
                  </w:pPr>
                  <w:r>
                    <w:rPr>
                      <w:rFonts w:hint="eastAsia"/>
                      <w:szCs w:val="21"/>
                    </w:rPr>
                    <w:t>5</w:t>
                  </w:r>
                  <w:r>
                    <w:rPr>
                      <w:szCs w:val="21"/>
                    </w:rPr>
                    <w:t>9.0</w:t>
                  </w:r>
                </w:p>
              </w:tc>
              <w:tc>
                <w:tcPr>
                  <w:tcW w:w="658" w:type="dxa"/>
                  <w:vAlign w:val="center"/>
                </w:tcPr>
                <w:p>
                  <w:pPr>
                    <w:jc w:val="center"/>
                    <w:rPr>
                      <w:szCs w:val="21"/>
                    </w:rPr>
                  </w:pPr>
                  <w:r>
                    <w:rPr>
                      <w:rFonts w:hint="eastAsia"/>
                      <w:szCs w:val="21"/>
                    </w:rPr>
                    <w:t>5</w:t>
                  </w:r>
                  <w:r>
                    <w:rPr>
                      <w:szCs w:val="21"/>
                    </w:rPr>
                    <w:t>3.0</w:t>
                  </w:r>
                </w:p>
              </w:tc>
              <w:tc>
                <w:tcPr>
                  <w:tcW w:w="658" w:type="dxa"/>
                  <w:vAlign w:val="center"/>
                </w:tcPr>
                <w:p>
                  <w:pPr>
                    <w:jc w:val="center"/>
                    <w:rPr>
                      <w:szCs w:val="21"/>
                    </w:rPr>
                  </w:pPr>
                  <w:r>
                    <w:rPr>
                      <w:rFonts w:hint="eastAsia"/>
                      <w:szCs w:val="21"/>
                    </w:rPr>
                    <w:t>4</w:t>
                  </w:r>
                  <w:r>
                    <w:rPr>
                      <w:szCs w:val="21"/>
                    </w:rPr>
                    <w:t>9.4</w:t>
                  </w:r>
                </w:p>
              </w:tc>
              <w:tc>
                <w:tcPr>
                  <w:tcW w:w="658" w:type="dxa"/>
                  <w:vAlign w:val="center"/>
                </w:tcPr>
                <w:p>
                  <w:pPr>
                    <w:jc w:val="center"/>
                    <w:rPr>
                      <w:szCs w:val="21"/>
                    </w:rPr>
                  </w:pPr>
                  <w:r>
                    <w:rPr>
                      <w:rFonts w:hint="eastAsia"/>
                      <w:szCs w:val="21"/>
                    </w:rPr>
                    <w:t>4</w:t>
                  </w:r>
                  <w:r>
                    <w:rPr>
                      <w:szCs w:val="21"/>
                    </w:rPr>
                    <w:t>6.9</w:t>
                  </w:r>
                </w:p>
              </w:tc>
              <w:tc>
                <w:tcPr>
                  <w:tcW w:w="658" w:type="dxa"/>
                  <w:tcBorders>
                    <w:right w:val="single" w:color="auto" w:sz="4" w:space="0"/>
                  </w:tcBorders>
                  <w:vAlign w:val="center"/>
                </w:tcPr>
                <w:p>
                  <w:pPr>
                    <w:jc w:val="center"/>
                    <w:rPr>
                      <w:szCs w:val="21"/>
                    </w:rPr>
                  </w:pPr>
                  <w:r>
                    <w:rPr>
                      <w:rFonts w:hint="eastAsia"/>
                      <w:szCs w:val="21"/>
                    </w:rPr>
                    <w:t>4</w:t>
                  </w:r>
                  <w:r>
                    <w:rPr>
                      <w:szCs w:val="21"/>
                    </w:rPr>
                    <w:t>5.0</w:t>
                  </w:r>
                </w:p>
              </w:tc>
              <w:tc>
                <w:tcPr>
                  <w:tcW w:w="658" w:type="dxa"/>
                  <w:tcBorders>
                    <w:left w:val="single" w:color="auto" w:sz="4" w:space="0"/>
                  </w:tcBorders>
                  <w:vAlign w:val="center"/>
                </w:tcPr>
                <w:p>
                  <w:pPr>
                    <w:jc w:val="center"/>
                    <w:rPr>
                      <w:szCs w:val="21"/>
                    </w:rPr>
                  </w:pPr>
                  <w:r>
                    <w:rPr>
                      <w:rFonts w:hint="eastAsia"/>
                      <w:szCs w:val="21"/>
                    </w:rPr>
                    <w:t>4</w:t>
                  </w:r>
                  <w:r>
                    <w:rPr>
                      <w:szCs w:val="21"/>
                    </w:rPr>
                    <w:t>1.5</w:t>
                  </w:r>
                </w:p>
              </w:tc>
              <w:tc>
                <w:tcPr>
                  <w:tcW w:w="658" w:type="dxa"/>
                  <w:tcBorders>
                    <w:right w:val="single" w:color="auto" w:sz="4" w:space="0"/>
                  </w:tcBorders>
                  <w:vAlign w:val="center"/>
                </w:tcPr>
                <w:p>
                  <w:pPr>
                    <w:jc w:val="center"/>
                    <w:rPr>
                      <w:szCs w:val="21"/>
                    </w:rPr>
                  </w:pPr>
                  <w:r>
                    <w:rPr>
                      <w:rFonts w:hint="eastAsia"/>
                      <w:szCs w:val="21"/>
                    </w:rPr>
                    <w:t>3</w:t>
                  </w:r>
                  <w:r>
                    <w:rPr>
                      <w:szCs w:val="21"/>
                    </w:rPr>
                    <w:t>9.0</w:t>
                  </w:r>
                </w:p>
              </w:tc>
              <w:tc>
                <w:tcPr>
                  <w:tcW w:w="658" w:type="dxa"/>
                  <w:tcBorders>
                    <w:left w:val="single" w:color="auto" w:sz="4" w:space="0"/>
                  </w:tcBorders>
                  <w:vAlign w:val="center"/>
                </w:tcPr>
                <w:p>
                  <w:pPr>
                    <w:jc w:val="center"/>
                    <w:rPr>
                      <w:szCs w:val="21"/>
                    </w:rPr>
                  </w:pPr>
                  <w:r>
                    <w:rPr>
                      <w:rFonts w:hint="eastAsia"/>
                      <w:szCs w:val="21"/>
                    </w:rPr>
                    <w:t>3</w:t>
                  </w:r>
                  <w:r>
                    <w:rPr>
                      <w:szCs w:val="21"/>
                    </w:rPr>
                    <w:t>7.0</w:t>
                  </w:r>
                </w:p>
              </w:tc>
              <w:tc>
                <w:tcPr>
                  <w:tcW w:w="654" w:type="dxa"/>
                  <w:vAlign w:val="center"/>
                </w:tcPr>
                <w:p>
                  <w:pPr>
                    <w:jc w:val="center"/>
                    <w:rPr>
                      <w:szCs w:val="21"/>
                    </w:rPr>
                  </w:pPr>
                  <w:r>
                    <w:rPr>
                      <w:rFonts w:hint="eastAsia"/>
                      <w:szCs w:val="21"/>
                    </w:rPr>
                    <w:t>3</w:t>
                  </w:r>
                  <w:r>
                    <w:rPr>
                      <w:szCs w:val="21"/>
                    </w:rPr>
                    <w:t>5.5</w:t>
                  </w:r>
                </w:p>
              </w:tc>
            </w:tr>
          </w:tbl>
          <w:p>
            <w:pPr>
              <w:pStyle w:val="80"/>
              <w:adjustRightInd w:val="0"/>
              <w:snapToGrid w:val="0"/>
              <w:spacing w:line="360" w:lineRule="auto"/>
              <w:ind w:firstLine="480"/>
              <w:jc w:val="left"/>
              <w:rPr>
                <w:rFonts w:eastAsiaTheme="minorEastAsia"/>
                <w:sz w:val="24"/>
                <w:szCs w:val="24"/>
              </w:rPr>
            </w:pPr>
            <w:r>
              <w:rPr>
                <w:rFonts w:hAnsiTheme="minorEastAsia" w:eastAsiaTheme="minorEastAsia"/>
                <w:sz w:val="24"/>
                <w:szCs w:val="24"/>
              </w:rPr>
              <w:t>由上述数据可知，对照《建筑施工场界环境噪声排放标准》（</w:t>
            </w:r>
            <w:r>
              <w:rPr>
                <w:rFonts w:eastAsiaTheme="minorEastAsia"/>
                <w:sz w:val="24"/>
                <w:szCs w:val="24"/>
              </w:rPr>
              <w:t>GB12523-2011</w:t>
            </w:r>
            <w:r>
              <w:rPr>
                <w:rFonts w:hAnsiTheme="minorEastAsia" w:eastAsiaTheme="minorEastAsia"/>
                <w:sz w:val="24"/>
                <w:szCs w:val="24"/>
              </w:rPr>
              <w:t>）中的标准，昼间</w:t>
            </w:r>
            <w:r>
              <w:rPr>
                <w:rFonts w:eastAsiaTheme="minorEastAsia"/>
                <w:sz w:val="24"/>
                <w:szCs w:val="24"/>
              </w:rPr>
              <w:t>20m</w:t>
            </w:r>
            <w:r>
              <w:rPr>
                <w:rFonts w:hAnsiTheme="minorEastAsia" w:eastAsiaTheme="minorEastAsia"/>
                <w:sz w:val="24"/>
                <w:szCs w:val="24"/>
              </w:rPr>
              <w:t>左右即可满足施工场界</w:t>
            </w:r>
            <w:r>
              <w:rPr>
                <w:rFonts w:eastAsiaTheme="minorEastAsia"/>
                <w:sz w:val="24"/>
                <w:szCs w:val="24"/>
              </w:rPr>
              <w:t>70dB</w:t>
            </w:r>
            <w:r>
              <w:rPr>
                <w:rFonts w:hAnsiTheme="minorEastAsia" w:eastAsiaTheme="minorEastAsia"/>
                <w:sz w:val="24"/>
                <w:szCs w:val="24"/>
              </w:rPr>
              <w:t>（</w:t>
            </w:r>
            <w:r>
              <w:rPr>
                <w:rFonts w:eastAsiaTheme="minorEastAsia"/>
                <w:sz w:val="24"/>
                <w:szCs w:val="24"/>
              </w:rPr>
              <w:t>A</w:t>
            </w:r>
            <w:r>
              <w:rPr>
                <w:rFonts w:hAnsiTheme="minorEastAsia" w:eastAsiaTheme="minorEastAsia"/>
                <w:sz w:val="24"/>
                <w:szCs w:val="24"/>
              </w:rPr>
              <w:t>）标准要求，夜间</w:t>
            </w:r>
            <w:r>
              <w:rPr>
                <w:rFonts w:eastAsiaTheme="minorEastAsia"/>
                <w:sz w:val="24"/>
                <w:szCs w:val="24"/>
              </w:rPr>
              <w:t>100m</w:t>
            </w:r>
            <w:r>
              <w:rPr>
                <w:rFonts w:hAnsiTheme="minorEastAsia" w:eastAsiaTheme="minorEastAsia"/>
                <w:sz w:val="24"/>
                <w:szCs w:val="24"/>
              </w:rPr>
              <w:t>外可满足场界</w:t>
            </w:r>
            <w:r>
              <w:rPr>
                <w:rFonts w:eastAsiaTheme="minorEastAsia"/>
                <w:sz w:val="24"/>
                <w:szCs w:val="24"/>
              </w:rPr>
              <w:t>55dB</w:t>
            </w:r>
            <w:r>
              <w:rPr>
                <w:rFonts w:hAnsiTheme="minorEastAsia" w:eastAsiaTheme="minorEastAsia"/>
                <w:sz w:val="24"/>
                <w:szCs w:val="24"/>
              </w:rPr>
              <w:t>（</w:t>
            </w:r>
            <w:r>
              <w:rPr>
                <w:rFonts w:eastAsiaTheme="minorEastAsia"/>
                <w:sz w:val="24"/>
                <w:szCs w:val="24"/>
              </w:rPr>
              <w:t>A</w:t>
            </w:r>
            <w:r>
              <w:rPr>
                <w:rFonts w:hAnsiTheme="minorEastAsia" w:eastAsiaTheme="minorEastAsia"/>
                <w:sz w:val="24"/>
                <w:szCs w:val="24"/>
              </w:rPr>
              <w:t>）要求。根据现场踏勘，距本项目风机点位（</w:t>
            </w:r>
            <w:r>
              <w:rPr>
                <w:rFonts w:hint="eastAsia" w:eastAsiaTheme="minorEastAsia"/>
                <w:sz w:val="24"/>
                <w:szCs w:val="24"/>
              </w:rPr>
              <w:t>1</w:t>
            </w:r>
            <w:r>
              <w:rPr>
                <w:rFonts w:hAnsiTheme="minorEastAsia" w:eastAsiaTheme="minorEastAsia"/>
                <w:sz w:val="24"/>
                <w:szCs w:val="24"/>
              </w:rPr>
              <w:t>号风机）最近的村庄为</w:t>
            </w:r>
            <w:r>
              <w:rPr>
                <w:rFonts w:hint="eastAsia" w:hAnsiTheme="minorEastAsia" w:eastAsiaTheme="minorEastAsia"/>
                <w:sz w:val="24"/>
                <w:szCs w:val="24"/>
              </w:rPr>
              <w:t>郝口村</w:t>
            </w:r>
            <w:r>
              <w:rPr>
                <w:rFonts w:hAnsiTheme="minorEastAsia" w:eastAsiaTheme="minorEastAsia"/>
                <w:sz w:val="24"/>
                <w:szCs w:val="24"/>
              </w:rPr>
              <w:t>（</w:t>
            </w:r>
            <w:r>
              <w:rPr>
                <w:rFonts w:eastAsiaTheme="minorEastAsia"/>
                <w:sz w:val="24"/>
                <w:szCs w:val="24"/>
              </w:rPr>
              <w:t>5</w:t>
            </w:r>
            <w:r>
              <w:rPr>
                <w:rFonts w:hAnsiTheme="minorEastAsia" w:eastAsiaTheme="minorEastAsia"/>
                <w:sz w:val="24"/>
                <w:szCs w:val="24"/>
              </w:rPr>
              <w:t>户、</w:t>
            </w:r>
            <w:r>
              <w:rPr>
                <w:rFonts w:hint="eastAsia" w:hAnsiTheme="minorEastAsia" w:eastAsiaTheme="minorEastAsia"/>
                <w:sz w:val="24"/>
                <w:szCs w:val="24"/>
              </w:rPr>
              <w:t>1</w:t>
            </w:r>
            <w:r>
              <w:rPr>
                <w:rFonts w:eastAsiaTheme="minorEastAsia"/>
                <w:sz w:val="24"/>
                <w:szCs w:val="24"/>
              </w:rPr>
              <w:t>5</w:t>
            </w:r>
            <w:r>
              <w:rPr>
                <w:rFonts w:hAnsiTheme="minorEastAsia" w:eastAsiaTheme="minorEastAsia"/>
                <w:sz w:val="24"/>
                <w:szCs w:val="24"/>
              </w:rPr>
              <w:t>人），风机及其它施工区布置在山梁上，而村庄位于低缓处，风机距</w:t>
            </w:r>
            <w:r>
              <w:rPr>
                <w:rFonts w:hint="eastAsia" w:hAnsiTheme="minorEastAsia" w:eastAsiaTheme="minorEastAsia"/>
                <w:sz w:val="24"/>
                <w:szCs w:val="24"/>
              </w:rPr>
              <w:t>西长村</w:t>
            </w:r>
            <w:r>
              <w:rPr>
                <w:rFonts w:hAnsiTheme="minorEastAsia" w:eastAsiaTheme="minorEastAsia"/>
                <w:sz w:val="24"/>
                <w:szCs w:val="24"/>
              </w:rPr>
              <w:t>村两点间的直线距离约为</w:t>
            </w:r>
            <w:r>
              <w:rPr>
                <w:rFonts w:hint="eastAsia" w:eastAsiaTheme="minorEastAsia"/>
                <w:sz w:val="24"/>
                <w:szCs w:val="24"/>
              </w:rPr>
              <w:t>3</w:t>
            </w:r>
            <w:r>
              <w:rPr>
                <w:rFonts w:eastAsiaTheme="minorEastAsia"/>
                <w:sz w:val="24"/>
                <w:szCs w:val="24"/>
              </w:rPr>
              <w:t>8</w:t>
            </w:r>
            <w:r>
              <w:rPr>
                <w:rFonts w:hint="eastAsia" w:eastAsiaTheme="minorEastAsia"/>
                <w:sz w:val="24"/>
                <w:szCs w:val="24"/>
              </w:rPr>
              <w:t>4</w:t>
            </w:r>
            <w:r>
              <w:rPr>
                <w:rFonts w:eastAsiaTheme="minorEastAsia"/>
                <w:sz w:val="24"/>
                <w:szCs w:val="24"/>
              </w:rPr>
              <w:t>m</w:t>
            </w:r>
            <w:r>
              <w:rPr>
                <w:rFonts w:hAnsiTheme="minorEastAsia" w:eastAsiaTheme="minorEastAsia"/>
                <w:sz w:val="24"/>
                <w:szCs w:val="24"/>
              </w:rPr>
              <w:t>。由于地势的阻隔，对噪声影响会产生一定的减缓作用，且居民距离施工区较远，因此产生的影响较小。工程施工尽量安排在白天作业，同时为降低施工噪声对施工人员的影响程度，应对现场施工人员加强个人防护，如佩戴防护用具等。</w:t>
            </w:r>
          </w:p>
          <w:p>
            <w:pPr>
              <w:tabs>
                <w:tab w:val="left" w:pos="840"/>
              </w:tabs>
              <w:adjustRightInd w:val="0"/>
              <w:snapToGrid w:val="0"/>
              <w:spacing w:line="360" w:lineRule="auto"/>
              <w:ind w:firstLine="480" w:firstLineChars="200"/>
              <w:rPr>
                <w:sz w:val="24"/>
              </w:rPr>
            </w:pPr>
            <w:r>
              <w:rPr>
                <w:rFonts w:hint="eastAsia"/>
                <w:sz w:val="24"/>
              </w:rPr>
              <w:t>（2）道路影响</w:t>
            </w:r>
          </w:p>
          <w:p>
            <w:pPr>
              <w:tabs>
                <w:tab w:val="left" w:pos="840"/>
              </w:tabs>
              <w:adjustRightInd w:val="0"/>
              <w:snapToGrid w:val="0"/>
              <w:spacing w:line="360" w:lineRule="auto"/>
              <w:ind w:firstLine="480" w:firstLineChars="200"/>
              <w:rPr>
                <w:sz w:val="24"/>
              </w:rPr>
            </w:pPr>
            <w:r>
              <w:rPr>
                <w:rFonts w:hint="eastAsia"/>
                <w:sz w:val="24"/>
              </w:rPr>
              <w:t>本项目</w:t>
            </w:r>
            <w:r>
              <w:rPr>
                <w:sz w:val="24"/>
              </w:rPr>
              <w:t>建设过程中使用的大量</w:t>
            </w:r>
            <w:r>
              <w:rPr>
                <w:rFonts w:hint="eastAsia"/>
                <w:sz w:val="24"/>
              </w:rPr>
              <w:t>设备</w:t>
            </w:r>
            <w:r>
              <w:rPr>
                <w:sz w:val="24"/>
              </w:rPr>
              <w:t>和</w:t>
            </w:r>
            <w:r>
              <w:rPr>
                <w:rFonts w:hint="eastAsia"/>
                <w:sz w:val="24"/>
              </w:rPr>
              <w:t>材料等</w:t>
            </w:r>
            <w:r>
              <w:rPr>
                <w:sz w:val="24"/>
              </w:rPr>
              <w:t>主要采用汽车往来运输。运输车辆产生的机动车噪声也是施工中不可忽视的噪声源强之一。机动车噪声是一低矮流动污染源，其源强的大小受车辆、道路、环境诸多因素的影响。由于施工机动车辆的行驶从而增加了区域内交通噪声的污染程度，特别是重型汽车运行产生的噪声影响范围较广。</w:t>
            </w:r>
            <w:r>
              <w:rPr>
                <w:rFonts w:hint="eastAsia"/>
                <w:sz w:val="24"/>
              </w:rPr>
              <w:t>道路交通</w:t>
            </w:r>
            <w:r>
              <w:rPr>
                <w:sz w:val="24"/>
              </w:rPr>
              <w:t>噪声影响范围主要集中在路两侧200m范围之内。考虑工程施工期道路运输车辆的不连续性，且道路两侧居民点很少，因此其造成的声环境影响是有限的，这种增加的交通噪声影响会随着施工过程的结束而降低。</w:t>
            </w:r>
          </w:p>
          <w:p>
            <w:pPr>
              <w:adjustRightInd w:val="0"/>
              <w:snapToGrid w:val="0"/>
              <w:spacing w:line="360" w:lineRule="auto"/>
              <w:rPr>
                <w:b/>
                <w:sz w:val="24"/>
              </w:rPr>
            </w:pPr>
            <w:r>
              <w:rPr>
                <w:rFonts w:hint="eastAsia"/>
                <w:b/>
                <w:sz w:val="24"/>
              </w:rPr>
              <w:t>4、固体废弃物影响分析</w:t>
            </w:r>
          </w:p>
          <w:p>
            <w:pPr>
              <w:adjustRightInd w:val="0"/>
              <w:snapToGrid w:val="0"/>
              <w:spacing w:line="360" w:lineRule="auto"/>
              <w:ind w:firstLine="480"/>
              <w:rPr>
                <w:sz w:val="24"/>
              </w:rPr>
            </w:pPr>
            <w:r>
              <w:rPr>
                <w:rFonts w:hint="eastAsia" w:asciiTheme="minorEastAsia" w:hAnsiTheme="minorEastAsia" w:eastAsiaTheme="minorEastAsia"/>
                <w:sz w:val="24"/>
              </w:rPr>
              <w:t>（1）</w:t>
            </w:r>
            <w:r>
              <w:rPr>
                <w:rFonts w:hint="eastAsia"/>
                <w:sz w:val="24"/>
              </w:rPr>
              <w:t>施工弃土及生活垃圾</w:t>
            </w:r>
          </w:p>
          <w:p>
            <w:pPr>
              <w:adjustRightInd w:val="0"/>
              <w:snapToGrid w:val="0"/>
              <w:spacing w:line="360" w:lineRule="auto"/>
              <w:ind w:firstLine="480"/>
              <w:rPr>
                <w:sz w:val="24"/>
              </w:rPr>
            </w:pPr>
            <w:r>
              <w:rPr>
                <w:rFonts w:hint="eastAsia"/>
                <w:sz w:val="24"/>
              </w:rPr>
              <w:t>施工期的固体废弃物主要是施工弃土和施工人员产生的生活垃圾。</w:t>
            </w:r>
          </w:p>
          <w:p>
            <w:pPr>
              <w:adjustRightInd w:val="0"/>
              <w:snapToGrid w:val="0"/>
              <w:spacing w:line="360" w:lineRule="auto"/>
              <w:ind w:firstLine="480"/>
              <w:rPr>
                <w:sz w:val="24"/>
              </w:rPr>
            </w:pPr>
            <w:r>
              <w:rPr>
                <w:sz w:val="24"/>
              </w:rPr>
              <w:t>本工程的土方开挖量约 23.95 万 m</w:t>
            </w:r>
            <w:r>
              <w:rPr>
                <w:sz w:val="24"/>
                <w:vertAlign w:val="superscript"/>
              </w:rPr>
              <w:t>3</w:t>
            </w:r>
            <w:r>
              <w:rPr>
                <w:rFonts w:hint="eastAsia"/>
                <w:sz w:val="24"/>
              </w:rPr>
              <w:t>，</w:t>
            </w:r>
            <w:r>
              <w:rPr>
                <w:sz w:val="24"/>
              </w:rPr>
              <w:t>土石方回填量约 14.42 万 m</w:t>
            </w:r>
            <w:r>
              <w:rPr>
                <w:sz w:val="24"/>
                <w:vertAlign w:val="superscript"/>
              </w:rPr>
              <w:t>3</w:t>
            </w:r>
            <w:r>
              <w:rPr>
                <w:sz w:val="24"/>
              </w:rPr>
              <w:t>，挖量减去回填量尚余方约 9.53 万 m</w:t>
            </w:r>
            <w:r>
              <w:rPr>
                <w:sz w:val="24"/>
                <w:vertAlign w:val="superscript"/>
              </w:rPr>
              <w:t>3</w:t>
            </w:r>
            <w:r>
              <w:rPr>
                <w:sz w:val="24"/>
              </w:rPr>
              <w:t>，部分土石方可用于吊装场地的平整，尽量做到挖填平衡，回填后产生的余土就近于风机及箱变周边</w:t>
            </w:r>
            <w:r>
              <w:rPr>
                <w:rFonts w:hint="eastAsia"/>
                <w:sz w:val="24"/>
              </w:rPr>
              <w:t>、道路</w:t>
            </w:r>
            <w:r>
              <w:rPr>
                <w:sz w:val="24"/>
              </w:rPr>
              <w:t>基础的平整填方。表土就近堆放于道路工程区周边风机安装平台一角，施工结束后用作绿化覆土。本项目不设取弃土场，无弃方产生，工程土石方量平衡。根据现场实际情况，土方可在施工初期表土剥离时，预留表层腐殖土，作为后期复耕及绿化恢复用土（可在风机施工的临时场地上堆填）。</w:t>
            </w:r>
          </w:p>
          <w:p>
            <w:pPr>
              <w:adjustRightInd w:val="0"/>
              <w:snapToGrid w:val="0"/>
              <w:spacing w:line="360" w:lineRule="auto"/>
              <w:ind w:firstLine="480"/>
              <w:rPr>
                <w:sz w:val="24"/>
              </w:rPr>
            </w:pPr>
            <w:r>
              <w:rPr>
                <w:sz w:val="24"/>
              </w:rPr>
              <w:t>施工弃土应在施工临时场地堆放后作为施工道路恢复用土。临时弃土场需要设置挡土墙，防止水土流失，并用防尘网铺盖，避免引起扬尘。</w:t>
            </w:r>
          </w:p>
          <w:p>
            <w:pPr>
              <w:adjustRightInd w:val="0"/>
              <w:snapToGrid w:val="0"/>
              <w:spacing w:line="360" w:lineRule="auto"/>
              <w:ind w:firstLine="480"/>
              <w:rPr>
                <w:sz w:val="24"/>
              </w:rPr>
            </w:pPr>
            <w:r>
              <w:rPr>
                <w:sz w:val="24"/>
              </w:rPr>
              <w:t>生活垃圾应及时收集到指定的垃圾箱或桶内，运往地方环保部门</w:t>
            </w:r>
            <w:r>
              <w:rPr>
                <w:rFonts w:hint="eastAsia"/>
                <w:sz w:val="24"/>
              </w:rPr>
              <w:t>指定</w:t>
            </w:r>
            <w:r>
              <w:rPr>
                <w:sz w:val="24"/>
              </w:rPr>
              <w:t>的地方进行卫生填埋。</w:t>
            </w:r>
          </w:p>
          <w:p>
            <w:pPr>
              <w:pStyle w:val="13"/>
              <w:adjustRightInd w:val="0"/>
              <w:snapToGrid w:val="0"/>
              <w:spacing w:after="0" w:line="360" w:lineRule="auto"/>
              <w:ind w:left="0" w:leftChars="0" w:firstLine="480" w:firstLineChars="200"/>
              <w:jc w:val="left"/>
              <w:rPr>
                <w:rFonts w:ascii="宋体" w:hAnsi="宋体"/>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w:t>
            </w:r>
            <w:r>
              <w:rPr>
                <w:rFonts w:hint="eastAsia" w:ascii="宋体" w:hAnsi="宋体"/>
                <w:sz w:val="24"/>
              </w:rPr>
              <w:t>施工机械废机油</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rPr>
              <w:t>施工设备及施工车辆在检修过程中会产生少量的废机油，环评要求</w:t>
            </w:r>
            <w:r>
              <w:rPr>
                <w:rFonts w:hint="eastAsia" w:ascii="宋体" w:hAnsi="宋体"/>
                <w:sz w:val="24"/>
                <w:szCs w:val="24"/>
              </w:rPr>
              <w:t>建设单位应对其收集后交由有资质的单位处置，严禁随意抛洒。</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综上所述，</w:t>
            </w:r>
            <w:r>
              <w:rPr>
                <w:rFonts w:ascii="宋体" w:hAnsi="宋体"/>
                <w:sz w:val="24"/>
                <w:szCs w:val="24"/>
              </w:rPr>
              <w:t>施工期</w:t>
            </w:r>
            <w:r>
              <w:rPr>
                <w:rFonts w:hint="eastAsia" w:ascii="宋体" w:hAnsi="宋体"/>
                <w:sz w:val="24"/>
                <w:szCs w:val="24"/>
              </w:rPr>
              <w:t>产生的</w:t>
            </w:r>
            <w:r>
              <w:rPr>
                <w:rFonts w:ascii="宋体" w:hAnsi="宋体"/>
                <w:sz w:val="24"/>
                <w:szCs w:val="24"/>
              </w:rPr>
              <w:t>固体废物</w:t>
            </w:r>
            <w:r>
              <w:rPr>
                <w:rFonts w:hint="eastAsia" w:ascii="宋体" w:hAnsi="宋体"/>
                <w:sz w:val="24"/>
                <w:szCs w:val="24"/>
              </w:rPr>
              <w:t>经妥善处理后，</w:t>
            </w:r>
            <w:r>
              <w:rPr>
                <w:rFonts w:ascii="宋体" w:hAnsi="宋体"/>
                <w:sz w:val="24"/>
                <w:szCs w:val="24"/>
              </w:rPr>
              <w:t>对环境影响不大。</w:t>
            </w:r>
          </w:p>
          <w:p>
            <w:pPr>
              <w:pStyle w:val="13"/>
              <w:adjustRightInd w:val="0"/>
              <w:snapToGrid w:val="0"/>
              <w:spacing w:after="0" w:line="360" w:lineRule="auto"/>
              <w:ind w:left="0" w:leftChars="0"/>
              <w:jc w:val="left"/>
              <w:rPr>
                <w:rFonts w:ascii="宋体" w:hAnsi="宋体"/>
                <w:b/>
                <w:sz w:val="24"/>
                <w:szCs w:val="24"/>
              </w:rPr>
            </w:pPr>
            <w:r>
              <w:rPr>
                <w:rFonts w:hint="eastAsia" w:ascii="宋体" w:hAnsi="宋体"/>
                <w:b/>
                <w:sz w:val="24"/>
                <w:szCs w:val="24"/>
              </w:rPr>
              <w:t>5、生态影响分析</w:t>
            </w:r>
          </w:p>
          <w:p>
            <w:pPr>
              <w:pStyle w:val="13"/>
              <w:adjustRightInd w:val="0"/>
              <w:snapToGrid w:val="0"/>
              <w:spacing w:after="0" w:line="360" w:lineRule="auto"/>
              <w:ind w:left="0" w:leftChars="0" w:firstLine="480" w:firstLineChars="200"/>
              <w:jc w:val="left"/>
              <w:rPr>
                <w:rFonts w:ascii="宋体" w:hAnsi="宋体"/>
                <w:sz w:val="24"/>
                <w:szCs w:val="24"/>
              </w:rPr>
            </w:pPr>
            <w:r>
              <w:rPr>
                <w:rFonts w:ascii="宋体" w:hAnsi="宋体"/>
                <w:sz w:val="24"/>
                <w:szCs w:val="24"/>
              </w:rPr>
              <w:t>施工期主要生态影响包括工程基础建设开挖造成的植被破坏、水土流失和野生动物的影响。通过合理规划线路，加强施工管理，可有效减少项目建设对区域植被的影响。项目施工期虽然会减少一定量的植被，但不会造成区域植被大面积的退化。施工过程中</w:t>
            </w:r>
            <w:r>
              <w:rPr>
                <w:rFonts w:hint="eastAsia" w:ascii="宋体" w:hAnsi="宋体"/>
                <w:sz w:val="24"/>
                <w:szCs w:val="24"/>
              </w:rPr>
              <w:t>可同时对区域植被予以恢复，可有效增加区域植被数量，减少项目施工对植被的影响。</w:t>
            </w:r>
          </w:p>
          <w:p>
            <w:pPr>
              <w:pStyle w:val="13"/>
              <w:adjustRightInd w:val="0"/>
              <w:snapToGrid w:val="0"/>
              <w:spacing w:after="0" w:line="360" w:lineRule="auto"/>
              <w:ind w:left="0" w:leftChars="0" w:firstLine="480" w:firstLineChars="200"/>
              <w:jc w:val="left"/>
              <w:rPr>
                <w:rFonts w:ascii="宋体" w:hAnsi="宋体"/>
                <w:sz w:val="24"/>
                <w:szCs w:val="24"/>
              </w:rPr>
            </w:pPr>
            <w:r>
              <w:rPr>
                <w:rFonts w:ascii="宋体" w:hAnsi="宋体"/>
                <w:sz w:val="24"/>
                <w:szCs w:val="24"/>
              </w:rPr>
              <w:t>项目施工人员活动和机械噪声将会对施工期及周围一定范围内野生动物的活动产生一定影响，但这种影响只是引起野生动物暂时的、局部的迁移，待项目施工结束后该影响随即消失。本项目所在区域生态环境结构较为简单，动植物多位当地常见种，在施工采取生态保护措施，同时加强管理后，</w:t>
            </w:r>
            <w:r>
              <w:rPr>
                <w:rFonts w:ascii="宋体" w:hAnsi="宋体"/>
              </w:rPr>
              <w:t>可减缓对生态环境的破坏。因此，本项目施工期对生态环境影响较小。</w:t>
            </w:r>
          </w:p>
          <w:p>
            <w:pPr>
              <w:pStyle w:val="13"/>
              <w:adjustRightInd w:val="0"/>
              <w:snapToGrid w:val="0"/>
              <w:spacing w:after="0" w:line="360" w:lineRule="auto"/>
              <w:ind w:left="0" w:leftChars="0" w:firstLine="480" w:firstLineChars="200"/>
              <w:jc w:val="left"/>
              <w:rPr>
                <w:rFonts w:ascii="宋体" w:hAnsi="宋体"/>
                <w:sz w:val="24"/>
                <w:szCs w:val="24"/>
              </w:rPr>
            </w:pPr>
            <w:r>
              <w:rPr>
                <w:rFonts w:ascii="宋体" w:hAnsi="宋体"/>
                <w:sz w:val="24"/>
                <w:szCs w:val="24"/>
              </w:rPr>
              <w:t>施工期其他</w:t>
            </w:r>
            <w:r>
              <w:rPr>
                <w:rFonts w:hint="eastAsia" w:ascii="宋体" w:hAnsi="宋体"/>
                <w:sz w:val="24"/>
                <w:szCs w:val="24"/>
              </w:rPr>
              <w:t>生态影响分析详见生态专章。</w:t>
            </w:r>
          </w:p>
          <w:p>
            <w:pPr>
              <w:pStyle w:val="13"/>
              <w:adjustRightInd w:val="0"/>
              <w:snapToGrid w:val="0"/>
              <w:spacing w:after="0" w:line="360" w:lineRule="auto"/>
              <w:ind w:left="0" w:leftChars="0"/>
              <w:jc w:val="left"/>
              <w:rPr>
                <w:rFonts w:hAnsi="宋体"/>
                <w:b/>
                <w:sz w:val="24"/>
                <w:szCs w:val="24"/>
              </w:rPr>
            </w:pPr>
            <w:r>
              <w:rPr>
                <w:b/>
                <w:sz w:val="24"/>
                <w:szCs w:val="24"/>
              </w:rPr>
              <w:t>6</w:t>
            </w:r>
            <w:r>
              <w:rPr>
                <w:rFonts w:hAnsi="宋体"/>
                <w:b/>
                <w:sz w:val="24"/>
                <w:szCs w:val="24"/>
              </w:rPr>
              <w:t>、施工期环境监理</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环境监理工作是确保工程各项污染防治措施如期实施，确保各项环保设施正常运行，预防生态破坏与重大污染事故发生的重要手段，建设方应委托具有相应资质的环境监理机构，承担拟建项目的环境监理工作，监理工作主要职责如下：</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①监督、检查工程环保措施资金落实情况，负责督查环保与水保工程的实施进度，质量及运行效果。</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②环境监理有权就施工单位提出的施工组织设计，技术方案和进度计划提出环保方面的改进意见，确保环保措施的实施。</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③审查施工单位提出的可能造成污染的施工工艺，原辅材料，设备清单及各项环保指标。</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④监理过程中发现环境问题，以书面形式通知责任单位，要求限期处理。</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⑤配合环境监测部门对施工期环境质量进行监测。</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⑥对施工过程及竣工后的施工场地，依据环境保护要求进行监督，检查和验收。</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⑦工程质量认可需包括环境质量认可，工程的验收凡涉及环保的内容均需环境监理工程师参加，并签字认可。</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ascii="宋体" w:hAnsi="宋体"/>
                <w:sz w:val="24"/>
                <w:szCs w:val="24"/>
              </w:rPr>
              <w:t>⑧环境监理部门应以监理月报、年报的形式及时向业主汇报，反映工作中存在的问题，做好建设期的环境保护工作。</w:t>
            </w:r>
          </w:p>
          <w:p>
            <w:pPr>
              <w:pStyle w:val="13"/>
              <w:adjustRightInd w:val="0"/>
              <w:snapToGrid w:val="0"/>
              <w:spacing w:after="0" w:line="360" w:lineRule="auto"/>
              <w:ind w:left="0" w:leftChars="0" w:firstLine="480" w:firstLineChars="200"/>
              <w:jc w:val="left"/>
              <w:rPr>
                <w:rFonts w:ascii="宋体" w:hAnsi="宋体"/>
                <w:sz w:val="24"/>
                <w:szCs w:val="24"/>
              </w:rPr>
            </w:pPr>
            <w:r>
              <w:rPr>
                <w:rFonts w:hint="eastAsia"/>
                <w:sz w:val="24"/>
              </w:rPr>
              <w:t>⑨施工期环境监理清单见表14。</w:t>
            </w:r>
          </w:p>
          <w:p>
            <w:pPr>
              <w:adjustRightInd w:val="0"/>
              <w:snapToGrid w:val="0"/>
              <w:ind w:firstLine="482" w:firstLineChars="200"/>
              <w:jc w:val="center"/>
              <w:rPr>
                <w:rFonts w:cs="宋体"/>
                <w:b/>
                <w:kern w:val="0"/>
                <w:sz w:val="24"/>
                <w:szCs w:val="24"/>
              </w:rPr>
            </w:pPr>
            <w:r>
              <w:rPr>
                <w:rFonts w:hint="eastAsia" w:cs="宋体"/>
                <w:b/>
                <w:kern w:val="0"/>
                <w:sz w:val="24"/>
                <w:szCs w:val="24"/>
              </w:rPr>
              <w:t>表14  施工期环境监理清单</w:t>
            </w:r>
          </w:p>
          <w:tbl>
            <w:tblPr>
              <w:tblStyle w:val="3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89"/>
              <w:gridCol w:w="2947"/>
              <w:gridCol w:w="2747"/>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869" w:type="dxa"/>
                  <w:shd w:val="clear" w:color="auto" w:fill="D9D9D9"/>
                  <w:vAlign w:val="center"/>
                </w:tcPr>
                <w:p>
                  <w:pPr>
                    <w:pStyle w:val="13"/>
                    <w:adjustRightInd w:val="0"/>
                    <w:snapToGrid w:val="0"/>
                    <w:ind w:left="0" w:leftChars="0"/>
                    <w:rPr>
                      <w:rFonts w:eastAsiaTheme="minorEastAsia"/>
                      <w:b/>
                      <w:szCs w:val="21"/>
                    </w:rPr>
                  </w:pPr>
                  <w:r>
                    <w:rPr>
                      <w:rFonts w:hAnsiTheme="minorEastAsia" w:eastAsiaTheme="minorEastAsia"/>
                      <w:b/>
                      <w:szCs w:val="21"/>
                    </w:rPr>
                    <w:t>项目</w:t>
                  </w:r>
                </w:p>
              </w:tc>
              <w:tc>
                <w:tcPr>
                  <w:tcW w:w="1289" w:type="dxa"/>
                  <w:shd w:val="clear" w:color="auto" w:fill="D9D9D9"/>
                  <w:vAlign w:val="center"/>
                </w:tcPr>
                <w:p>
                  <w:pPr>
                    <w:pStyle w:val="13"/>
                    <w:adjustRightInd w:val="0"/>
                    <w:snapToGrid w:val="0"/>
                    <w:ind w:left="0" w:leftChars="0"/>
                    <w:rPr>
                      <w:rFonts w:eastAsiaTheme="minorEastAsia"/>
                      <w:b/>
                      <w:szCs w:val="21"/>
                    </w:rPr>
                  </w:pPr>
                  <w:r>
                    <w:rPr>
                      <w:rFonts w:hAnsiTheme="minorEastAsia" w:eastAsiaTheme="minorEastAsia"/>
                      <w:b/>
                      <w:szCs w:val="21"/>
                    </w:rPr>
                    <w:t>监理项目</w:t>
                  </w:r>
                </w:p>
              </w:tc>
              <w:tc>
                <w:tcPr>
                  <w:tcW w:w="2947" w:type="dxa"/>
                  <w:shd w:val="clear" w:color="auto" w:fill="D9D9D9"/>
                  <w:vAlign w:val="center"/>
                </w:tcPr>
                <w:p>
                  <w:pPr>
                    <w:pStyle w:val="13"/>
                    <w:adjustRightInd w:val="0"/>
                    <w:snapToGrid w:val="0"/>
                    <w:jc w:val="center"/>
                    <w:rPr>
                      <w:rFonts w:eastAsiaTheme="minorEastAsia"/>
                      <w:b/>
                      <w:szCs w:val="21"/>
                    </w:rPr>
                  </w:pPr>
                  <w:r>
                    <w:rPr>
                      <w:rFonts w:hAnsiTheme="minorEastAsia" w:eastAsiaTheme="minorEastAsia"/>
                      <w:b/>
                      <w:szCs w:val="21"/>
                    </w:rPr>
                    <w:t>监理内容</w:t>
                  </w:r>
                </w:p>
              </w:tc>
              <w:tc>
                <w:tcPr>
                  <w:tcW w:w="2747" w:type="dxa"/>
                  <w:shd w:val="clear" w:color="auto" w:fill="D9D9D9"/>
                  <w:vAlign w:val="center"/>
                </w:tcPr>
                <w:p>
                  <w:pPr>
                    <w:pStyle w:val="13"/>
                    <w:adjustRightInd w:val="0"/>
                    <w:snapToGrid w:val="0"/>
                    <w:jc w:val="center"/>
                    <w:rPr>
                      <w:rFonts w:eastAsiaTheme="minorEastAsia"/>
                      <w:b/>
                      <w:szCs w:val="21"/>
                    </w:rPr>
                  </w:pPr>
                  <w:r>
                    <w:rPr>
                      <w:rFonts w:hAnsiTheme="minorEastAsia" w:eastAsiaTheme="minorEastAsia"/>
                      <w:b/>
                      <w:szCs w:val="21"/>
                    </w:rPr>
                    <w:t>监理要求</w:t>
                  </w:r>
                </w:p>
              </w:tc>
              <w:tc>
                <w:tcPr>
                  <w:tcW w:w="1209" w:type="dxa"/>
                  <w:shd w:val="clear" w:color="auto" w:fill="D9D9D9"/>
                  <w:vAlign w:val="center"/>
                </w:tcPr>
                <w:p>
                  <w:pPr>
                    <w:pStyle w:val="13"/>
                    <w:adjustRightInd w:val="0"/>
                    <w:snapToGrid w:val="0"/>
                    <w:ind w:left="0" w:leftChars="0"/>
                    <w:rPr>
                      <w:rFonts w:eastAsiaTheme="minorEastAsia"/>
                      <w:b/>
                      <w:szCs w:val="21"/>
                    </w:rPr>
                  </w:pPr>
                  <w:r>
                    <w:rPr>
                      <w:rFonts w:hAnsiTheme="minorEastAsia" w:eastAsiaTheme="minorEastAsia"/>
                      <w:b/>
                      <w:szCs w:val="21"/>
                    </w:rPr>
                    <w:t>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869" w:type="dxa"/>
                  <w:vMerge w:val="restart"/>
                  <w:shd w:val="clear" w:color="auto" w:fill="auto"/>
                  <w:vAlign w:val="center"/>
                </w:tcPr>
                <w:p>
                  <w:pPr>
                    <w:pStyle w:val="13"/>
                    <w:adjustRightInd w:val="0"/>
                    <w:snapToGrid w:val="0"/>
                    <w:spacing w:after="0"/>
                    <w:ind w:left="0" w:leftChars="0"/>
                    <w:jc w:val="center"/>
                    <w:rPr>
                      <w:rFonts w:eastAsiaTheme="minorEastAsia"/>
                      <w:szCs w:val="21"/>
                    </w:rPr>
                  </w:pPr>
                  <w:r>
                    <w:rPr>
                      <w:rFonts w:hAnsiTheme="minorEastAsia" w:eastAsiaTheme="minorEastAsia"/>
                      <w:szCs w:val="21"/>
                    </w:rPr>
                    <w:t>环</w:t>
                  </w:r>
                </w:p>
                <w:p>
                  <w:pPr>
                    <w:pStyle w:val="13"/>
                    <w:adjustRightInd w:val="0"/>
                    <w:snapToGrid w:val="0"/>
                    <w:spacing w:after="0"/>
                    <w:ind w:left="0" w:leftChars="0"/>
                    <w:jc w:val="center"/>
                    <w:rPr>
                      <w:rFonts w:eastAsiaTheme="minorEastAsia"/>
                      <w:szCs w:val="21"/>
                    </w:rPr>
                  </w:pPr>
                  <w:r>
                    <w:rPr>
                      <w:rFonts w:hAnsiTheme="minorEastAsia" w:eastAsiaTheme="minorEastAsia"/>
                      <w:szCs w:val="21"/>
                    </w:rPr>
                    <w:t>境</w:t>
                  </w:r>
                </w:p>
                <w:p>
                  <w:pPr>
                    <w:pStyle w:val="13"/>
                    <w:adjustRightInd w:val="0"/>
                    <w:snapToGrid w:val="0"/>
                    <w:spacing w:after="0"/>
                    <w:ind w:left="0" w:leftChars="0"/>
                    <w:jc w:val="center"/>
                    <w:rPr>
                      <w:rFonts w:eastAsiaTheme="minorEastAsia"/>
                      <w:szCs w:val="21"/>
                    </w:rPr>
                  </w:pPr>
                  <w:r>
                    <w:rPr>
                      <w:rFonts w:hAnsiTheme="minorEastAsia" w:eastAsiaTheme="minorEastAsia"/>
                      <w:szCs w:val="21"/>
                    </w:rPr>
                    <w:t>空</w:t>
                  </w:r>
                </w:p>
                <w:p>
                  <w:pPr>
                    <w:pStyle w:val="13"/>
                    <w:adjustRightInd w:val="0"/>
                    <w:snapToGrid w:val="0"/>
                    <w:spacing w:after="0"/>
                    <w:ind w:left="0" w:leftChars="0"/>
                    <w:jc w:val="center"/>
                    <w:rPr>
                      <w:rFonts w:eastAsiaTheme="minorEastAsia"/>
                      <w:szCs w:val="21"/>
                    </w:rPr>
                  </w:pPr>
                  <w:r>
                    <w:rPr>
                      <w:rFonts w:hAnsiTheme="minorEastAsia" w:eastAsiaTheme="minorEastAsia"/>
                      <w:szCs w:val="21"/>
                    </w:rPr>
                    <w:t>气</w:t>
                  </w: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施工场地</w:t>
                  </w:r>
                </w:p>
              </w:tc>
              <w:tc>
                <w:tcPr>
                  <w:tcW w:w="2947" w:type="dxa"/>
                  <w:shd w:val="clear" w:color="auto" w:fill="auto"/>
                  <w:vAlign w:val="center"/>
                </w:tcPr>
                <w:p>
                  <w:pPr>
                    <w:pStyle w:val="13"/>
                    <w:adjustRightInd w:val="0"/>
                    <w:snapToGrid w:val="0"/>
                    <w:spacing w:after="0"/>
                    <w:ind w:left="0" w:leftChars="0"/>
                    <w:jc w:val="left"/>
                    <w:rPr>
                      <w:rFonts w:eastAsiaTheme="minorEastAsia"/>
                      <w:szCs w:val="21"/>
                    </w:rPr>
                  </w:pPr>
                  <w:r>
                    <w:rPr>
                      <w:rFonts w:hAnsiTheme="minorEastAsia" w:eastAsiaTheme="minorEastAsia"/>
                      <w:szCs w:val="21"/>
                    </w:rPr>
                    <w:t>①在雨后或无风、小风时进行，减少扬尘影响；</w:t>
                  </w:r>
                </w:p>
                <w:p>
                  <w:pPr>
                    <w:pStyle w:val="13"/>
                    <w:adjustRightInd w:val="0"/>
                    <w:snapToGrid w:val="0"/>
                    <w:spacing w:after="0"/>
                    <w:ind w:left="0" w:leftChars="0"/>
                    <w:jc w:val="left"/>
                    <w:rPr>
                      <w:rFonts w:eastAsiaTheme="minorEastAsia"/>
                      <w:szCs w:val="21"/>
                    </w:rPr>
                  </w:pPr>
                  <w:r>
                    <w:rPr>
                      <w:rFonts w:hAnsiTheme="minorEastAsia" w:eastAsiaTheme="minorEastAsia"/>
                      <w:szCs w:val="21"/>
                    </w:rPr>
                    <w:t>②尽量减少原有地表植被破坏</w:t>
                  </w:r>
                </w:p>
              </w:tc>
              <w:tc>
                <w:tcPr>
                  <w:tcW w:w="2747" w:type="dxa"/>
                  <w:shd w:val="clear" w:color="auto" w:fill="auto"/>
                  <w:vAlign w:val="center"/>
                </w:tcPr>
                <w:p>
                  <w:pPr>
                    <w:pStyle w:val="13"/>
                    <w:adjustRightInd w:val="0"/>
                    <w:snapToGrid w:val="0"/>
                    <w:spacing w:after="0"/>
                    <w:ind w:left="0" w:leftChars="0"/>
                    <w:jc w:val="left"/>
                    <w:rPr>
                      <w:rFonts w:eastAsiaTheme="minorEastAsia"/>
                      <w:szCs w:val="21"/>
                    </w:rPr>
                  </w:pPr>
                  <w:r>
                    <w:rPr>
                      <w:rFonts w:hAnsiTheme="minorEastAsia" w:eastAsiaTheme="minorEastAsia"/>
                      <w:szCs w:val="21"/>
                    </w:rPr>
                    <w:t>①遇</w:t>
                  </w:r>
                  <w:r>
                    <w:rPr>
                      <w:rFonts w:eastAsiaTheme="minorEastAsia"/>
                      <w:szCs w:val="21"/>
                    </w:rPr>
                    <w:t>4</w:t>
                  </w:r>
                  <w:r>
                    <w:rPr>
                      <w:rFonts w:hAnsiTheme="minorEastAsia" w:eastAsiaTheme="minorEastAsia"/>
                      <w:szCs w:val="21"/>
                    </w:rPr>
                    <w:t>级以上风力天气，禁止施工；</w:t>
                  </w:r>
                </w:p>
                <w:p>
                  <w:pPr>
                    <w:pStyle w:val="13"/>
                    <w:adjustRightInd w:val="0"/>
                    <w:snapToGrid w:val="0"/>
                    <w:spacing w:after="0"/>
                    <w:ind w:left="0" w:leftChars="0"/>
                    <w:jc w:val="left"/>
                    <w:rPr>
                      <w:rFonts w:eastAsiaTheme="minorEastAsia"/>
                      <w:szCs w:val="21"/>
                    </w:rPr>
                  </w:pPr>
                  <w:r>
                    <w:rPr>
                      <w:rFonts w:hAnsiTheme="minorEastAsia" w:eastAsiaTheme="minorEastAsia"/>
                      <w:szCs w:val="21"/>
                    </w:rPr>
                    <w:t>②将植被、树木移植到施工区外</w:t>
                  </w:r>
                </w:p>
              </w:tc>
              <w:tc>
                <w:tcPr>
                  <w:tcW w:w="1209" w:type="dxa"/>
                  <w:vMerge w:val="restart"/>
                  <w:shd w:val="clear" w:color="auto" w:fill="auto"/>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铜川市印台区</w:t>
                  </w:r>
                  <w:r>
                    <w:rPr>
                      <w:rFonts w:hAnsiTheme="minorEastAsia" w:eastAsiaTheme="minorEastAsia"/>
                      <w:szCs w:val="21"/>
                    </w:rPr>
                    <w:t>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continue"/>
                  <w:shd w:val="clear" w:color="auto" w:fill="auto"/>
                  <w:vAlign w:val="center"/>
                </w:tcPr>
                <w:p>
                  <w:pPr>
                    <w:pStyle w:val="13"/>
                    <w:adjustRightInd w:val="0"/>
                    <w:snapToGrid w:val="0"/>
                    <w:jc w:val="center"/>
                    <w:rPr>
                      <w:rFonts w:eastAsiaTheme="minorEastAsia"/>
                      <w:szCs w:val="21"/>
                    </w:rPr>
                  </w:pP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管线开挖</w:t>
                  </w:r>
                </w:p>
              </w:tc>
              <w:tc>
                <w:tcPr>
                  <w:tcW w:w="2947" w:type="dxa"/>
                  <w:shd w:val="clear" w:color="auto" w:fill="auto"/>
                  <w:vAlign w:val="center"/>
                </w:tcPr>
                <w:p>
                  <w:pPr>
                    <w:pStyle w:val="13"/>
                    <w:adjustRightInd w:val="0"/>
                    <w:snapToGrid w:val="0"/>
                    <w:spacing w:after="0"/>
                    <w:ind w:left="0" w:leftChars="0"/>
                    <w:jc w:val="left"/>
                    <w:rPr>
                      <w:rFonts w:hAnsiTheme="minorEastAsia" w:eastAsiaTheme="minorEastAsia"/>
                      <w:szCs w:val="21"/>
                    </w:rPr>
                  </w:pPr>
                  <w:r>
                    <w:rPr>
                      <w:rFonts w:hAnsiTheme="minorEastAsia" w:eastAsiaTheme="minorEastAsia"/>
                      <w:szCs w:val="21"/>
                    </w:rPr>
                    <w:t>①开挖的多余土方用于填方；</w:t>
                  </w:r>
                </w:p>
                <w:p>
                  <w:pPr>
                    <w:pStyle w:val="13"/>
                    <w:adjustRightInd w:val="0"/>
                    <w:snapToGrid w:val="0"/>
                    <w:spacing w:after="0"/>
                    <w:ind w:left="0" w:leftChars="0"/>
                    <w:jc w:val="left"/>
                    <w:rPr>
                      <w:rFonts w:eastAsiaTheme="minorEastAsia"/>
                      <w:szCs w:val="21"/>
                    </w:rPr>
                  </w:pPr>
                  <w:r>
                    <w:rPr>
                      <w:rFonts w:hAnsiTheme="minorEastAsia" w:eastAsiaTheme="minorEastAsia"/>
                      <w:szCs w:val="21"/>
                    </w:rPr>
                    <w:t>②干燥天气施工要定时洒水降尘</w:t>
                  </w:r>
                </w:p>
              </w:tc>
              <w:tc>
                <w:tcPr>
                  <w:tcW w:w="2747" w:type="dxa"/>
                  <w:shd w:val="clear" w:color="auto" w:fill="auto"/>
                  <w:vAlign w:val="center"/>
                </w:tcPr>
                <w:p>
                  <w:pPr>
                    <w:pStyle w:val="13"/>
                    <w:adjustRightInd w:val="0"/>
                    <w:snapToGrid w:val="0"/>
                    <w:spacing w:after="0"/>
                    <w:ind w:left="0" w:leftChars="0"/>
                    <w:jc w:val="left"/>
                    <w:rPr>
                      <w:rFonts w:hAnsiTheme="minorEastAsia" w:eastAsiaTheme="minorEastAsia"/>
                      <w:szCs w:val="21"/>
                    </w:rPr>
                  </w:pPr>
                  <w:r>
                    <w:rPr>
                      <w:rFonts w:hAnsiTheme="minorEastAsia" w:eastAsiaTheme="minorEastAsia"/>
                      <w:szCs w:val="21"/>
                    </w:rPr>
                    <w:t>①土方合理处置；</w:t>
                  </w:r>
                </w:p>
                <w:p>
                  <w:pPr>
                    <w:pStyle w:val="13"/>
                    <w:adjustRightInd w:val="0"/>
                    <w:snapToGrid w:val="0"/>
                    <w:spacing w:after="0"/>
                    <w:ind w:left="0" w:leftChars="0"/>
                    <w:jc w:val="left"/>
                    <w:rPr>
                      <w:rFonts w:eastAsiaTheme="minorEastAsia"/>
                      <w:szCs w:val="21"/>
                    </w:rPr>
                  </w:pPr>
                  <w:r>
                    <w:rPr>
                      <w:rFonts w:hAnsiTheme="minorEastAsia" w:eastAsiaTheme="minorEastAsia"/>
                      <w:szCs w:val="21"/>
                    </w:rPr>
                    <w:t>②强化环境管理，减少施工扬尘</w:t>
                  </w: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continue"/>
                  <w:shd w:val="clear" w:color="auto" w:fill="auto"/>
                  <w:vAlign w:val="center"/>
                </w:tcPr>
                <w:p>
                  <w:pPr>
                    <w:pStyle w:val="13"/>
                    <w:adjustRightInd w:val="0"/>
                    <w:snapToGrid w:val="0"/>
                    <w:jc w:val="center"/>
                    <w:rPr>
                      <w:rFonts w:eastAsiaTheme="minorEastAsia"/>
                      <w:szCs w:val="21"/>
                    </w:rPr>
                  </w:pPr>
                </w:p>
              </w:tc>
              <w:tc>
                <w:tcPr>
                  <w:tcW w:w="1289" w:type="dxa"/>
                  <w:shd w:val="clear" w:color="auto" w:fill="auto"/>
                  <w:vAlign w:val="center"/>
                </w:tcPr>
                <w:p>
                  <w:pPr>
                    <w:pStyle w:val="13"/>
                    <w:adjustRightInd w:val="0"/>
                    <w:snapToGrid w:val="0"/>
                    <w:spacing w:after="0"/>
                    <w:ind w:left="0" w:leftChars="0"/>
                    <w:jc w:val="left"/>
                    <w:rPr>
                      <w:rFonts w:hAnsiTheme="minorEastAsia" w:eastAsiaTheme="minorEastAsia"/>
                      <w:szCs w:val="21"/>
                    </w:rPr>
                  </w:pPr>
                  <w:r>
                    <w:rPr>
                      <w:rFonts w:hAnsiTheme="minorEastAsia" w:eastAsiaTheme="minorEastAsia"/>
                      <w:szCs w:val="21"/>
                    </w:rPr>
                    <w:t>运输车辆，</w:t>
                  </w:r>
                </w:p>
                <w:p>
                  <w:pPr>
                    <w:pStyle w:val="13"/>
                    <w:adjustRightInd w:val="0"/>
                    <w:snapToGrid w:val="0"/>
                    <w:spacing w:after="0"/>
                    <w:ind w:left="0" w:leftChars="0"/>
                    <w:jc w:val="left"/>
                    <w:rPr>
                      <w:rFonts w:hAnsiTheme="minorEastAsia" w:eastAsiaTheme="minorEastAsia"/>
                      <w:szCs w:val="21"/>
                    </w:rPr>
                  </w:pPr>
                  <w:r>
                    <w:rPr>
                      <w:rFonts w:hAnsiTheme="minorEastAsia" w:eastAsiaTheme="minorEastAsia"/>
                      <w:szCs w:val="21"/>
                    </w:rPr>
                    <w:t>建材运输</w:t>
                  </w:r>
                </w:p>
              </w:tc>
              <w:tc>
                <w:tcPr>
                  <w:tcW w:w="2947" w:type="dxa"/>
                  <w:shd w:val="clear" w:color="auto" w:fill="auto"/>
                  <w:vAlign w:val="center"/>
                </w:tcPr>
                <w:p>
                  <w:pPr>
                    <w:pStyle w:val="13"/>
                    <w:adjustRightInd w:val="0"/>
                    <w:snapToGrid w:val="0"/>
                    <w:spacing w:after="0"/>
                    <w:ind w:left="0" w:leftChars="0"/>
                    <w:jc w:val="left"/>
                    <w:rPr>
                      <w:rFonts w:hAnsiTheme="minorEastAsia" w:eastAsiaTheme="minorEastAsia"/>
                      <w:szCs w:val="21"/>
                    </w:rPr>
                  </w:pPr>
                  <w:r>
                    <w:rPr>
                      <w:rFonts w:hAnsiTheme="minorEastAsia" w:eastAsiaTheme="minorEastAsia"/>
                      <w:szCs w:val="21"/>
                    </w:rPr>
                    <w:t>①水泥、石灰等运输装卸</w:t>
                  </w:r>
                </w:p>
                <w:p>
                  <w:pPr>
                    <w:pStyle w:val="13"/>
                    <w:adjustRightInd w:val="0"/>
                    <w:snapToGrid w:val="0"/>
                    <w:spacing w:after="0"/>
                    <w:ind w:left="0" w:leftChars="0"/>
                    <w:jc w:val="left"/>
                    <w:rPr>
                      <w:rFonts w:hAnsiTheme="minorEastAsia" w:eastAsiaTheme="minorEastAsia"/>
                      <w:szCs w:val="21"/>
                    </w:rPr>
                  </w:pPr>
                  <w:r>
                    <w:rPr>
                      <w:rFonts w:hAnsiTheme="minorEastAsia" w:eastAsiaTheme="minorEastAsia"/>
                      <w:szCs w:val="21"/>
                    </w:rPr>
                    <w:t>②运输粉料建材车辆加盖篷布</w:t>
                  </w:r>
                </w:p>
              </w:tc>
              <w:tc>
                <w:tcPr>
                  <w:tcW w:w="2747" w:type="dxa"/>
                  <w:shd w:val="clear" w:color="auto" w:fill="auto"/>
                  <w:vAlign w:val="center"/>
                </w:tcPr>
                <w:p>
                  <w:pPr>
                    <w:pStyle w:val="13"/>
                    <w:adjustRightInd w:val="0"/>
                    <w:snapToGrid w:val="0"/>
                    <w:spacing w:after="0"/>
                    <w:ind w:left="0" w:leftChars="0"/>
                    <w:jc w:val="left"/>
                    <w:rPr>
                      <w:rFonts w:hAnsiTheme="minorEastAsia" w:eastAsiaTheme="minorEastAsia"/>
                      <w:szCs w:val="21"/>
                    </w:rPr>
                  </w:pPr>
                  <w:r>
                    <w:rPr>
                      <w:rFonts w:hAnsiTheme="minorEastAsia" w:eastAsiaTheme="minorEastAsia"/>
                      <w:szCs w:val="21"/>
                    </w:rPr>
                    <w:t>①水泥、石灰等要求袋装运输；</w:t>
                  </w:r>
                </w:p>
                <w:p>
                  <w:pPr>
                    <w:pStyle w:val="13"/>
                    <w:adjustRightInd w:val="0"/>
                    <w:snapToGrid w:val="0"/>
                    <w:spacing w:after="0"/>
                    <w:ind w:left="0" w:leftChars="0"/>
                    <w:jc w:val="left"/>
                    <w:rPr>
                      <w:rFonts w:eastAsiaTheme="minorEastAsia"/>
                      <w:szCs w:val="21"/>
                    </w:rPr>
                  </w:pPr>
                  <w:r>
                    <w:rPr>
                      <w:rFonts w:hAnsiTheme="minorEastAsia" w:eastAsiaTheme="minorEastAsia"/>
                      <w:szCs w:val="21"/>
                    </w:rPr>
                    <w:t>②无篷布车辆不得运输沙土，粉料</w:t>
                  </w: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 w:hRule="atLeast"/>
              </w:trPr>
              <w:tc>
                <w:tcPr>
                  <w:tcW w:w="869" w:type="dxa"/>
                  <w:vMerge w:val="continue"/>
                  <w:shd w:val="clear" w:color="auto" w:fill="auto"/>
                  <w:vAlign w:val="center"/>
                </w:tcPr>
                <w:p>
                  <w:pPr>
                    <w:pStyle w:val="13"/>
                    <w:adjustRightInd w:val="0"/>
                    <w:snapToGrid w:val="0"/>
                    <w:jc w:val="center"/>
                    <w:rPr>
                      <w:rFonts w:eastAsiaTheme="minorEastAsia"/>
                      <w:szCs w:val="21"/>
                    </w:rPr>
                  </w:pP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建材堆放</w:t>
                  </w:r>
                </w:p>
              </w:tc>
              <w:tc>
                <w:tcPr>
                  <w:tcW w:w="2947" w:type="dxa"/>
                  <w:shd w:val="clear" w:color="auto" w:fill="auto"/>
                  <w:vAlign w:val="center"/>
                </w:tcPr>
                <w:p>
                  <w:pPr>
                    <w:pStyle w:val="13"/>
                    <w:adjustRightInd w:val="0"/>
                    <w:snapToGrid w:val="0"/>
                    <w:spacing w:after="0"/>
                    <w:ind w:left="0" w:leftChars="0"/>
                    <w:jc w:val="left"/>
                    <w:rPr>
                      <w:rFonts w:eastAsiaTheme="minorEastAsia"/>
                      <w:szCs w:val="21"/>
                    </w:rPr>
                  </w:pPr>
                  <w:r>
                    <w:rPr>
                      <w:rFonts w:hAnsiTheme="minorEastAsia" w:eastAsiaTheme="minorEastAsia"/>
                      <w:szCs w:val="21"/>
                    </w:rPr>
                    <w:t>沙子、渣土、灰土等易产生扬尘的物料，必须采取覆盖等防尘措施</w:t>
                  </w:r>
                </w:p>
              </w:tc>
              <w:tc>
                <w:tcPr>
                  <w:tcW w:w="2747" w:type="dxa"/>
                  <w:shd w:val="clear" w:color="auto" w:fill="auto"/>
                  <w:vAlign w:val="center"/>
                </w:tcPr>
                <w:p>
                  <w:pPr>
                    <w:pStyle w:val="13"/>
                    <w:adjustRightInd w:val="0"/>
                    <w:snapToGrid w:val="0"/>
                    <w:spacing w:after="0"/>
                    <w:ind w:left="0" w:leftChars="0"/>
                    <w:jc w:val="left"/>
                    <w:rPr>
                      <w:rFonts w:hAnsiTheme="minorEastAsia" w:eastAsiaTheme="minorEastAsia"/>
                      <w:szCs w:val="21"/>
                    </w:rPr>
                  </w:pPr>
                  <w:r>
                    <w:rPr>
                      <w:rFonts w:hAnsiTheme="minorEastAsia" w:eastAsiaTheme="minorEastAsia"/>
                      <w:szCs w:val="21"/>
                    </w:rPr>
                    <w:t>①扬尘、物料不得露天堆放</w:t>
                  </w:r>
                </w:p>
                <w:p>
                  <w:pPr>
                    <w:pStyle w:val="13"/>
                    <w:adjustRightInd w:val="0"/>
                    <w:snapToGrid w:val="0"/>
                    <w:spacing w:after="0"/>
                    <w:ind w:left="0" w:leftChars="0"/>
                    <w:jc w:val="left"/>
                    <w:rPr>
                      <w:rFonts w:eastAsiaTheme="minorEastAsia"/>
                      <w:szCs w:val="21"/>
                    </w:rPr>
                  </w:pPr>
                  <w:r>
                    <w:rPr>
                      <w:rFonts w:hAnsiTheme="minorEastAsia" w:eastAsiaTheme="minorEastAsia"/>
                      <w:szCs w:val="21"/>
                    </w:rPr>
                    <w:t>②扬尘控制不力，将追究领导责任</w:t>
                  </w: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continue"/>
                  <w:shd w:val="clear" w:color="auto" w:fill="auto"/>
                  <w:vAlign w:val="center"/>
                </w:tcPr>
                <w:p>
                  <w:pPr>
                    <w:pStyle w:val="13"/>
                    <w:adjustRightInd w:val="0"/>
                    <w:snapToGrid w:val="0"/>
                    <w:jc w:val="center"/>
                    <w:rPr>
                      <w:rFonts w:eastAsiaTheme="minorEastAsia"/>
                      <w:szCs w:val="21"/>
                    </w:rPr>
                  </w:pP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施工道路</w:t>
                  </w:r>
                </w:p>
              </w:tc>
              <w:tc>
                <w:tcPr>
                  <w:tcW w:w="2947" w:type="dxa"/>
                  <w:shd w:val="clear" w:color="auto" w:fill="auto"/>
                  <w:vAlign w:val="center"/>
                </w:tcPr>
                <w:p>
                  <w:pPr>
                    <w:pStyle w:val="13"/>
                    <w:adjustRightInd w:val="0"/>
                    <w:snapToGrid w:val="0"/>
                    <w:spacing w:after="0"/>
                    <w:ind w:left="0" w:leftChars="0"/>
                    <w:rPr>
                      <w:rFonts w:hAnsiTheme="minorEastAsia" w:eastAsiaTheme="minorEastAsia"/>
                      <w:szCs w:val="21"/>
                    </w:rPr>
                  </w:pPr>
                  <w:r>
                    <w:rPr>
                      <w:rFonts w:hAnsiTheme="minorEastAsia" w:eastAsiaTheme="minorEastAsia"/>
                      <w:szCs w:val="21"/>
                    </w:rPr>
                    <w:t>①道路两旁设防渗排水沟；</w:t>
                  </w:r>
                </w:p>
                <w:p>
                  <w:pPr>
                    <w:pStyle w:val="13"/>
                    <w:adjustRightInd w:val="0"/>
                    <w:snapToGrid w:val="0"/>
                    <w:spacing w:after="0"/>
                    <w:ind w:left="0" w:leftChars="0"/>
                    <w:rPr>
                      <w:rFonts w:eastAsiaTheme="minorEastAsia"/>
                      <w:szCs w:val="21"/>
                    </w:rPr>
                  </w:pPr>
                  <w:r>
                    <w:rPr>
                      <w:rFonts w:hAnsiTheme="minorEastAsia" w:eastAsiaTheme="minorEastAsia"/>
                      <w:szCs w:val="21"/>
                    </w:rPr>
                    <w:t>②硬化道路地面，防治扬尘</w:t>
                  </w:r>
                </w:p>
              </w:tc>
              <w:tc>
                <w:tcPr>
                  <w:tcW w:w="2747" w:type="dxa"/>
                  <w:shd w:val="clear" w:color="auto" w:fill="auto"/>
                  <w:vAlign w:val="center"/>
                </w:tcPr>
                <w:p>
                  <w:pPr>
                    <w:pStyle w:val="13"/>
                    <w:adjustRightInd w:val="0"/>
                    <w:snapToGrid w:val="0"/>
                    <w:spacing w:after="0"/>
                    <w:ind w:left="0" w:leftChars="0"/>
                    <w:jc w:val="left"/>
                    <w:rPr>
                      <w:rFonts w:hAnsiTheme="minorEastAsia" w:eastAsiaTheme="minorEastAsia"/>
                      <w:szCs w:val="21"/>
                    </w:rPr>
                  </w:pPr>
                  <w:r>
                    <w:rPr>
                      <w:rFonts w:hAnsiTheme="minorEastAsia" w:eastAsiaTheme="minorEastAsia"/>
                      <w:szCs w:val="21"/>
                    </w:rPr>
                    <w:t>①废水不得随意排放；</w:t>
                  </w:r>
                </w:p>
                <w:p>
                  <w:pPr>
                    <w:pStyle w:val="13"/>
                    <w:adjustRightInd w:val="0"/>
                    <w:snapToGrid w:val="0"/>
                    <w:spacing w:after="0"/>
                    <w:ind w:left="0" w:leftChars="0"/>
                    <w:jc w:val="left"/>
                    <w:rPr>
                      <w:rFonts w:eastAsiaTheme="minorEastAsia"/>
                      <w:szCs w:val="21"/>
                    </w:rPr>
                  </w:pPr>
                  <w:r>
                    <w:rPr>
                      <w:rFonts w:hAnsiTheme="minorEastAsia" w:eastAsiaTheme="minorEastAsia"/>
                      <w:szCs w:val="21"/>
                    </w:rPr>
                    <w:t>②定时洒水灭尘</w:t>
                  </w: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shd w:val="clear" w:color="auto" w:fill="auto"/>
                  <w:vAlign w:val="center"/>
                </w:tcPr>
                <w:p>
                  <w:pPr>
                    <w:pStyle w:val="13"/>
                    <w:adjustRightInd w:val="0"/>
                    <w:snapToGrid w:val="0"/>
                    <w:spacing w:after="0"/>
                    <w:ind w:left="0" w:leftChars="0"/>
                    <w:jc w:val="center"/>
                    <w:rPr>
                      <w:rFonts w:eastAsiaTheme="minorEastAsia"/>
                      <w:szCs w:val="21"/>
                    </w:rPr>
                  </w:pPr>
                  <w:r>
                    <w:rPr>
                      <w:rFonts w:hAnsiTheme="minorEastAsia" w:eastAsiaTheme="minorEastAsia"/>
                      <w:szCs w:val="21"/>
                    </w:rPr>
                    <w:t>声</w:t>
                  </w:r>
                </w:p>
                <w:p>
                  <w:pPr>
                    <w:pStyle w:val="13"/>
                    <w:adjustRightInd w:val="0"/>
                    <w:snapToGrid w:val="0"/>
                    <w:spacing w:after="0"/>
                    <w:ind w:left="0" w:leftChars="0"/>
                    <w:jc w:val="center"/>
                    <w:rPr>
                      <w:rFonts w:eastAsiaTheme="minorEastAsia"/>
                      <w:szCs w:val="21"/>
                    </w:rPr>
                  </w:pPr>
                  <w:r>
                    <w:rPr>
                      <w:rFonts w:hAnsiTheme="minorEastAsia" w:eastAsiaTheme="minorEastAsia"/>
                      <w:szCs w:val="21"/>
                    </w:rPr>
                    <w:t>环</w:t>
                  </w:r>
                </w:p>
                <w:p>
                  <w:pPr>
                    <w:pStyle w:val="13"/>
                    <w:adjustRightInd w:val="0"/>
                    <w:snapToGrid w:val="0"/>
                    <w:spacing w:after="0"/>
                    <w:ind w:left="0" w:leftChars="0"/>
                    <w:jc w:val="center"/>
                    <w:rPr>
                      <w:rFonts w:eastAsiaTheme="minorEastAsia"/>
                      <w:szCs w:val="21"/>
                    </w:rPr>
                  </w:pPr>
                  <w:r>
                    <w:rPr>
                      <w:rFonts w:hAnsiTheme="minorEastAsia" w:eastAsiaTheme="minorEastAsia"/>
                      <w:szCs w:val="21"/>
                    </w:rPr>
                    <w:t>境</w:t>
                  </w: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施工噪声</w:t>
                  </w:r>
                </w:p>
              </w:tc>
              <w:tc>
                <w:tcPr>
                  <w:tcW w:w="2947" w:type="dxa"/>
                  <w:shd w:val="clear" w:color="auto" w:fill="auto"/>
                  <w:vAlign w:val="center"/>
                </w:tcPr>
                <w:p>
                  <w:pPr>
                    <w:pStyle w:val="13"/>
                    <w:adjustRightInd w:val="0"/>
                    <w:snapToGrid w:val="0"/>
                    <w:spacing w:after="0"/>
                    <w:ind w:left="0" w:leftChars="0"/>
                    <w:jc w:val="left"/>
                    <w:rPr>
                      <w:rFonts w:eastAsiaTheme="minorEastAsia"/>
                      <w:szCs w:val="21"/>
                    </w:rPr>
                  </w:pPr>
                  <w:r>
                    <w:rPr>
                      <w:rFonts w:hAnsiTheme="minorEastAsia" w:eastAsiaTheme="minorEastAsia"/>
                      <w:szCs w:val="21"/>
                    </w:rPr>
                    <w:t>①定期监测施工噪声</w:t>
                  </w:r>
                </w:p>
                <w:p>
                  <w:pPr>
                    <w:pStyle w:val="13"/>
                    <w:adjustRightInd w:val="0"/>
                    <w:snapToGrid w:val="0"/>
                    <w:spacing w:after="0"/>
                    <w:ind w:left="0" w:leftChars="0"/>
                    <w:jc w:val="left"/>
                    <w:rPr>
                      <w:rFonts w:eastAsiaTheme="minorEastAsia"/>
                      <w:szCs w:val="21"/>
                    </w:rPr>
                  </w:pPr>
                  <w:r>
                    <w:rPr>
                      <w:rFonts w:hAnsiTheme="minorEastAsia" w:eastAsiaTheme="minorEastAsia"/>
                      <w:szCs w:val="21"/>
                    </w:rPr>
                    <w:t>②选用低噪声机械设备</w:t>
                  </w:r>
                </w:p>
              </w:tc>
              <w:tc>
                <w:tcPr>
                  <w:tcW w:w="2747" w:type="dxa"/>
                  <w:shd w:val="clear" w:color="auto" w:fill="auto"/>
                  <w:vAlign w:val="center"/>
                </w:tcPr>
                <w:p>
                  <w:pPr>
                    <w:pStyle w:val="13"/>
                    <w:adjustRightInd w:val="0"/>
                    <w:snapToGrid w:val="0"/>
                    <w:spacing w:after="0"/>
                    <w:ind w:left="0" w:leftChars="0"/>
                    <w:jc w:val="left"/>
                    <w:rPr>
                      <w:rFonts w:eastAsiaTheme="minorEastAsia"/>
                      <w:szCs w:val="21"/>
                    </w:rPr>
                  </w:pPr>
                  <w:r>
                    <w:rPr>
                      <w:rFonts w:hAnsiTheme="minorEastAsia" w:eastAsiaTheme="minorEastAsia"/>
                      <w:szCs w:val="21"/>
                    </w:rPr>
                    <w:t>施工场界噪声符合</w:t>
                  </w:r>
                  <w:r>
                    <w:rPr>
                      <w:rFonts w:eastAsiaTheme="minorEastAsia"/>
                      <w:szCs w:val="21"/>
                    </w:rPr>
                    <w:t>GB12523-2011</w:t>
                  </w:r>
                  <w:r>
                    <w:rPr>
                      <w:rFonts w:hAnsiTheme="minorEastAsia" w:eastAsiaTheme="minorEastAsia"/>
                      <w:szCs w:val="21"/>
                    </w:rPr>
                    <w:t>《建筑施工厂界环境噪声排放标准》限值</w:t>
                  </w: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restart"/>
                  <w:shd w:val="clear" w:color="auto" w:fill="auto"/>
                  <w:vAlign w:val="center"/>
                </w:tcPr>
                <w:p>
                  <w:pPr>
                    <w:pStyle w:val="13"/>
                    <w:adjustRightInd w:val="0"/>
                    <w:snapToGrid w:val="0"/>
                    <w:spacing w:after="0"/>
                    <w:ind w:left="0" w:leftChars="0"/>
                    <w:jc w:val="center"/>
                    <w:rPr>
                      <w:rFonts w:eastAsiaTheme="minorEastAsia"/>
                      <w:szCs w:val="21"/>
                    </w:rPr>
                  </w:pPr>
                  <w:r>
                    <w:rPr>
                      <w:rFonts w:hAnsiTheme="minorEastAsia" w:eastAsiaTheme="minorEastAsia"/>
                      <w:szCs w:val="21"/>
                    </w:rPr>
                    <w:t>水</w:t>
                  </w:r>
                </w:p>
                <w:p>
                  <w:pPr>
                    <w:pStyle w:val="13"/>
                    <w:adjustRightInd w:val="0"/>
                    <w:snapToGrid w:val="0"/>
                    <w:spacing w:after="0"/>
                    <w:ind w:left="0" w:leftChars="0"/>
                    <w:jc w:val="center"/>
                    <w:rPr>
                      <w:rFonts w:eastAsiaTheme="minorEastAsia"/>
                      <w:szCs w:val="21"/>
                    </w:rPr>
                  </w:pPr>
                  <w:r>
                    <w:rPr>
                      <w:rFonts w:hAnsiTheme="minorEastAsia" w:eastAsiaTheme="minorEastAsia"/>
                      <w:szCs w:val="21"/>
                    </w:rPr>
                    <w:t>环</w:t>
                  </w:r>
                </w:p>
                <w:p>
                  <w:pPr>
                    <w:pStyle w:val="13"/>
                    <w:adjustRightInd w:val="0"/>
                    <w:snapToGrid w:val="0"/>
                    <w:spacing w:after="0"/>
                    <w:ind w:left="0" w:leftChars="0"/>
                    <w:jc w:val="center"/>
                    <w:rPr>
                      <w:rFonts w:eastAsiaTheme="minorEastAsia"/>
                      <w:szCs w:val="21"/>
                    </w:rPr>
                  </w:pPr>
                  <w:r>
                    <w:rPr>
                      <w:rFonts w:hAnsiTheme="minorEastAsia" w:eastAsiaTheme="minorEastAsia"/>
                      <w:szCs w:val="21"/>
                    </w:rPr>
                    <w:t>境</w:t>
                  </w: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施工废水</w:t>
                  </w:r>
                </w:p>
              </w:tc>
              <w:tc>
                <w:tcPr>
                  <w:tcW w:w="2947"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经临时沉</w:t>
                  </w:r>
                  <w:r>
                    <w:rPr>
                      <w:rFonts w:hint="eastAsia" w:hAnsiTheme="minorEastAsia" w:eastAsiaTheme="minorEastAsia"/>
                      <w:szCs w:val="21"/>
                    </w:rPr>
                    <w:t>淀</w:t>
                  </w:r>
                  <w:r>
                    <w:rPr>
                      <w:rFonts w:hAnsiTheme="minorEastAsia" w:eastAsiaTheme="minorEastAsia"/>
                      <w:szCs w:val="21"/>
                    </w:rPr>
                    <w:t>池处理后回用，不外排</w:t>
                  </w:r>
                </w:p>
              </w:tc>
              <w:tc>
                <w:tcPr>
                  <w:tcW w:w="2747" w:type="dxa"/>
                  <w:vMerge w:val="restart"/>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废水全部综合利用，不外排</w:t>
                  </w: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continue"/>
                  <w:shd w:val="clear" w:color="auto" w:fill="auto"/>
                  <w:vAlign w:val="center"/>
                </w:tcPr>
                <w:p>
                  <w:pPr>
                    <w:pStyle w:val="13"/>
                    <w:adjustRightInd w:val="0"/>
                    <w:snapToGrid w:val="0"/>
                    <w:jc w:val="center"/>
                    <w:rPr>
                      <w:rFonts w:eastAsiaTheme="minorEastAsia"/>
                      <w:szCs w:val="21"/>
                    </w:rPr>
                  </w:pP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生活污水</w:t>
                  </w:r>
                </w:p>
              </w:tc>
              <w:tc>
                <w:tcPr>
                  <w:tcW w:w="2947"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设旱厕，其他生活盥洗水收集后用于施工场地、道路洒水</w:t>
                  </w:r>
                </w:p>
              </w:tc>
              <w:tc>
                <w:tcPr>
                  <w:tcW w:w="2747" w:type="dxa"/>
                  <w:vMerge w:val="continue"/>
                  <w:shd w:val="clear" w:color="auto" w:fill="auto"/>
                  <w:vAlign w:val="center"/>
                </w:tcPr>
                <w:p>
                  <w:pPr>
                    <w:pStyle w:val="13"/>
                    <w:adjustRightInd w:val="0"/>
                    <w:snapToGrid w:val="0"/>
                    <w:rPr>
                      <w:rFonts w:eastAsiaTheme="minorEastAsia"/>
                      <w:szCs w:val="21"/>
                    </w:rPr>
                  </w:pP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restart"/>
                  <w:shd w:val="clear" w:color="auto" w:fill="auto"/>
                  <w:vAlign w:val="center"/>
                </w:tcPr>
                <w:p>
                  <w:pPr>
                    <w:pStyle w:val="13"/>
                    <w:adjustRightInd w:val="0"/>
                    <w:snapToGrid w:val="0"/>
                    <w:ind w:left="0" w:leftChars="0"/>
                    <w:jc w:val="center"/>
                    <w:rPr>
                      <w:rFonts w:eastAsiaTheme="minorEastAsia"/>
                      <w:szCs w:val="21"/>
                    </w:rPr>
                  </w:pPr>
                  <w:r>
                    <w:rPr>
                      <w:rFonts w:hAnsiTheme="minorEastAsia" w:eastAsiaTheme="minorEastAsia"/>
                      <w:szCs w:val="21"/>
                    </w:rPr>
                    <w:t>固废</w:t>
                  </w: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建筑垃圾</w:t>
                  </w:r>
                </w:p>
              </w:tc>
              <w:tc>
                <w:tcPr>
                  <w:tcW w:w="2947" w:type="dxa"/>
                  <w:vMerge w:val="restart"/>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统一收集运往指定地点处置</w:t>
                  </w:r>
                </w:p>
              </w:tc>
              <w:tc>
                <w:tcPr>
                  <w:tcW w:w="2747" w:type="dxa"/>
                  <w:vMerge w:val="restart"/>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处理率</w:t>
                  </w:r>
                  <w:r>
                    <w:rPr>
                      <w:rFonts w:eastAsiaTheme="minorEastAsia"/>
                      <w:szCs w:val="21"/>
                    </w:rPr>
                    <w:t>100%</w:t>
                  </w: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continue"/>
                  <w:shd w:val="clear" w:color="auto" w:fill="auto"/>
                  <w:vAlign w:val="center"/>
                </w:tcPr>
                <w:p>
                  <w:pPr>
                    <w:pStyle w:val="13"/>
                    <w:adjustRightInd w:val="0"/>
                    <w:snapToGrid w:val="0"/>
                    <w:jc w:val="center"/>
                    <w:rPr>
                      <w:rFonts w:eastAsiaTheme="minorEastAsia"/>
                      <w:szCs w:val="21"/>
                    </w:rPr>
                  </w:pP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生活垃圾</w:t>
                  </w:r>
                </w:p>
              </w:tc>
              <w:tc>
                <w:tcPr>
                  <w:tcW w:w="2947" w:type="dxa"/>
                  <w:vMerge w:val="continue"/>
                  <w:shd w:val="clear" w:color="auto" w:fill="auto"/>
                  <w:vAlign w:val="center"/>
                </w:tcPr>
                <w:p>
                  <w:pPr>
                    <w:pStyle w:val="13"/>
                    <w:adjustRightInd w:val="0"/>
                    <w:snapToGrid w:val="0"/>
                    <w:rPr>
                      <w:rFonts w:eastAsiaTheme="minorEastAsia"/>
                      <w:szCs w:val="21"/>
                    </w:rPr>
                  </w:pPr>
                </w:p>
              </w:tc>
              <w:tc>
                <w:tcPr>
                  <w:tcW w:w="2747" w:type="dxa"/>
                  <w:vMerge w:val="continue"/>
                  <w:shd w:val="clear" w:color="auto" w:fill="auto"/>
                  <w:vAlign w:val="center"/>
                </w:tcPr>
                <w:p>
                  <w:pPr>
                    <w:pStyle w:val="13"/>
                    <w:adjustRightInd w:val="0"/>
                    <w:snapToGrid w:val="0"/>
                    <w:rPr>
                      <w:rFonts w:eastAsiaTheme="minorEastAsia"/>
                      <w:szCs w:val="21"/>
                    </w:rPr>
                  </w:pP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restart"/>
                  <w:shd w:val="clear" w:color="auto" w:fill="auto"/>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生态</w:t>
                  </w:r>
                </w:p>
                <w:p>
                  <w:pPr>
                    <w:pStyle w:val="13"/>
                    <w:adjustRightInd w:val="0"/>
                    <w:snapToGrid w:val="0"/>
                    <w:spacing w:after="0"/>
                    <w:ind w:left="0" w:leftChars="0"/>
                    <w:jc w:val="center"/>
                    <w:rPr>
                      <w:rFonts w:eastAsiaTheme="minorEastAsia"/>
                      <w:szCs w:val="21"/>
                    </w:rPr>
                  </w:pPr>
                  <w:r>
                    <w:rPr>
                      <w:rFonts w:hAnsiTheme="minorEastAsia" w:eastAsiaTheme="minorEastAsia"/>
                      <w:szCs w:val="21"/>
                    </w:rPr>
                    <w:t>环境</w:t>
                  </w: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地表开挖</w:t>
                  </w:r>
                </w:p>
              </w:tc>
              <w:tc>
                <w:tcPr>
                  <w:tcW w:w="2947"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及时平整，植被恢复</w:t>
                  </w:r>
                </w:p>
              </w:tc>
              <w:tc>
                <w:tcPr>
                  <w:tcW w:w="2747"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完工后地表裸露面植被必须平整恢复</w:t>
                  </w: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continue"/>
                  <w:shd w:val="clear" w:color="auto" w:fill="auto"/>
                  <w:vAlign w:val="center"/>
                </w:tcPr>
                <w:p>
                  <w:pPr>
                    <w:pStyle w:val="13"/>
                    <w:adjustRightInd w:val="0"/>
                    <w:snapToGrid w:val="0"/>
                    <w:rPr>
                      <w:rFonts w:eastAsiaTheme="minorEastAsia"/>
                      <w:szCs w:val="21"/>
                    </w:rPr>
                  </w:pP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建材堆放</w:t>
                  </w:r>
                </w:p>
              </w:tc>
              <w:tc>
                <w:tcPr>
                  <w:tcW w:w="2947"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易引起水土流失的土方堆放点采取土工布围栏等措施</w:t>
                  </w:r>
                </w:p>
              </w:tc>
              <w:tc>
                <w:tcPr>
                  <w:tcW w:w="2747"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严格控制水土流失发生</w:t>
                  </w:r>
                </w:p>
              </w:tc>
              <w:tc>
                <w:tcPr>
                  <w:tcW w:w="1209" w:type="dxa"/>
                  <w:vMerge w:val="continue"/>
                  <w:shd w:val="clear" w:color="auto" w:fill="auto"/>
                  <w:vAlign w:val="center"/>
                </w:tcPr>
                <w:p>
                  <w:pPr>
                    <w:pStyle w:val="13"/>
                    <w:adjustRightInd w:val="0"/>
                    <w:snapToGrid w:val="0"/>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69" w:type="dxa"/>
                  <w:vMerge w:val="continue"/>
                  <w:shd w:val="clear" w:color="auto" w:fill="auto"/>
                  <w:vAlign w:val="center"/>
                </w:tcPr>
                <w:p>
                  <w:pPr>
                    <w:pStyle w:val="13"/>
                    <w:adjustRightInd w:val="0"/>
                    <w:snapToGrid w:val="0"/>
                    <w:rPr>
                      <w:rFonts w:eastAsiaTheme="minorEastAsia"/>
                      <w:szCs w:val="21"/>
                    </w:rPr>
                  </w:pPr>
                </w:p>
              </w:tc>
              <w:tc>
                <w:tcPr>
                  <w:tcW w:w="1289"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环保意识</w:t>
                  </w:r>
                </w:p>
              </w:tc>
              <w:tc>
                <w:tcPr>
                  <w:tcW w:w="2947"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强化环保意识</w:t>
                  </w:r>
                </w:p>
              </w:tc>
              <w:tc>
                <w:tcPr>
                  <w:tcW w:w="2747" w:type="dxa"/>
                  <w:shd w:val="clear" w:color="auto" w:fill="auto"/>
                  <w:vAlign w:val="center"/>
                </w:tcPr>
                <w:p>
                  <w:pPr>
                    <w:pStyle w:val="13"/>
                    <w:adjustRightInd w:val="0"/>
                    <w:snapToGrid w:val="0"/>
                    <w:ind w:left="0" w:leftChars="0"/>
                    <w:rPr>
                      <w:rFonts w:eastAsiaTheme="minorEastAsia"/>
                      <w:szCs w:val="21"/>
                    </w:rPr>
                  </w:pPr>
                  <w:r>
                    <w:rPr>
                      <w:rFonts w:hAnsiTheme="minorEastAsia" w:eastAsiaTheme="minorEastAsia"/>
                      <w:szCs w:val="21"/>
                    </w:rPr>
                    <w:t>开展环保教育，设置环保标志</w:t>
                  </w:r>
                </w:p>
              </w:tc>
              <w:tc>
                <w:tcPr>
                  <w:tcW w:w="1209" w:type="dxa"/>
                  <w:vMerge w:val="continue"/>
                  <w:shd w:val="clear" w:color="auto" w:fill="auto"/>
                  <w:vAlign w:val="center"/>
                </w:tcPr>
                <w:p>
                  <w:pPr>
                    <w:pStyle w:val="13"/>
                    <w:adjustRightInd w:val="0"/>
                    <w:snapToGrid w:val="0"/>
                    <w:rPr>
                      <w:rFonts w:eastAsiaTheme="minorEastAsia"/>
                      <w:szCs w:val="21"/>
                    </w:rPr>
                  </w:pPr>
                </w:p>
              </w:tc>
            </w:tr>
          </w:tbl>
          <w:p>
            <w:pPr>
              <w:pStyle w:val="13"/>
              <w:adjustRightInd w:val="0"/>
              <w:snapToGrid w:val="0"/>
              <w:spacing w:after="0" w:line="360" w:lineRule="auto"/>
              <w:ind w:left="0" w:leftChars="0"/>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287" w:type="dxa"/>
            <w:tcBorders>
              <w:top w:val="single" w:color="auto" w:sz="4" w:space="0"/>
              <w:bottom w:val="single" w:color="auto" w:sz="4" w:space="0"/>
            </w:tcBorders>
          </w:tcPr>
          <w:p>
            <w:pPr>
              <w:adjustRightInd w:val="0"/>
              <w:snapToGrid w:val="0"/>
              <w:spacing w:line="360" w:lineRule="auto"/>
              <w:ind w:firstLine="480" w:firstLineChars="200"/>
              <w:jc w:val="left"/>
              <w:rPr>
                <w:sz w:val="24"/>
              </w:rPr>
            </w:pPr>
            <w:r>
              <w:rPr>
                <w:sz w:val="24"/>
              </w:rPr>
              <w:t>营运期环境影响分析：</w:t>
            </w:r>
          </w:p>
          <w:p>
            <w:pPr>
              <w:pStyle w:val="13"/>
              <w:adjustRightInd w:val="0"/>
              <w:snapToGrid w:val="0"/>
              <w:spacing w:after="0" w:line="360" w:lineRule="auto"/>
              <w:ind w:left="0" w:leftChars="0" w:firstLine="480" w:firstLineChars="200"/>
              <w:jc w:val="left"/>
              <w:rPr>
                <w:sz w:val="24"/>
              </w:rPr>
            </w:pPr>
            <w:r>
              <w:rPr>
                <w:sz w:val="24"/>
              </w:rPr>
              <w:t>风电是清洁能源，风电场项目建成投运后，</w:t>
            </w:r>
            <w:r>
              <w:rPr>
                <w:rFonts w:hint="eastAsia"/>
                <w:sz w:val="24"/>
              </w:rPr>
              <w:t>运行</w:t>
            </w:r>
            <w:r>
              <w:rPr>
                <w:sz w:val="24"/>
              </w:rPr>
              <w:t>过程中无生产废气、废水产生。</w:t>
            </w:r>
          </w:p>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1、大气环境影响分析</w:t>
            </w:r>
          </w:p>
          <w:p>
            <w:pPr>
              <w:pStyle w:val="13"/>
              <w:adjustRightInd w:val="0"/>
              <w:snapToGrid w:val="0"/>
              <w:spacing w:after="0" w:line="360" w:lineRule="auto"/>
              <w:ind w:left="0" w:leftChars="0" w:firstLine="480" w:firstLineChars="200"/>
              <w:jc w:val="left"/>
              <w:rPr>
                <w:sz w:val="24"/>
              </w:rPr>
            </w:pPr>
            <w:r>
              <w:rPr>
                <w:sz w:val="24"/>
              </w:rPr>
              <w:t>本项目运营后办公楼取暖、职工日常生活所需能源均采用电能，不存在大气污染源。</w:t>
            </w:r>
            <w:r>
              <w:rPr>
                <w:rFonts w:hint="eastAsia"/>
                <w:sz w:val="24"/>
              </w:rPr>
              <w:t>故本次环评不进行大气影响分析</w:t>
            </w:r>
            <w:r>
              <w:rPr>
                <w:sz w:val="24"/>
              </w:rPr>
              <w:t>。</w:t>
            </w:r>
          </w:p>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2、水环境影响分析</w:t>
            </w:r>
          </w:p>
          <w:p>
            <w:pPr>
              <w:adjustRightInd w:val="0"/>
              <w:snapToGrid w:val="0"/>
              <w:spacing w:line="360" w:lineRule="auto"/>
              <w:ind w:firstLine="480" w:firstLineChars="200"/>
              <w:jc w:val="left"/>
              <w:rPr>
                <w:sz w:val="24"/>
              </w:rPr>
            </w:pPr>
            <w:r>
              <w:rPr>
                <w:sz w:val="24"/>
              </w:rPr>
              <w:t>项目营运期产生的废水主要包括职工生活</w:t>
            </w:r>
            <w:r>
              <w:rPr>
                <w:rFonts w:hint="eastAsia"/>
                <w:sz w:val="24"/>
              </w:rPr>
              <w:t>及</w:t>
            </w:r>
            <w:r>
              <w:rPr>
                <w:sz w:val="24"/>
              </w:rPr>
              <w:t>办公产生的生活污水</w:t>
            </w:r>
            <w:r>
              <w:rPr>
                <w:rFonts w:hint="eastAsia"/>
                <w:sz w:val="24"/>
              </w:rPr>
              <w:t>。</w:t>
            </w:r>
          </w:p>
          <w:p>
            <w:pPr>
              <w:adjustRightInd w:val="0"/>
              <w:snapToGrid w:val="0"/>
              <w:spacing w:line="360" w:lineRule="auto"/>
              <w:ind w:firstLine="480" w:firstLineChars="200"/>
              <w:jc w:val="left"/>
              <w:rPr>
                <w:sz w:val="24"/>
              </w:rPr>
            </w:pPr>
            <w:r>
              <w:rPr>
                <w:sz w:val="24"/>
              </w:rPr>
              <w:t>生活用水按照定员</w:t>
            </w:r>
            <w:r>
              <w:rPr>
                <w:rFonts w:hint="eastAsia"/>
                <w:sz w:val="24"/>
              </w:rPr>
              <w:t>5</w:t>
            </w:r>
            <w:r>
              <w:rPr>
                <w:sz w:val="24"/>
              </w:rPr>
              <w:t>人计算，生活用水量标准</w:t>
            </w:r>
            <w:r>
              <w:rPr>
                <w:rFonts w:hint="eastAsia"/>
                <w:sz w:val="24"/>
              </w:rPr>
              <w:t>90</w:t>
            </w:r>
            <w:r>
              <w:rPr>
                <w:sz w:val="24"/>
              </w:rPr>
              <w:t>L/人·d，则用水量约为</w:t>
            </w:r>
            <w:r>
              <w:rPr>
                <w:rFonts w:hint="eastAsia"/>
                <w:sz w:val="24"/>
              </w:rPr>
              <w:t>0.45</w:t>
            </w:r>
            <w:r>
              <w:rPr>
                <w:sz w:val="24"/>
              </w:rPr>
              <w:t>m³/d；污水产生量按照用水量的0.8计算，则生活污水产生量</w:t>
            </w:r>
            <w:r>
              <w:rPr>
                <w:rFonts w:hint="eastAsia"/>
                <w:sz w:val="24"/>
              </w:rPr>
              <w:t>0.36</w:t>
            </w:r>
            <w:r>
              <w:rPr>
                <w:sz w:val="24"/>
              </w:rPr>
              <w:t>m³/d，年产生活废水</w:t>
            </w:r>
            <w:r>
              <w:rPr>
                <w:rFonts w:hint="eastAsia"/>
                <w:sz w:val="24"/>
              </w:rPr>
              <w:t>131</w:t>
            </w:r>
            <w:r>
              <w:rPr>
                <w:sz w:val="24"/>
              </w:rPr>
              <w:t>m³/a。</w:t>
            </w:r>
            <w:r>
              <w:rPr>
                <w:rFonts w:hint="eastAsia"/>
                <w:sz w:val="24"/>
              </w:rPr>
              <w:t>生活污水经过化粪池沉淀汇集至本项目污水处理装置，处理达到《城市污水再生利用城市杂用水水质》（</w:t>
            </w:r>
            <w:r>
              <w:rPr>
                <w:sz w:val="24"/>
              </w:rPr>
              <w:t>GB/T18920-2002</w:t>
            </w:r>
            <w:r>
              <w:rPr>
                <w:rFonts w:hint="eastAsia"/>
                <w:sz w:val="24"/>
              </w:rPr>
              <w:t>）标准后用于厂区的绿地浇灌、道路冲洗。冬季暂存于沉淀池中。</w:t>
            </w:r>
          </w:p>
          <w:p>
            <w:pPr>
              <w:adjustRightInd w:val="0"/>
              <w:snapToGrid w:val="0"/>
              <w:spacing w:line="360" w:lineRule="auto"/>
              <w:ind w:firstLine="480" w:firstLineChars="200"/>
              <w:jc w:val="left"/>
              <w:rPr>
                <w:sz w:val="24"/>
              </w:rPr>
            </w:pPr>
            <w:r>
              <w:rPr>
                <w:rFonts w:hint="eastAsia"/>
                <w:sz w:val="24"/>
              </w:rPr>
              <w:t>考虑到沉淀池冬季需起到贮存污水的作用，按照100天计算，需要贮存的水量为36 m³，环评建议沉淀池容积不小于40m³。化粪池按照3天的污水停留时间计算，需要处理的水量为1.08 m³，因此建议化粪池容积不小于2m³。</w:t>
            </w:r>
          </w:p>
          <w:p>
            <w:pPr>
              <w:adjustRightInd w:val="0"/>
              <w:snapToGrid w:val="0"/>
              <w:spacing w:line="360" w:lineRule="auto"/>
              <w:ind w:firstLine="480" w:firstLineChars="200"/>
              <w:jc w:val="left"/>
              <w:rPr>
                <w:sz w:val="24"/>
              </w:rPr>
            </w:pPr>
            <w:r>
              <w:rPr>
                <w:sz w:val="24"/>
              </w:rPr>
              <w:t>本项目废水中污染物产生及排放情况见下表。</w:t>
            </w:r>
          </w:p>
          <w:p>
            <w:pPr>
              <w:adjustRightInd w:val="0"/>
              <w:snapToGrid w:val="0"/>
              <w:spacing w:line="360" w:lineRule="auto"/>
              <w:ind w:firstLine="480" w:firstLineChars="200"/>
              <w:jc w:val="left"/>
              <w:rPr>
                <w:sz w:val="24"/>
              </w:rPr>
            </w:pPr>
            <w:r>
              <w:rPr>
                <w:rFonts w:hint="eastAsia"/>
                <w:sz w:val="24"/>
              </w:rPr>
              <w:t>生活污水经过化粪池沉淀汇集接入站内污水管网，最终汇至地埋式一体化污水处理设备中进行处理后用于绿化和道路清洗，本项目排水量约为</w:t>
            </w:r>
            <w:r>
              <w:rPr>
                <w:sz w:val="24"/>
              </w:rPr>
              <w:t>0.</w:t>
            </w:r>
            <w:r>
              <w:rPr>
                <w:rFonts w:hint="eastAsia"/>
                <w:sz w:val="24"/>
              </w:rPr>
              <w:t>36</w:t>
            </w:r>
            <w:r>
              <w:rPr>
                <w:sz w:val="24"/>
              </w:rPr>
              <w:t>m</w:t>
            </w:r>
            <w:r>
              <w:rPr>
                <w:sz w:val="24"/>
                <w:vertAlign w:val="superscript"/>
              </w:rPr>
              <w:t>3</w:t>
            </w:r>
            <w:r>
              <w:rPr>
                <w:sz w:val="24"/>
              </w:rPr>
              <w:t>/d</w:t>
            </w:r>
            <w:r>
              <w:rPr>
                <w:rFonts w:hint="eastAsia"/>
                <w:sz w:val="24"/>
              </w:rPr>
              <w:t>，绿化用水量按</w:t>
            </w:r>
            <w:r>
              <w:rPr>
                <w:sz w:val="24"/>
              </w:rPr>
              <w:t>2L/d .m</w:t>
            </w:r>
            <w:r>
              <w:rPr>
                <w:sz w:val="24"/>
                <w:vertAlign w:val="superscript"/>
              </w:rPr>
              <w:t>2</w:t>
            </w:r>
            <w:r>
              <w:rPr>
                <w:sz w:val="24"/>
              </w:rPr>
              <w:t xml:space="preserve"> </w:t>
            </w:r>
            <w:r>
              <w:rPr>
                <w:rFonts w:hint="eastAsia"/>
                <w:sz w:val="24"/>
              </w:rPr>
              <w:t>计算，经计算，本项目处理后的污水能满足绿化和道路清洗水量要求。</w:t>
            </w:r>
          </w:p>
          <w:p>
            <w:pPr>
              <w:adjustRightInd w:val="0"/>
              <w:snapToGrid w:val="0"/>
              <w:spacing w:line="360" w:lineRule="auto"/>
              <w:ind w:firstLine="480" w:firstLineChars="200"/>
              <w:jc w:val="left"/>
              <w:rPr>
                <w:sz w:val="24"/>
              </w:rPr>
            </w:pPr>
            <w:r>
              <w:rPr>
                <w:rFonts w:hint="eastAsia"/>
                <w:sz w:val="24"/>
              </w:rPr>
              <w:t>本评价建议建设单位采用地埋式一体化污水处理装置处理上述废水，工艺流程图见下图。</w:t>
            </w:r>
          </w:p>
          <w:p>
            <w:pPr>
              <w:adjustRightInd w:val="0"/>
              <w:snapToGrid w:val="0"/>
              <w:spacing w:line="360" w:lineRule="auto"/>
              <w:ind w:firstLine="480" w:firstLineChars="200"/>
              <w:jc w:val="center"/>
              <w:rPr>
                <w:sz w:val="24"/>
              </w:rPr>
            </w:pPr>
            <w:r>
              <w:rPr>
                <w:sz w:val="24"/>
              </w:rPr>
              <w:drawing>
                <wp:inline distT="0" distB="0" distL="0" distR="0">
                  <wp:extent cx="4785360" cy="1261745"/>
                  <wp:effectExtent l="0" t="0" r="15240" b="14605"/>
                  <wp:docPr id="3" name="图片 3" descr="C:\Users\ADMINI~1\AppData\Local\Temp\15667188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66718814(1).png"/>
                          <pic:cNvPicPr>
                            <a:picLocks noChangeAspect="1" noChangeArrowheads="1"/>
                          </pic:cNvPicPr>
                        </pic:nvPicPr>
                        <pic:blipFill>
                          <a:blip r:embed="rId23" cstate="print"/>
                          <a:srcRect r="515" b="6052"/>
                          <a:stretch>
                            <a:fillRect/>
                          </a:stretch>
                        </pic:blipFill>
                        <pic:spPr>
                          <a:xfrm>
                            <a:off x="0" y="0"/>
                            <a:ext cx="4785360" cy="1261745"/>
                          </a:xfrm>
                          <a:prstGeom prst="rect">
                            <a:avLst/>
                          </a:prstGeom>
                          <a:noFill/>
                          <a:ln w="9525">
                            <a:noFill/>
                            <a:miter lim="800000"/>
                            <a:headEnd/>
                            <a:tailEnd/>
                          </a:ln>
                        </pic:spPr>
                      </pic:pic>
                    </a:graphicData>
                  </a:graphic>
                </wp:inline>
              </w:drawing>
            </w:r>
          </w:p>
          <w:p>
            <w:pPr>
              <w:adjustRightInd w:val="0"/>
              <w:snapToGrid w:val="0"/>
              <w:spacing w:line="360" w:lineRule="auto"/>
              <w:ind w:firstLine="482" w:firstLineChars="200"/>
              <w:jc w:val="center"/>
              <w:rPr>
                <w:sz w:val="24"/>
              </w:rPr>
            </w:pPr>
            <w:r>
              <w:rPr>
                <w:rFonts w:hint="eastAsia" w:cs="宋体"/>
                <w:b/>
                <w:kern w:val="0"/>
                <w:sz w:val="24"/>
                <w:szCs w:val="24"/>
              </w:rPr>
              <w:t>图3  污水处理工艺流程图</w:t>
            </w:r>
          </w:p>
          <w:p>
            <w:pPr>
              <w:adjustRightInd w:val="0"/>
              <w:snapToGrid w:val="0"/>
              <w:spacing w:line="360" w:lineRule="auto"/>
              <w:ind w:firstLine="480" w:firstLineChars="200"/>
              <w:jc w:val="left"/>
              <w:rPr>
                <w:sz w:val="24"/>
              </w:rPr>
            </w:pPr>
            <w:r>
              <w:rPr>
                <w:rFonts w:hint="eastAsia"/>
                <w:sz w:val="24"/>
              </w:rPr>
              <w:t>（</w:t>
            </w:r>
            <w:r>
              <w:rPr>
                <w:sz w:val="24"/>
              </w:rPr>
              <w:t>1</w:t>
            </w:r>
            <w:r>
              <w:rPr>
                <w:rFonts w:hint="eastAsia"/>
                <w:sz w:val="24"/>
              </w:rPr>
              <w:t>）调节池</w:t>
            </w:r>
          </w:p>
          <w:p>
            <w:pPr>
              <w:adjustRightInd w:val="0"/>
              <w:snapToGrid w:val="0"/>
              <w:spacing w:line="360" w:lineRule="auto"/>
              <w:ind w:firstLine="480" w:firstLineChars="200"/>
              <w:jc w:val="left"/>
              <w:rPr>
                <w:sz w:val="24"/>
              </w:rPr>
            </w:pPr>
            <w:r>
              <w:rPr>
                <w:rFonts w:hint="eastAsia"/>
                <w:sz w:val="24"/>
              </w:rPr>
              <w:t>用以调节进、出水流量的构筑物。主要起对水量和水质的调节作用，以及对污水</w:t>
            </w:r>
            <w:r>
              <w:rPr>
                <w:sz w:val="24"/>
              </w:rPr>
              <w:t>pH</w:t>
            </w:r>
            <w:r>
              <w:rPr>
                <w:rFonts w:hint="eastAsia"/>
                <w:sz w:val="24"/>
              </w:rPr>
              <w:t>值、水温，有预曝气的调节作用，还可用作事故排水。在污水处理中，根据生活用水的特点，排放的水量的时间段不均匀，它们排放的时段基本定于，早、中、晚，三个时间段为高峰期，而调节池则可经将供水不均匀进行调节，让以后的后期处理，能正常的运行，在此调节池中设置了水位控制器，从而能有效地实行自动化控制。</w:t>
            </w:r>
          </w:p>
          <w:p>
            <w:pPr>
              <w:adjustRightInd w:val="0"/>
              <w:snapToGrid w:val="0"/>
              <w:spacing w:line="360" w:lineRule="auto"/>
              <w:ind w:firstLine="480" w:firstLineChars="200"/>
              <w:jc w:val="left"/>
              <w:rPr>
                <w:sz w:val="24"/>
              </w:rPr>
            </w:pPr>
            <w:r>
              <w:rPr>
                <w:rFonts w:hint="eastAsia"/>
                <w:sz w:val="24"/>
              </w:rPr>
              <w:t>（</w:t>
            </w:r>
            <w:r>
              <w:rPr>
                <w:sz w:val="24"/>
              </w:rPr>
              <w:t>2</w:t>
            </w:r>
            <w:r>
              <w:rPr>
                <w:rFonts w:hint="eastAsia"/>
                <w:sz w:val="24"/>
              </w:rPr>
              <w:t>）格栅</w:t>
            </w:r>
          </w:p>
          <w:p>
            <w:pPr>
              <w:adjustRightInd w:val="0"/>
              <w:snapToGrid w:val="0"/>
              <w:spacing w:line="360" w:lineRule="auto"/>
              <w:ind w:firstLine="480" w:firstLineChars="200"/>
              <w:jc w:val="left"/>
              <w:rPr>
                <w:sz w:val="24"/>
              </w:rPr>
            </w:pPr>
            <w:r>
              <w:rPr>
                <w:rFonts w:hint="eastAsia"/>
                <w:sz w:val="24"/>
              </w:rPr>
              <w:t>生产排放的污水经管网系统汇集后，经粗格栅后进入后续处理系统。粗格栅主要用来拦截污水中的大块漂浮物，以保证后续处理构筑物的正常运行及有效减轻处理负荷，为系统的长期正常运行提供保证。</w:t>
            </w:r>
          </w:p>
          <w:p>
            <w:pPr>
              <w:adjustRightInd w:val="0"/>
              <w:snapToGrid w:val="0"/>
              <w:spacing w:line="360" w:lineRule="auto"/>
              <w:ind w:firstLine="480" w:firstLineChars="200"/>
              <w:jc w:val="left"/>
              <w:rPr>
                <w:sz w:val="24"/>
              </w:rPr>
            </w:pPr>
            <w:r>
              <w:rPr>
                <w:rFonts w:hint="eastAsia"/>
                <w:sz w:val="24"/>
              </w:rPr>
              <w:t>（</w:t>
            </w:r>
            <w:r>
              <w:rPr>
                <w:sz w:val="24"/>
              </w:rPr>
              <w:t>3</w:t>
            </w:r>
            <w:r>
              <w:rPr>
                <w:rFonts w:hint="eastAsia"/>
                <w:sz w:val="24"/>
              </w:rPr>
              <w:t>）缺氧池</w:t>
            </w:r>
          </w:p>
          <w:p>
            <w:pPr>
              <w:adjustRightInd w:val="0"/>
              <w:snapToGrid w:val="0"/>
              <w:spacing w:line="360" w:lineRule="auto"/>
              <w:ind w:firstLine="480" w:firstLineChars="200"/>
              <w:jc w:val="left"/>
              <w:rPr>
                <w:sz w:val="24"/>
              </w:rPr>
            </w:pPr>
            <w:r>
              <w:rPr>
                <w:rFonts w:hint="eastAsia"/>
                <w:sz w:val="24"/>
              </w:rPr>
              <w:t>在缺氧池内设置弹性填料，用于拦截污水中的细小悬浮物，并去除一部分有机物。该缺氧池经回流后的硝化液在此得到反硝化脱氮，提高了污水中氨氮的去除率。经缺氧处理后的污水进入好氧生物处理池。</w:t>
            </w:r>
          </w:p>
          <w:p>
            <w:pPr>
              <w:adjustRightInd w:val="0"/>
              <w:snapToGrid w:val="0"/>
              <w:spacing w:line="360" w:lineRule="auto"/>
              <w:ind w:firstLine="480" w:firstLineChars="200"/>
              <w:jc w:val="left"/>
              <w:rPr>
                <w:sz w:val="24"/>
              </w:rPr>
            </w:pPr>
            <w:r>
              <w:rPr>
                <w:rFonts w:hint="eastAsia"/>
                <w:sz w:val="24"/>
              </w:rPr>
              <w:t>（</w:t>
            </w:r>
            <w:r>
              <w:rPr>
                <w:sz w:val="24"/>
              </w:rPr>
              <w:t>4</w:t>
            </w:r>
            <w:r>
              <w:rPr>
                <w:rFonts w:hint="eastAsia"/>
                <w:sz w:val="24"/>
              </w:rPr>
              <w:t>）接触氧化池</w:t>
            </w:r>
          </w:p>
          <w:p>
            <w:pPr>
              <w:adjustRightInd w:val="0"/>
              <w:snapToGrid w:val="0"/>
              <w:spacing w:line="360" w:lineRule="auto"/>
              <w:ind w:firstLine="480" w:firstLineChars="200"/>
              <w:jc w:val="left"/>
              <w:rPr>
                <w:sz w:val="24"/>
              </w:rPr>
            </w:pPr>
            <w:r>
              <w:rPr>
                <w:rFonts w:hint="eastAsia"/>
                <w:sz w:val="24"/>
              </w:rPr>
              <w:t>原污水中大部分有机物在此得到降解和净化，好氧菌以填料为载体，利用污水中的有机物为食料，将污水中的有机物分解成无机盐类，从而达到净化目的。好氧菌的生存，必须有足够的氧气，即污水中有足够的溶解氧，以达到生化处理的目的。</w:t>
            </w:r>
          </w:p>
          <w:p>
            <w:pPr>
              <w:adjustRightInd w:val="0"/>
              <w:snapToGrid w:val="0"/>
              <w:spacing w:line="360" w:lineRule="auto"/>
              <w:ind w:firstLine="480" w:firstLineChars="200"/>
              <w:jc w:val="left"/>
              <w:rPr>
                <w:sz w:val="24"/>
              </w:rPr>
            </w:pPr>
            <w:r>
              <w:rPr>
                <w:rFonts w:hint="eastAsia"/>
                <w:sz w:val="24"/>
              </w:rPr>
              <w:t>（</w:t>
            </w:r>
            <w:r>
              <w:rPr>
                <w:sz w:val="24"/>
              </w:rPr>
              <w:t>5</w:t>
            </w:r>
            <w:r>
              <w:rPr>
                <w:rFonts w:hint="eastAsia"/>
                <w:sz w:val="24"/>
              </w:rPr>
              <w:t>）沉淀池</w:t>
            </w:r>
          </w:p>
          <w:p>
            <w:pPr>
              <w:adjustRightInd w:val="0"/>
              <w:snapToGrid w:val="0"/>
              <w:spacing w:line="360" w:lineRule="auto"/>
              <w:ind w:firstLine="480" w:firstLineChars="200"/>
              <w:jc w:val="left"/>
              <w:rPr>
                <w:sz w:val="24"/>
              </w:rPr>
            </w:pPr>
            <w:r>
              <w:rPr>
                <w:rFonts w:hint="eastAsia"/>
                <w:sz w:val="24"/>
              </w:rPr>
              <w:t>污水经过生物接触氧化池处理后出水自流进入二沉池，以进一步沉淀去除脱落的生物膜和部份有机及无机小颗粒，沉淀池是根据重力作用的原理，当含有悬浮物的污水从下往上流动时，由重力作用，将物质沉淀下来。经过二沉池沉淀后的出水更清澈透明。二沉池为竖流式沉淀池，采用污泥泵定期提泥气提至污泥消化池内。经过沉淀后的处理水进入后续处理设备。</w:t>
            </w:r>
          </w:p>
          <w:p>
            <w:pPr>
              <w:adjustRightInd w:val="0"/>
              <w:snapToGrid w:val="0"/>
              <w:spacing w:line="360" w:lineRule="auto"/>
              <w:ind w:firstLine="480" w:firstLineChars="200"/>
              <w:jc w:val="left"/>
              <w:rPr>
                <w:sz w:val="24"/>
              </w:rPr>
            </w:pPr>
            <w:r>
              <w:rPr>
                <w:rFonts w:hint="eastAsia"/>
                <w:sz w:val="24"/>
              </w:rPr>
              <w:t>（</w:t>
            </w:r>
            <w:r>
              <w:rPr>
                <w:sz w:val="24"/>
              </w:rPr>
              <w:t>6</w:t>
            </w:r>
            <w:r>
              <w:rPr>
                <w:rFonts w:hint="eastAsia"/>
                <w:sz w:val="24"/>
              </w:rPr>
              <w:t>）消毒池</w:t>
            </w:r>
          </w:p>
          <w:p>
            <w:pPr>
              <w:adjustRightInd w:val="0"/>
              <w:snapToGrid w:val="0"/>
              <w:spacing w:line="360" w:lineRule="auto"/>
              <w:ind w:firstLine="480" w:firstLineChars="200"/>
              <w:jc w:val="left"/>
              <w:rPr>
                <w:sz w:val="24"/>
              </w:rPr>
            </w:pPr>
            <w:r>
              <w:rPr>
                <w:rFonts w:hint="eastAsia"/>
                <w:sz w:val="24"/>
              </w:rPr>
              <w:t>污水经沉淀后，病毒及大肠杆菌指标仍末达到排放标准，为了消灭病毒及大肠杆菌，投加氯片消毒剂进行消毒处理。</w:t>
            </w:r>
          </w:p>
          <w:p>
            <w:pPr>
              <w:adjustRightInd w:val="0"/>
              <w:snapToGrid w:val="0"/>
              <w:spacing w:line="360" w:lineRule="auto"/>
              <w:ind w:firstLine="480" w:firstLineChars="200"/>
              <w:jc w:val="left"/>
              <w:rPr>
                <w:sz w:val="24"/>
              </w:rPr>
            </w:pPr>
            <w:r>
              <w:rPr>
                <w:rFonts w:hint="eastAsia"/>
                <w:sz w:val="24"/>
              </w:rPr>
              <w:t>（</w:t>
            </w:r>
            <w:r>
              <w:rPr>
                <w:sz w:val="24"/>
              </w:rPr>
              <w:t>7</w:t>
            </w:r>
            <w:r>
              <w:rPr>
                <w:rFonts w:hint="eastAsia"/>
                <w:sz w:val="24"/>
              </w:rPr>
              <w:t>）污泥消化池</w:t>
            </w:r>
          </w:p>
          <w:p>
            <w:pPr>
              <w:adjustRightInd w:val="0"/>
              <w:snapToGrid w:val="0"/>
              <w:spacing w:line="360" w:lineRule="auto"/>
              <w:ind w:firstLine="480" w:firstLineChars="200"/>
              <w:jc w:val="left"/>
              <w:rPr>
                <w:sz w:val="24"/>
              </w:rPr>
            </w:pPr>
            <w:r>
              <w:rPr>
                <w:rFonts w:hint="eastAsia"/>
                <w:sz w:val="24"/>
              </w:rPr>
              <w:t>沉淀池所排放剩余污泥在池中进行好氧消化稳定处理，以减少污泥的体积和提高污泥的稳定性。好氧消化后的污泥量较少，定期联系由环卫部门抽泥车清除外运或进行污泥脱水处理外运。上清液采用上清液回流至调节池。</w:t>
            </w:r>
          </w:p>
          <w:p>
            <w:pPr>
              <w:adjustRightInd w:val="0"/>
              <w:snapToGrid w:val="0"/>
              <w:spacing w:line="360" w:lineRule="auto"/>
              <w:ind w:firstLine="480" w:firstLineChars="200"/>
              <w:jc w:val="left"/>
              <w:rPr>
                <w:sz w:val="24"/>
              </w:rPr>
            </w:pPr>
            <w:r>
              <w:rPr>
                <w:rFonts w:hint="eastAsia"/>
                <w:sz w:val="24"/>
              </w:rPr>
              <w:t>国内外采用的污水处理工艺很多，其中主要分为活性污泥法和生物膜法两种，我们常见的普通曝气法、氧化沟法、</w:t>
            </w:r>
            <w:r>
              <w:rPr>
                <w:sz w:val="24"/>
              </w:rPr>
              <w:t xml:space="preserve">A/B </w:t>
            </w:r>
            <w:r>
              <w:rPr>
                <w:rFonts w:hint="eastAsia"/>
                <w:sz w:val="24"/>
              </w:rPr>
              <w:t>法、</w:t>
            </w:r>
            <w:r>
              <w:rPr>
                <w:sz w:val="24"/>
              </w:rPr>
              <w:t xml:space="preserve">A2/O </w:t>
            </w:r>
            <w:r>
              <w:rPr>
                <w:rFonts w:hint="eastAsia"/>
                <w:sz w:val="24"/>
              </w:rPr>
              <w:t>法属于前者，生物转盘、接触氧化法属于后者。一体化污水处理设备是将一沉池、</w:t>
            </w:r>
            <w:r>
              <w:rPr>
                <w:sz w:val="24"/>
              </w:rPr>
              <w:t>I</w:t>
            </w:r>
            <w:r>
              <w:rPr>
                <w:rFonts w:hint="eastAsia"/>
                <w:sz w:val="24"/>
              </w:rPr>
              <w:t>、</w:t>
            </w:r>
            <w:r>
              <w:rPr>
                <w:sz w:val="24"/>
              </w:rPr>
              <w:t xml:space="preserve">II </w:t>
            </w:r>
            <w:r>
              <w:rPr>
                <w:rFonts w:hint="eastAsia"/>
                <w:sz w:val="24"/>
              </w:rPr>
              <w:t>级接触氧化池、二沉池、污泥池集中一体的设备，并在</w:t>
            </w:r>
            <w:r>
              <w:rPr>
                <w:sz w:val="24"/>
              </w:rPr>
              <w:t>I</w:t>
            </w:r>
            <w:r>
              <w:rPr>
                <w:rFonts w:hint="eastAsia"/>
                <w:sz w:val="24"/>
              </w:rPr>
              <w:t>、</w:t>
            </w:r>
            <w:r>
              <w:rPr>
                <w:sz w:val="24"/>
              </w:rPr>
              <w:t xml:space="preserve">II </w:t>
            </w:r>
            <w:r>
              <w:rPr>
                <w:rFonts w:hint="eastAsia"/>
                <w:sz w:val="24"/>
              </w:rPr>
              <w:t>级接触氧化池中进行鼓风曝气，使接触氧化法和活性污泥法有效的结合起来，同时具备两者的优点，并克服两者的缺点，使污水处理水平进一步提高。</w:t>
            </w:r>
          </w:p>
          <w:p>
            <w:pPr>
              <w:adjustRightInd w:val="0"/>
              <w:snapToGrid w:val="0"/>
              <w:spacing w:line="360" w:lineRule="auto"/>
              <w:ind w:firstLine="480" w:firstLineChars="200"/>
              <w:jc w:val="left"/>
              <w:rPr>
                <w:sz w:val="24"/>
              </w:rPr>
            </w:pPr>
            <w:r>
              <w:rPr>
                <w:rFonts w:hint="eastAsia"/>
                <w:sz w:val="24"/>
              </w:rPr>
              <w:t>根据资料调查，本项目生活污水处理工程即选择上述工艺生活污水处理设备，再生水处理装置自投产以来运行性能良好，出水水质</w:t>
            </w:r>
            <w:r>
              <w:rPr>
                <w:sz w:val="24"/>
              </w:rPr>
              <w:t xml:space="preserve">pH </w:t>
            </w:r>
            <w:r>
              <w:rPr>
                <w:rFonts w:hint="eastAsia"/>
                <w:sz w:val="24"/>
              </w:rPr>
              <w:t>为</w:t>
            </w:r>
            <w:r>
              <w:rPr>
                <w:sz w:val="24"/>
              </w:rPr>
              <w:t>7.15</w:t>
            </w:r>
            <w:r>
              <w:rPr>
                <w:rFonts w:hint="eastAsia"/>
                <w:sz w:val="24"/>
              </w:rPr>
              <w:t>～</w:t>
            </w:r>
            <w:r>
              <w:rPr>
                <w:sz w:val="24"/>
              </w:rPr>
              <w:t>7.34mg/L</w:t>
            </w:r>
            <w:r>
              <w:rPr>
                <w:rFonts w:hint="eastAsia"/>
                <w:sz w:val="24"/>
              </w:rPr>
              <w:t>、氨氮为</w:t>
            </w:r>
            <w:r>
              <w:rPr>
                <w:sz w:val="24"/>
              </w:rPr>
              <w:t>4.66</w:t>
            </w:r>
            <w:r>
              <w:rPr>
                <w:rFonts w:hint="eastAsia"/>
                <w:sz w:val="24"/>
              </w:rPr>
              <w:t>～</w:t>
            </w:r>
            <w:r>
              <w:rPr>
                <w:sz w:val="24"/>
              </w:rPr>
              <w:t>6.12mg/L</w:t>
            </w:r>
            <w:r>
              <w:rPr>
                <w:rFonts w:hint="eastAsia"/>
                <w:sz w:val="24"/>
              </w:rPr>
              <w:t>、</w:t>
            </w:r>
            <w:r>
              <w:rPr>
                <w:sz w:val="24"/>
              </w:rPr>
              <w:t>BOD</w:t>
            </w:r>
            <w:r>
              <w:rPr>
                <w:sz w:val="24"/>
                <w:vertAlign w:val="subscript"/>
              </w:rPr>
              <w:t>5</w:t>
            </w:r>
            <w:r>
              <w:rPr>
                <w:sz w:val="24"/>
              </w:rPr>
              <w:t xml:space="preserve"> </w:t>
            </w:r>
            <w:r>
              <w:rPr>
                <w:rFonts w:hint="eastAsia"/>
                <w:sz w:val="24"/>
              </w:rPr>
              <w:t>为</w:t>
            </w:r>
            <w:r>
              <w:rPr>
                <w:sz w:val="24"/>
              </w:rPr>
              <w:t>3.72</w:t>
            </w:r>
            <w:r>
              <w:rPr>
                <w:rFonts w:hint="eastAsia"/>
                <w:sz w:val="24"/>
              </w:rPr>
              <w:t>～</w:t>
            </w:r>
            <w:r>
              <w:rPr>
                <w:sz w:val="24"/>
              </w:rPr>
              <w:t>6.31 mg/L</w:t>
            </w:r>
            <w:r>
              <w:rPr>
                <w:rFonts w:hint="eastAsia"/>
                <w:sz w:val="24"/>
              </w:rPr>
              <w:t>、溶解性总固体</w:t>
            </w:r>
            <w:r>
              <w:rPr>
                <w:sz w:val="24"/>
              </w:rPr>
              <w:t>504</w:t>
            </w:r>
            <w:r>
              <w:rPr>
                <w:rFonts w:hint="eastAsia"/>
                <w:sz w:val="24"/>
              </w:rPr>
              <w:t>～</w:t>
            </w:r>
            <w:r>
              <w:rPr>
                <w:sz w:val="24"/>
              </w:rPr>
              <w:t xml:space="preserve">628mg/L </w:t>
            </w:r>
            <w:r>
              <w:rPr>
                <w:rFonts w:hint="eastAsia"/>
                <w:sz w:val="24"/>
              </w:rPr>
              <w:t>等。从以上资料调查情况可以看出，本项目选用的生活污水回用处理装置可以保证本项目产生的生活污水得到有效的再生处理，废水经处理后能够满足《城市污水再生利用城市杂用水质》（</w:t>
            </w:r>
            <w:r>
              <w:rPr>
                <w:sz w:val="24"/>
              </w:rPr>
              <w:t>GB/T18920-2002</w:t>
            </w:r>
            <w:r>
              <w:rPr>
                <w:rFonts w:hint="eastAsia"/>
                <w:sz w:val="24"/>
              </w:rPr>
              <w:t>）中的对应标准要求。</w:t>
            </w:r>
          </w:p>
          <w:p>
            <w:pPr>
              <w:adjustRightInd w:val="0"/>
              <w:snapToGrid w:val="0"/>
              <w:spacing w:line="360" w:lineRule="auto"/>
              <w:ind w:firstLine="480" w:firstLineChars="200"/>
              <w:jc w:val="left"/>
              <w:rPr>
                <w:sz w:val="24"/>
              </w:rPr>
            </w:pPr>
            <w:r>
              <w:rPr>
                <w:rFonts w:hint="eastAsia"/>
                <w:sz w:val="24"/>
              </w:rPr>
              <w:t>综上所述，本项目生活污水可生化性较强，采用接触氧化法工艺深度处理后回用，可收到良好的净化效果，经处理后的废水可以满足《城市污水再生利用城市杂用水质》（</w:t>
            </w:r>
            <w:r>
              <w:rPr>
                <w:sz w:val="24"/>
              </w:rPr>
              <w:t>GB/T18920-2002</w:t>
            </w:r>
            <w:r>
              <w:rPr>
                <w:rFonts w:hint="eastAsia"/>
                <w:sz w:val="24"/>
              </w:rPr>
              <w:t>）（道路清扫）中对应指标要求，经深度处理后可回用于场区内部道路清扫和绿化。</w:t>
            </w:r>
          </w:p>
          <w:p>
            <w:pPr>
              <w:adjustRightInd w:val="0"/>
              <w:snapToGrid w:val="0"/>
              <w:ind w:firstLine="482" w:firstLineChars="200"/>
              <w:jc w:val="center"/>
              <w:rPr>
                <w:rFonts w:hint="eastAsia" w:cs="宋体"/>
                <w:b/>
                <w:kern w:val="0"/>
                <w:sz w:val="24"/>
                <w:szCs w:val="24"/>
              </w:rPr>
            </w:pPr>
            <w:r>
              <w:rPr>
                <w:rFonts w:hint="eastAsia" w:cs="宋体"/>
                <w:b/>
                <w:kern w:val="0"/>
                <w:sz w:val="24"/>
                <w:szCs w:val="24"/>
              </w:rPr>
              <w:t>表15   项目废水中污染物产生及排放情况</w:t>
            </w:r>
          </w:p>
          <w:tbl>
            <w:tblPr>
              <w:tblStyle w:val="33"/>
              <w:tblW w:w="90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309"/>
              <w:gridCol w:w="1783"/>
              <w:gridCol w:w="1211"/>
              <w:gridCol w:w="1734"/>
              <w:gridCol w:w="1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 w:hRule="atLeast"/>
              </w:trPr>
              <w:tc>
                <w:tcPr>
                  <w:tcW w:w="1413" w:type="dxa"/>
                  <w:tcBorders>
                    <w:top w:val="single" w:color="auto" w:sz="4" w:space="0"/>
                    <w:left w:val="single" w:color="auto" w:sz="4" w:space="0"/>
                    <w:bottom w:val="single" w:color="auto" w:sz="6" w:space="0"/>
                    <w:right w:val="single" w:color="auto" w:sz="4" w:space="0"/>
                  </w:tcBorders>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排放源</w:t>
                  </w:r>
                </w:p>
              </w:tc>
              <w:tc>
                <w:tcPr>
                  <w:tcW w:w="130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污染物名称</w:t>
                  </w:r>
                </w:p>
              </w:tc>
              <w:tc>
                <w:tcPr>
                  <w:tcW w:w="178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处理前产生浓度(mg/L)</w:t>
                  </w:r>
                </w:p>
              </w:tc>
              <w:tc>
                <w:tcPr>
                  <w:tcW w:w="121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产生量</w:t>
                  </w:r>
                </w:p>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（kg/a）</w:t>
                  </w:r>
                </w:p>
              </w:tc>
              <w:tc>
                <w:tcPr>
                  <w:tcW w:w="173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排放浓度</w:t>
                  </w:r>
                </w:p>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(mg/L)</w:t>
                  </w:r>
                </w:p>
              </w:tc>
              <w:tc>
                <w:tcPr>
                  <w:tcW w:w="161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处理后</w:t>
                  </w:r>
                </w:p>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（kg/a）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413" w:type="dxa"/>
                  <w:vMerge w:val="restart"/>
                  <w:tcBorders>
                    <w:top w:val="single" w:color="auto" w:sz="6" w:space="0"/>
                    <w:left w:val="single" w:color="auto" w:sz="6" w:space="0"/>
                    <w:right w:val="single" w:color="auto" w:sz="6"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生活污水</w:t>
                  </w:r>
                </w:p>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r>
                    <w:rPr>
                      <w:rFonts w:hint="eastAsia" w:hAnsiTheme="minorEastAsia" w:eastAsiaTheme="minorEastAsia"/>
                      <w:szCs w:val="21"/>
                    </w:rPr>
                    <w:t>131.4</w:t>
                  </w:r>
                  <w:r>
                    <w:rPr>
                      <w:rFonts w:hAnsiTheme="minorEastAsia" w:eastAsiaTheme="minorEastAsia"/>
                      <w:szCs w:val="21"/>
                    </w:rPr>
                    <w:t>m</w:t>
                  </w:r>
                  <w:r>
                    <w:rPr>
                      <w:rFonts w:hAnsiTheme="minorEastAsia" w:eastAsiaTheme="minorEastAsia"/>
                      <w:szCs w:val="21"/>
                      <w:vertAlign w:val="superscript"/>
                    </w:rPr>
                    <w:t>3</w:t>
                  </w:r>
                  <w:r>
                    <w:rPr>
                      <w:rFonts w:hAnsiTheme="minorEastAsia" w:eastAsiaTheme="minorEastAsia"/>
                      <w:szCs w:val="21"/>
                    </w:rPr>
                    <w:t>/a）</w:t>
                  </w:r>
                </w:p>
              </w:tc>
              <w:tc>
                <w:tcPr>
                  <w:tcW w:w="1309" w:type="dxa"/>
                  <w:tcBorders>
                    <w:top w:val="single" w:color="auto" w:sz="4" w:space="0"/>
                    <w:left w:val="single" w:color="auto" w:sz="6"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COD</w:t>
                  </w:r>
                </w:p>
              </w:tc>
              <w:tc>
                <w:tcPr>
                  <w:tcW w:w="1783" w:type="dxa"/>
                  <w:tcBorders>
                    <w:top w:val="single" w:color="auto" w:sz="4" w:space="0"/>
                    <w:left w:val="single" w:color="auto" w:sz="4"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400</w:t>
                  </w:r>
                </w:p>
              </w:tc>
              <w:tc>
                <w:tcPr>
                  <w:tcW w:w="1211" w:type="dxa"/>
                  <w:tcBorders>
                    <w:top w:val="single" w:color="auto" w:sz="4" w:space="0"/>
                    <w:left w:val="single" w:color="auto" w:sz="4" w:space="0"/>
                    <w:right w:val="single" w:color="auto" w:sz="4" w:space="0"/>
                  </w:tcBorders>
                  <w:vAlign w:val="bottom"/>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52.4</w:t>
                  </w:r>
                </w:p>
              </w:tc>
              <w:tc>
                <w:tcPr>
                  <w:tcW w:w="1734" w:type="dxa"/>
                  <w:tcBorders>
                    <w:top w:val="single" w:color="auto" w:sz="4" w:space="0"/>
                    <w:left w:val="single" w:color="auto" w:sz="4"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1611" w:type="dxa"/>
                  <w:tcBorders>
                    <w:top w:val="single" w:color="auto" w:sz="4" w:space="0"/>
                    <w:left w:val="single" w:color="auto" w:sz="4" w:space="0"/>
                    <w:right w:val="single" w:color="auto" w:sz="4" w:space="0"/>
                  </w:tcBorders>
                  <w:vAlign w:val="bottom"/>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413" w:type="dxa"/>
                  <w:vMerge w:val="continue"/>
                  <w:tcBorders>
                    <w:left w:val="single" w:color="auto" w:sz="6" w:space="0"/>
                    <w:right w:val="single" w:color="auto" w:sz="6" w:space="0"/>
                  </w:tcBorders>
                  <w:vAlign w:val="center"/>
                </w:tcPr>
                <w:p>
                  <w:pPr>
                    <w:pStyle w:val="13"/>
                    <w:adjustRightInd w:val="0"/>
                    <w:snapToGrid w:val="0"/>
                    <w:spacing w:after="0"/>
                    <w:ind w:left="0" w:leftChars="0"/>
                    <w:jc w:val="center"/>
                    <w:rPr>
                      <w:rFonts w:hAnsiTheme="minorEastAsia" w:eastAsiaTheme="minorEastAsia"/>
                      <w:szCs w:val="21"/>
                    </w:rPr>
                  </w:pPr>
                </w:p>
              </w:tc>
              <w:tc>
                <w:tcPr>
                  <w:tcW w:w="1309" w:type="dxa"/>
                  <w:tcBorders>
                    <w:top w:val="single" w:color="auto" w:sz="4" w:space="0"/>
                    <w:left w:val="single" w:color="auto" w:sz="6"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BOD5</w:t>
                  </w:r>
                </w:p>
              </w:tc>
              <w:tc>
                <w:tcPr>
                  <w:tcW w:w="1783" w:type="dxa"/>
                  <w:tcBorders>
                    <w:top w:val="single" w:color="auto" w:sz="4" w:space="0"/>
                    <w:left w:val="single" w:color="auto" w:sz="4"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260</w:t>
                  </w:r>
                </w:p>
              </w:tc>
              <w:tc>
                <w:tcPr>
                  <w:tcW w:w="1211" w:type="dxa"/>
                  <w:tcBorders>
                    <w:top w:val="single" w:color="auto" w:sz="4" w:space="0"/>
                    <w:left w:val="single" w:color="auto" w:sz="4" w:space="0"/>
                    <w:right w:val="single" w:color="auto" w:sz="4" w:space="0"/>
                  </w:tcBorders>
                  <w:vAlign w:val="bottom"/>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34.</w:t>
                  </w:r>
                  <w:r>
                    <w:rPr>
                      <w:rFonts w:hint="eastAsia" w:hAnsiTheme="minorEastAsia" w:eastAsiaTheme="minorEastAsia"/>
                      <w:szCs w:val="21"/>
                    </w:rPr>
                    <w:t>1</w:t>
                  </w:r>
                </w:p>
              </w:tc>
              <w:tc>
                <w:tcPr>
                  <w:tcW w:w="1734" w:type="dxa"/>
                  <w:tcBorders>
                    <w:top w:val="single" w:color="auto" w:sz="4" w:space="0"/>
                    <w:left w:val="single" w:color="auto" w:sz="4"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15</w:t>
                  </w:r>
                </w:p>
              </w:tc>
              <w:tc>
                <w:tcPr>
                  <w:tcW w:w="1611" w:type="dxa"/>
                  <w:tcBorders>
                    <w:top w:val="single" w:color="auto" w:sz="4" w:space="0"/>
                    <w:left w:val="single" w:color="auto" w:sz="4" w:space="0"/>
                    <w:right w:val="single" w:color="auto" w:sz="4" w:space="0"/>
                  </w:tcBorders>
                  <w:vAlign w:val="bottom"/>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413" w:type="dxa"/>
                  <w:vMerge w:val="continue"/>
                  <w:tcBorders>
                    <w:left w:val="single" w:color="auto" w:sz="6" w:space="0"/>
                    <w:right w:val="single" w:color="auto" w:sz="6" w:space="0"/>
                  </w:tcBorders>
                  <w:vAlign w:val="center"/>
                </w:tcPr>
                <w:p>
                  <w:pPr>
                    <w:pStyle w:val="13"/>
                    <w:adjustRightInd w:val="0"/>
                    <w:snapToGrid w:val="0"/>
                    <w:spacing w:after="0"/>
                    <w:ind w:left="0" w:leftChars="0"/>
                    <w:jc w:val="center"/>
                    <w:rPr>
                      <w:rFonts w:hAnsiTheme="minorEastAsia" w:eastAsiaTheme="minorEastAsia"/>
                      <w:szCs w:val="21"/>
                    </w:rPr>
                  </w:pPr>
                </w:p>
              </w:tc>
              <w:tc>
                <w:tcPr>
                  <w:tcW w:w="1309" w:type="dxa"/>
                  <w:tcBorders>
                    <w:top w:val="single" w:color="auto" w:sz="4" w:space="0"/>
                    <w:left w:val="single" w:color="auto" w:sz="6"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SS</w:t>
                  </w:r>
                </w:p>
              </w:tc>
              <w:tc>
                <w:tcPr>
                  <w:tcW w:w="1783" w:type="dxa"/>
                  <w:tcBorders>
                    <w:top w:val="single" w:color="auto" w:sz="4" w:space="0"/>
                    <w:left w:val="single" w:color="auto" w:sz="4"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180</w:t>
                  </w:r>
                </w:p>
              </w:tc>
              <w:tc>
                <w:tcPr>
                  <w:tcW w:w="1211" w:type="dxa"/>
                  <w:tcBorders>
                    <w:top w:val="single" w:color="auto" w:sz="4" w:space="0"/>
                    <w:left w:val="single" w:color="auto" w:sz="4" w:space="0"/>
                    <w:right w:val="single" w:color="auto" w:sz="4" w:space="0"/>
                  </w:tcBorders>
                  <w:vAlign w:val="bottom"/>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23.</w:t>
                  </w:r>
                  <w:r>
                    <w:rPr>
                      <w:rFonts w:hint="eastAsia" w:hAnsiTheme="minorEastAsia" w:eastAsiaTheme="minorEastAsia"/>
                      <w:szCs w:val="21"/>
                    </w:rPr>
                    <w:t>6</w:t>
                  </w:r>
                </w:p>
              </w:tc>
              <w:tc>
                <w:tcPr>
                  <w:tcW w:w="1734" w:type="dxa"/>
                  <w:tcBorders>
                    <w:top w:val="single" w:color="auto" w:sz="4" w:space="0"/>
                    <w:left w:val="single" w:color="auto" w:sz="4"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1611" w:type="dxa"/>
                  <w:tcBorders>
                    <w:top w:val="single" w:color="auto" w:sz="4" w:space="0"/>
                    <w:left w:val="single" w:color="auto" w:sz="4" w:space="0"/>
                    <w:right w:val="single" w:color="auto" w:sz="4" w:space="0"/>
                  </w:tcBorders>
                  <w:vAlign w:val="bottom"/>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413" w:type="dxa"/>
                  <w:vMerge w:val="continue"/>
                  <w:tcBorders>
                    <w:left w:val="single" w:color="auto" w:sz="6" w:space="0"/>
                    <w:bottom w:val="single" w:color="auto" w:sz="6" w:space="0"/>
                    <w:right w:val="single" w:color="auto" w:sz="6" w:space="0"/>
                  </w:tcBorders>
                  <w:vAlign w:val="center"/>
                </w:tcPr>
                <w:p>
                  <w:pPr>
                    <w:pStyle w:val="13"/>
                    <w:adjustRightInd w:val="0"/>
                    <w:snapToGrid w:val="0"/>
                    <w:spacing w:after="0"/>
                    <w:ind w:left="0" w:leftChars="0"/>
                    <w:jc w:val="center"/>
                    <w:rPr>
                      <w:rFonts w:hAnsiTheme="minorEastAsia" w:eastAsiaTheme="minorEastAsia"/>
                      <w:szCs w:val="21"/>
                    </w:rPr>
                  </w:pPr>
                </w:p>
              </w:tc>
              <w:tc>
                <w:tcPr>
                  <w:tcW w:w="1309" w:type="dxa"/>
                  <w:tcBorders>
                    <w:top w:val="single" w:color="auto" w:sz="4" w:space="0"/>
                    <w:left w:val="single" w:color="auto" w:sz="6"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NH3-N</w:t>
                  </w:r>
                </w:p>
              </w:tc>
              <w:tc>
                <w:tcPr>
                  <w:tcW w:w="1783" w:type="dxa"/>
                  <w:tcBorders>
                    <w:top w:val="single" w:color="auto" w:sz="4" w:space="0"/>
                    <w:left w:val="single" w:color="auto" w:sz="4"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30</w:t>
                  </w:r>
                </w:p>
              </w:tc>
              <w:tc>
                <w:tcPr>
                  <w:tcW w:w="1211" w:type="dxa"/>
                  <w:tcBorders>
                    <w:top w:val="single" w:color="auto" w:sz="4" w:space="0"/>
                    <w:left w:val="single" w:color="auto" w:sz="4" w:space="0"/>
                    <w:right w:val="single" w:color="auto" w:sz="4" w:space="0"/>
                  </w:tcBorders>
                  <w:vAlign w:val="bottom"/>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3.9</w:t>
                  </w:r>
                </w:p>
              </w:tc>
              <w:tc>
                <w:tcPr>
                  <w:tcW w:w="1734" w:type="dxa"/>
                  <w:tcBorders>
                    <w:top w:val="single" w:color="auto" w:sz="4" w:space="0"/>
                    <w:left w:val="single" w:color="auto" w:sz="4" w:space="0"/>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10</w:t>
                  </w:r>
                </w:p>
              </w:tc>
              <w:tc>
                <w:tcPr>
                  <w:tcW w:w="1611" w:type="dxa"/>
                  <w:tcBorders>
                    <w:top w:val="single" w:color="auto" w:sz="4" w:space="0"/>
                    <w:left w:val="single" w:color="auto" w:sz="4" w:space="0"/>
                    <w:right w:val="single" w:color="auto" w:sz="4" w:space="0"/>
                  </w:tcBorders>
                  <w:vAlign w:val="bottom"/>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1.30</w:t>
                  </w:r>
                </w:p>
              </w:tc>
            </w:tr>
          </w:tbl>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3、噪声环境影响分析</w:t>
            </w:r>
          </w:p>
          <w:p>
            <w:pPr>
              <w:adjustRightInd w:val="0"/>
              <w:snapToGrid w:val="0"/>
              <w:spacing w:line="360" w:lineRule="auto"/>
              <w:ind w:firstLine="480" w:firstLineChars="200"/>
              <w:jc w:val="left"/>
              <w:rPr>
                <w:sz w:val="24"/>
              </w:rPr>
            </w:pPr>
            <w:r>
              <w:rPr>
                <w:rFonts w:hint="eastAsia"/>
                <w:sz w:val="24"/>
              </w:rPr>
              <w:t>项目运行期的噪声主要是风机运转噪声。</w:t>
            </w:r>
          </w:p>
          <w:p>
            <w:pPr>
              <w:adjustRightInd w:val="0"/>
              <w:snapToGrid w:val="0"/>
              <w:spacing w:line="360" w:lineRule="auto"/>
              <w:ind w:firstLine="480" w:firstLineChars="200"/>
              <w:rPr>
                <w:sz w:val="24"/>
              </w:rPr>
            </w:pPr>
            <w:r>
              <w:rPr>
                <w:rFonts w:hint="eastAsia"/>
                <w:sz w:val="24"/>
              </w:rPr>
              <w:t>（1）风机噪声影响预测</w:t>
            </w:r>
          </w:p>
          <w:p>
            <w:pPr>
              <w:adjustRightInd w:val="0"/>
              <w:snapToGrid w:val="0"/>
              <w:spacing w:line="360" w:lineRule="auto"/>
              <w:ind w:firstLine="480" w:firstLineChars="200"/>
              <w:rPr>
                <w:sz w:val="24"/>
              </w:rPr>
            </w:pPr>
            <w:r>
              <w:rPr>
                <w:rFonts w:hint="eastAsia"/>
                <w:sz w:val="24"/>
              </w:rPr>
              <w:t>风电场运行期的噪声主要是风力发电机组运转时产生的噪声，噪声影响分为单机影响和机群影响。据相关资料可知，风力发电机组在距离4D-6D</w:t>
            </w:r>
            <w:r>
              <w:rPr>
                <w:sz w:val="24"/>
              </w:rPr>
              <w:t>（D为风轮直径</w:t>
            </w:r>
            <w:r>
              <w:rPr>
                <w:rFonts w:hint="eastAsia"/>
                <w:sz w:val="24"/>
              </w:rPr>
              <w:t>）后，风速恢复常态，即风速噪声随风速减少明显衰减，根据可研提供资料中，本项目</w:t>
            </w:r>
            <w:r>
              <w:rPr>
                <w:sz w:val="24"/>
              </w:rPr>
              <w:t>机组之间</w:t>
            </w:r>
            <w:r>
              <w:rPr>
                <w:rFonts w:hint="eastAsia"/>
                <w:sz w:val="24"/>
              </w:rPr>
              <w:t>间距为5</w:t>
            </w:r>
            <w:r>
              <w:rPr>
                <w:sz w:val="24"/>
              </w:rPr>
              <w:t>D</w:t>
            </w:r>
            <w:r>
              <w:rPr>
                <w:rFonts w:hint="eastAsia"/>
                <w:sz w:val="24"/>
              </w:rPr>
              <w:t>，因此本次评价只存在于单机噪声源影响，不考虑风机群综合影响。</w:t>
            </w:r>
          </w:p>
          <w:p>
            <w:pPr>
              <w:adjustRightInd w:val="0"/>
              <w:snapToGrid w:val="0"/>
              <w:spacing w:line="360" w:lineRule="auto"/>
              <w:ind w:firstLine="480" w:firstLineChars="200"/>
              <w:jc w:val="left"/>
              <w:rPr>
                <w:sz w:val="24"/>
              </w:rPr>
            </w:pPr>
            <w:r>
              <w:rPr>
                <w:rFonts w:hint="eastAsia"/>
                <w:sz w:val="24"/>
              </w:rPr>
              <w:t>根据国内外相关研究（浙江大学《风电机组噪声预测》），营运期单台风机噪声源强约为100</w:t>
            </w:r>
            <w:r>
              <w:rPr>
                <w:sz w:val="24"/>
              </w:rPr>
              <w:t>dB</w:t>
            </w:r>
            <w:r>
              <w:rPr>
                <w:rFonts w:hint="eastAsia"/>
                <w:sz w:val="24"/>
              </w:rPr>
              <w:t>。根据《环境影响评价技术导则声环境》，采用点声源预测模式，由于风机高度较高（</w:t>
            </w:r>
            <w:r>
              <w:rPr>
                <w:sz w:val="24"/>
              </w:rPr>
              <w:t>风机配套轮毂距地面高度为</w:t>
            </w:r>
            <w:r>
              <w:rPr>
                <w:rFonts w:hint="eastAsia"/>
                <w:sz w:val="24"/>
              </w:rPr>
              <w:t>8</w:t>
            </w:r>
            <w:r>
              <w:rPr>
                <w:sz w:val="24"/>
              </w:rPr>
              <w:t>0m</w:t>
            </w:r>
            <w:r>
              <w:rPr>
                <w:rFonts w:hint="eastAsia"/>
                <w:sz w:val="24"/>
              </w:rPr>
              <w:t>），不考虑地面植被等引起的噪声衰减作用，评价预测得到单台风机噪声衰减趋势见下图。</w:t>
            </w:r>
          </w:p>
          <w:p>
            <w:pPr>
              <w:ind w:firstLine="480" w:firstLineChars="200"/>
              <w:jc w:val="center"/>
              <w:rPr>
                <w:sz w:val="24"/>
              </w:rPr>
            </w:pPr>
            <w:r>
              <w:rPr>
                <w:sz w:val="24"/>
              </w:rPr>
              <w:drawing>
                <wp:inline distT="0" distB="0" distL="0" distR="0">
                  <wp:extent cx="4629150" cy="2476500"/>
                  <wp:effectExtent l="19050" t="19050" r="19050" b="1905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noChangeArrowheads="1"/>
                          </pic:cNvPicPr>
                        </pic:nvPicPr>
                        <pic:blipFill>
                          <a:blip r:embed="rId24" cstate="print"/>
                          <a:srcRect l="-52" t="3476" r="1985" b="3456"/>
                          <a:stretch>
                            <a:fillRect/>
                          </a:stretch>
                        </pic:blipFill>
                        <pic:spPr>
                          <a:xfrm>
                            <a:off x="0" y="0"/>
                            <a:ext cx="4629150" cy="2476500"/>
                          </a:xfrm>
                          <a:prstGeom prst="rect">
                            <a:avLst/>
                          </a:prstGeom>
                          <a:noFill/>
                          <a:ln w="9525" cmpd="sng">
                            <a:solidFill>
                              <a:srgbClr val="000000"/>
                            </a:solidFill>
                            <a:miter lim="800000"/>
                            <a:headEnd/>
                            <a:tailEnd/>
                          </a:ln>
                          <a:effectLst/>
                        </pic:spPr>
                      </pic:pic>
                    </a:graphicData>
                  </a:graphic>
                </wp:inline>
              </w:drawing>
            </w:r>
          </w:p>
          <w:p>
            <w:pPr>
              <w:spacing w:line="360" w:lineRule="auto"/>
              <w:ind w:firstLine="480" w:firstLineChars="200"/>
              <w:jc w:val="center"/>
              <w:rPr>
                <w:sz w:val="24"/>
              </w:rPr>
            </w:pPr>
            <w:r>
              <w:rPr>
                <w:rFonts w:hint="eastAsia"/>
                <w:sz w:val="24"/>
              </w:rPr>
              <w:t>图4 单台风机噪声随距离衰减图</w:t>
            </w:r>
          </w:p>
          <w:p>
            <w:pPr>
              <w:adjustRightInd w:val="0"/>
              <w:snapToGrid w:val="0"/>
              <w:spacing w:line="360" w:lineRule="auto"/>
              <w:ind w:firstLine="480" w:firstLineChars="200"/>
              <w:jc w:val="left"/>
              <w:rPr>
                <w:sz w:val="24"/>
              </w:rPr>
            </w:pPr>
            <w:r>
              <w:rPr>
                <w:rFonts w:hint="eastAsia"/>
                <w:sz w:val="24"/>
              </w:rPr>
              <w:t>由上图可知：在距风机地面直线距离130m处，风机噪声贡献值衰减至50dB（《风电场噪声限值及监测方法》（DL/T1084-2008）中2类区域夜间环境噪声限值），且一般情况下风机多数都非满负荷运行，风机噪声影响更小。</w:t>
            </w:r>
            <w:r>
              <w:rPr>
                <w:sz w:val="24"/>
              </w:rPr>
              <w:t>据现场调查，距本项目风机点位（</w:t>
            </w:r>
            <w:r>
              <w:rPr>
                <w:rFonts w:hint="eastAsia"/>
                <w:sz w:val="24"/>
              </w:rPr>
              <w:t>1</w:t>
            </w:r>
            <w:r>
              <w:rPr>
                <w:sz w:val="24"/>
              </w:rPr>
              <w:t>号风机）最近的村庄为</w:t>
            </w:r>
            <w:r>
              <w:rPr>
                <w:rFonts w:hint="eastAsia"/>
                <w:sz w:val="24"/>
              </w:rPr>
              <w:t>郝口村</w:t>
            </w:r>
            <w:r>
              <w:rPr>
                <w:sz w:val="24"/>
              </w:rPr>
              <w:t>（5户、</w:t>
            </w:r>
            <w:r>
              <w:rPr>
                <w:rFonts w:hint="eastAsia"/>
                <w:sz w:val="24"/>
              </w:rPr>
              <w:t>1</w:t>
            </w:r>
            <w:r>
              <w:rPr>
                <w:sz w:val="24"/>
              </w:rPr>
              <w:t>5人），风机及其它施工区布置在山梁上，而村庄位于低缓处，风机距</w:t>
            </w:r>
            <w:r>
              <w:rPr>
                <w:rFonts w:hint="eastAsia"/>
                <w:sz w:val="24"/>
              </w:rPr>
              <w:t>西长村</w:t>
            </w:r>
            <w:r>
              <w:rPr>
                <w:sz w:val="24"/>
              </w:rPr>
              <w:t>村两点间的直线距离约为</w:t>
            </w:r>
            <w:r>
              <w:rPr>
                <w:rFonts w:hint="eastAsia"/>
                <w:sz w:val="24"/>
              </w:rPr>
              <w:t>3</w:t>
            </w:r>
            <w:r>
              <w:rPr>
                <w:sz w:val="24"/>
              </w:rPr>
              <w:t>8</w:t>
            </w:r>
            <w:r>
              <w:rPr>
                <w:rFonts w:hint="eastAsia"/>
                <w:sz w:val="24"/>
              </w:rPr>
              <w:t>4</w:t>
            </w:r>
            <w:r>
              <w:rPr>
                <w:sz w:val="24"/>
              </w:rPr>
              <w:t>m。</w:t>
            </w:r>
            <w:r>
              <w:rPr>
                <w:rFonts w:hint="eastAsia"/>
                <w:sz w:val="24"/>
              </w:rPr>
              <w:t>由于地势的阻隔，对噪声影响会产生一定的减缓作用，因此风机噪声基本</w:t>
            </w:r>
            <w:r>
              <w:rPr>
                <w:sz w:val="24"/>
              </w:rPr>
              <w:t>不会对</w:t>
            </w:r>
            <w:r>
              <w:rPr>
                <w:rFonts w:hint="eastAsia"/>
                <w:sz w:val="24"/>
              </w:rPr>
              <w:t>周边居民产生</w:t>
            </w:r>
            <w:r>
              <w:rPr>
                <w:sz w:val="24"/>
              </w:rPr>
              <w:t>影响。</w:t>
            </w:r>
          </w:p>
          <w:p>
            <w:pPr>
              <w:adjustRightInd w:val="0"/>
              <w:snapToGrid w:val="0"/>
              <w:spacing w:line="360" w:lineRule="auto"/>
              <w:ind w:firstLine="480" w:firstLineChars="200"/>
              <w:jc w:val="left"/>
              <w:rPr>
                <w:sz w:val="24"/>
              </w:rPr>
            </w:pPr>
            <w:r>
              <w:rPr>
                <w:rFonts w:hint="eastAsia"/>
                <w:sz w:val="24"/>
              </w:rPr>
              <w:t>环评要求风电机组单台风机在微观选址时应保证风机距最近居民点的直线距离在130m以上，以确保居民点噪声满足《风电场噪声限值及监测方法》（DL/T1084-2008）中2类区域的相关限值要求。</w:t>
            </w:r>
          </w:p>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4、固体废物影响分析</w:t>
            </w:r>
          </w:p>
          <w:p>
            <w:pPr>
              <w:adjustRightInd w:val="0"/>
              <w:snapToGrid w:val="0"/>
              <w:spacing w:line="360" w:lineRule="auto"/>
              <w:ind w:firstLine="480" w:firstLineChars="200"/>
              <w:jc w:val="left"/>
              <w:rPr>
                <w:sz w:val="24"/>
              </w:rPr>
            </w:pPr>
            <w:r>
              <w:rPr>
                <w:sz w:val="24"/>
              </w:rPr>
              <w:t>固体废物为职工生活垃圾，产生量</w:t>
            </w:r>
            <w:r>
              <w:rPr>
                <w:rFonts w:hint="eastAsia"/>
                <w:sz w:val="24"/>
              </w:rPr>
              <w:t>为1.8</w:t>
            </w:r>
            <w:r>
              <w:rPr>
                <w:sz w:val="24"/>
              </w:rPr>
              <w:t>t/a，</w:t>
            </w:r>
            <w:r>
              <w:rPr>
                <w:rFonts w:hint="eastAsia"/>
                <w:sz w:val="24"/>
              </w:rPr>
              <w:t>装袋放入垃圾箱内，及时集中清运，定期运往当地环卫部门指定的垃圾填埋场进行卫生填埋。</w:t>
            </w:r>
          </w:p>
          <w:p>
            <w:pPr>
              <w:adjustRightInd w:val="0"/>
              <w:snapToGrid w:val="0"/>
              <w:spacing w:line="360" w:lineRule="auto"/>
              <w:ind w:firstLine="480" w:firstLineChars="200"/>
              <w:jc w:val="left"/>
              <w:rPr>
                <w:sz w:val="24"/>
              </w:rPr>
            </w:pPr>
            <w:r>
              <w:rPr>
                <w:rFonts w:hint="eastAsia"/>
                <w:sz w:val="24"/>
              </w:rPr>
              <w:t>运行期风机在检修和事故工况时会产生废机油，属于危险废物，由建设单位收集后交由有资质的单位处置。危废临时储存场所应严格按照《危险废物</w:t>
            </w:r>
            <w:r>
              <w:rPr>
                <w:sz w:val="24"/>
              </w:rPr>
              <w:t>贮存污染控制标准</w:t>
            </w:r>
            <w:r>
              <w:rPr>
                <w:rFonts w:hint="eastAsia"/>
                <w:sz w:val="24"/>
              </w:rPr>
              <w:t>》（GB 18597-2001）要求进行防渗、防雨、防晒处理。</w:t>
            </w:r>
          </w:p>
          <w:p>
            <w:pPr>
              <w:adjustRightInd w:val="0"/>
              <w:snapToGrid w:val="0"/>
              <w:spacing w:line="360" w:lineRule="auto"/>
              <w:ind w:firstLine="480" w:firstLineChars="200"/>
              <w:jc w:val="left"/>
              <w:rPr>
                <w:sz w:val="24"/>
              </w:rPr>
            </w:pPr>
            <w:r>
              <w:rPr>
                <w:rFonts w:hint="eastAsia"/>
                <w:sz w:val="24"/>
              </w:rPr>
              <w:t>风机在初装、调试及日常检修中要进行拆卸、加油清洗等，若不注意会造成漏油、滴油、油布乱扔等现象，对植被、土壤形成污染。因此建设单位必须加强环境意识教育，提高环境管理水平，避免漏油滴油。</w:t>
            </w:r>
          </w:p>
          <w:p>
            <w:pPr>
              <w:adjustRightInd w:val="0"/>
              <w:snapToGrid w:val="0"/>
              <w:spacing w:line="360" w:lineRule="auto"/>
              <w:ind w:firstLine="480" w:firstLineChars="200"/>
              <w:jc w:val="left"/>
              <w:rPr>
                <w:sz w:val="24"/>
              </w:rPr>
            </w:pPr>
            <w:r>
              <w:rPr>
                <w:rFonts w:hint="eastAsia"/>
                <w:sz w:val="24"/>
              </w:rPr>
              <w:t>（</w:t>
            </w:r>
            <w:r>
              <w:rPr>
                <w:sz w:val="24"/>
              </w:rPr>
              <w:t>1</w:t>
            </w:r>
            <w:r>
              <w:rPr>
                <w:rFonts w:hint="eastAsia"/>
                <w:sz w:val="24"/>
              </w:rPr>
              <w:t>）危险废物暂存要求</w:t>
            </w:r>
          </w:p>
          <w:p>
            <w:pPr>
              <w:adjustRightInd w:val="0"/>
              <w:snapToGrid w:val="0"/>
              <w:spacing w:line="360" w:lineRule="auto"/>
              <w:ind w:firstLine="480" w:firstLineChars="200"/>
              <w:jc w:val="left"/>
              <w:rPr>
                <w:sz w:val="24"/>
              </w:rPr>
            </w:pPr>
            <w:r>
              <w:rPr>
                <w:rFonts w:hint="eastAsia"/>
                <w:sz w:val="24"/>
              </w:rPr>
              <w:t>为保证暂存的危险废物不对环境产生污染，依据《危险废物贮存污染控制标准》（</w:t>
            </w:r>
            <w:r>
              <w:rPr>
                <w:sz w:val="24"/>
              </w:rPr>
              <w:t xml:space="preserve">GB18597-2001 </w:t>
            </w:r>
            <w:r>
              <w:rPr>
                <w:rFonts w:hint="eastAsia"/>
                <w:sz w:val="24"/>
              </w:rPr>
              <w:t>及</w:t>
            </w:r>
            <w:r>
              <w:rPr>
                <w:sz w:val="24"/>
              </w:rPr>
              <w:t xml:space="preserve">2013 </w:t>
            </w:r>
            <w:r>
              <w:rPr>
                <w:rFonts w:hint="eastAsia"/>
                <w:sz w:val="24"/>
              </w:rPr>
              <w:t>年修改单）、《危险废物收集贮存运输技术规范》（</w:t>
            </w:r>
            <w:r>
              <w:rPr>
                <w:sz w:val="24"/>
              </w:rPr>
              <w:t>HJ2025-2012</w:t>
            </w:r>
            <w:r>
              <w:rPr>
                <w:rFonts w:hint="eastAsia"/>
                <w:sz w:val="24"/>
              </w:rPr>
              <w:t>）及相关法律法规，对危险废物暂存场地提出如下安全措施：</w:t>
            </w:r>
          </w:p>
          <w:p>
            <w:pPr>
              <w:adjustRightInd w:val="0"/>
              <w:snapToGrid w:val="0"/>
              <w:spacing w:line="360" w:lineRule="auto"/>
              <w:ind w:firstLine="480" w:firstLineChars="200"/>
              <w:jc w:val="left"/>
              <w:rPr>
                <w:sz w:val="24"/>
              </w:rPr>
            </w:pPr>
            <w:r>
              <w:rPr>
                <w:rFonts w:hint="eastAsia"/>
                <w:sz w:val="24"/>
              </w:rPr>
              <w:t>①</w:t>
            </w:r>
            <w:r>
              <w:rPr>
                <w:sz w:val="24"/>
              </w:rPr>
              <w:t xml:space="preserve"> </w:t>
            </w:r>
            <w:r>
              <w:rPr>
                <w:rFonts w:hint="eastAsia"/>
                <w:sz w:val="24"/>
              </w:rPr>
              <w:t>应设置单独的危险废物暂存地点，该地点地面及裙角应做耐腐蚀硬化、防渗漏处理，且表面无裂隙，所使用的材料要与危险废物相容；</w:t>
            </w:r>
          </w:p>
          <w:p>
            <w:pPr>
              <w:adjustRightInd w:val="0"/>
              <w:snapToGrid w:val="0"/>
              <w:spacing w:line="360" w:lineRule="auto"/>
              <w:ind w:firstLine="480" w:firstLineChars="200"/>
              <w:jc w:val="left"/>
              <w:rPr>
                <w:sz w:val="24"/>
              </w:rPr>
            </w:pPr>
            <w:r>
              <w:rPr>
                <w:rFonts w:hint="eastAsia"/>
                <w:sz w:val="24"/>
              </w:rPr>
              <w:t>②</w:t>
            </w:r>
            <w:r>
              <w:rPr>
                <w:sz w:val="24"/>
              </w:rPr>
              <w:t xml:space="preserve"> </w:t>
            </w:r>
            <w:r>
              <w:rPr>
                <w:rFonts w:hint="eastAsia"/>
                <w:sz w:val="24"/>
              </w:rPr>
              <w:t>危险废物应储存于密闭容器中，并在容器外表设置环境保护图形标志和警示标志；</w:t>
            </w:r>
          </w:p>
          <w:p>
            <w:pPr>
              <w:adjustRightInd w:val="0"/>
              <w:snapToGrid w:val="0"/>
              <w:spacing w:line="360" w:lineRule="auto"/>
              <w:ind w:firstLine="480" w:firstLineChars="200"/>
              <w:jc w:val="left"/>
              <w:rPr>
                <w:sz w:val="24"/>
              </w:rPr>
            </w:pPr>
            <w:r>
              <w:rPr>
                <w:rFonts w:hint="eastAsia"/>
                <w:sz w:val="24"/>
              </w:rPr>
              <w:t>③</w:t>
            </w:r>
            <w:r>
              <w:rPr>
                <w:sz w:val="24"/>
              </w:rPr>
              <w:t xml:space="preserve"> </w:t>
            </w:r>
            <w:r>
              <w:rPr>
                <w:rFonts w:hint="eastAsia"/>
                <w:sz w:val="24"/>
              </w:rPr>
              <w:t>危险废物应选择防腐、防漏、防磕碰、密封严密的容器进行贮存和运输，</w:t>
            </w:r>
            <w:r>
              <w:rPr>
                <w:sz w:val="24"/>
              </w:rPr>
              <w:t xml:space="preserve"> </w:t>
            </w:r>
            <w:r>
              <w:rPr>
                <w:rFonts w:hint="eastAsia"/>
                <w:sz w:val="24"/>
              </w:rPr>
              <w:t>储存于阴凉、通风良好的库房，远离火种、热源，与酸类化学品分开存放，库房应有专门人员看管。贮存库看管人员和危险废物运输人员在工作中应佩带防护用具，并配备医疗急救用品；</w:t>
            </w:r>
          </w:p>
          <w:p>
            <w:pPr>
              <w:adjustRightInd w:val="0"/>
              <w:snapToGrid w:val="0"/>
              <w:spacing w:line="360" w:lineRule="auto"/>
              <w:ind w:firstLine="480" w:firstLineChars="200"/>
              <w:jc w:val="left"/>
              <w:rPr>
                <w:sz w:val="24"/>
              </w:rPr>
            </w:pPr>
            <w:r>
              <w:rPr>
                <w:rFonts w:hint="eastAsia"/>
                <w:sz w:val="24"/>
              </w:rPr>
              <w:t>④</w:t>
            </w:r>
            <w:r>
              <w:rPr>
                <w:sz w:val="24"/>
              </w:rPr>
              <w:t xml:space="preserve"> </w:t>
            </w:r>
            <w:r>
              <w:rPr>
                <w:rFonts w:hint="eastAsia"/>
                <w:sz w:val="24"/>
              </w:rPr>
              <w:t>建立档案制度，对暂存的废物种类、数量、特性、包装容器类别、存放库位、存入日期、运出日期等详细记录在案并长期保存。建立定期巡查、维护制度；</w:t>
            </w:r>
          </w:p>
          <w:p>
            <w:pPr>
              <w:adjustRightInd w:val="0"/>
              <w:snapToGrid w:val="0"/>
              <w:spacing w:line="360" w:lineRule="auto"/>
              <w:ind w:firstLine="480" w:firstLineChars="200"/>
              <w:jc w:val="left"/>
              <w:rPr>
                <w:sz w:val="24"/>
              </w:rPr>
            </w:pPr>
            <w:r>
              <w:rPr>
                <w:rFonts w:hint="eastAsia"/>
                <w:sz w:val="24"/>
              </w:rPr>
              <w:t>⑤</w:t>
            </w:r>
            <w:r>
              <w:rPr>
                <w:sz w:val="24"/>
              </w:rPr>
              <w:t xml:space="preserve"> </w:t>
            </w:r>
            <w:r>
              <w:rPr>
                <w:rFonts w:hint="eastAsia"/>
                <w:sz w:val="24"/>
              </w:rPr>
              <w:t>危险废物置场室内地面应做硬化和防渗漏处理，地面铺环氧树脂层或者放置铁托盘。一旦出现盛装液态固体废物的容器发生破裂或渗漏情况，马上修复或更换破损容器，地面残留液体用布擦拭干净。出现泄漏事故及时向有关部门通报。</w:t>
            </w:r>
          </w:p>
          <w:p>
            <w:pPr>
              <w:adjustRightInd w:val="0"/>
              <w:snapToGrid w:val="0"/>
              <w:spacing w:line="360" w:lineRule="auto"/>
              <w:ind w:firstLine="480" w:firstLineChars="200"/>
              <w:jc w:val="left"/>
              <w:rPr>
                <w:sz w:val="24"/>
              </w:rPr>
            </w:pPr>
            <w:r>
              <w:rPr>
                <w:rFonts w:hint="eastAsia"/>
                <w:sz w:val="24"/>
              </w:rPr>
              <w:t>（</w:t>
            </w:r>
            <w:r>
              <w:rPr>
                <w:sz w:val="24"/>
              </w:rPr>
              <w:t>2</w:t>
            </w:r>
            <w:r>
              <w:rPr>
                <w:rFonts w:hint="eastAsia"/>
                <w:sz w:val="24"/>
              </w:rPr>
              <w:t>）危险废物环境影响分析</w:t>
            </w:r>
          </w:p>
          <w:p>
            <w:pPr>
              <w:adjustRightInd w:val="0"/>
              <w:snapToGrid w:val="0"/>
              <w:spacing w:line="360" w:lineRule="auto"/>
              <w:ind w:firstLine="480" w:firstLineChars="200"/>
              <w:jc w:val="left"/>
              <w:rPr>
                <w:sz w:val="24"/>
              </w:rPr>
            </w:pPr>
            <w:r>
              <w:rPr>
                <w:rFonts w:hint="eastAsia"/>
                <w:sz w:val="24"/>
              </w:rPr>
              <w:t>①贮存场所环境影响分析</w:t>
            </w:r>
          </w:p>
          <w:p>
            <w:pPr>
              <w:adjustRightInd w:val="0"/>
              <w:snapToGrid w:val="0"/>
              <w:spacing w:line="360" w:lineRule="auto"/>
              <w:ind w:firstLine="480" w:firstLineChars="200"/>
              <w:jc w:val="left"/>
              <w:rPr>
                <w:sz w:val="24"/>
              </w:rPr>
            </w:pPr>
            <w:r>
              <w:rPr>
                <w:rFonts w:hint="eastAsia"/>
                <w:sz w:val="24"/>
              </w:rPr>
              <w:t>危险废物暂存场所（危废间）设置于综合楼内，应满足“四防”（防风、防雨、防晒、防渗漏）要求，采取防渗措施和渗漏收集措施，并设置警示标示。在采取严格防治措施的前提下，危险废物贮存场所不会造成不利环境影响</w:t>
            </w:r>
          </w:p>
          <w:p>
            <w:pPr>
              <w:adjustRightInd w:val="0"/>
              <w:snapToGrid w:val="0"/>
              <w:spacing w:line="360" w:lineRule="auto"/>
              <w:ind w:firstLine="480" w:firstLineChars="200"/>
              <w:jc w:val="left"/>
              <w:rPr>
                <w:sz w:val="24"/>
              </w:rPr>
            </w:pPr>
            <w:r>
              <w:rPr>
                <w:rFonts w:hint="eastAsia"/>
                <w:sz w:val="24"/>
              </w:rPr>
              <w:t>②运输过程的环境影响分析</w:t>
            </w:r>
          </w:p>
          <w:p>
            <w:pPr>
              <w:adjustRightInd w:val="0"/>
              <w:snapToGrid w:val="0"/>
              <w:spacing w:line="360" w:lineRule="auto"/>
              <w:ind w:firstLine="480" w:firstLineChars="200"/>
              <w:jc w:val="left"/>
              <w:rPr>
                <w:sz w:val="24"/>
              </w:rPr>
            </w:pPr>
            <w:r>
              <w:rPr>
                <w:rFonts w:hint="eastAsia"/>
                <w:sz w:val="24"/>
              </w:rPr>
              <w:t>本项目危险废物产生及贮存场所地面及运输通道应采取硬化和防腐防渗措施，在采取以上措施的前提下，危险废物从产生工艺环节运输到暂存场所的过程中产生散落和泄漏均会将影响控制在厂区内，不会对周边环境及地下水环境产生不利影响。</w:t>
            </w:r>
          </w:p>
          <w:p>
            <w:pPr>
              <w:adjustRightInd w:val="0"/>
              <w:snapToGrid w:val="0"/>
              <w:spacing w:line="360" w:lineRule="auto"/>
              <w:ind w:firstLine="480" w:firstLineChars="200"/>
              <w:jc w:val="left"/>
              <w:rPr>
                <w:sz w:val="24"/>
              </w:rPr>
            </w:pPr>
            <w:r>
              <w:rPr>
                <w:rFonts w:hint="eastAsia"/>
                <w:sz w:val="24"/>
              </w:rPr>
              <w:t>③委托处置过程中的环境影响分析</w:t>
            </w:r>
          </w:p>
          <w:p>
            <w:pPr>
              <w:adjustRightInd w:val="0"/>
              <w:snapToGrid w:val="0"/>
              <w:spacing w:line="360" w:lineRule="auto"/>
              <w:ind w:firstLine="480" w:firstLineChars="200"/>
              <w:jc w:val="left"/>
              <w:rPr>
                <w:sz w:val="24"/>
              </w:rPr>
            </w:pPr>
            <w:r>
              <w:rPr>
                <w:rFonts w:hint="eastAsia"/>
                <w:sz w:val="24"/>
              </w:rPr>
              <w:t>建设单位需与有资质单位签订危险废物委托处理合同，将危废交由有资质单位处理处置。处理危险废物的单位需持有环保部颁发的《危险废物经营许可证》，具有收集、运输、贮存、处理处置及综合利用本项目危险废物的资质。</w:t>
            </w:r>
          </w:p>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5、电磁环境影响分析</w:t>
            </w:r>
          </w:p>
          <w:p>
            <w:pPr>
              <w:snapToGrid w:val="0"/>
              <w:spacing w:line="360" w:lineRule="auto"/>
              <w:ind w:firstLine="480" w:firstLineChars="200"/>
              <w:jc w:val="left"/>
              <w:rPr>
                <w:sz w:val="24"/>
              </w:rPr>
            </w:pPr>
            <w:r>
              <w:rPr>
                <w:rFonts w:hint="eastAsia"/>
                <w:sz w:val="24"/>
              </w:rPr>
              <w:t>本项目35KV箱式变电站及35KV开关站、35KV输电线路产生的电磁影响较小，基本可以忽略。按照原环保总局环办函【2007】886号“关于35</w:t>
            </w:r>
            <w:r>
              <w:rPr>
                <w:sz w:val="24"/>
              </w:rPr>
              <w:t>KV</w:t>
            </w:r>
            <w:r>
              <w:rPr>
                <w:rFonts w:hint="eastAsia"/>
                <w:sz w:val="24"/>
              </w:rPr>
              <w:t>送、变电系统建设项目环境管理相关问题的复函”35</w:t>
            </w:r>
            <w:r>
              <w:rPr>
                <w:sz w:val="24"/>
              </w:rPr>
              <w:t>KV</w:t>
            </w:r>
            <w:r>
              <w:rPr>
                <w:rFonts w:hint="eastAsia"/>
                <w:sz w:val="24"/>
              </w:rPr>
              <w:t>送、变电系统属于电磁豁免工程。因此本项目不进行电磁环境影响专题评价，且本项目集电线路产生的电磁辐射强度较低，且距离居民区较远，不会对居民身体健康产生危害，周围无线电、电视等电器设备较少，不会对其产生影响。</w:t>
            </w:r>
          </w:p>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6、生态环境影响分析</w:t>
            </w:r>
          </w:p>
          <w:p>
            <w:pPr>
              <w:adjustRightInd w:val="0"/>
              <w:snapToGrid w:val="0"/>
              <w:spacing w:line="360" w:lineRule="auto"/>
              <w:ind w:firstLine="480" w:firstLineChars="200"/>
              <w:jc w:val="left"/>
              <w:rPr>
                <w:sz w:val="24"/>
              </w:rPr>
            </w:pPr>
            <w:r>
              <w:rPr>
                <w:sz w:val="24"/>
              </w:rPr>
              <w:t>营运期生态影响主要表现为对土地利用的影响及临时占地对地表植被的影响，具体内容见生态影响分析专项评价章节。由于</w:t>
            </w:r>
            <w:r>
              <w:rPr>
                <w:rFonts w:hint="eastAsia"/>
                <w:sz w:val="24"/>
              </w:rPr>
              <w:t>风电机组</w:t>
            </w:r>
            <w:r>
              <w:rPr>
                <w:sz w:val="24"/>
              </w:rPr>
              <w:t>会改变局地的自然景观</w:t>
            </w:r>
            <w:r>
              <w:rPr>
                <w:rFonts w:hint="eastAsia"/>
                <w:sz w:val="24"/>
              </w:rPr>
              <w:t>，形成显著的工业旅游景观。</w:t>
            </w:r>
          </w:p>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7、光影环境影响分析</w:t>
            </w:r>
          </w:p>
          <w:p>
            <w:pPr>
              <w:autoSpaceDE w:val="0"/>
              <w:autoSpaceDN w:val="0"/>
              <w:adjustRightInd w:val="0"/>
              <w:spacing w:line="360" w:lineRule="auto"/>
              <w:ind w:firstLine="480" w:firstLineChars="200"/>
              <w:jc w:val="left"/>
              <w:rPr>
                <w:sz w:val="24"/>
              </w:rPr>
            </w:pPr>
            <w:r>
              <w:rPr>
                <w:sz w:val="24"/>
              </w:rPr>
              <w:t>地球绕太阳公转，太阳光入射方向和地平面之间的夹角称之为太阳高度角，只要太阳高度角小于90</w:t>
            </w:r>
            <w:r>
              <w:rPr>
                <w:rFonts w:hint="eastAsia"/>
                <w:sz w:val="24"/>
              </w:rPr>
              <w:t>º</w:t>
            </w:r>
            <w:r>
              <w:rPr>
                <w:sz w:val="24"/>
              </w:rPr>
              <w:t>暴露在阳光下的地面上的任何物体都会产生影子，风电机组不停转动的叶片，在太阳入射方向下，投射到居民住宅玻璃窗上 ，即可产生闪烁的光彩， 通常称之为光</w:t>
            </w:r>
            <w:r>
              <w:rPr>
                <w:rFonts w:hint="eastAsia"/>
                <w:sz w:val="24"/>
              </w:rPr>
              <w:t>影影响</w:t>
            </w:r>
            <w:r>
              <w:rPr>
                <w:sz w:val="24"/>
              </w:rPr>
              <w:t xml:space="preserve"> </w:t>
            </w:r>
            <w:r>
              <w:rPr>
                <w:rFonts w:hint="eastAsia"/>
                <w:sz w:val="24"/>
              </w:rPr>
              <w:t>。</w:t>
            </w:r>
          </w:p>
          <w:p>
            <w:pPr>
              <w:autoSpaceDE w:val="0"/>
              <w:autoSpaceDN w:val="0"/>
              <w:adjustRightInd w:val="0"/>
              <w:spacing w:line="360" w:lineRule="auto"/>
              <w:ind w:firstLine="480" w:firstLineChars="200"/>
              <w:jc w:val="left"/>
              <w:rPr>
                <w:sz w:val="24"/>
              </w:rPr>
            </w:pPr>
            <w:r>
              <w:rPr>
                <w:sz w:val="24"/>
              </w:rPr>
              <w:t>光影影响与太阳高度角</w:t>
            </w:r>
            <w:r>
              <w:rPr>
                <w:rFonts w:hint="eastAsia"/>
                <w:sz w:val="24"/>
              </w:rPr>
              <w:t>、</w:t>
            </w:r>
            <w:r>
              <w:rPr>
                <w:sz w:val="24"/>
              </w:rPr>
              <w:t>太阳方位角和风机高度有关</w:t>
            </w:r>
            <w:r>
              <w:rPr>
                <w:rFonts w:hint="eastAsia"/>
                <w:sz w:val="24"/>
              </w:rPr>
              <w:t>。日</w:t>
            </w:r>
            <w:r>
              <w:rPr>
                <w:sz w:val="24"/>
              </w:rPr>
              <w:t>升日落，同一地点</w:t>
            </w:r>
            <w:r>
              <w:rPr>
                <w:rFonts w:hint="eastAsia"/>
                <w:sz w:val="24"/>
              </w:rPr>
              <w:t>一</w:t>
            </w:r>
            <w:r>
              <w:rPr>
                <w:sz w:val="24"/>
              </w:rPr>
              <w:t>天内太阳高度角是不断变化的，太阳高度角越小，风机的影子越长</w:t>
            </w:r>
            <w:r>
              <w:rPr>
                <w:rFonts w:hint="eastAsia"/>
                <w:sz w:val="24"/>
              </w:rPr>
              <w:t>。</w:t>
            </w:r>
            <w:r>
              <w:rPr>
                <w:sz w:val="24"/>
              </w:rPr>
              <w:t>一年中冬至日太</w:t>
            </w:r>
            <w:r>
              <w:rPr>
                <w:rFonts w:hint="eastAsia"/>
                <w:sz w:val="24"/>
              </w:rPr>
              <w:t>阳</w:t>
            </w:r>
            <w:r>
              <w:rPr>
                <w:sz w:val="24"/>
              </w:rPr>
              <w:t>高度角最小，影子最长</w:t>
            </w:r>
            <w:r>
              <w:rPr>
                <w:rFonts w:hint="eastAsia"/>
                <w:sz w:val="24"/>
              </w:rPr>
              <w:t>。</w:t>
            </w:r>
          </w:p>
          <w:p>
            <w:pPr>
              <w:autoSpaceDE w:val="0"/>
              <w:autoSpaceDN w:val="0"/>
              <w:adjustRightInd w:val="0"/>
              <w:spacing w:line="360" w:lineRule="auto"/>
              <w:ind w:firstLine="480" w:firstLineChars="200"/>
              <w:jc w:val="left"/>
              <w:rPr>
                <w:sz w:val="24"/>
              </w:rPr>
            </w:pPr>
            <w:r>
              <w:rPr>
                <w:sz w:val="24"/>
              </w:rPr>
              <w:t>①项目所在地太阳高度角、方位角的计算方法</w:t>
            </w:r>
          </w:p>
          <w:p>
            <w:pPr>
              <w:autoSpaceDE w:val="0"/>
              <w:autoSpaceDN w:val="0"/>
              <w:adjustRightInd w:val="0"/>
              <w:spacing w:line="360" w:lineRule="auto"/>
              <w:ind w:firstLine="480" w:firstLineChars="200"/>
              <w:jc w:val="left"/>
              <w:rPr>
                <w:sz w:val="24"/>
              </w:rPr>
            </w:pPr>
            <w:r>
              <w:rPr>
                <w:sz w:val="24"/>
              </w:rPr>
              <w:t>从地面某观测点指向太阳的向量 S 与地平面的夹角定义为太阳高度角，S在平</w:t>
            </w:r>
            <w:r>
              <w:rPr>
                <w:rFonts w:hint="eastAsia"/>
                <w:sz w:val="24"/>
              </w:rPr>
              <w:t>面上的投影线与南北方向线之间的夹角为太阳方位角，用γ表示，并规定正南方向为</w:t>
            </w:r>
            <w:r>
              <w:rPr>
                <w:sz w:val="24"/>
              </w:rPr>
              <w:t>0</w:t>
            </w:r>
            <w:r>
              <w:rPr>
                <w:rFonts w:hint="eastAsia"/>
                <w:sz w:val="24"/>
              </w:rPr>
              <w:t>º，向西为正值，向东为负值，其变化范围为±180º。由于冬至日太阳高度角最小，因此选用冬至日进行光影范围计算。</w:t>
            </w:r>
          </w:p>
          <w:p>
            <w:pPr>
              <w:autoSpaceDE w:val="0"/>
              <w:autoSpaceDN w:val="0"/>
              <w:adjustRightInd w:val="0"/>
              <w:spacing w:line="360" w:lineRule="auto"/>
              <w:ind w:firstLine="480" w:firstLineChars="200"/>
              <w:jc w:val="left"/>
              <w:rPr>
                <w:sz w:val="24"/>
              </w:rPr>
            </w:pPr>
            <w:r>
              <w:rPr>
                <w:rFonts w:hint="eastAsia"/>
                <w:sz w:val="24"/>
              </w:rPr>
              <w:t>冬至日高度角计算公式如下：</w:t>
            </w:r>
          </w:p>
          <w:p>
            <w:pPr>
              <w:autoSpaceDE w:val="0"/>
              <w:autoSpaceDN w:val="0"/>
              <w:adjustRightInd w:val="0"/>
              <w:spacing w:line="360" w:lineRule="auto"/>
              <w:ind w:firstLine="480" w:firstLineChars="200"/>
              <w:jc w:val="left"/>
              <w:rPr>
                <w:sz w:val="24"/>
              </w:rPr>
            </w:pPr>
            <w:r>
              <w:rPr>
                <w:sz w:val="24"/>
              </w:rPr>
              <w:t>h0</w:t>
            </w:r>
            <w:r>
              <w:rPr>
                <w:rFonts w:hint="eastAsia"/>
                <w:sz w:val="24"/>
              </w:rPr>
              <w:t>=arc</w:t>
            </w:r>
            <w:r>
              <w:rPr>
                <w:sz w:val="24"/>
              </w:rPr>
              <w:t>sin</w:t>
            </w:r>
            <w:r>
              <w:rPr>
                <w:rFonts w:hint="eastAsia"/>
                <w:sz w:val="24"/>
              </w:rPr>
              <w:t>（sinФ</w:t>
            </w:r>
            <w:r>
              <w:rPr>
                <w:sz w:val="24"/>
              </w:rPr>
              <w:t>sin</w:t>
            </w:r>
            <w:r>
              <w:rPr>
                <w:rFonts w:hint="eastAsia"/>
                <w:sz w:val="24"/>
              </w:rPr>
              <w:t>б+cosФcosбcosτ）</w:t>
            </w:r>
          </w:p>
          <w:p>
            <w:pPr>
              <w:autoSpaceDE w:val="0"/>
              <w:autoSpaceDN w:val="0"/>
              <w:adjustRightInd w:val="0"/>
              <w:spacing w:line="360" w:lineRule="auto"/>
              <w:ind w:firstLine="480" w:firstLineChars="200"/>
              <w:jc w:val="left"/>
              <w:rPr>
                <w:sz w:val="24"/>
              </w:rPr>
            </w:pPr>
            <w:r>
              <w:rPr>
                <w:sz w:val="24"/>
              </w:rPr>
              <w:t xml:space="preserve"> </w:t>
            </w:r>
            <w:r>
              <w:rPr>
                <w:rFonts w:hint="eastAsia"/>
                <w:sz w:val="24"/>
              </w:rPr>
              <w:t>式中：</w:t>
            </w:r>
            <w:r>
              <w:rPr>
                <w:sz w:val="24"/>
              </w:rPr>
              <w:t xml:space="preserve"> h0——太阳高度角</w:t>
            </w:r>
            <w:r>
              <w:rPr>
                <w:rFonts w:hint="eastAsia"/>
                <w:sz w:val="24"/>
              </w:rPr>
              <w:t>，rad；</w:t>
            </w:r>
          </w:p>
          <w:p>
            <w:pPr>
              <w:autoSpaceDE w:val="0"/>
              <w:autoSpaceDN w:val="0"/>
              <w:adjustRightInd w:val="0"/>
              <w:spacing w:line="360" w:lineRule="auto"/>
              <w:ind w:firstLine="480" w:firstLineChars="200"/>
              <w:jc w:val="left"/>
              <w:rPr>
                <w:sz w:val="24"/>
              </w:rPr>
            </w:pPr>
            <w:r>
              <w:rPr>
                <w:rFonts w:hint="eastAsia"/>
                <w:sz w:val="24"/>
              </w:rPr>
              <w:t xml:space="preserve">      </w:t>
            </w:r>
            <w:r>
              <w:rPr>
                <w:sz w:val="24"/>
              </w:rPr>
              <w:t xml:space="preserve"> </w:t>
            </w:r>
            <w:r>
              <w:rPr>
                <w:rFonts w:hint="eastAsia"/>
                <w:sz w:val="24"/>
              </w:rPr>
              <w:t>Ф</w:t>
            </w:r>
            <w:r>
              <w:rPr>
                <w:sz w:val="24"/>
              </w:rPr>
              <w:t>——</w:t>
            </w:r>
            <w:r>
              <w:rPr>
                <w:rFonts w:hint="eastAsia"/>
                <w:sz w:val="24"/>
              </w:rPr>
              <w:t>当地纬度，deg</w:t>
            </w:r>
            <w:r>
              <w:rPr>
                <w:sz w:val="24"/>
              </w:rPr>
              <w:t>;</w:t>
            </w:r>
          </w:p>
          <w:p>
            <w:pPr>
              <w:autoSpaceDE w:val="0"/>
              <w:autoSpaceDN w:val="0"/>
              <w:adjustRightInd w:val="0"/>
              <w:spacing w:line="360" w:lineRule="auto"/>
              <w:ind w:firstLine="480" w:firstLineChars="200"/>
              <w:jc w:val="left"/>
              <w:rPr>
                <w:sz w:val="24"/>
              </w:rPr>
            </w:pPr>
            <w:r>
              <w:rPr>
                <w:rFonts w:hint="eastAsia"/>
                <w:sz w:val="24"/>
              </w:rPr>
              <w:t>λ</w:t>
            </w:r>
            <w:r>
              <w:rPr>
                <w:sz w:val="24"/>
              </w:rPr>
              <w:t>——</w:t>
            </w:r>
            <w:r>
              <w:rPr>
                <w:rFonts w:hint="eastAsia"/>
                <w:sz w:val="24"/>
              </w:rPr>
              <w:t>当地经度，deg</w:t>
            </w:r>
            <w:r>
              <w:rPr>
                <w:sz w:val="24"/>
              </w:rPr>
              <w:t>;</w:t>
            </w:r>
          </w:p>
          <w:p>
            <w:pPr>
              <w:autoSpaceDE w:val="0"/>
              <w:autoSpaceDN w:val="0"/>
              <w:adjustRightInd w:val="0"/>
              <w:spacing w:line="360" w:lineRule="auto"/>
              <w:ind w:firstLine="480" w:firstLineChars="200"/>
              <w:jc w:val="left"/>
              <w:rPr>
                <w:sz w:val="24"/>
              </w:rPr>
            </w:pPr>
            <w:r>
              <w:rPr>
                <w:rFonts w:hint="eastAsia"/>
                <w:sz w:val="24"/>
              </w:rPr>
              <w:t>б</w:t>
            </w:r>
            <w:r>
              <w:rPr>
                <w:sz w:val="24"/>
              </w:rPr>
              <w:t>——</w:t>
            </w:r>
            <w:r>
              <w:rPr>
                <w:rFonts w:hint="eastAsia"/>
                <w:sz w:val="24"/>
              </w:rPr>
              <w:t>冬至日赤纬角，</w:t>
            </w:r>
            <w:r>
              <w:rPr>
                <w:sz w:val="24"/>
              </w:rPr>
              <w:t>冬至日赤纬角</w:t>
            </w:r>
            <w:r>
              <w:rPr>
                <w:rFonts w:hint="eastAsia"/>
                <w:sz w:val="24"/>
              </w:rPr>
              <w:t>为-</w:t>
            </w:r>
            <w:r>
              <w:rPr>
                <w:sz w:val="24"/>
              </w:rPr>
              <w:t>23</w:t>
            </w:r>
            <w:r>
              <w:rPr>
                <w:rFonts w:hint="eastAsia"/>
                <w:sz w:val="24"/>
              </w:rPr>
              <w:t>.442º</w:t>
            </w:r>
            <w:r>
              <w:rPr>
                <w:sz w:val="24"/>
              </w:rPr>
              <w:t>;</w:t>
            </w:r>
          </w:p>
          <w:p>
            <w:pPr>
              <w:autoSpaceDE w:val="0"/>
              <w:autoSpaceDN w:val="0"/>
              <w:adjustRightInd w:val="0"/>
              <w:spacing w:line="360" w:lineRule="auto"/>
              <w:ind w:firstLine="480" w:firstLineChars="200"/>
              <w:jc w:val="left"/>
              <w:rPr>
                <w:sz w:val="24"/>
              </w:rPr>
            </w:pPr>
            <w:r>
              <w:rPr>
                <w:rFonts w:hint="eastAsia"/>
                <w:sz w:val="24"/>
              </w:rPr>
              <w:t>τ</w:t>
            </w:r>
            <w:r>
              <w:rPr>
                <w:sz w:val="24"/>
              </w:rPr>
              <w:t>——</w:t>
            </w:r>
            <w:r>
              <w:rPr>
                <w:rFonts w:hint="eastAsia"/>
                <w:sz w:val="24"/>
              </w:rPr>
              <w:t>太阳时角，在正午时τ=</w:t>
            </w:r>
            <w:r>
              <w:rPr>
                <w:sz w:val="24"/>
              </w:rPr>
              <w:t>0</w:t>
            </w:r>
            <w:r>
              <w:rPr>
                <w:rFonts w:hint="eastAsia"/>
                <w:sz w:val="24"/>
              </w:rPr>
              <w:t>，每隔一小时增加15º，上午为正，下午为负。</w:t>
            </w:r>
          </w:p>
          <w:p>
            <w:pPr>
              <w:autoSpaceDE w:val="0"/>
              <w:autoSpaceDN w:val="0"/>
              <w:adjustRightInd w:val="0"/>
              <w:spacing w:line="360" w:lineRule="auto"/>
              <w:ind w:firstLine="480" w:firstLineChars="200"/>
              <w:jc w:val="left"/>
              <w:rPr>
                <w:sz w:val="24"/>
              </w:rPr>
            </w:pPr>
            <w:r>
              <w:rPr>
                <w:rFonts w:hint="eastAsia"/>
                <w:sz w:val="24"/>
              </w:rPr>
              <w:t>太阳方位角计算公式如下：</w:t>
            </w:r>
          </w:p>
          <w:p>
            <w:pPr>
              <w:autoSpaceDE w:val="0"/>
              <w:autoSpaceDN w:val="0"/>
              <w:adjustRightInd w:val="0"/>
              <w:spacing w:line="360" w:lineRule="auto"/>
              <w:ind w:firstLine="480" w:firstLineChars="200"/>
              <w:jc w:val="left"/>
              <w:rPr>
                <w:sz w:val="24"/>
              </w:rPr>
            </w:pPr>
            <w:r>
              <w:rPr>
                <w:rFonts w:hint="eastAsia"/>
                <w:sz w:val="24"/>
              </w:rPr>
              <w:t>γ=</w:t>
            </w:r>
            <w:r>
              <w:rPr>
                <w:sz w:val="24"/>
              </w:rPr>
              <w:t xml:space="preserve"> arcsin（</w:t>
            </w:r>
            <w:r>
              <w:rPr>
                <w:rFonts w:hint="eastAsia"/>
                <w:sz w:val="24"/>
              </w:rPr>
              <w:t>cosФsinτ/cos</w:t>
            </w:r>
            <w:r>
              <w:rPr>
                <w:sz w:val="24"/>
              </w:rPr>
              <w:t>h0）</w:t>
            </w:r>
          </w:p>
          <w:p>
            <w:pPr>
              <w:autoSpaceDE w:val="0"/>
              <w:autoSpaceDN w:val="0"/>
              <w:adjustRightInd w:val="0"/>
              <w:spacing w:line="360" w:lineRule="auto"/>
              <w:ind w:firstLine="480" w:firstLineChars="200"/>
              <w:jc w:val="left"/>
              <w:rPr>
                <w:sz w:val="24"/>
              </w:rPr>
            </w:pPr>
            <w:r>
              <w:rPr>
                <w:rFonts w:hint="eastAsia"/>
                <w:sz w:val="24"/>
              </w:rPr>
              <w:t>式中：γ</w:t>
            </w:r>
            <w:r>
              <w:rPr>
                <w:sz w:val="24"/>
              </w:rPr>
              <w:t>——太阳</w:t>
            </w:r>
            <w:r>
              <w:rPr>
                <w:rFonts w:hint="eastAsia"/>
                <w:sz w:val="24"/>
              </w:rPr>
              <w:t>方位</w:t>
            </w:r>
            <w:r>
              <w:rPr>
                <w:sz w:val="24"/>
              </w:rPr>
              <w:t>角</w:t>
            </w:r>
            <w:r>
              <w:rPr>
                <w:rFonts w:hint="eastAsia"/>
                <w:sz w:val="24"/>
              </w:rPr>
              <w:t>，rad，其他参数含义同前。</w:t>
            </w:r>
          </w:p>
          <w:p>
            <w:pPr>
              <w:autoSpaceDE w:val="0"/>
              <w:autoSpaceDN w:val="0"/>
              <w:adjustRightInd w:val="0"/>
              <w:spacing w:line="360" w:lineRule="auto"/>
              <w:ind w:firstLine="480" w:firstLineChars="200"/>
              <w:jc w:val="left"/>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光影长度计算方法</w:t>
            </w:r>
          </w:p>
          <w:p>
            <w:pPr>
              <w:autoSpaceDE w:val="0"/>
              <w:autoSpaceDN w:val="0"/>
              <w:adjustRightInd w:val="0"/>
              <w:spacing w:line="360" w:lineRule="auto"/>
              <w:ind w:firstLine="480" w:firstLineChars="200"/>
              <w:jc w:val="left"/>
              <w:rPr>
                <w:sz w:val="24"/>
              </w:rPr>
            </w:pPr>
            <w:r>
              <w:rPr>
                <w:sz w:val="24"/>
              </w:rPr>
              <w:t>风机光影长度计算公式如下：</w:t>
            </w:r>
          </w:p>
          <w:p>
            <w:pPr>
              <w:autoSpaceDE w:val="0"/>
              <w:autoSpaceDN w:val="0"/>
              <w:adjustRightInd w:val="0"/>
              <w:spacing w:line="360" w:lineRule="auto"/>
              <w:ind w:firstLine="480" w:firstLineChars="200"/>
              <w:jc w:val="left"/>
              <w:rPr>
                <w:sz w:val="24"/>
              </w:rPr>
            </w:pPr>
            <w:r>
              <w:rPr>
                <w:sz w:val="24"/>
              </w:rPr>
              <w:t>L=D/tgh0</w:t>
            </w:r>
          </w:p>
          <w:p>
            <w:pPr>
              <w:autoSpaceDE w:val="0"/>
              <w:autoSpaceDN w:val="0"/>
              <w:adjustRightInd w:val="0"/>
              <w:spacing w:line="360" w:lineRule="auto"/>
              <w:ind w:firstLine="480" w:firstLineChars="200"/>
              <w:jc w:val="left"/>
              <w:rPr>
                <w:sz w:val="24"/>
              </w:rPr>
            </w:pPr>
            <w:r>
              <w:rPr>
                <w:sz w:val="24"/>
              </w:rPr>
              <w:t>其中：L——风机光影长度m；</w:t>
            </w:r>
          </w:p>
          <w:p>
            <w:pPr>
              <w:autoSpaceDE w:val="0"/>
              <w:autoSpaceDN w:val="0"/>
              <w:adjustRightInd w:val="0"/>
              <w:spacing w:line="360" w:lineRule="auto"/>
              <w:ind w:firstLine="480" w:firstLineChars="200"/>
              <w:jc w:val="left"/>
              <w:rPr>
                <w:sz w:val="24"/>
              </w:rPr>
            </w:pPr>
            <w:r>
              <w:rPr>
                <w:sz w:val="24"/>
              </w:rPr>
              <w:t>D——风机高度m；</w:t>
            </w:r>
          </w:p>
          <w:p>
            <w:pPr>
              <w:autoSpaceDE w:val="0"/>
              <w:autoSpaceDN w:val="0"/>
              <w:adjustRightInd w:val="0"/>
              <w:spacing w:line="360" w:lineRule="auto"/>
              <w:ind w:firstLine="480" w:firstLineChars="200"/>
              <w:jc w:val="left"/>
              <w:rPr>
                <w:sz w:val="24"/>
              </w:rPr>
            </w:pPr>
            <w:r>
              <w:rPr>
                <w:sz w:val="24"/>
              </w:rPr>
              <w:t>h0——太阳高度角°；</w:t>
            </w:r>
          </w:p>
          <w:p>
            <w:pPr>
              <w:autoSpaceDE w:val="0"/>
              <w:autoSpaceDN w:val="0"/>
              <w:adjustRightInd w:val="0"/>
              <w:spacing w:line="360" w:lineRule="auto"/>
              <w:ind w:firstLine="480" w:firstLineChars="200"/>
              <w:jc w:val="left"/>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光影影响范围计算结果</w:t>
            </w:r>
          </w:p>
          <w:p>
            <w:pPr>
              <w:autoSpaceDE w:val="0"/>
              <w:autoSpaceDN w:val="0"/>
              <w:adjustRightInd w:val="0"/>
              <w:spacing w:line="360" w:lineRule="auto"/>
              <w:ind w:firstLine="480" w:firstLineChars="200"/>
              <w:jc w:val="left"/>
              <w:rPr>
                <w:sz w:val="24"/>
              </w:rPr>
            </w:pPr>
            <w:r>
              <w:rPr>
                <w:sz w:val="24"/>
              </w:rPr>
              <w:t>风电场场址范围坐标介于东经 109°06′12″～109°12′34″，北纬 34°59′06″～35°02′45″之间。冬至日时（12月22日），当天该地区太阳</w:t>
            </w:r>
            <w:r>
              <w:rPr>
                <w:rFonts w:hint="eastAsia"/>
                <w:sz w:val="24"/>
              </w:rPr>
              <w:t>日出</w:t>
            </w:r>
            <w:r>
              <w:rPr>
                <w:sz w:val="24"/>
              </w:rPr>
              <w:t>时为08:01时，</w:t>
            </w:r>
            <w:r>
              <w:rPr>
                <w:rFonts w:hint="eastAsia"/>
                <w:sz w:val="24"/>
              </w:rPr>
              <w:t>日落时间</w:t>
            </w:r>
            <w:r>
              <w:rPr>
                <w:sz w:val="24"/>
              </w:rPr>
              <w:t>为17:35。本项目风机轮毂高度为80m，风叶直径最大为135m，则本次评价风机最大高度取147.5m（风机高度+叶片长度）</w:t>
            </w:r>
            <w:r>
              <w:rPr>
                <w:rFonts w:hint="eastAsia"/>
                <w:sz w:val="24"/>
              </w:rPr>
              <w:t>。</w:t>
            </w:r>
            <w:r>
              <w:rPr>
                <w:sz w:val="24"/>
              </w:rPr>
              <w:t>该地区不同时间太阳高度角与方位角情况（时间以太阳时计算）见表</w:t>
            </w:r>
            <w:r>
              <w:rPr>
                <w:rFonts w:hint="eastAsia"/>
                <w:sz w:val="24"/>
              </w:rPr>
              <w:t>1</w:t>
            </w:r>
            <w:r>
              <w:rPr>
                <w:sz w:val="24"/>
              </w:rPr>
              <w:t>6。</w:t>
            </w:r>
          </w:p>
          <w:p>
            <w:pPr>
              <w:adjustRightInd w:val="0"/>
              <w:snapToGrid w:val="0"/>
              <w:ind w:firstLine="482" w:firstLineChars="200"/>
              <w:jc w:val="center"/>
              <w:rPr>
                <w:rFonts w:hint="eastAsia" w:cs="宋体"/>
                <w:b/>
                <w:kern w:val="0"/>
                <w:sz w:val="24"/>
                <w:szCs w:val="24"/>
              </w:rPr>
            </w:pPr>
            <w:r>
              <w:rPr>
                <w:rFonts w:hint="eastAsia" w:cs="宋体"/>
                <w:b/>
                <w:kern w:val="0"/>
                <w:sz w:val="24"/>
                <w:szCs w:val="24"/>
              </w:rPr>
              <w:t xml:space="preserve">表16  冬至日各时段风机光影长度 </w:t>
            </w:r>
          </w:p>
          <w:tbl>
            <w:tblPr>
              <w:tblStyle w:val="33"/>
              <w:tblW w:w="892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16"/>
              <w:gridCol w:w="1001"/>
              <w:gridCol w:w="1001"/>
              <w:gridCol w:w="1001"/>
              <w:gridCol w:w="1001"/>
              <w:gridCol w:w="1001"/>
              <w:gridCol w:w="1001"/>
              <w:gridCol w:w="10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3" w:hRule="atLeast"/>
                <w:jc w:val="center"/>
              </w:trPr>
              <w:tc>
                <w:tcPr>
                  <w:tcW w:w="1916" w:type="dxa"/>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冬至日时段</w:t>
                  </w:r>
                </w:p>
              </w:tc>
              <w:tc>
                <w:tcPr>
                  <w:tcW w:w="1001" w:type="dxa"/>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9时</w:t>
                  </w:r>
                </w:p>
              </w:tc>
              <w:tc>
                <w:tcPr>
                  <w:tcW w:w="1001" w:type="dxa"/>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10时</w:t>
                  </w:r>
                </w:p>
              </w:tc>
              <w:tc>
                <w:tcPr>
                  <w:tcW w:w="1001" w:type="dxa"/>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11时</w:t>
                  </w:r>
                </w:p>
              </w:tc>
              <w:tc>
                <w:tcPr>
                  <w:tcW w:w="1001" w:type="dxa"/>
                  <w:tcBorders>
                    <w:right w:val="single" w:color="auto" w:sz="4" w:space="0"/>
                  </w:tcBorders>
                  <w:shd w:val="clear" w:color="auto" w:fill="D9D9D9"/>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12时</w:t>
                  </w:r>
                </w:p>
              </w:tc>
              <w:tc>
                <w:tcPr>
                  <w:tcW w:w="1001" w:type="dxa"/>
                  <w:tcBorders>
                    <w:right w:val="single" w:color="auto" w:sz="4" w:space="0"/>
                  </w:tcBorders>
                  <w:shd w:val="clear" w:color="auto" w:fill="D9D9D9"/>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13时</w:t>
                  </w:r>
                </w:p>
              </w:tc>
              <w:tc>
                <w:tcPr>
                  <w:tcW w:w="1001" w:type="dxa"/>
                  <w:tcBorders>
                    <w:right w:val="single" w:color="auto" w:sz="4" w:space="0"/>
                  </w:tcBorders>
                  <w:shd w:val="clear" w:color="auto" w:fill="D9D9D9"/>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14时</w:t>
                  </w:r>
                </w:p>
              </w:tc>
              <w:tc>
                <w:tcPr>
                  <w:tcW w:w="1001" w:type="dxa"/>
                  <w:tcBorders>
                    <w:right w:val="single" w:color="auto" w:sz="4" w:space="0"/>
                  </w:tcBorders>
                  <w:shd w:val="clear" w:color="auto" w:fill="D9D9D9"/>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15时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191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太阳高度角（度）</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15</w:t>
                  </w:r>
                  <w:r>
                    <w:rPr>
                      <w:rFonts w:hAnsiTheme="minorEastAsia" w:eastAsiaTheme="minorEastAsia"/>
                      <w:szCs w:val="21"/>
                    </w:rPr>
                    <w:t>.</w:t>
                  </w:r>
                  <w:r>
                    <w:rPr>
                      <w:rFonts w:hint="eastAsia" w:hAnsiTheme="minorEastAsia" w:eastAsiaTheme="minorEastAsia"/>
                      <w:szCs w:val="21"/>
                    </w:rPr>
                    <w:t>88</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w:t>
                  </w:r>
                  <w:r>
                    <w:rPr>
                      <w:rFonts w:hAnsiTheme="minorEastAsia" w:eastAsiaTheme="minorEastAsia"/>
                      <w:szCs w:val="21"/>
                    </w:rPr>
                    <w:t>2.91</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w:t>
                  </w:r>
                  <w:r>
                    <w:rPr>
                      <w:rFonts w:hAnsiTheme="minorEastAsia" w:eastAsiaTheme="minorEastAsia"/>
                      <w:szCs w:val="21"/>
                    </w:rPr>
                    <w:t>7.52</w:t>
                  </w:r>
                </w:p>
              </w:tc>
              <w:tc>
                <w:tcPr>
                  <w:tcW w:w="1001" w:type="dxa"/>
                  <w:tcBorders>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29.14</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27.52</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22.91</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191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太阳方位角（度）</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42.41</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29.86</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 xml:space="preserve"> 15.53</w:t>
                  </w:r>
                </w:p>
              </w:tc>
              <w:tc>
                <w:tcPr>
                  <w:tcW w:w="1001" w:type="dxa"/>
                  <w:tcBorders>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0</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-15.53</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-29.86</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-42.41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191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地面投影方向</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西北</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北北西</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北偏西</w:t>
                  </w:r>
                </w:p>
              </w:tc>
              <w:tc>
                <w:tcPr>
                  <w:tcW w:w="1001" w:type="dxa"/>
                  <w:tcBorders>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正北</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北偏东</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北北东</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东北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191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风机光影长度（m）</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484</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325</w:t>
                  </w:r>
                </w:p>
              </w:tc>
              <w:tc>
                <w:tcPr>
                  <w:tcW w:w="1001"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264</w:t>
                  </w:r>
                </w:p>
              </w:tc>
              <w:tc>
                <w:tcPr>
                  <w:tcW w:w="1001" w:type="dxa"/>
                  <w:tcBorders>
                    <w:right w:val="single" w:color="auto" w:sz="4" w:space="0"/>
                  </w:tcBorders>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247</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264</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325</w:t>
                  </w:r>
                </w:p>
              </w:tc>
              <w:tc>
                <w:tcPr>
                  <w:tcW w:w="1001" w:type="dxa"/>
                  <w:tcBorders>
                    <w:right w:val="single" w:color="auto" w:sz="4" w:space="0"/>
                  </w:tcBorders>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484</w:t>
                  </w:r>
                </w:p>
              </w:tc>
            </w:tr>
          </w:tbl>
          <w:p>
            <w:pPr>
              <w:pStyle w:val="112"/>
              <w:spacing w:line="360" w:lineRule="auto"/>
              <w:ind w:firstLine="480" w:firstLineChars="200"/>
              <w:rPr>
                <w:rFonts w:ascii="Times New Roman" w:eastAsia="宋体" w:cs="Times New Roman"/>
                <w:color w:val="auto"/>
                <w:kern w:val="2"/>
                <w:szCs w:val="20"/>
              </w:rPr>
            </w:pPr>
            <w:r>
              <w:rPr>
                <w:rFonts w:ascii="Times New Roman" w:eastAsia="宋体" w:cs="Times New Roman"/>
                <w:color w:val="auto"/>
                <w:kern w:val="2"/>
                <w:szCs w:val="20"/>
              </w:rPr>
              <w:fldChar w:fldCharType="begin"/>
            </w:r>
            <w:r>
              <w:rPr>
                <w:rFonts w:ascii="Times New Roman" w:eastAsia="宋体" w:cs="Times New Roman"/>
                <w:color w:val="auto"/>
                <w:kern w:val="2"/>
                <w:szCs w:val="20"/>
              </w:rPr>
              <w:instrText xml:space="preserve"> </w:instrText>
            </w:r>
            <w:r>
              <w:rPr>
                <w:rFonts w:hint="eastAsia" w:ascii="Times New Roman" w:eastAsia="宋体" w:cs="Times New Roman"/>
                <w:color w:val="auto"/>
                <w:kern w:val="2"/>
                <w:szCs w:val="20"/>
              </w:rPr>
              <w:instrText xml:space="preserve">= 4 \* GB3</w:instrText>
            </w:r>
            <w:r>
              <w:rPr>
                <w:rFonts w:ascii="Times New Roman" w:eastAsia="宋体" w:cs="Times New Roman"/>
                <w:color w:val="auto"/>
                <w:kern w:val="2"/>
                <w:szCs w:val="20"/>
              </w:rPr>
              <w:instrText xml:space="preserve"> </w:instrText>
            </w:r>
            <w:r>
              <w:rPr>
                <w:rFonts w:ascii="Times New Roman" w:eastAsia="宋体" w:cs="Times New Roman"/>
                <w:color w:val="auto"/>
                <w:kern w:val="2"/>
                <w:szCs w:val="20"/>
              </w:rPr>
              <w:fldChar w:fldCharType="separate"/>
            </w:r>
            <w:r>
              <w:rPr>
                <w:rFonts w:hint="eastAsia" w:ascii="Times New Roman" w:eastAsia="宋体" w:cs="Times New Roman"/>
                <w:color w:val="auto"/>
                <w:kern w:val="2"/>
                <w:szCs w:val="20"/>
              </w:rPr>
              <w:t>④</w:t>
            </w:r>
            <w:r>
              <w:rPr>
                <w:rFonts w:ascii="Times New Roman" w:eastAsia="宋体" w:cs="Times New Roman"/>
                <w:color w:val="auto"/>
                <w:kern w:val="2"/>
                <w:szCs w:val="20"/>
              </w:rPr>
              <w:fldChar w:fldCharType="end"/>
            </w:r>
            <w:r>
              <w:rPr>
                <w:rFonts w:hint="eastAsia" w:ascii="Times New Roman" w:eastAsia="宋体" w:cs="Times New Roman"/>
                <w:color w:val="auto"/>
                <w:kern w:val="2"/>
                <w:szCs w:val="20"/>
              </w:rPr>
              <w:t>光影影响分析</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由预测结果可知，冬至日9时到15时之间，光影长度由大变小，再由小变大，投影区域也逐渐从风机东西轴线以北的西北、北北西、北偏西、正北、北偏东、北北东、东北等7大角度逐渐移动，其中最大光影长度出现在上午9时和下午15时，为484m，影响方向为风机西北和东北方向，风机周围西北方向484m范围内的村庄有东山村，风机周围没有东北方向484m范围内的村庄，东山村在此时段受到光影影响。</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第二长度的光影出现在上午的1</w:t>
            </w:r>
            <w:r>
              <w:rPr>
                <w:rFonts w:ascii="Times New Roman" w:eastAsia="宋体" w:cs="Times New Roman"/>
                <w:color w:val="auto"/>
                <w:kern w:val="2"/>
                <w:szCs w:val="20"/>
              </w:rPr>
              <w:t>0</w:t>
            </w:r>
            <w:r>
              <w:rPr>
                <w:rFonts w:hint="eastAsia" w:ascii="Times New Roman" w:eastAsia="宋体" w:cs="Times New Roman"/>
                <w:color w:val="auto"/>
                <w:kern w:val="2"/>
                <w:szCs w:val="20"/>
              </w:rPr>
              <w:t>时和下午的14时，光影长度325m，影响范围为风机北北西和北北东方向，该范围内没有村庄。第三长度的光影出现在上午11时和下午13时，光影长度为264m，影响方向为北偏西、北偏东，该范围内村庄为。正午12时，光影长度为247m，影响范围为正北，该范围内没有村庄。</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因此环评要求以距风机北侧半径490m的半圆形区域、风机南侧半径200m的半圆形区域为本项目噪声及光影环境防护范围。本项目噪声及光影环境防护范围划分见图4。</w:t>
            </w:r>
          </w:p>
          <w:p>
            <w:pPr>
              <w:autoSpaceDE w:val="0"/>
              <w:autoSpaceDN w:val="0"/>
              <w:adjustRightInd w:val="0"/>
              <w:spacing w:line="360" w:lineRule="auto"/>
              <w:ind w:firstLine="480" w:firstLineChars="200"/>
              <w:jc w:val="center"/>
              <w:rPr>
                <w:sz w:val="24"/>
              </w:rPr>
            </w:pPr>
            <w:r>
              <w:rPr>
                <w:sz w:val="24"/>
              </w:rPr>
              <w:object>
                <v:shape id="_x0000_i1026" o:spt="75" type="#_x0000_t75" style="height:215.25pt;width:331.5pt;" o:ole="t" filled="f" o:preferrelative="t" stroked="f" coordsize="21600,21600">
                  <v:path/>
                  <v:fill on="f" focussize="0,0"/>
                  <v:stroke on="f" joinstyle="miter"/>
                  <v:imagedata r:id="rId26" o:title=""/>
                  <o:lock v:ext="edit" aspectratio="t"/>
                  <w10:wrap type="none"/>
                  <w10:anchorlock/>
                </v:shape>
                <o:OLEObject Type="Embed" ProgID="PBrush" ShapeID="_x0000_i1026" DrawAspect="Content" ObjectID="_1468075726" r:id="rId25">
                  <o:LockedField>false</o:LockedField>
                </o:OLEObject>
              </w:object>
            </w:r>
          </w:p>
          <w:p>
            <w:pPr>
              <w:autoSpaceDE w:val="0"/>
              <w:autoSpaceDN w:val="0"/>
              <w:adjustRightInd w:val="0"/>
              <w:spacing w:line="360" w:lineRule="auto"/>
              <w:ind w:firstLine="480" w:firstLineChars="200"/>
              <w:jc w:val="center"/>
              <w:rPr>
                <w:sz w:val="24"/>
              </w:rPr>
            </w:pPr>
            <w:r>
              <w:rPr>
                <w:rFonts w:hint="eastAsia"/>
                <w:sz w:val="24"/>
              </w:rPr>
              <w:t>图</w:t>
            </w:r>
            <w:r>
              <w:rPr>
                <w:sz w:val="24"/>
              </w:rPr>
              <w:t>5</w:t>
            </w:r>
            <w:r>
              <w:rPr>
                <w:rFonts w:hint="eastAsia"/>
                <w:sz w:val="24"/>
              </w:rPr>
              <w:t xml:space="preserve">  本项目光影与噪声防护范围图</w:t>
            </w:r>
          </w:p>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8、对鸟类的影响分析</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为了解风电项目的建设可能对区域生态环境造成的影响，本评价参考并查阅了大量的关于鸟类迁徙、风电建设对生态环境及鸟类可能产生的影响、鸟类行为等文献资料。</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通过查阅得知，风电建设对鸟类的影响主要表现为以下几个方面：</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①鸟撞事件：风机、架空方式的输电线路可能发生鸟撞事件，主要是架空线路的影响。</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②风电建设后，土地利用方式的改变，湿地减少，造成鸟类觅食地减少。</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③风电建设后，鸟类的栖息地和觅食地产生变化。</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④风电运行噪声对鸟类可能会产生影响。</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⑤施工检修道路的建设对水系的阻隔，影响水体交换。</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下面分别说明本项目运营期对鸟类迁徙影响、撞击影响、噪声对鸟类的影响进行分析。</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w:t>
            </w:r>
            <w:r>
              <w:rPr>
                <w:rFonts w:ascii="Times New Roman" w:eastAsia="宋体" w:cs="Times New Roman"/>
                <w:color w:val="auto"/>
                <w:kern w:val="2"/>
                <w:szCs w:val="20"/>
              </w:rPr>
              <w:t>1</w:t>
            </w:r>
            <w:r>
              <w:rPr>
                <w:rFonts w:hint="eastAsia" w:ascii="Times New Roman" w:eastAsia="宋体" w:cs="Times New Roman"/>
                <w:color w:val="auto"/>
                <w:kern w:val="2"/>
                <w:szCs w:val="20"/>
              </w:rPr>
              <w:t>）对鸟类迁徙的影响</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本项目运营期可能对周边区域的鸟类迁徙产生影响，鸟类的迁徙是指鸟类中的某些种类，每年春季和秋季，有规律的、沿相对固定的路线、定时地在繁殖地区和越冬地区之间进行的长距离的往返移居的行为现象。这些具有迁徙行为的鸟种即为候鸟，或称迁徙鸟。候鸟的迁徙具有一定的时期性、方向性、路线性和地域性。鸟类的迁徙每年在繁殖区和越冬区之间周期性地发生，大多发生在南北半球之间，少数在东西方向之间。人们按鸟类迁徙活动的有无把鸟类分为候鸟和留鸟。留鸟终年留居在出生地，不发生迁徙，如麻雀、喜鹊等。候鸟中夏季飞来繁殖、冬季南去的鸟类被称为夏候鸟，如家燕、杜鹃等；冬季飞来越冬、春季北去繁殖的鸟类称为冬候鸟，如某些野鸭、大雁等。迁徙鸟类的停留时间因种类不同也是由短到长，各不相同。</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据有关专家对欧、亚、非三大洲鸟类迁徙的历史资料的研究表明，这三大洲鸟类的迁徙有五大“通道”。这五大“通道”之间有着一些相互重叠、交叉的现象，实际上每个“通道”中包含着不同种或同一种不同家族、群体的许许多多大致平行或交错的、复杂的迁徙路线。中国属于西伯利亚东部—西藏</w:t>
            </w:r>
            <w:r>
              <w:rPr>
                <w:rFonts w:ascii="Times New Roman" w:eastAsia="宋体" w:cs="Times New Roman"/>
                <w:color w:val="auto"/>
                <w:kern w:val="2"/>
                <w:szCs w:val="20"/>
              </w:rPr>
              <w:t>/</w:t>
            </w:r>
            <w:r>
              <w:rPr>
                <w:rFonts w:hint="eastAsia" w:ascii="Times New Roman" w:eastAsia="宋体" w:cs="Times New Roman"/>
                <w:color w:val="auto"/>
                <w:kern w:val="2"/>
                <w:szCs w:val="20"/>
              </w:rPr>
              <w:t>恒河、黑龙江—中国这两条通道的一部分。中国西部部分地区属于西伯利亚</w:t>
            </w:r>
            <w:r>
              <w:rPr>
                <w:rFonts w:ascii="Times New Roman" w:eastAsia="宋体" w:cs="Times New Roman"/>
                <w:color w:val="auto"/>
                <w:kern w:val="2"/>
                <w:szCs w:val="20"/>
              </w:rPr>
              <w:t>/</w:t>
            </w:r>
            <w:r>
              <w:rPr>
                <w:rFonts w:hint="eastAsia" w:ascii="Times New Roman" w:eastAsia="宋体" w:cs="Times New Roman"/>
                <w:color w:val="auto"/>
                <w:kern w:val="2"/>
                <w:szCs w:val="20"/>
              </w:rPr>
              <w:t>哈萨克—巴基斯坦</w:t>
            </w:r>
            <w:r>
              <w:rPr>
                <w:rFonts w:ascii="Times New Roman" w:eastAsia="宋体" w:cs="Times New Roman"/>
                <w:color w:val="auto"/>
                <w:kern w:val="2"/>
                <w:szCs w:val="20"/>
              </w:rPr>
              <w:t>/</w:t>
            </w:r>
            <w:r>
              <w:rPr>
                <w:rFonts w:hint="eastAsia" w:ascii="Times New Roman" w:eastAsia="宋体" w:cs="Times New Roman"/>
                <w:color w:val="auto"/>
                <w:kern w:val="2"/>
                <w:szCs w:val="20"/>
              </w:rPr>
              <w:t>印度通道的一部分。本市应属于西伯利亚东部—西藏</w:t>
            </w:r>
            <w:r>
              <w:rPr>
                <w:rFonts w:ascii="Times New Roman" w:eastAsia="宋体" w:cs="Times New Roman"/>
                <w:color w:val="auto"/>
                <w:kern w:val="2"/>
                <w:szCs w:val="20"/>
              </w:rPr>
              <w:t>/</w:t>
            </w:r>
            <w:r>
              <w:rPr>
                <w:rFonts w:hint="eastAsia" w:ascii="Times New Roman" w:eastAsia="宋体" w:cs="Times New Roman"/>
                <w:color w:val="auto"/>
                <w:kern w:val="2"/>
                <w:szCs w:val="20"/>
              </w:rPr>
              <w:t>恒河、黑龙江—中国通道，是重要的鸟类迁徙中转站的一小部分。具体到本项目所在地的地区则是鸟类中转站的一小部分。</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本项目占地范围较小，用地范围内不是鸟类的主要栖息地和觅食地，且鸟类本身有躲避障碍物的本领，一般会在远离障碍物</w:t>
            </w:r>
            <w:r>
              <w:rPr>
                <w:rFonts w:ascii="Times New Roman" w:eastAsia="宋体" w:cs="Times New Roman"/>
                <w:color w:val="auto"/>
                <w:kern w:val="2"/>
                <w:szCs w:val="20"/>
              </w:rPr>
              <w:t xml:space="preserve">100~200m </w:t>
            </w:r>
            <w:r>
              <w:rPr>
                <w:rFonts w:hint="eastAsia" w:ascii="Times New Roman" w:eastAsia="宋体" w:cs="Times New Roman"/>
                <w:color w:val="auto"/>
                <w:kern w:val="2"/>
                <w:szCs w:val="20"/>
              </w:rPr>
              <w:t>的安全距离外活动，</w:t>
            </w:r>
            <w:r>
              <w:rPr>
                <w:rFonts w:ascii="Times New Roman" w:eastAsia="宋体" w:cs="Times New Roman"/>
                <w:color w:val="auto"/>
                <w:kern w:val="2"/>
                <w:szCs w:val="20"/>
              </w:rPr>
              <w:t xml:space="preserve"> </w:t>
            </w:r>
            <w:r>
              <w:rPr>
                <w:rFonts w:hint="eastAsia" w:ascii="Times New Roman" w:eastAsia="宋体" w:cs="Times New Roman"/>
                <w:color w:val="auto"/>
                <w:kern w:val="2"/>
                <w:szCs w:val="20"/>
              </w:rPr>
              <w:t>预计风电场风机运行不会对鸟类迁徙产生明显影响。</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w:t>
            </w:r>
            <w:r>
              <w:rPr>
                <w:rFonts w:ascii="Times New Roman" w:eastAsia="宋体" w:cs="Times New Roman"/>
                <w:color w:val="auto"/>
                <w:kern w:val="2"/>
                <w:szCs w:val="20"/>
              </w:rPr>
              <w:t>2</w:t>
            </w:r>
            <w:r>
              <w:rPr>
                <w:rFonts w:hint="eastAsia" w:ascii="Times New Roman" w:eastAsia="宋体" w:cs="Times New Roman"/>
                <w:color w:val="auto"/>
                <w:kern w:val="2"/>
                <w:szCs w:val="20"/>
              </w:rPr>
              <w:t>）对鸟类撞击</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风力发电机对鸟类的影响还表现在鸟类撞击。据统计资料显示，在迁徙途中，普通鸟类飞翔高度在</w:t>
            </w:r>
            <w:r>
              <w:rPr>
                <w:rFonts w:ascii="Times New Roman" w:eastAsia="宋体" w:cs="Times New Roman"/>
                <w:color w:val="auto"/>
                <w:kern w:val="2"/>
                <w:szCs w:val="20"/>
              </w:rPr>
              <w:t xml:space="preserve">400m </w:t>
            </w:r>
            <w:r>
              <w:rPr>
                <w:rFonts w:hint="eastAsia" w:ascii="Times New Roman" w:eastAsia="宋体" w:cs="Times New Roman"/>
                <w:color w:val="auto"/>
                <w:kern w:val="2"/>
                <w:szCs w:val="20"/>
              </w:rPr>
              <w:t>以下，鹤类在</w:t>
            </w:r>
            <w:r>
              <w:rPr>
                <w:rFonts w:ascii="Times New Roman" w:eastAsia="宋体" w:cs="Times New Roman"/>
                <w:color w:val="auto"/>
                <w:kern w:val="2"/>
                <w:szCs w:val="20"/>
              </w:rPr>
              <w:t>300</w:t>
            </w:r>
            <w:r>
              <w:rPr>
                <w:rFonts w:hint="eastAsia" w:ascii="Times New Roman" w:eastAsia="宋体" w:cs="Times New Roman"/>
                <w:color w:val="auto"/>
                <w:kern w:val="2"/>
                <w:szCs w:val="20"/>
              </w:rPr>
              <w:t>～</w:t>
            </w:r>
            <w:r>
              <w:rPr>
                <w:rFonts w:ascii="Times New Roman" w:eastAsia="宋体" w:cs="Times New Roman"/>
                <w:color w:val="auto"/>
                <w:kern w:val="2"/>
                <w:szCs w:val="20"/>
              </w:rPr>
              <w:t>500m</w:t>
            </w:r>
            <w:r>
              <w:rPr>
                <w:rFonts w:hint="eastAsia" w:ascii="Times New Roman" w:eastAsia="宋体" w:cs="Times New Roman"/>
                <w:color w:val="auto"/>
                <w:kern w:val="2"/>
                <w:szCs w:val="20"/>
              </w:rPr>
              <w:t>，鹳、雁等最高飞行高度可达</w:t>
            </w:r>
            <w:r>
              <w:rPr>
                <w:rFonts w:ascii="Times New Roman" w:eastAsia="宋体" w:cs="Times New Roman"/>
                <w:color w:val="auto"/>
                <w:kern w:val="2"/>
                <w:szCs w:val="20"/>
              </w:rPr>
              <w:t>900m</w:t>
            </w:r>
            <w:r>
              <w:rPr>
                <w:rFonts w:hint="eastAsia" w:ascii="Times New Roman" w:eastAsia="宋体" w:cs="Times New Roman"/>
                <w:color w:val="auto"/>
                <w:kern w:val="2"/>
                <w:szCs w:val="20"/>
              </w:rPr>
              <w:t>。鸟类夜间迁徙的高度常低于白天。候鸟迁徙的高度也与天气有关。天晴时鸟飞行较高；在有云雾或强逆风时，则降至低空。觅食时，候鸟的飞行高度较低，一般在</w:t>
            </w:r>
            <w:r>
              <w:rPr>
                <w:rFonts w:ascii="Times New Roman" w:eastAsia="宋体" w:cs="Times New Roman"/>
                <w:color w:val="auto"/>
                <w:kern w:val="2"/>
                <w:szCs w:val="20"/>
              </w:rPr>
              <w:t xml:space="preserve">25 </w:t>
            </w:r>
            <w:r>
              <w:rPr>
                <w:rFonts w:hint="eastAsia" w:ascii="Times New Roman" w:eastAsia="宋体" w:cs="Times New Roman"/>
                <w:color w:val="auto"/>
                <w:kern w:val="2"/>
                <w:szCs w:val="20"/>
              </w:rPr>
              <w:t>米以下。风机叶片设计旋转高度低于正常情况下鸟类迁徙飞行高度，高于鸟类觅食高度，而且风电场建成后，风机转速在</w:t>
            </w:r>
            <w:r>
              <w:rPr>
                <w:rFonts w:ascii="Times New Roman" w:eastAsia="宋体" w:cs="Times New Roman"/>
                <w:color w:val="auto"/>
                <w:kern w:val="2"/>
                <w:szCs w:val="20"/>
              </w:rPr>
              <w:t>7</w:t>
            </w:r>
            <w:r>
              <w:rPr>
                <w:rFonts w:hint="eastAsia" w:ascii="Times New Roman" w:eastAsia="宋体" w:cs="Times New Roman"/>
                <w:color w:val="auto"/>
                <w:kern w:val="2"/>
                <w:szCs w:val="20"/>
              </w:rPr>
              <w:t>～</w:t>
            </w:r>
            <w:r>
              <w:rPr>
                <w:rFonts w:ascii="Times New Roman" w:eastAsia="宋体" w:cs="Times New Roman"/>
                <w:color w:val="auto"/>
                <w:kern w:val="2"/>
                <w:szCs w:val="20"/>
              </w:rPr>
              <w:t xml:space="preserve">13.5r/min </w:t>
            </w:r>
            <w:r>
              <w:rPr>
                <w:rFonts w:hint="eastAsia" w:ascii="Times New Roman" w:eastAsia="宋体" w:cs="Times New Roman"/>
                <w:color w:val="auto"/>
                <w:kern w:val="2"/>
                <w:szCs w:val="20"/>
              </w:rPr>
              <w:t>之间，速度较低，同时本项目风力机的间距足够让鸟类穿越，预计风电机组不会对鸟类的飞行产生明显干扰。</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本项目选址处常出现的鸟类在正常飞行时，飞行高度较高，如不下降捕食，不会受到风机的危胁。而且风场建成后，风机的转速在</w:t>
            </w:r>
            <w:r>
              <w:rPr>
                <w:rFonts w:ascii="Times New Roman" w:eastAsia="宋体" w:cs="Times New Roman"/>
                <w:color w:val="auto"/>
                <w:kern w:val="2"/>
                <w:szCs w:val="20"/>
              </w:rPr>
              <w:t>7~13.5r/min</w:t>
            </w:r>
            <w:r>
              <w:rPr>
                <w:rFonts w:hint="eastAsia" w:ascii="Times New Roman" w:eastAsia="宋体" w:cs="Times New Roman"/>
                <w:color w:val="auto"/>
                <w:kern w:val="2"/>
                <w:szCs w:val="20"/>
              </w:rPr>
              <w:t>，速度相对较低，加之鸟类的视觉极为敏锐，反应机警，因此发生鸟撞风机致死现象的可能性很小。</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目前，我国国内关于风电场建设对鸟类的影响的研究较少，英国、美国等一些国外科学家对风电场建设对鸟类的影响做了大量的研究工作。根据相关研究报告，鸟类在正常情况下不会被风机叶片击伤或致死。但在某些极端气象条件下，如阴天、大雾或漆黑的夜间，影响鸟的视觉，同时又刮大风，使鸟的行为失控，在这种情况下，鸟经过风电场可能会发生碰撞；但是根据鸟迁徙时期的习性，如果天气情况非常恶劣，它们则停止迁飞，会寻找适宜生境暂避一时，等待良好时机再飞。</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类比大丰风电场的生态监测结果，鸟撞情况主要发生在架空线路周围，鸟撞情况占本地鸟类栖息总数量的</w:t>
            </w:r>
            <w:r>
              <w:rPr>
                <w:rFonts w:ascii="Times New Roman" w:eastAsia="宋体" w:cs="Times New Roman"/>
                <w:color w:val="auto"/>
                <w:kern w:val="2"/>
                <w:szCs w:val="20"/>
              </w:rPr>
              <w:t>0.115%-0.191%</w:t>
            </w:r>
            <w:r>
              <w:rPr>
                <w:rFonts w:hint="eastAsia" w:ascii="Times New Roman" w:eastAsia="宋体" w:cs="Times New Roman"/>
                <w:color w:val="auto"/>
                <w:kern w:val="2"/>
                <w:szCs w:val="20"/>
              </w:rPr>
              <w:t>，相对于鸟类种群自然死亡率的</w:t>
            </w:r>
            <w:r>
              <w:rPr>
                <w:rFonts w:ascii="Times New Roman" w:eastAsia="宋体" w:cs="Times New Roman"/>
                <w:color w:val="auto"/>
                <w:kern w:val="2"/>
                <w:szCs w:val="20"/>
              </w:rPr>
              <w:t>1-2%</w:t>
            </w:r>
            <w:r>
              <w:rPr>
                <w:rFonts w:hint="eastAsia" w:ascii="Times New Roman" w:eastAsia="宋体" w:cs="Times New Roman"/>
                <w:color w:val="auto"/>
                <w:kern w:val="2"/>
                <w:szCs w:val="20"/>
              </w:rPr>
              <w:t>来讲，鸟类伤亡数量在可以接受水平。因此预计本项目风电场建成后，发生鸟撞的概率较低。</w:t>
            </w:r>
          </w:p>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9、景观影响分析</w:t>
            </w:r>
          </w:p>
          <w:p>
            <w:pPr>
              <w:pStyle w:val="112"/>
              <w:spacing w:line="360" w:lineRule="auto"/>
              <w:ind w:firstLine="480" w:firstLineChars="200"/>
              <w:rPr>
                <w:rFonts w:ascii="Times New Roman" w:eastAsia="宋体" w:cs="Times New Roman"/>
                <w:color w:val="auto"/>
                <w:kern w:val="2"/>
                <w:szCs w:val="20"/>
              </w:rPr>
            </w:pPr>
            <w:r>
              <w:rPr>
                <w:rFonts w:hint="eastAsia" w:ascii="Times New Roman" w:eastAsia="宋体" w:cs="Times New Roman"/>
                <w:color w:val="auto"/>
                <w:kern w:val="2"/>
                <w:szCs w:val="20"/>
              </w:rPr>
              <w:t>风电场建成后，风力发电机组和自然景观组合在一起可以构成一个非常美观、独特的人文景观，这种景观具有群体性、可观赏性，为单调的荒地增添了活力，具有明显的社会效益和经济效益。并且场区按设计有计划的实施防水土流失，绿化，植草、种树，使场区形成一个结构合理、系统稳定的生态环境，不仅可以大大改变原来较脆弱的自然环境，而且还可以起到以点带面、示范推广的作用，使风力发电场的生态环境向着良性循环的方向发展。同时，也可以将风力发电开发为该地区一个很好的高科技环保主题旅游景点，将有助于促进当地旅游业的发展。</w:t>
            </w:r>
          </w:p>
          <w:p>
            <w:pPr>
              <w:pStyle w:val="13"/>
              <w:adjustRightInd w:val="0"/>
              <w:snapToGrid w:val="0"/>
              <w:spacing w:after="0" w:line="360" w:lineRule="auto"/>
              <w:ind w:left="0" w:leftChars="0"/>
              <w:jc w:val="left"/>
              <w:rPr>
                <w:rFonts w:hint="eastAsia" w:ascii="宋体" w:hAnsi="宋体"/>
                <w:b/>
                <w:sz w:val="24"/>
                <w:szCs w:val="24"/>
              </w:rPr>
            </w:pPr>
            <w:r>
              <w:rPr>
                <w:rFonts w:hint="eastAsia" w:ascii="宋体" w:hAnsi="宋体"/>
                <w:b/>
                <w:sz w:val="24"/>
                <w:szCs w:val="24"/>
              </w:rPr>
              <w:t>10、环境管理及监测计划</w:t>
            </w:r>
          </w:p>
          <w:p>
            <w:pPr>
              <w:snapToGrid w:val="0"/>
              <w:spacing w:line="360" w:lineRule="auto"/>
              <w:ind w:firstLine="480" w:firstLineChars="200"/>
              <w:jc w:val="left"/>
              <w:rPr>
                <w:sz w:val="24"/>
              </w:rPr>
            </w:pPr>
            <w:r>
              <w:rPr>
                <w:rFonts w:hint="eastAsia"/>
                <w:sz w:val="24"/>
              </w:rPr>
              <w:t>1、环保投资</w:t>
            </w:r>
          </w:p>
          <w:p>
            <w:pPr>
              <w:snapToGrid w:val="0"/>
              <w:spacing w:line="360" w:lineRule="auto"/>
              <w:ind w:firstLine="480" w:firstLineChars="200"/>
              <w:jc w:val="left"/>
              <w:rPr>
                <w:sz w:val="24"/>
              </w:rPr>
            </w:pPr>
            <w:r>
              <w:rPr>
                <w:sz w:val="24"/>
              </w:rPr>
              <w:t>本项目总投资32181.78</w:t>
            </w:r>
            <w:r>
              <w:rPr>
                <w:rFonts w:hint="eastAsia"/>
                <w:sz w:val="24"/>
              </w:rPr>
              <w:t>万</w:t>
            </w:r>
            <w:r>
              <w:rPr>
                <w:sz w:val="24"/>
              </w:rPr>
              <w:t>元，经核算环保投资5</w:t>
            </w:r>
            <w:r>
              <w:rPr>
                <w:rFonts w:hint="eastAsia"/>
                <w:sz w:val="24"/>
              </w:rPr>
              <w:t>04万</w:t>
            </w:r>
            <w:r>
              <w:rPr>
                <w:sz w:val="24"/>
              </w:rPr>
              <w:t>元，本项目环保投资及污染物排放清单见</w:t>
            </w:r>
            <w:r>
              <w:rPr>
                <w:rFonts w:hint="eastAsia"/>
                <w:sz w:val="24"/>
              </w:rPr>
              <w:t>下表</w:t>
            </w:r>
            <w:r>
              <w:rPr>
                <w:sz w:val="24"/>
              </w:rPr>
              <w:t>。</w:t>
            </w:r>
          </w:p>
          <w:p>
            <w:pPr>
              <w:adjustRightInd w:val="0"/>
              <w:snapToGrid w:val="0"/>
              <w:ind w:firstLine="482" w:firstLineChars="200"/>
              <w:jc w:val="center"/>
              <w:rPr>
                <w:rFonts w:hint="eastAsia" w:cs="宋体"/>
                <w:b/>
                <w:kern w:val="0"/>
                <w:sz w:val="24"/>
                <w:szCs w:val="24"/>
              </w:rPr>
            </w:pPr>
            <w:r>
              <w:rPr>
                <w:rFonts w:hint="eastAsia" w:cs="宋体"/>
                <w:b/>
                <w:kern w:val="0"/>
                <w:sz w:val="24"/>
                <w:szCs w:val="24"/>
              </w:rPr>
              <w:t>表17  主要环保设施投资一览表</w:t>
            </w:r>
          </w:p>
          <w:tbl>
            <w:tblPr>
              <w:tblStyle w:val="3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937"/>
              <w:gridCol w:w="1519"/>
              <w:gridCol w:w="2704"/>
              <w:gridCol w:w="125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43" w:type="dxa"/>
                  <w:shd w:val="clear" w:color="auto" w:fill="D1D1D1"/>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时段</w:t>
                  </w:r>
                </w:p>
              </w:tc>
              <w:tc>
                <w:tcPr>
                  <w:tcW w:w="937" w:type="dxa"/>
                  <w:shd w:val="clear" w:color="auto" w:fill="D1D1D1"/>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序号</w:t>
                  </w:r>
                </w:p>
              </w:tc>
              <w:tc>
                <w:tcPr>
                  <w:tcW w:w="4223" w:type="dxa"/>
                  <w:gridSpan w:val="2"/>
                  <w:shd w:val="clear" w:color="auto" w:fill="CCCCCC"/>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环保</w:t>
                  </w:r>
                  <w:r>
                    <w:rPr>
                      <w:rFonts w:hAnsiTheme="minorEastAsia" w:eastAsiaTheme="minorEastAsia"/>
                      <w:szCs w:val="21"/>
                    </w:rPr>
                    <w:t>设施</w:t>
                  </w:r>
                </w:p>
              </w:tc>
              <w:tc>
                <w:tcPr>
                  <w:tcW w:w="1252" w:type="dxa"/>
                  <w:shd w:val="clear" w:color="auto" w:fill="CCCCCC"/>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数量</w:t>
                  </w:r>
                </w:p>
              </w:tc>
              <w:tc>
                <w:tcPr>
                  <w:tcW w:w="1606" w:type="dxa"/>
                  <w:shd w:val="clear" w:color="auto" w:fill="CCCCCC"/>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投资（万）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043" w:type="dxa"/>
                  <w:vMerge w:val="restart"/>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施工期</w:t>
                  </w: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w:t>
                  </w:r>
                </w:p>
              </w:tc>
              <w:tc>
                <w:tcPr>
                  <w:tcW w:w="4223" w:type="dxa"/>
                  <w:gridSpan w:val="2"/>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施工废水沉淀池</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5座</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04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w:t>
                  </w:r>
                </w:p>
              </w:tc>
              <w:tc>
                <w:tcPr>
                  <w:tcW w:w="4223" w:type="dxa"/>
                  <w:gridSpan w:val="2"/>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垃圾桶</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04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3</w:t>
                  </w:r>
                </w:p>
              </w:tc>
              <w:tc>
                <w:tcPr>
                  <w:tcW w:w="4223" w:type="dxa"/>
                  <w:gridSpan w:val="2"/>
                  <w:vAlign w:val="center"/>
                </w:tcPr>
                <w:p>
                  <w:pPr>
                    <w:pStyle w:val="13"/>
                    <w:adjustRightInd w:val="0"/>
                    <w:snapToGrid w:val="0"/>
                    <w:rPr>
                      <w:rFonts w:hAnsiTheme="minorEastAsia" w:eastAsiaTheme="minorEastAsia"/>
                      <w:szCs w:val="21"/>
                    </w:rPr>
                  </w:pPr>
                  <w:r>
                    <w:rPr>
                      <w:rFonts w:hint="eastAsia" w:hAnsiTheme="minorEastAsia" w:eastAsiaTheme="minorEastAsia"/>
                      <w:szCs w:val="21"/>
                    </w:rPr>
                    <w:t>大气环境保护措施（施工现场洒水，对施工现场的土堆、料堆等落实苫盖冲洗出入工地的车辆等）</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4</w:t>
                  </w:r>
                </w:p>
              </w:tc>
              <w:tc>
                <w:tcPr>
                  <w:tcW w:w="4223" w:type="dxa"/>
                  <w:gridSpan w:val="2"/>
                </w:tcPr>
                <w:p>
                  <w:pPr>
                    <w:pStyle w:val="13"/>
                    <w:adjustRightInd w:val="0"/>
                    <w:snapToGrid w:val="0"/>
                    <w:rPr>
                      <w:rFonts w:hAnsiTheme="minorEastAsia" w:eastAsiaTheme="minorEastAsia"/>
                      <w:szCs w:val="21"/>
                    </w:rPr>
                  </w:pPr>
                  <w:r>
                    <w:rPr>
                      <w:rFonts w:hint="eastAsia" w:hAnsiTheme="minorEastAsia" w:eastAsiaTheme="minorEastAsia"/>
                      <w:szCs w:val="21"/>
                    </w:rPr>
                    <w:t>选用低噪声的机械设备，或经过降噪技术处理的施工机械，施工期间做好各种运输车辆和施工机械的养护，使之维持良好的运行状态</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43" w:type="dxa"/>
                  <w:vMerge w:val="restart"/>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运营期</w:t>
                  </w: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w:t>
                  </w:r>
                </w:p>
              </w:tc>
              <w:tc>
                <w:tcPr>
                  <w:tcW w:w="4223" w:type="dxa"/>
                  <w:gridSpan w:val="2"/>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化粪池（2m</w:t>
                  </w:r>
                  <w:r>
                    <w:rPr>
                      <w:rFonts w:hint="eastAsia" w:hAnsiTheme="minorEastAsia" w:eastAsiaTheme="minorEastAsia"/>
                      <w:szCs w:val="21"/>
                      <w:vertAlign w:val="superscript"/>
                    </w:rPr>
                    <w:t>3</w:t>
                  </w:r>
                  <w:r>
                    <w:rPr>
                      <w:rFonts w:hint="eastAsia" w:hAnsiTheme="minorEastAsia" w:eastAsiaTheme="minorEastAsia"/>
                      <w:szCs w:val="21"/>
                    </w:rPr>
                    <w:t>）</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1座</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w:t>
                  </w:r>
                </w:p>
              </w:tc>
              <w:tc>
                <w:tcPr>
                  <w:tcW w:w="4223" w:type="dxa"/>
                  <w:gridSpan w:val="2"/>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沉淀池(40m</w:t>
                  </w:r>
                  <w:r>
                    <w:rPr>
                      <w:rFonts w:hint="eastAsia" w:hAnsiTheme="minorEastAsia" w:eastAsiaTheme="minorEastAsia"/>
                      <w:szCs w:val="21"/>
                      <w:vertAlign w:val="superscript"/>
                    </w:rPr>
                    <w:t>3</w:t>
                  </w:r>
                  <w:r>
                    <w:rPr>
                      <w:rFonts w:hint="eastAsia" w:hAnsiTheme="minorEastAsia" w:eastAsiaTheme="minorEastAsia"/>
                      <w:szCs w:val="21"/>
                    </w:rPr>
                    <w:t>）</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1座</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3</w:t>
                  </w:r>
                </w:p>
              </w:tc>
              <w:tc>
                <w:tcPr>
                  <w:tcW w:w="4223" w:type="dxa"/>
                  <w:gridSpan w:val="2"/>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事故油池（25m</w:t>
                  </w:r>
                  <w:r>
                    <w:rPr>
                      <w:rFonts w:hint="eastAsia" w:hAnsiTheme="minorEastAsia" w:eastAsiaTheme="minorEastAsia"/>
                      <w:szCs w:val="21"/>
                      <w:vertAlign w:val="superscript"/>
                    </w:rPr>
                    <w:t>3</w:t>
                  </w:r>
                  <w:r>
                    <w:rPr>
                      <w:rFonts w:hint="eastAsia" w:hAnsiTheme="minorEastAsia" w:eastAsiaTheme="minorEastAsia"/>
                      <w:szCs w:val="21"/>
                    </w:rPr>
                    <w:t>）、危废暂存间</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1座</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4</w:t>
                  </w:r>
                </w:p>
              </w:tc>
              <w:tc>
                <w:tcPr>
                  <w:tcW w:w="4223" w:type="dxa"/>
                  <w:gridSpan w:val="2"/>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污水处理设备</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1套</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5</w:t>
                  </w:r>
                </w:p>
              </w:tc>
              <w:tc>
                <w:tcPr>
                  <w:tcW w:w="4223" w:type="dxa"/>
                  <w:gridSpan w:val="2"/>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风机、变压器等消声减震措施</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7"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6</w:t>
                  </w:r>
                </w:p>
              </w:tc>
              <w:tc>
                <w:tcPr>
                  <w:tcW w:w="4223" w:type="dxa"/>
                  <w:gridSpan w:val="2"/>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垃圾桶</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5</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203" w:type="dxa"/>
                  <w:gridSpan w:val="4"/>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生态保护及水土保持</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43"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合计</w:t>
                  </w:r>
                </w:p>
              </w:tc>
              <w:tc>
                <w:tcPr>
                  <w:tcW w:w="2456" w:type="dxa"/>
                  <w:gridSpan w:val="2"/>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2704"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1252"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1606"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504</w:t>
                  </w:r>
                </w:p>
              </w:tc>
            </w:tr>
          </w:tbl>
          <w:p>
            <w:pPr>
              <w:snapToGrid w:val="0"/>
              <w:spacing w:line="360" w:lineRule="auto"/>
              <w:ind w:firstLine="480" w:firstLineChars="200"/>
              <w:jc w:val="left"/>
              <w:rPr>
                <w:sz w:val="24"/>
              </w:rPr>
            </w:pPr>
            <w:r>
              <w:rPr>
                <w:rFonts w:hint="eastAsia"/>
                <w:sz w:val="24"/>
              </w:rPr>
              <w:t>2、污染物排放清单</w:t>
            </w:r>
          </w:p>
          <w:p>
            <w:pPr>
              <w:adjustRightInd w:val="0"/>
              <w:snapToGrid w:val="0"/>
              <w:ind w:firstLine="482" w:firstLineChars="200"/>
              <w:jc w:val="center"/>
              <w:rPr>
                <w:rFonts w:hint="eastAsia" w:cs="宋体"/>
                <w:b/>
                <w:kern w:val="0"/>
                <w:sz w:val="24"/>
                <w:szCs w:val="24"/>
              </w:rPr>
            </w:pPr>
            <w:r>
              <w:rPr>
                <w:rFonts w:hint="eastAsia" w:cs="宋体"/>
                <w:b/>
                <w:kern w:val="0"/>
                <w:sz w:val="24"/>
                <w:szCs w:val="24"/>
              </w:rPr>
              <w:t>表18  本项目污染物排放清单</w:t>
            </w:r>
          </w:p>
          <w:tbl>
            <w:tblPr>
              <w:tblStyle w:val="3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965"/>
              <w:gridCol w:w="980"/>
              <w:gridCol w:w="1045"/>
              <w:gridCol w:w="423"/>
              <w:gridCol w:w="2239"/>
              <w:gridCol w:w="93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93" w:type="dxa"/>
                  <w:shd w:val="clear" w:color="auto" w:fill="DBDBDB"/>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污染物类别</w:t>
                  </w:r>
                </w:p>
              </w:tc>
              <w:tc>
                <w:tcPr>
                  <w:tcW w:w="965" w:type="dxa"/>
                  <w:shd w:val="clear" w:color="auto" w:fill="DBDBDB"/>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污染源</w:t>
                  </w:r>
                </w:p>
              </w:tc>
              <w:tc>
                <w:tcPr>
                  <w:tcW w:w="980" w:type="dxa"/>
                  <w:shd w:val="clear" w:color="auto" w:fill="DBDBDB"/>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污染因子</w:t>
                  </w:r>
                </w:p>
              </w:tc>
              <w:tc>
                <w:tcPr>
                  <w:tcW w:w="1045" w:type="dxa"/>
                  <w:shd w:val="clear" w:color="auto" w:fill="DBDBDB"/>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排放量</w:t>
                  </w:r>
                </w:p>
              </w:tc>
              <w:tc>
                <w:tcPr>
                  <w:tcW w:w="423" w:type="dxa"/>
                  <w:shd w:val="clear" w:color="auto" w:fill="DBDBDB"/>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总量</w:t>
                  </w:r>
                </w:p>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控制</w:t>
                  </w:r>
                </w:p>
              </w:tc>
              <w:tc>
                <w:tcPr>
                  <w:tcW w:w="2239" w:type="dxa"/>
                  <w:shd w:val="clear" w:color="auto" w:fill="DBDBDB"/>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环保措施</w:t>
                  </w:r>
                </w:p>
              </w:tc>
              <w:tc>
                <w:tcPr>
                  <w:tcW w:w="936" w:type="dxa"/>
                  <w:shd w:val="clear" w:color="auto" w:fill="DBDBDB"/>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排污口</w:t>
                  </w:r>
                </w:p>
              </w:tc>
              <w:tc>
                <w:tcPr>
                  <w:tcW w:w="1780" w:type="dxa"/>
                  <w:shd w:val="clear" w:color="auto" w:fill="DBDBDB"/>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 w:hRule="atLeast"/>
              </w:trPr>
              <w:tc>
                <w:tcPr>
                  <w:tcW w:w="693" w:type="dxa"/>
                  <w:vMerge w:val="restart"/>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废水</w:t>
                  </w:r>
                </w:p>
              </w:tc>
              <w:tc>
                <w:tcPr>
                  <w:tcW w:w="965" w:type="dxa"/>
                  <w:vMerge w:val="restart"/>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生活废水</w:t>
                  </w:r>
                </w:p>
              </w:tc>
              <w:tc>
                <w:tcPr>
                  <w:tcW w:w="9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COD</w:t>
                  </w:r>
                </w:p>
              </w:tc>
              <w:tc>
                <w:tcPr>
                  <w:tcW w:w="1045"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42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无</w:t>
                  </w:r>
                </w:p>
              </w:tc>
              <w:tc>
                <w:tcPr>
                  <w:tcW w:w="2239" w:type="dxa"/>
                  <w:vMerge w:val="restart"/>
                  <w:vAlign w:val="center"/>
                </w:tcPr>
                <w:p>
                  <w:pPr>
                    <w:pStyle w:val="13"/>
                    <w:adjustRightInd w:val="0"/>
                    <w:snapToGrid w:val="0"/>
                    <w:spacing w:after="0"/>
                    <w:ind w:left="0" w:leftChars="0"/>
                    <w:jc w:val="center"/>
                    <w:rPr>
                      <w:rFonts w:hAnsiTheme="minorEastAsia" w:eastAsiaTheme="minorEastAsia"/>
                      <w:szCs w:val="21"/>
                    </w:rPr>
                  </w:pPr>
                  <w:r>
                    <w:rPr>
                      <w:rFonts w:hint="eastAsia" w:hAnsi="宋体"/>
                      <w:snapToGrid w:val="0"/>
                      <w:kern w:val="18"/>
                      <w:szCs w:val="21"/>
                    </w:rPr>
                    <w:t>生活污水经过化粪池沉淀汇集至本项目污水处理装置，处理达到《城市污水再生利用城市杂用水水质》（</w:t>
                  </w:r>
                  <w:r>
                    <w:rPr>
                      <w:rFonts w:hAnsi="宋体"/>
                      <w:snapToGrid w:val="0"/>
                      <w:kern w:val="18"/>
                      <w:szCs w:val="21"/>
                    </w:rPr>
                    <w:t>GB/T18920-2002</w:t>
                  </w:r>
                  <w:r>
                    <w:rPr>
                      <w:rFonts w:hint="eastAsia" w:hAnsi="宋体"/>
                      <w:snapToGrid w:val="0"/>
                      <w:kern w:val="18"/>
                      <w:szCs w:val="21"/>
                    </w:rPr>
                    <w:t>）标准后用于厂区的绿地浇灌、道路冲洗。冬季暂存于沉淀池中。</w:t>
                  </w:r>
                </w:p>
              </w:tc>
              <w:tc>
                <w:tcPr>
                  <w:tcW w:w="936" w:type="dxa"/>
                  <w:vMerge w:val="restart"/>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p>
              </w:tc>
              <w:tc>
                <w:tcPr>
                  <w:tcW w:w="1780" w:type="dxa"/>
                  <w:vMerge w:val="restart"/>
                  <w:vAlign w:val="center"/>
                </w:tcPr>
                <w:p>
                  <w:pPr>
                    <w:pStyle w:val="13"/>
                    <w:adjustRightInd w:val="0"/>
                    <w:snapToGrid w:val="0"/>
                    <w:spacing w:after="0"/>
                    <w:ind w:left="0" w:leftChars="0"/>
                    <w:jc w:val="center"/>
                    <w:rPr>
                      <w:rFonts w:hAnsiTheme="minorEastAsia" w:eastAsiaTheme="minorEastAsia"/>
                      <w:szCs w:val="21"/>
                    </w:rPr>
                  </w:pPr>
                  <w:r>
                    <w:rPr>
                      <w:rFonts w:hint="eastAsia" w:hAnsi="宋体"/>
                      <w:snapToGrid w:val="0"/>
                      <w:kern w:val="18"/>
                      <w:szCs w:val="21"/>
                    </w:rPr>
                    <w:t>《城市污水再生利用城市杂用水水质》（</w:t>
                  </w:r>
                  <w:r>
                    <w:rPr>
                      <w:rFonts w:hAnsi="宋体"/>
                      <w:snapToGrid w:val="0"/>
                      <w:kern w:val="18"/>
                      <w:szCs w:val="21"/>
                    </w:rPr>
                    <w:t>GB/T18920-2002</w:t>
                  </w:r>
                  <w:r>
                    <w:rPr>
                      <w:rFonts w:hint="eastAsia" w:hAnsi="宋体"/>
                      <w:snapToGrid w:val="0"/>
                      <w:kern w:val="18"/>
                      <w:szCs w:val="21"/>
                    </w:rPr>
                    <w:t>）</w:t>
                  </w:r>
                  <w:r>
                    <w:rPr>
                      <w:rFonts w:hAnsiTheme="minorEastAsia" w:eastAsiaTheme="minorEastAsia"/>
                      <w:szCs w:val="21"/>
                    </w:rPr>
                    <w:t>综合利用不外排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9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65"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BOD5</w:t>
                  </w:r>
                </w:p>
              </w:tc>
              <w:tc>
                <w:tcPr>
                  <w:tcW w:w="1045"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15mg/L，</w:t>
                  </w:r>
                  <w:r>
                    <w:rPr>
                      <w:rFonts w:hint="eastAsia" w:hAnsiTheme="minorEastAsia" w:eastAsiaTheme="minorEastAsia"/>
                      <w:szCs w:val="21"/>
                    </w:rPr>
                    <w:t>1.96</w:t>
                  </w:r>
                  <w:r>
                    <w:rPr>
                      <w:rFonts w:hAnsiTheme="minorEastAsia" w:eastAsiaTheme="minorEastAsia"/>
                      <w:szCs w:val="21"/>
                    </w:rPr>
                    <w:t>kg/a</w:t>
                  </w:r>
                </w:p>
              </w:tc>
              <w:tc>
                <w:tcPr>
                  <w:tcW w:w="42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无</w:t>
                  </w:r>
                </w:p>
              </w:tc>
              <w:tc>
                <w:tcPr>
                  <w:tcW w:w="2239"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6"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1780" w:type="dxa"/>
                  <w:vMerge w:val="continue"/>
                  <w:vAlign w:val="center"/>
                </w:tcPr>
                <w:p>
                  <w:pPr>
                    <w:pStyle w:val="13"/>
                    <w:adjustRightInd w:val="0"/>
                    <w:snapToGrid w:val="0"/>
                    <w:spacing w:after="0"/>
                    <w:ind w:left="0" w:leftChars="0"/>
                    <w:jc w:val="center"/>
                    <w:rPr>
                      <w:rFonts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9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65"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氨氮</w:t>
                  </w:r>
                </w:p>
              </w:tc>
              <w:tc>
                <w:tcPr>
                  <w:tcW w:w="1045"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10</w:t>
                  </w:r>
                  <w:r>
                    <w:rPr>
                      <w:rFonts w:hAnsiTheme="minorEastAsia" w:eastAsiaTheme="minorEastAsia"/>
                      <w:szCs w:val="21"/>
                    </w:rPr>
                    <w:t>mg/L，</w:t>
                  </w:r>
                </w:p>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1.</w:t>
                  </w:r>
                  <w:r>
                    <w:rPr>
                      <w:rFonts w:hAnsiTheme="minorEastAsia" w:eastAsiaTheme="minorEastAsia"/>
                      <w:szCs w:val="21"/>
                    </w:rPr>
                    <w:t>30 kg/a</w:t>
                  </w:r>
                </w:p>
              </w:tc>
              <w:tc>
                <w:tcPr>
                  <w:tcW w:w="42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无</w:t>
                  </w:r>
                </w:p>
              </w:tc>
              <w:tc>
                <w:tcPr>
                  <w:tcW w:w="2239"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6"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1780" w:type="dxa"/>
                  <w:vMerge w:val="continue"/>
                  <w:vAlign w:val="center"/>
                </w:tcPr>
                <w:p>
                  <w:pPr>
                    <w:pStyle w:val="13"/>
                    <w:adjustRightInd w:val="0"/>
                    <w:snapToGrid w:val="0"/>
                    <w:spacing w:after="0"/>
                    <w:ind w:left="0" w:leftChars="0"/>
                    <w:jc w:val="center"/>
                    <w:rPr>
                      <w:rFonts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9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65"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SS</w:t>
                  </w:r>
                </w:p>
              </w:tc>
              <w:tc>
                <w:tcPr>
                  <w:tcW w:w="1045"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w:t>
                  </w:r>
                </w:p>
              </w:tc>
              <w:tc>
                <w:tcPr>
                  <w:tcW w:w="42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无</w:t>
                  </w:r>
                </w:p>
              </w:tc>
              <w:tc>
                <w:tcPr>
                  <w:tcW w:w="2239"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36"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1780" w:type="dxa"/>
                  <w:vMerge w:val="continue"/>
                  <w:vAlign w:val="center"/>
                </w:tcPr>
                <w:p>
                  <w:pPr>
                    <w:pStyle w:val="13"/>
                    <w:adjustRightInd w:val="0"/>
                    <w:snapToGrid w:val="0"/>
                    <w:spacing w:after="0"/>
                    <w:ind w:left="0" w:leftChars="0"/>
                    <w:jc w:val="center"/>
                    <w:rPr>
                      <w:rFonts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8" w:hRule="atLeast"/>
              </w:trPr>
              <w:tc>
                <w:tcPr>
                  <w:tcW w:w="693" w:type="dxa"/>
                  <w:vMerge w:val="restart"/>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固废</w:t>
                  </w:r>
                </w:p>
              </w:tc>
              <w:tc>
                <w:tcPr>
                  <w:tcW w:w="965" w:type="dxa"/>
                  <w:vAlign w:val="center"/>
                </w:tcPr>
                <w:p>
                  <w:pPr>
                    <w:pStyle w:val="13"/>
                    <w:adjustRightInd w:val="0"/>
                    <w:snapToGrid w:val="0"/>
                    <w:spacing w:after="0"/>
                    <w:ind w:left="0" w:leftChars="0"/>
                    <w:jc w:val="center"/>
                    <w:rPr>
                      <w:rFonts w:hAnsiTheme="minorEastAsia" w:eastAsiaTheme="minorEastAsia"/>
                      <w:szCs w:val="21"/>
                    </w:rPr>
                  </w:pPr>
                  <w:r>
                    <w:rPr>
                      <w:rFonts w:hint="eastAsia" w:hAnsiTheme="minorEastAsia" w:eastAsiaTheme="minorEastAsia"/>
                      <w:szCs w:val="21"/>
                    </w:rPr>
                    <w:t>风机维修</w:t>
                  </w:r>
                </w:p>
              </w:tc>
              <w:tc>
                <w:tcPr>
                  <w:tcW w:w="9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废油</w:t>
                  </w:r>
                  <w:r>
                    <w:rPr>
                      <w:rFonts w:hint="eastAsia" w:hAnsiTheme="minorEastAsia" w:eastAsiaTheme="minorEastAsia"/>
                      <w:szCs w:val="21"/>
                    </w:rPr>
                    <w:t>污泥</w:t>
                  </w:r>
                </w:p>
              </w:tc>
              <w:tc>
                <w:tcPr>
                  <w:tcW w:w="1045"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1t/次</w:t>
                  </w:r>
                </w:p>
              </w:tc>
              <w:tc>
                <w:tcPr>
                  <w:tcW w:w="42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无</w:t>
                  </w:r>
                </w:p>
              </w:tc>
              <w:tc>
                <w:tcPr>
                  <w:tcW w:w="2239"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交由有资质单位处理</w:t>
                  </w:r>
                </w:p>
              </w:tc>
              <w:tc>
                <w:tcPr>
                  <w:tcW w:w="936"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p>
              </w:tc>
              <w:tc>
                <w:tcPr>
                  <w:tcW w:w="17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危险废物贮存执行《危险废物贮存污染控制标准》（GB18597-2001）及其修改单有关规定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93" w:type="dxa"/>
                  <w:vMerge w:val="continue"/>
                  <w:vAlign w:val="center"/>
                </w:tcPr>
                <w:p>
                  <w:pPr>
                    <w:pStyle w:val="13"/>
                    <w:adjustRightInd w:val="0"/>
                    <w:snapToGrid w:val="0"/>
                    <w:spacing w:after="0"/>
                    <w:ind w:left="0" w:leftChars="0"/>
                    <w:jc w:val="center"/>
                    <w:rPr>
                      <w:rFonts w:hAnsiTheme="minorEastAsia" w:eastAsiaTheme="minorEastAsia"/>
                      <w:szCs w:val="21"/>
                    </w:rPr>
                  </w:pPr>
                </w:p>
              </w:tc>
              <w:tc>
                <w:tcPr>
                  <w:tcW w:w="965"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办公区</w:t>
                  </w:r>
                </w:p>
              </w:tc>
              <w:tc>
                <w:tcPr>
                  <w:tcW w:w="9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生活垃圾</w:t>
                  </w:r>
                </w:p>
              </w:tc>
              <w:tc>
                <w:tcPr>
                  <w:tcW w:w="1045"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1.8 t/a</w:t>
                  </w:r>
                </w:p>
              </w:tc>
              <w:tc>
                <w:tcPr>
                  <w:tcW w:w="42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无</w:t>
                  </w:r>
                </w:p>
              </w:tc>
              <w:tc>
                <w:tcPr>
                  <w:tcW w:w="2239"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集中收集后，由当地环卫部门统一清运，就近送至附近垃圾处理场进行处理</w:t>
                  </w:r>
                </w:p>
              </w:tc>
              <w:tc>
                <w:tcPr>
                  <w:tcW w:w="936"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p>
              </w:tc>
              <w:tc>
                <w:tcPr>
                  <w:tcW w:w="17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9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噪声</w:t>
                  </w:r>
                </w:p>
              </w:tc>
              <w:tc>
                <w:tcPr>
                  <w:tcW w:w="965"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风力发电</w:t>
                  </w:r>
                </w:p>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机组</w:t>
                  </w:r>
                </w:p>
              </w:tc>
              <w:tc>
                <w:tcPr>
                  <w:tcW w:w="9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等效连续A声级</w:t>
                  </w:r>
                </w:p>
              </w:tc>
              <w:tc>
                <w:tcPr>
                  <w:tcW w:w="1045"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70-104dB（A）</w:t>
                  </w:r>
                </w:p>
              </w:tc>
              <w:tc>
                <w:tcPr>
                  <w:tcW w:w="42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p>
              </w:tc>
              <w:tc>
                <w:tcPr>
                  <w:tcW w:w="2239"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合理布局，选用低噪声设备</w:t>
                  </w:r>
                </w:p>
              </w:tc>
              <w:tc>
                <w:tcPr>
                  <w:tcW w:w="936"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p>
              </w:tc>
              <w:tc>
                <w:tcPr>
                  <w:tcW w:w="17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《工业企业厂界环境噪声标准》中2类标准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9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生态</w:t>
                  </w:r>
                </w:p>
              </w:tc>
              <w:tc>
                <w:tcPr>
                  <w:tcW w:w="965"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风场区域及35KV</w:t>
                  </w:r>
                  <w:r>
                    <w:rPr>
                      <w:rFonts w:hint="eastAsia" w:hAnsiTheme="minorEastAsia" w:eastAsiaTheme="minorEastAsia"/>
                      <w:szCs w:val="21"/>
                    </w:rPr>
                    <w:t>开关</w:t>
                  </w:r>
                  <w:r>
                    <w:rPr>
                      <w:rFonts w:hAnsiTheme="minorEastAsia" w:eastAsiaTheme="minorEastAsia"/>
                      <w:szCs w:val="21"/>
                    </w:rPr>
                    <w:t>站施工</w:t>
                  </w:r>
                </w:p>
              </w:tc>
              <w:tc>
                <w:tcPr>
                  <w:tcW w:w="9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p>
              </w:tc>
              <w:tc>
                <w:tcPr>
                  <w:tcW w:w="1045"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p>
              </w:tc>
              <w:tc>
                <w:tcPr>
                  <w:tcW w:w="423"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p>
              </w:tc>
              <w:tc>
                <w:tcPr>
                  <w:tcW w:w="2239"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 xml:space="preserve">施工临时场地植被恢复，植树、种草，其他永久占地按照相关部门要求进行补偿 </w:t>
                  </w:r>
                </w:p>
              </w:tc>
              <w:tc>
                <w:tcPr>
                  <w:tcW w:w="936"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w:t>
                  </w:r>
                </w:p>
              </w:tc>
              <w:tc>
                <w:tcPr>
                  <w:tcW w:w="1780" w:type="dxa"/>
                  <w:vAlign w:val="center"/>
                </w:tcPr>
                <w:p>
                  <w:pPr>
                    <w:pStyle w:val="13"/>
                    <w:adjustRightInd w:val="0"/>
                    <w:snapToGrid w:val="0"/>
                    <w:spacing w:after="0"/>
                    <w:ind w:left="0" w:leftChars="0"/>
                    <w:jc w:val="center"/>
                    <w:rPr>
                      <w:rFonts w:hAnsiTheme="minorEastAsia" w:eastAsiaTheme="minorEastAsia"/>
                      <w:szCs w:val="21"/>
                    </w:rPr>
                  </w:pPr>
                  <w:r>
                    <w:rPr>
                      <w:rFonts w:hAnsiTheme="minorEastAsia" w:eastAsiaTheme="minorEastAsia"/>
                      <w:szCs w:val="21"/>
                    </w:rPr>
                    <w:t>落实情况</w:t>
                  </w:r>
                </w:p>
              </w:tc>
            </w:tr>
          </w:tbl>
          <w:p>
            <w:pPr>
              <w:snapToGrid w:val="0"/>
              <w:spacing w:line="360" w:lineRule="auto"/>
              <w:ind w:firstLine="480" w:firstLineChars="200"/>
              <w:jc w:val="left"/>
              <w:rPr>
                <w:rFonts w:hint="eastAsia"/>
                <w:sz w:val="24"/>
                <w:szCs w:val="22"/>
              </w:rPr>
            </w:pPr>
            <w:r>
              <w:rPr>
                <w:rFonts w:hint="eastAsia"/>
                <w:sz w:val="24"/>
                <w:szCs w:val="22"/>
              </w:rPr>
              <w:t>3</w:t>
            </w:r>
            <w:r>
              <w:rPr>
                <w:rFonts w:hint="eastAsia"/>
                <w:sz w:val="24"/>
                <w:szCs w:val="22"/>
                <w:lang w:eastAsia="zh-CN"/>
              </w:rPr>
              <w:t>、</w:t>
            </w:r>
            <w:r>
              <w:rPr>
                <w:rFonts w:hint="eastAsia"/>
                <w:sz w:val="24"/>
                <w:szCs w:val="22"/>
              </w:rPr>
              <w:t>环境管理措施</w:t>
            </w:r>
          </w:p>
          <w:p>
            <w:pPr>
              <w:snapToGrid w:val="0"/>
              <w:spacing w:line="360" w:lineRule="auto"/>
              <w:ind w:firstLine="480" w:firstLineChars="200"/>
              <w:jc w:val="left"/>
              <w:rPr>
                <w:sz w:val="24"/>
              </w:rPr>
            </w:pPr>
            <w:r>
              <w:rPr>
                <w:rFonts w:hint="eastAsia"/>
                <w:sz w:val="24"/>
              </w:rPr>
              <w:t>根据国家对建设项目的环境管理有关要求，本工程实施环境监理制度。整个过程需设环境监理人员</w:t>
            </w:r>
            <w:r>
              <w:rPr>
                <w:sz w:val="24"/>
              </w:rPr>
              <w:t xml:space="preserve">2 </w:t>
            </w:r>
            <w:r>
              <w:rPr>
                <w:rFonts w:hint="eastAsia"/>
                <w:sz w:val="24"/>
              </w:rPr>
              <w:t>名，主要在施工期对所有实施环保项目的作业部门和工程项目承包商的环境保护工作进行全过程的监督、检查和管理控制，按照施工期监理计划内容检查和监督施工单位对环境保护措施的落实情况。</w:t>
            </w:r>
          </w:p>
          <w:p>
            <w:pPr>
              <w:snapToGrid w:val="0"/>
              <w:spacing w:line="360" w:lineRule="auto"/>
              <w:ind w:firstLine="480" w:firstLineChars="200"/>
              <w:jc w:val="left"/>
              <w:rPr>
                <w:sz w:val="24"/>
              </w:rPr>
            </w:pPr>
            <w:r>
              <w:rPr>
                <w:rFonts w:hint="eastAsia"/>
                <w:sz w:val="24"/>
              </w:rPr>
              <w:t>施工期环境监测计划如下。</w:t>
            </w:r>
          </w:p>
          <w:p>
            <w:pPr>
              <w:adjustRightInd w:val="0"/>
              <w:snapToGrid w:val="0"/>
              <w:ind w:firstLine="482" w:firstLineChars="200"/>
              <w:jc w:val="center"/>
              <w:rPr>
                <w:rFonts w:hint="eastAsia" w:cs="宋体"/>
                <w:b/>
                <w:kern w:val="0"/>
                <w:sz w:val="24"/>
                <w:szCs w:val="24"/>
              </w:rPr>
            </w:pPr>
            <w:r>
              <w:rPr>
                <w:rFonts w:hint="eastAsia" w:cs="宋体"/>
                <w:b/>
                <w:kern w:val="0"/>
                <w:sz w:val="24"/>
                <w:szCs w:val="24"/>
              </w:rPr>
              <w:t>表19 施工期环境监测计划</w:t>
            </w:r>
          </w:p>
          <w:tbl>
            <w:tblPr>
              <w:tblStyle w:val="198"/>
              <w:tblW w:w="9061" w:type="dxa"/>
              <w:tblInd w:w="0" w:type="dxa"/>
              <w:tblLayout w:type="fixed"/>
              <w:tblCellMar>
                <w:top w:w="0" w:type="dxa"/>
                <w:left w:w="0" w:type="dxa"/>
                <w:bottom w:w="0" w:type="dxa"/>
                <w:right w:w="0" w:type="dxa"/>
              </w:tblCellMar>
            </w:tblPr>
            <w:tblGrid>
              <w:gridCol w:w="815"/>
              <w:gridCol w:w="956"/>
              <w:gridCol w:w="2008"/>
              <w:gridCol w:w="1974"/>
              <w:gridCol w:w="1275"/>
              <w:gridCol w:w="2033"/>
            </w:tblGrid>
            <w:tr>
              <w:tblPrEx>
                <w:tblLayout w:type="fixed"/>
                <w:tblCellMar>
                  <w:top w:w="0" w:type="dxa"/>
                  <w:left w:w="0" w:type="dxa"/>
                  <w:bottom w:w="0" w:type="dxa"/>
                  <w:right w:w="0" w:type="dxa"/>
                </w:tblCellMar>
              </w:tblPrEx>
              <w:trPr>
                <w:trHeight w:val="365" w:hRule="exact"/>
              </w:trPr>
              <w:tc>
                <w:tcPr>
                  <w:tcW w:w="1771" w:type="dxa"/>
                  <w:gridSpan w:val="2"/>
                  <w:tcBorders>
                    <w:top w:val="single" w:color="000000" w:sz="4" w:space="0"/>
                    <w:left w:val="single" w:color="000000" w:sz="4" w:space="0"/>
                    <w:bottom w:val="single" w:color="000000" w:sz="6" w:space="0"/>
                    <w:right w:val="single" w:color="000000" w:sz="6" w:space="0"/>
                  </w:tcBorders>
                  <w:shd w:val="clear" w:color="auto" w:fill="BDBDBD"/>
                  <w:vAlign w:val="center"/>
                </w:tcPr>
                <w:p>
                  <w:pPr>
                    <w:pStyle w:val="195"/>
                    <w:spacing w:before="6"/>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监测项目</w:t>
                  </w:r>
                </w:p>
              </w:tc>
              <w:tc>
                <w:tcPr>
                  <w:tcW w:w="2008" w:type="dxa"/>
                  <w:tcBorders>
                    <w:top w:val="single" w:color="000000" w:sz="4" w:space="0"/>
                    <w:left w:val="single" w:color="000000" w:sz="6" w:space="0"/>
                    <w:bottom w:val="single" w:color="000000" w:sz="6" w:space="0"/>
                    <w:right w:val="single" w:color="000000" w:sz="6" w:space="0"/>
                  </w:tcBorders>
                  <w:shd w:val="clear" w:color="auto" w:fill="BDBDBD"/>
                </w:tcPr>
                <w:p>
                  <w:pPr>
                    <w:pStyle w:val="195"/>
                    <w:spacing w:before="6"/>
                    <w:ind w:left="574" w:firstLine="210"/>
                    <w:jc w:val="both"/>
                    <w:rPr>
                      <w:rFonts w:ascii="宋体" w:hAnsi="宋体" w:eastAsia="宋体" w:cs="宋体"/>
                      <w:sz w:val="21"/>
                      <w:szCs w:val="21"/>
                      <w:lang w:eastAsia="zh-CN"/>
                    </w:rPr>
                  </w:pPr>
                  <w:r>
                    <w:rPr>
                      <w:rFonts w:hint="eastAsia" w:ascii="宋体" w:hAnsi="宋体" w:eastAsia="宋体" w:cs="宋体"/>
                      <w:sz w:val="21"/>
                      <w:szCs w:val="21"/>
                      <w:lang w:eastAsia="zh-CN"/>
                    </w:rPr>
                    <w:t>监测频次</w:t>
                  </w:r>
                </w:p>
              </w:tc>
              <w:tc>
                <w:tcPr>
                  <w:tcW w:w="1974" w:type="dxa"/>
                  <w:tcBorders>
                    <w:top w:val="single" w:color="000000" w:sz="4" w:space="0"/>
                    <w:left w:val="single" w:color="000000" w:sz="6" w:space="0"/>
                    <w:bottom w:val="single" w:color="000000" w:sz="6" w:space="0"/>
                    <w:right w:val="single" w:color="000000" w:sz="6" w:space="0"/>
                  </w:tcBorders>
                  <w:shd w:val="clear" w:color="auto" w:fill="BDBDBD"/>
                </w:tcPr>
                <w:p>
                  <w:pPr>
                    <w:pStyle w:val="195"/>
                    <w:spacing w:before="6"/>
                    <w:ind w:left="558" w:firstLine="210"/>
                    <w:jc w:val="both"/>
                    <w:rPr>
                      <w:rFonts w:ascii="宋体" w:hAnsi="宋体" w:eastAsia="宋体" w:cs="宋体"/>
                      <w:sz w:val="21"/>
                      <w:szCs w:val="21"/>
                      <w:lang w:eastAsia="zh-CN"/>
                    </w:rPr>
                  </w:pPr>
                  <w:r>
                    <w:rPr>
                      <w:rFonts w:hint="eastAsia" w:ascii="宋体" w:hAnsi="宋体" w:eastAsia="宋体" w:cs="宋体"/>
                      <w:sz w:val="21"/>
                      <w:szCs w:val="21"/>
                      <w:lang w:eastAsia="zh-CN"/>
                    </w:rPr>
                    <w:t>采样点位</w:t>
                  </w:r>
                </w:p>
              </w:tc>
              <w:tc>
                <w:tcPr>
                  <w:tcW w:w="1275" w:type="dxa"/>
                  <w:tcBorders>
                    <w:top w:val="single" w:color="000000" w:sz="4" w:space="0"/>
                    <w:left w:val="single" w:color="000000" w:sz="6" w:space="0"/>
                    <w:bottom w:val="single" w:color="000000" w:sz="6" w:space="0"/>
                    <w:right w:val="single" w:color="000000" w:sz="6" w:space="0"/>
                  </w:tcBorders>
                  <w:shd w:val="clear" w:color="auto" w:fill="BDBDBD"/>
                </w:tcPr>
                <w:p>
                  <w:pPr>
                    <w:pStyle w:val="195"/>
                    <w:spacing w:before="6"/>
                    <w:ind w:left="208" w:firstLine="210"/>
                    <w:jc w:val="both"/>
                    <w:rPr>
                      <w:rFonts w:ascii="宋体" w:hAnsi="宋体" w:eastAsia="宋体" w:cs="宋体"/>
                      <w:sz w:val="21"/>
                      <w:szCs w:val="21"/>
                      <w:lang w:eastAsia="zh-CN"/>
                    </w:rPr>
                  </w:pPr>
                  <w:r>
                    <w:rPr>
                      <w:rFonts w:hint="eastAsia" w:ascii="宋体" w:hAnsi="宋体" w:eastAsia="宋体" w:cs="宋体"/>
                      <w:sz w:val="21"/>
                      <w:szCs w:val="21"/>
                      <w:lang w:eastAsia="zh-CN"/>
                    </w:rPr>
                    <w:t>实施机构</w:t>
                  </w:r>
                </w:p>
              </w:tc>
              <w:tc>
                <w:tcPr>
                  <w:tcW w:w="2033" w:type="dxa"/>
                  <w:tcBorders>
                    <w:top w:val="single" w:color="000000" w:sz="4" w:space="0"/>
                    <w:left w:val="single" w:color="000000" w:sz="6" w:space="0"/>
                    <w:bottom w:val="single" w:color="000000" w:sz="6" w:space="0"/>
                    <w:right w:val="single" w:color="000000" w:sz="4" w:space="0"/>
                  </w:tcBorders>
                  <w:shd w:val="clear" w:color="auto" w:fill="BDBDBD"/>
                </w:tcPr>
                <w:p>
                  <w:pPr>
                    <w:pStyle w:val="195"/>
                    <w:spacing w:before="6"/>
                    <w:ind w:left="585" w:firstLine="210"/>
                    <w:jc w:val="both"/>
                    <w:rPr>
                      <w:rFonts w:ascii="宋体" w:hAnsi="宋体" w:eastAsia="宋体" w:cs="宋体"/>
                      <w:sz w:val="21"/>
                      <w:szCs w:val="21"/>
                      <w:lang w:eastAsia="zh-CN"/>
                    </w:rPr>
                  </w:pPr>
                  <w:r>
                    <w:rPr>
                      <w:rFonts w:hint="eastAsia" w:ascii="宋体" w:hAnsi="宋体" w:eastAsia="宋体" w:cs="宋体"/>
                      <w:sz w:val="21"/>
                      <w:szCs w:val="21"/>
                      <w:lang w:eastAsia="zh-CN"/>
                    </w:rPr>
                    <w:t>监督机构</w:t>
                  </w:r>
                </w:p>
              </w:tc>
            </w:tr>
            <w:tr>
              <w:tblPrEx>
                <w:tblLayout w:type="fixed"/>
                <w:tblCellMar>
                  <w:top w:w="0" w:type="dxa"/>
                  <w:left w:w="0" w:type="dxa"/>
                  <w:bottom w:w="0" w:type="dxa"/>
                  <w:right w:w="0" w:type="dxa"/>
                </w:tblCellMar>
              </w:tblPrEx>
              <w:trPr>
                <w:trHeight w:val="579" w:hRule="exact"/>
              </w:trPr>
              <w:tc>
                <w:tcPr>
                  <w:tcW w:w="815" w:type="dxa"/>
                  <w:tcBorders>
                    <w:top w:val="single" w:color="000000" w:sz="6" w:space="0"/>
                    <w:left w:val="single" w:color="000000" w:sz="4"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废气</w:t>
                  </w:r>
                </w:p>
              </w:tc>
              <w:tc>
                <w:tcPr>
                  <w:tcW w:w="956"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TSP</w:t>
                  </w:r>
                </w:p>
              </w:tc>
              <w:tc>
                <w:tcPr>
                  <w:tcW w:w="2008"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 xml:space="preserve">1 </w:t>
                  </w:r>
                  <w:r>
                    <w:rPr>
                      <w:rFonts w:hint="eastAsia" w:ascii="Times New Roman" w:cs="Times New Roman" w:hAnsiTheme="minorEastAsia" w:eastAsiaTheme="minorEastAsia"/>
                      <w:sz w:val="21"/>
                      <w:szCs w:val="21"/>
                      <w:lang w:eastAsia="zh-CN"/>
                    </w:rPr>
                    <w:t>次</w:t>
                  </w:r>
                  <w:r>
                    <w:rPr>
                      <w:rFonts w:ascii="Times New Roman" w:cs="Times New Roman" w:hAnsiTheme="minorEastAsia" w:eastAsiaTheme="minorEastAsia"/>
                      <w:sz w:val="21"/>
                      <w:szCs w:val="21"/>
                      <w:lang w:eastAsia="zh-CN"/>
                    </w:rPr>
                    <w:t>/</w:t>
                  </w:r>
                  <w:r>
                    <w:rPr>
                      <w:rFonts w:hint="eastAsia" w:ascii="Times New Roman" w:cs="Times New Roman" w:hAnsiTheme="minorEastAsia" w:eastAsiaTheme="minorEastAsia"/>
                      <w:sz w:val="21"/>
                      <w:szCs w:val="21"/>
                      <w:lang w:eastAsia="zh-CN"/>
                    </w:rPr>
                    <w:t>季（每次采样 一次）</w:t>
                  </w:r>
                </w:p>
              </w:tc>
              <w:tc>
                <w:tcPr>
                  <w:tcW w:w="1974"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上风向一个点、下 风向三个点</w:t>
                  </w:r>
                </w:p>
              </w:tc>
              <w:tc>
                <w:tcPr>
                  <w:tcW w:w="1275" w:type="dxa"/>
                  <w:vMerge w:val="restart"/>
                  <w:tcBorders>
                    <w:top w:val="single" w:color="000000" w:sz="6" w:space="0"/>
                    <w:left w:val="single" w:color="000000" w:sz="6" w:space="0"/>
                    <w:bottom w:val="single" w:color="000000" w:sz="4"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有资质的监 测单位</w:t>
                  </w:r>
                </w:p>
              </w:tc>
              <w:tc>
                <w:tcPr>
                  <w:tcW w:w="2033" w:type="dxa"/>
                  <w:vMerge w:val="restart"/>
                  <w:tcBorders>
                    <w:top w:val="single" w:color="000000" w:sz="6" w:space="0"/>
                    <w:left w:val="single" w:color="000000" w:sz="6" w:space="0"/>
                    <w:bottom w:val="single" w:color="000000" w:sz="4" w:space="0"/>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铜川市印台区生态环境局</w:t>
                  </w:r>
                </w:p>
              </w:tc>
            </w:tr>
            <w:tr>
              <w:tblPrEx>
                <w:tblLayout w:type="fixed"/>
                <w:tblCellMar>
                  <w:top w:w="0" w:type="dxa"/>
                  <w:left w:w="0" w:type="dxa"/>
                  <w:bottom w:w="0" w:type="dxa"/>
                  <w:right w:w="0" w:type="dxa"/>
                </w:tblCellMar>
              </w:tblPrEx>
              <w:trPr>
                <w:trHeight w:val="587" w:hRule="exact"/>
              </w:trPr>
              <w:tc>
                <w:tcPr>
                  <w:tcW w:w="815" w:type="dxa"/>
                  <w:tcBorders>
                    <w:top w:val="single" w:color="000000" w:sz="6" w:space="0"/>
                    <w:left w:val="single" w:color="000000" w:sz="4" w:space="0"/>
                    <w:bottom w:val="single" w:color="000000" w:sz="4"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噪声</w:t>
                  </w:r>
                </w:p>
              </w:tc>
              <w:tc>
                <w:tcPr>
                  <w:tcW w:w="956" w:type="dxa"/>
                  <w:tcBorders>
                    <w:top w:val="single" w:color="000000" w:sz="6" w:space="0"/>
                    <w:left w:val="single" w:color="000000" w:sz="6" w:space="0"/>
                    <w:bottom w:val="single" w:color="000000" w:sz="4"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 xml:space="preserve">等效 </w:t>
                  </w:r>
                  <w:r>
                    <w:rPr>
                      <w:rFonts w:ascii="Times New Roman" w:cs="Times New Roman" w:hAnsiTheme="minorEastAsia" w:eastAsiaTheme="minorEastAsia"/>
                      <w:sz w:val="21"/>
                      <w:szCs w:val="21"/>
                      <w:lang w:eastAsia="zh-CN"/>
                    </w:rPr>
                    <w:t>A</w:t>
                  </w: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声级</w:t>
                  </w:r>
                </w:p>
              </w:tc>
              <w:tc>
                <w:tcPr>
                  <w:tcW w:w="2008" w:type="dxa"/>
                  <w:tcBorders>
                    <w:top w:val="single" w:color="000000" w:sz="6" w:space="0"/>
                    <w:left w:val="single" w:color="000000" w:sz="6" w:space="0"/>
                    <w:bottom w:val="single" w:color="000000" w:sz="4"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 xml:space="preserve">1 </w:t>
                  </w:r>
                  <w:r>
                    <w:rPr>
                      <w:rFonts w:hint="eastAsia" w:ascii="Times New Roman" w:cs="Times New Roman" w:hAnsiTheme="minorEastAsia" w:eastAsiaTheme="minorEastAsia"/>
                      <w:sz w:val="21"/>
                      <w:szCs w:val="21"/>
                      <w:lang w:eastAsia="zh-CN"/>
                    </w:rPr>
                    <w:t>次</w:t>
                  </w:r>
                  <w:r>
                    <w:rPr>
                      <w:rFonts w:ascii="Times New Roman" w:cs="Times New Roman" w:hAnsiTheme="minorEastAsia" w:eastAsiaTheme="minorEastAsia"/>
                      <w:sz w:val="21"/>
                      <w:szCs w:val="21"/>
                      <w:lang w:eastAsia="zh-CN"/>
                    </w:rPr>
                    <w:t>/</w:t>
                  </w:r>
                  <w:r>
                    <w:rPr>
                      <w:rFonts w:hint="eastAsia" w:ascii="Times New Roman" w:cs="Times New Roman" w:hAnsiTheme="minorEastAsia" w:eastAsiaTheme="minorEastAsia"/>
                      <w:sz w:val="21"/>
                      <w:szCs w:val="21"/>
                      <w:lang w:eastAsia="zh-CN"/>
                    </w:rPr>
                    <w:t>季（每次上午、 下午各监测一次）</w:t>
                  </w:r>
                </w:p>
              </w:tc>
              <w:tc>
                <w:tcPr>
                  <w:tcW w:w="1974" w:type="dxa"/>
                  <w:tcBorders>
                    <w:top w:val="single" w:color="000000" w:sz="6" w:space="0"/>
                    <w:left w:val="single" w:color="000000" w:sz="6" w:space="0"/>
                    <w:bottom w:val="single" w:color="000000" w:sz="4"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距离风机点位</w:t>
                  </w: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 xml:space="preserve">200m </w:t>
                  </w:r>
                  <w:r>
                    <w:rPr>
                      <w:rFonts w:hint="eastAsia" w:ascii="Times New Roman" w:cs="Times New Roman" w:hAnsiTheme="minorEastAsia" w:eastAsiaTheme="minorEastAsia"/>
                      <w:sz w:val="21"/>
                      <w:szCs w:val="21"/>
                      <w:lang w:eastAsia="zh-CN"/>
                    </w:rPr>
                    <w:t>处</w:t>
                  </w:r>
                </w:p>
              </w:tc>
              <w:tc>
                <w:tcPr>
                  <w:tcW w:w="1275" w:type="dxa"/>
                  <w:vMerge w:val="continue"/>
                  <w:tcBorders>
                    <w:top w:val="single" w:color="000000" w:sz="6" w:space="0"/>
                    <w:left w:val="single" w:color="000000" w:sz="6" w:space="0"/>
                    <w:bottom w:val="single" w:color="000000" w:sz="4" w:space="0"/>
                    <w:right w:val="single" w:color="000000" w:sz="6" w:space="0"/>
                  </w:tcBorders>
                  <w:vAlign w:val="center"/>
                </w:tcPr>
                <w:p>
                  <w:pPr>
                    <w:widowControl/>
                    <w:ind w:firstLine="210"/>
                    <w:rPr>
                      <w:rFonts w:ascii="宋体" w:hAnsi="宋体" w:eastAsia="宋体" w:cs="宋体"/>
                      <w:sz w:val="21"/>
                      <w:szCs w:val="21"/>
                      <w:lang w:eastAsia="zh-CN"/>
                    </w:rPr>
                  </w:pPr>
                </w:p>
              </w:tc>
              <w:tc>
                <w:tcPr>
                  <w:tcW w:w="2033" w:type="dxa"/>
                  <w:vMerge w:val="continue"/>
                  <w:tcBorders>
                    <w:top w:val="single" w:color="000000" w:sz="6" w:space="0"/>
                    <w:left w:val="single" w:color="000000" w:sz="6" w:space="0"/>
                    <w:bottom w:val="single" w:color="000000" w:sz="4" w:space="0"/>
                    <w:right w:val="single" w:color="000000" w:sz="4" w:space="0"/>
                  </w:tcBorders>
                  <w:vAlign w:val="center"/>
                </w:tcPr>
                <w:p>
                  <w:pPr>
                    <w:widowControl/>
                    <w:ind w:firstLine="210"/>
                    <w:rPr>
                      <w:rFonts w:ascii="宋体" w:hAnsi="宋体" w:eastAsia="宋体" w:cs="宋体"/>
                      <w:sz w:val="21"/>
                      <w:szCs w:val="21"/>
                      <w:lang w:eastAsia="zh-CN"/>
                    </w:rPr>
                  </w:pPr>
                </w:p>
              </w:tc>
            </w:tr>
          </w:tbl>
          <w:p>
            <w:pPr>
              <w:snapToGrid w:val="0"/>
              <w:spacing w:line="360" w:lineRule="auto"/>
              <w:ind w:firstLine="480" w:firstLineChars="200"/>
              <w:jc w:val="left"/>
              <w:rPr>
                <w:rFonts w:hint="eastAsia"/>
                <w:sz w:val="24"/>
                <w:szCs w:val="22"/>
              </w:rPr>
            </w:pPr>
            <w:r>
              <w:rPr>
                <w:rFonts w:hint="eastAsia"/>
                <w:sz w:val="24"/>
                <w:szCs w:val="22"/>
              </w:rPr>
              <w:t>4、竣工验收</w:t>
            </w:r>
          </w:p>
          <w:p>
            <w:pPr>
              <w:snapToGrid w:val="0"/>
              <w:spacing w:line="360" w:lineRule="auto"/>
              <w:ind w:firstLine="480" w:firstLineChars="200"/>
              <w:jc w:val="left"/>
              <w:rPr>
                <w:sz w:val="24"/>
              </w:rPr>
            </w:pPr>
            <w:r>
              <w:rPr>
                <w:rFonts w:hint="eastAsia"/>
                <w:sz w:val="24"/>
              </w:rPr>
              <w:t>根据《国务院关于修改</w:t>
            </w:r>
            <w:r>
              <w:rPr>
                <w:sz w:val="24"/>
              </w:rPr>
              <w:t>&lt;</w:t>
            </w:r>
            <w:r>
              <w:rPr>
                <w:rFonts w:hint="eastAsia"/>
                <w:sz w:val="24"/>
              </w:rPr>
              <w:t>建设项目环境保护管理条例</w:t>
            </w:r>
            <w:r>
              <w:rPr>
                <w:sz w:val="24"/>
              </w:rPr>
              <w:t>&gt;</w:t>
            </w:r>
            <w:r>
              <w:rPr>
                <w:rFonts w:hint="eastAsia"/>
                <w:sz w:val="24"/>
              </w:rPr>
              <w:t>的决定》（中华人民共和国国务院令第</w:t>
            </w:r>
            <w:r>
              <w:rPr>
                <w:sz w:val="24"/>
              </w:rPr>
              <w:t xml:space="preserve">682 </w:t>
            </w:r>
            <w:r>
              <w:rPr>
                <w:rFonts w:hint="eastAsia"/>
                <w:sz w:val="24"/>
              </w:rPr>
              <w:t>号）、《关于规范建设单位自主开展建设项目竣工环境保护验收的通知（征求意见稿）》、《建设项目竣工环境保护验收技术规范生态影响类》和“三同时”相关规定，编制环境影响报告书（表）的生态影响类建设项目竣工后，建设单位或者委托的技术机构应当按照国务院环境保护行政主管部门规定的标准和程序，进行技术调查工作。验收调查工作可分为准备、初步调查、编制实施方案、详细调查、编制调查报告五个阶段。验收调查内容包括环境敏感目标调查、工程调查、环保措施落实情况调查、生态影响调查、水环境影响调查、大气境影响调查、声环境影响调查、固体废物影响调查、环境管理及监控计划落实调查等方面。调查后编制验收调查报告，并组织成立验收工作组。验收工作组由建设单位、设计单位、施工单位、环境影响报告书（表）编制机构、验收报告编制机构等单位代表和专业技术专家组成。</w:t>
            </w:r>
          </w:p>
          <w:p>
            <w:pPr>
              <w:snapToGrid w:val="0"/>
              <w:spacing w:line="360" w:lineRule="auto"/>
              <w:ind w:firstLine="480" w:firstLineChars="200"/>
              <w:jc w:val="left"/>
              <w:rPr>
                <w:sz w:val="24"/>
              </w:rPr>
            </w:pPr>
            <w:r>
              <w:rPr>
                <w:rFonts w:hint="eastAsia"/>
                <w:sz w:val="24"/>
              </w:rPr>
              <w:t>本项目环保“三同时”验收内容见下表。</w:t>
            </w:r>
          </w:p>
          <w:p>
            <w:pPr>
              <w:adjustRightInd w:val="0"/>
              <w:snapToGrid w:val="0"/>
              <w:ind w:firstLine="482" w:firstLineChars="200"/>
              <w:jc w:val="center"/>
              <w:rPr>
                <w:rFonts w:hint="eastAsia" w:cs="宋体"/>
                <w:b/>
                <w:kern w:val="0"/>
                <w:sz w:val="24"/>
                <w:szCs w:val="24"/>
              </w:rPr>
            </w:pPr>
            <w:r>
              <w:rPr>
                <w:rFonts w:hint="eastAsia" w:cs="宋体"/>
                <w:b/>
                <w:kern w:val="0"/>
                <w:sz w:val="24"/>
                <w:szCs w:val="24"/>
              </w:rPr>
              <w:t>表 20</w:t>
            </w:r>
            <w:r>
              <w:rPr>
                <w:rFonts w:hint="eastAsia" w:cs="宋体"/>
                <w:b/>
                <w:kern w:val="0"/>
                <w:sz w:val="24"/>
                <w:szCs w:val="24"/>
              </w:rPr>
              <w:tab/>
            </w:r>
            <w:r>
              <w:rPr>
                <w:rFonts w:hint="eastAsia" w:cs="宋体"/>
                <w:b/>
                <w:kern w:val="0"/>
                <w:sz w:val="24"/>
                <w:szCs w:val="24"/>
              </w:rPr>
              <w:t>“三同时”验收建议表</w:t>
            </w:r>
          </w:p>
          <w:tbl>
            <w:tblPr>
              <w:tblStyle w:val="198"/>
              <w:tblW w:w="8963" w:type="dxa"/>
              <w:tblInd w:w="111" w:type="dxa"/>
              <w:tblLayout w:type="fixed"/>
              <w:tblCellMar>
                <w:top w:w="0" w:type="dxa"/>
                <w:left w:w="0" w:type="dxa"/>
                <w:bottom w:w="0" w:type="dxa"/>
                <w:right w:w="0" w:type="dxa"/>
              </w:tblCellMar>
            </w:tblPr>
            <w:tblGrid>
              <w:gridCol w:w="791"/>
              <w:gridCol w:w="1427"/>
              <w:gridCol w:w="1768"/>
              <w:gridCol w:w="1811"/>
              <w:gridCol w:w="3166"/>
            </w:tblGrid>
            <w:tr>
              <w:tblPrEx>
                <w:tblLayout w:type="fixed"/>
                <w:tblCellMar>
                  <w:top w:w="0" w:type="dxa"/>
                  <w:left w:w="0" w:type="dxa"/>
                  <w:bottom w:w="0" w:type="dxa"/>
                  <w:right w:w="0" w:type="dxa"/>
                </w:tblCellMar>
              </w:tblPrEx>
              <w:trPr>
                <w:trHeight w:val="342" w:hRule="exact"/>
              </w:trPr>
              <w:tc>
                <w:tcPr>
                  <w:tcW w:w="791" w:type="dxa"/>
                  <w:tcBorders>
                    <w:top w:val="single" w:color="000000" w:sz="4" w:space="0"/>
                    <w:left w:val="single" w:color="000000" w:sz="4" w:space="0"/>
                    <w:bottom w:val="single" w:color="000000" w:sz="6" w:space="0"/>
                    <w:right w:val="single" w:color="000000" w:sz="6" w:space="0"/>
                  </w:tcBorders>
                  <w:shd w:val="clear" w:color="auto" w:fill="B1B1B1"/>
                </w:tcPr>
                <w:p>
                  <w:pPr>
                    <w:pStyle w:val="195"/>
                    <w:spacing w:line="271" w:lineRule="exact"/>
                    <w:jc w:val="center"/>
                    <w:rPr>
                      <w:rFonts w:ascii="宋体" w:hAnsi="宋体" w:eastAsia="宋体" w:cs="宋体"/>
                      <w:sz w:val="21"/>
                      <w:szCs w:val="21"/>
                    </w:rPr>
                  </w:pPr>
                  <w:r>
                    <w:rPr>
                      <w:rFonts w:hint="eastAsia" w:ascii="宋体" w:hAnsi="宋体" w:eastAsia="宋体" w:cs="宋体"/>
                      <w:sz w:val="21"/>
                      <w:szCs w:val="21"/>
                    </w:rPr>
                    <w:t>类别</w:t>
                  </w:r>
                </w:p>
              </w:tc>
              <w:tc>
                <w:tcPr>
                  <w:tcW w:w="1427" w:type="dxa"/>
                  <w:tcBorders>
                    <w:top w:val="single" w:color="000000" w:sz="4" w:space="0"/>
                    <w:left w:val="single" w:color="000000" w:sz="6" w:space="0"/>
                    <w:bottom w:val="single" w:color="000000" w:sz="6" w:space="0"/>
                    <w:right w:val="single" w:color="000000" w:sz="6" w:space="0"/>
                  </w:tcBorders>
                  <w:shd w:val="clear" w:color="auto" w:fill="B1B1B1"/>
                </w:tcPr>
                <w:p>
                  <w:pPr>
                    <w:pStyle w:val="195"/>
                    <w:spacing w:line="269" w:lineRule="exact"/>
                    <w:ind w:right="1" w:firstLine="210"/>
                    <w:jc w:val="center"/>
                    <w:rPr>
                      <w:rFonts w:ascii="宋体" w:hAnsi="宋体" w:eastAsia="宋体" w:cs="宋体"/>
                      <w:sz w:val="21"/>
                      <w:szCs w:val="21"/>
                    </w:rPr>
                  </w:pPr>
                  <w:r>
                    <w:rPr>
                      <w:rFonts w:hint="eastAsia" w:ascii="宋体" w:hAnsi="宋体" w:eastAsia="宋体" w:cs="宋体"/>
                      <w:sz w:val="21"/>
                      <w:szCs w:val="21"/>
                    </w:rPr>
                    <w:t>治理对象</w:t>
                  </w:r>
                </w:p>
              </w:tc>
              <w:tc>
                <w:tcPr>
                  <w:tcW w:w="1768" w:type="dxa"/>
                  <w:tcBorders>
                    <w:top w:val="single" w:color="000000" w:sz="4" w:space="0"/>
                    <w:left w:val="single" w:color="000000" w:sz="6" w:space="0"/>
                    <w:bottom w:val="single" w:color="000000" w:sz="6" w:space="0"/>
                    <w:right w:val="single" w:color="000000" w:sz="6" w:space="0"/>
                  </w:tcBorders>
                  <w:shd w:val="clear" w:color="auto" w:fill="B1B1B1"/>
                </w:tcPr>
                <w:p>
                  <w:pPr>
                    <w:pStyle w:val="195"/>
                    <w:spacing w:line="269" w:lineRule="exact"/>
                    <w:ind w:right="1" w:firstLine="210"/>
                    <w:jc w:val="center"/>
                    <w:rPr>
                      <w:rFonts w:ascii="宋体" w:hAnsi="宋体" w:eastAsia="宋体" w:cs="宋体"/>
                      <w:sz w:val="21"/>
                      <w:szCs w:val="21"/>
                    </w:rPr>
                  </w:pPr>
                  <w:r>
                    <w:rPr>
                      <w:rFonts w:hint="eastAsia" w:ascii="宋体" w:hAnsi="宋体" w:eastAsia="宋体" w:cs="宋体"/>
                      <w:sz w:val="21"/>
                      <w:szCs w:val="21"/>
                    </w:rPr>
                    <w:t>治理设施及工艺</w:t>
                  </w:r>
                </w:p>
              </w:tc>
              <w:tc>
                <w:tcPr>
                  <w:tcW w:w="1811" w:type="dxa"/>
                  <w:tcBorders>
                    <w:top w:val="single" w:color="000000" w:sz="4" w:space="0"/>
                    <w:left w:val="single" w:color="000000" w:sz="6" w:space="0"/>
                    <w:bottom w:val="single" w:color="000000" w:sz="6" w:space="0"/>
                    <w:right w:val="single" w:color="000000" w:sz="6" w:space="0"/>
                  </w:tcBorders>
                  <w:shd w:val="clear" w:color="auto" w:fill="B1B1B1"/>
                </w:tcPr>
                <w:p>
                  <w:pPr>
                    <w:pStyle w:val="195"/>
                    <w:spacing w:line="271" w:lineRule="exact"/>
                    <w:ind w:firstLine="210"/>
                    <w:jc w:val="center"/>
                    <w:rPr>
                      <w:rFonts w:ascii="宋体" w:hAnsi="宋体" w:eastAsia="宋体" w:cs="宋体"/>
                      <w:sz w:val="21"/>
                      <w:szCs w:val="21"/>
                    </w:rPr>
                  </w:pPr>
                  <w:r>
                    <w:rPr>
                      <w:rFonts w:hint="eastAsia" w:ascii="宋体" w:hAnsi="宋体" w:eastAsia="宋体" w:cs="宋体"/>
                      <w:sz w:val="21"/>
                      <w:szCs w:val="21"/>
                    </w:rPr>
                    <w:t>监测因子、点位</w:t>
                  </w:r>
                </w:p>
              </w:tc>
              <w:tc>
                <w:tcPr>
                  <w:tcW w:w="3166" w:type="dxa"/>
                  <w:tcBorders>
                    <w:top w:val="single" w:color="000000" w:sz="4" w:space="0"/>
                    <w:left w:val="single" w:color="000000" w:sz="6" w:space="0"/>
                    <w:bottom w:val="single" w:color="000000" w:sz="6" w:space="0"/>
                    <w:right w:val="single" w:color="000000" w:sz="4" w:space="0"/>
                  </w:tcBorders>
                  <w:shd w:val="clear" w:color="auto" w:fill="B1B1B1"/>
                </w:tcPr>
                <w:p>
                  <w:pPr>
                    <w:pStyle w:val="195"/>
                    <w:spacing w:line="271" w:lineRule="exact"/>
                    <w:ind w:right="1" w:firstLine="210"/>
                    <w:jc w:val="center"/>
                    <w:rPr>
                      <w:rFonts w:ascii="宋体" w:hAnsi="宋体" w:eastAsia="宋体" w:cs="宋体"/>
                      <w:sz w:val="21"/>
                      <w:szCs w:val="21"/>
                    </w:rPr>
                  </w:pPr>
                  <w:r>
                    <w:rPr>
                      <w:rFonts w:hint="eastAsia" w:ascii="宋体" w:hAnsi="宋体" w:eastAsia="宋体" w:cs="宋体"/>
                      <w:sz w:val="21"/>
                      <w:szCs w:val="21"/>
                    </w:rPr>
                    <w:t>验收标准</w:t>
                  </w:r>
                </w:p>
              </w:tc>
            </w:tr>
            <w:tr>
              <w:tblPrEx>
                <w:tblLayout w:type="fixed"/>
                <w:tblCellMar>
                  <w:top w:w="0" w:type="dxa"/>
                  <w:left w:w="0" w:type="dxa"/>
                  <w:bottom w:w="0" w:type="dxa"/>
                  <w:right w:w="0" w:type="dxa"/>
                </w:tblCellMar>
              </w:tblPrEx>
              <w:trPr>
                <w:trHeight w:val="382" w:hRule="exact"/>
              </w:trPr>
              <w:tc>
                <w:tcPr>
                  <w:tcW w:w="791" w:type="dxa"/>
                  <w:tcBorders>
                    <w:top w:val="single" w:color="000000" w:sz="6" w:space="0"/>
                    <w:left w:val="single" w:color="000000" w:sz="4" w:space="0"/>
                    <w:bottom w:val="nil"/>
                    <w:right w:val="single" w:color="000000" w:sz="6" w:space="0"/>
                  </w:tcBorders>
                </w:tcPr>
                <w:p>
                  <w:pPr>
                    <w:ind w:firstLine="220"/>
                    <w:rPr>
                      <w:rFonts w:asciiTheme="minorHAnsi" w:hAnsiTheme="minorHAnsi" w:eastAsiaTheme="minorEastAsia" w:cstheme="minorBidi"/>
                      <w:szCs w:val="22"/>
                      <w:lang w:eastAsia="en-US"/>
                    </w:rPr>
                  </w:pPr>
                </w:p>
              </w:tc>
              <w:tc>
                <w:tcPr>
                  <w:tcW w:w="1427" w:type="dxa"/>
                  <w:tcBorders>
                    <w:top w:val="single" w:color="000000" w:sz="6" w:space="0"/>
                    <w:left w:val="single" w:color="000000" w:sz="6" w:space="0"/>
                    <w:bottom w:val="nil"/>
                    <w:right w:val="single" w:color="000000" w:sz="6" w:space="0"/>
                  </w:tcBorders>
                </w:tcPr>
                <w:p>
                  <w:pPr>
                    <w:ind w:firstLine="220"/>
                    <w:rPr>
                      <w:rFonts w:asciiTheme="minorHAnsi" w:hAnsiTheme="minorHAnsi" w:eastAsiaTheme="minorEastAsia" w:cstheme="minorBidi"/>
                      <w:szCs w:val="22"/>
                      <w:lang w:eastAsia="en-US"/>
                    </w:rPr>
                  </w:pPr>
                </w:p>
              </w:tc>
              <w:tc>
                <w:tcPr>
                  <w:tcW w:w="1768" w:type="dxa"/>
                  <w:tcBorders>
                    <w:top w:val="single" w:color="000000" w:sz="6" w:space="0"/>
                    <w:left w:val="single" w:color="000000" w:sz="6" w:space="0"/>
                    <w:bottom w:val="nil"/>
                    <w:right w:val="single" w:color="000000" w:sz="6" w:space="0"/>
                  </w:tcBorders>
                </w:tcPr>
                <w:p>
                  <w:pPr>
                    <w:ind w:firstLine="220"/>
                    <w:rPr>
                      <w:rFonts w:asciiTheme="minorHAnsi" w:hAnsiTheme="minorHAnsi" w:eastAsiaTheme="minorEastAsia" w:cstheme="minorBidi"/>
                      <w:szCs w:val="22"/>
                      <w:lang w:eastAsia="en-US"/>
                    </w:rPr>
                  </w:pPr>
                </w:p>
              </w:tc>
              <w:tc>
                <w:tcPr>
                  <w:tcW w:w="1811" w:type="dxa"/>
                  <w:tcBorders>
                    <w:top w:val="single" w:color="000000" w:sz="6" w:space="0"/>
                    <w:left w:val="single" w:color="000000" w:sz="6" w:space="0"/>
                    <w:bottom w:val="nil"/>
                    <w:right w:val="single" w:color="000000" w:sz="6" w:space="0"/>
                  </w:tcBorders>
                </w:tcPr>
                <w:p>
                  <w:pPr>
                    <w:pStyle w:val="195"/>
                    <w:spacing w:before="43"/>
                    <w:ind w:left="2" w:firstLine="210"/>
                    <w:jc w:val="center"/>
                    <w:rPr>
                      <w:rFonts w:ascii="宋体" w:hAnsi="宋体" w:eastAsia="宋体" w:cs="宋体"/>
                      <w:sz w:val="21"/>
                      <w:szCs w:val="21"/>
                    </w:rPr>
                  </w:pPr>
                  <w:r>
                    <w:rPr>
                      <w:rFonts w:ascii="Times New Roman" w:hAnsi="Times New Roman" w:eastAsia="Times New Roman" w:cs="Times New Roman"/>
                      <w:position w:val="2"/>
                      <w:sz w:val="21"/>
                      <w:szCs w:val="21"/>
                    </w:rPr>
                    <w:t>pH</w:t>
                  </w:r>
                  <w:r>
                    <w:rPr>
                      <w:rFonts w:hint="eastAsia" w:ascii="宋体" w:hAnsi="宋体" w:eastAsia="宋体" w:cs="宋体"/>
                      <w:position w:val="2"/>
                      <w:sz w:val="21"/>
                      <w:szCs w:val="21"/>
                    </w:rPr>
                    <w:t>、</w:t>
                  </w:r>
                  <w:r>
                    <w:rPr>
                      <w:rFonts w:ascii="Times New Roman" w:hAnsi="Times New Roman" w:eastAsia="Times New Roman" w:cs="Times New Roman"/>
                      <w:position w:val="2"/>
                      <w:sz w:val="21"/>
                      <w:szCs w:val="21"/>
                    </w:rPr>
                    <w:t>BOD</w:t>
                  </w:r>
                  <w:r>
                    <w:rPr>
                      <w:rFonts w:ascii="Times New Roman" w:hAnsi="Times New Roman" w:eastAsia="Times New Roman" w:cs="Times New Roman"/>
                      <w:sz w:val="13"/>
                      <w:szCs w:val="13"/>
                    </w:rPr>
                    <w:t>5</w:t>
                  </w:r>
                  <w:r>
                    <w:rPr>
                      <w:rFonts w:hint="eastAsia" w:ascii="宋体" w:hAnsi="宋体" w:eastAsia="宋体" w:cs="宋体"/>
                      <w:position w:val="2"/>
                      <w:sz w:val="21"/>
                      <w:szCs w:val="21"/>
                    </w:rPr>
                    <w:t>、</w:t>
                  </w:r>
                  <w:r>
                    <w:rPr>
                      <w:rFonts w:ascii="Times New Roman" w:hAnsi="Times New Roman" w:eastAsia="Times New Roman" w:cs="Times New Roman"/>
                      <w:position w:val="2"/>
                      <w:sz w:val="21"/>
                      <w:szCs w:val="21"/>
                    </w:rPr>
                    <w:t>SS</w:t>
                  </w:r>
                  <w:r>
                    <w:rPr>
                      <w:rFonts w:hint="eastAsia" w:ascii="宋体" w:hAnsi="宋体" w:eastAsia="宋体" w:cs="宋体"/>
                      <w:position w:val="2"/>
                      <w:sz w:val="21"/>
                      <w:szCs w:val="21"/>
                    </w:rPr>
                    <w:t>、</w:t>
                  </w:r>
                </w:p>
              </w:tc>
              <w:tc>
                <w:tcPr>
                  <w:tcW w:w="3166" w:type="dxa"/>
                  <w:tcBorders>
                    <w:top w:val="single" w:color="000000" w:sz="6" w:space="0"/>
                    <w:left w:val="single" w:color="000000" w:sz="6" w:space="0"/>
                    <w:bottom w:val="nil"/>
                    <w:right w:val="single" w:color="000000" w:sz="4" w:space="0"/>
                  </w:tcBorders>
                </w:tcPr>
                <w:p>
                  <w:pPr>
                    <w:ind w:firstLine="220"/>
                    <w:rPr>
                      <w:rFonts w:asciiTheme="minorHAnsi" w:hAnsiTheme="minorHAnsi" w:eastAsiaTheme="minorEastAsia" w:cstheme="minorBidi"/>
                      <w:szCs w:val="22"/>
                      <w:lang w:eastAsia="en-US"/>
                    </w:rPr>
                  </w:pPr>
                </w:p>
              </w:tc>
            </w:tr>
            <w:tr>
              <w:tblPrEx>
                <w:tblLayout w:type="fixed"/>
                <w:tblCellMar>
                  <w:top w:w="0" w:type="dxa"/>
                  <w:left w:w="0" w:type="dxa"/>
                  <w:bottom w:w="0" w:type="dxa"/>
                  <w:right w:w="0" w:type="dxa"/>
                </w:tblCellMar>
              </w:tblPrEx>
              <w:trPr>
                <w:trHeight w:val="609" w:hRule="exact"/>
              </w:trPr>
              <w:tc>
                <w:tcPr>
                  <w:tcW w:w="791" w:type="dxa"/>
                  <w:tcBorders>
                    <w:top w:val="nil"/>
                    <w:left w:val="single" w:color="000000" w:sz="4"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废水</w:t>
                  </w:r>
                </w:p>
              </w:tc>
              <w:tc>
                <w:tcPr>
                  <w:tcW w:w="1427" w:type="dxa"/>
                  <w:tcBorders>
                    <w:top w:val="nil"/>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生活污水</w:t>
                  </w:r>
                </w:p>
              </w:tc>
              <w:tc>
                <w:tcPr>
                  <w:tcW w:w="1768" w:type="dxa"/>
                  <w:tcBorders>
                    <w:top w:val="nil"/>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化粪池沉淀后进 入污水处理设备</w:t>
                  </w:r>
                </w:p>
              </w:tc>
              <w:tc>
                <w:tcPr>
                  <w:tcW w:w="1811" w:type="dxa"/>
                  <w:tcBorders>
                    <w:top w:val="nil"/>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氨氮、总磷、总氮</w:t>
                  </w: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等；污水处理设备</w:t>
                  </w:r>
                </w:p>
              </w:tc>
              <w:tc>
                <w:tcPr>
                  <w:tcW w:w="3166" w:type="dxa"/>
                  <w:tcBorders>
                    <w:top w:val="nil"/>
                    <w:left w:val="single" w:color="000000" w:sz="6" w:space="0"/>
                    <w:bottom w:val="nil"/>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《城市污水再生利用 城市杂用水 水质》（</w:t>
                  </w:r>
                  <w:r>
                    <w:rPr>
                      <w:rFonts w:ascii="Times New Roman" w:cs="Times New Roman" w:hAnsiTheme="minorEastAsia" w:eastAsiaTheme="minorEastAsia"/>
                      <w:sz w:val="21"/>
                      <w:szCs w:val="21"/>
                      <w:lang w:eastAsia="zh-CN"/>
                    </w:rPr>
                    <w:t>GB/T18920-2002</w:t>
                  </w:r>
                  <w:r>
                    <w:rPr>
                      <w:rFonts w:hint="eastAsia" w:ascii="Times New Roman" w:cs="Times New Roman" w:hAnsiTheme="minorEastAsia" w:eastAsiaTheme="minorEastAsia"/>
                      <w:sz w:val="21"/>
                      <w:szCs w:val="21"/>
                      <w:lang w:eastAsia="zh-CN"/>
                    </w:rPr>
                    <w:t>）</w:t>
                  </w:r>
                </w:p>
              </w:tc>
            </w:tr>
            <w:tr>
              <w:tblPrEx>
                <w:tblLayout w:type="fixed"/>
                <w:tblCellMar>
                  <w:top w:w="0" w:type="dxa"/>
                  <w:left w:w="0" w:type="dxa"/>
                  <w:bottom w:w="0" w:type="dxa"/>
                  <w:right w:w="0" w:type="dxa"/>
                </w:tblCellMar>
              </w:tblPrEx>
              <w:trPr>
                <w:trHeight w:val="375" w:hRule="exact"/>
              </w:trPr>
              <w:tc>
                <w:tcPr>
                  <w:tcW w:w="791" w:type="dxa"/>
                  <w:tcBorders>
                    <w:top w:val="nil"/>
                    <w:left w:val="single" w:color="000000" w:sz="4"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427" w:type="dxa"/>
                  <w:tcBorders>
                    <w:top w:val="nil"/>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768" w:type="dxa"/>
                  <w:tcBorders>
                    <w:top w:val="nil"/>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811" w:type="dxa"/>
                  <w:tcBorders>
                    <w:top w:val="nil"/>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出口</w:t>
                  </w:r>
                </w:p>
              </w:tc>
              <w:tc>
                <w:tcPr>
                  <w:tcW w:w="3166" w:type="dxa"/>
                  <w:tcBorders>
                    <w:top w:val="nil"/>
                    <w:left w:val="single" w:color="000000" w:sz="6" w:space="0"/>
                    <w:bottom w:val="single" w:color="000000" w:sz="6" w:space="0"/>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r>
            <w:tr>
              <w:tblPrEx>
                <w:tblLayout w:type="fixed"/>
                <w:tblCellMar>
                  <w:top w:w="0" w:type="dxa"/>
                  <w:left w:w="0" w:type="dxa"/>
                  <w:bottom w:w="0" w:type="dxa"/>
                  <w:right w:w="0" w:type="dxa"/>
                </w:tblCellMar>
              </w:tblPrEx>
              <w:trPr>
                <w:trHeight w:val="295" w:hRule="exact"/>
              </w:trPr>
              <w:tc>
                <w:tcPr>
                  <w:tcW w:w="791" w:type="dxa"/>
                  <w:tcBorders>
                    <w:top w:val="single" w:color="000000" w:sz="6" w:space="0"/>
                    <w:left w:val="single" w:color="000000" w:sz="4"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427" w:type="dxa"/>
                  <w:tcBorders>
                    <w:top w:val="single" w:color="000000" w:sz="6" w:space="0"/>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生活垃圾</w:t>
                  </w:r>
                </w:p>
              </w:tc>
              <w:tc>
                <w:tcPr>
                  <w:tcW w:w="1768" w:type="dxa"/>
                  <w:tcBorders>
                    <w:top w:val="single" w:color="000000" w:sz="6" w:space="0"/>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及时收集并清运</w:t>
                  </w:r>
                </w:p>
              </w:tc>
              <w:tc>
                <w:tcPr>
                  <w:tcW w:w="1811" w:type="dxa"/>
                  <w:tcBorders>
                    <w:top w:val="single" w:color="000000" w:sz="6" w:space="0"/>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w:t>
                  </w:r>
                </w:p>
              </w:tc>
              <w:tc>
                <w:tcPr>
                  <w:tcW w:w="3166" w:type="dxa"/>
                  <w:tcBorders>
                    <w:top w:val="single" w:color="000000" w:sz="6" w:space="0"/>
                    <w:left w:val="single" w:color="000000" w:sz="6" w:space="0"/>
                    <w:bottom w:val="nil"/>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GB18599-2001</w:t>
                  </w:r>
                  <w:r>
                    <w:rPr>
                      <w:rFonts w:hint="eastAsia" w:ascii="Times New Roman" w:cs="Times New Roman" w:hAnsiTheme="minorEastAsia" w:eastAsiaTheme="minorEastAsia"/>
                      <w:sz w:val="21"/>
                      <w:szCs w:val="21"/>
                      <w:lang w:eastAsia="zh-CN"/>
                    </w:rPr>
                    <w:t>《一般工业固体废</w:t>
                  </w:r>
                </w:p>
              </w:tc>
            </w:tr>
            <w:tr>
              <w:tblPrEx>
                <w:tblLayout w:type="fixed"/>
                <w:tblCellMar>
                  <w:top w:w="0" w:type="dxa"/>
                  <w:left w:w="0" w:type="dxa"/>
                  <w:bottom w:w="0" w:type="dxa"/>
                  <w:right w:w="0" w:type="dxa"/>
                </w:tblCellMar>
              </w:tblPrEx>
              <w:trPr>
                <w:trHeight w:val="308" w:hRule="atLeast"/>
              </w:trPr>
              <w:tc>
                <w:tcPr>
                  <w:tcW w:w="791" w:type="dxa"/>
                  <w:vMerge w:val="restart"/>
                  <w:tcBorders>
                    <w:top w:val="nil"/>
                    <w:left w:val="single" w:color="000000" w:sz="4"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427" w:type="dxa"/>
                  <w:vMerge w:val="restart"/>
                  <w:tcBorders>
                    <w:top w:val="single" w:color="000000" w:sz="6" w:space="0"/>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768" w:type="dxa"/>
                  <w:vMerge w:val="restart"/>
                  <w:tcBorders>
                    <w:top w:val="single" w:color="000000" w:sz="6" w:space="0"/>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811" w:type="dxa"/>
                  <w:vMerge w:val="restart"/>
                  <w:tcBorders>
                    <w:top w:val="single" w:color="000000" w:sz="6" w:space="0"/>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3166" w:type="dxa"/>
                  <w:vMerge w:val="restart"/>
                  <w:tcBorders>
                    <w:top w:val="nil"/>
                    <w:left w:val="single" w:color="000000" w:sz="6" w:space="0"/>
                    <w:bottom w:val="nil"/>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物贮存、处置场污染控制标准》及</w:t>
                  </w:r>
                </w:p>
              </w:tc>
            </w:tr>
            <w:tr>
              <w:tblPrEx>
                <w:tblLayout w:type="fixed"/>
                <w:tblCellMar>
                  <w:top w:w="0" w:type="dxa"/>
                  <w:left w:w="0" w:type="dxa"/>
                  <w:bottom w:w="0" w:type="dxa"/>
                  <w:right w:w="0" w:type="dxa"/>
                </w:tblCellMar>
              </w:tblPrEx>
              <w:trPr>
                <w:trHeight w:val="199" w:hRule="exact"/>
              </w:trPr>
              <w:tc>
                <w:tcPr>
                  <w:tcW w:w="791" w:type="dxa"/>
                  <w:vMerge w:val="continue"/>
                  <w:tcBorders>
                    <w:top w:val="nil"/>
                    <w:left w:val="single" w:color="000000" w:sz="4" w:space="0"/>
                    <w:bottom w:val="nil"/>
                    <w:right w:val="single" w:color="000000" w:sz="6" w:space="0"/>
                  </w:tcBorders>
                  <w:vAlign w:val="center"/>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427" w:type="dxa"/>
                  <w:vMerge w:val="continue"/>
                  <w:tcBorders>
                    <w:top w:val="single" w:color="000000" w:sz="6" w:space="0"/>
                    <w:left w:val="single" w:color="000000" w:sz="6" w:space="0"/>
                    <w:bottom w:val="nil"/>
                    <w:right w:val="single" w:color="000000" w:sz="6" w:space="0"/>
                  </w:tcBorders>
                  <w:vAlign w:val="center"/>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768" w:type="dxa"/>
                  <w:vMerge w:val="continue"/>
                  <w:tcBorders>
                    <w:top w:val="single" w:color="000000" w:sz="6" w:space="0"/>
                    <w:left w:val="single" w:color="000000" w:sz="6" w:space="0"/>
                    <w:bottom w:val="nil"/>
                    <w:right w:val="single" w:color="000000" w:sz="6" w:space="0"/>
                  </w:tcBorders>
                  <w:vAlign w:val="center"/>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811" w:type="dxa"/>
                  <w:vMerge w:val="continue"/>
                  <w:tcBorders>
                    <w:top w:val="single" w:color="000000" w:sz="6" w:space="0"/>
                    <w:left w:val="single" w:color="000000" w:sz="6" w:space="0"/>
                    <w:bottom w:val="nil"/>
                    <w:right w:val="single" w:color="000000" w:sz="6" w:space="0"/>
                  </w:tcBorders>
                  <w:vAlign w:val="center"/>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3166" w:type="dxa"/>
                  <w:vMerge w:val="continue"/>
                  <w:tcBorders>
                    <w:top w:val="nil"/>
                    <w:left w:val="single" w:color="000000" w:sz="6" w:space="0"/>
                    <w:bottom w:val="nil"/>
                    <w:right w:val="single" w:color="000000" w:sz="4" w:space="0"/>
                  </w:tcBorders>
                  <w:vAlign w:val="center"/>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r>
            <w:tr>
              <w:tblPrEx>
                <w:tblLayout w:type="fixed"/>
                <w:tblCellMar>
                  <w:top w:w="0" w:type="dxa"/>
                  <w:left w:w="0" w:type="dxa"/>
                  <w:bottom w:w="0" w:type="dxa"/>
                  <w:right w:w="0" w:type="dxa"/>
                </w:tblCellMar>
              </w:tblPrEx>
              <w:trPr>
                <w:trHeight w:val="1081" w:hRule="exact"/>
              </w:trPr>
              <w:tc>
                <w:tcPr>
                  <w:tcW w:w="791" w:type="dxa"/>
                  <w:tcBorders>
                    <w:top w:val="nil"/>
                    <w:left w:val="single" w:color="000000" w:sz="4"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固体废物</w:t>
                  </w:r>
                </w:p>
              </w:tc>
              <w:tc>
                <w:tcPr>
                  <w:tcW w:w="1427" w:type="dxa"/>
                  <w:tcBorders>
                    <w:top w:val="nil"/>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废油、含油抹 布、事故油废 水、废电池</w:t>
                  </w:r>
                </w:p>
              </w:tc>
              <w:tc>
                <w:tcPr>
                  <w:tcW w:w="1768" w:type="dxa"/>
                  <w:tcBorders>
                    <w:top w:val="nil"/>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由有资质的单位 回收处理</w:t>
                  </w:r>
                </w:p>
              </w:tc>
              <w:tc>
                <w:tcPr>
                  <w:tcW w:w="1811" w:type="dxa"/>
                  <w:tcBorders>
                    <w:top w:val="nil"/>
                    <w:left w:val="single" w:color="000000" w:sz="6" w:space="0"/>
                    <w:bottom w:val="nil"/>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w:t>
                  </w:r>
                </w:p>
              </w:tc>
              <w:tc>
                <w:tcPr>
                  <w:tcW w:w="3166" w:type="dxa"/>
                  <w:tcBorders>
                    <w:top w:val="nil"/>
                    <w:left w:val="single" w:color="000000" w:sz="6" w:space="0"/>
                    <w:bottom w:val="nil"/>
                    <w:right w:val="single" w:color="000000" w:sz="4" w:space="0"/>
                  </w:tcBorders>
                </w:tcPr>
                <w:p>
                  <w:pPr>
                    <w:pStyle w:val="13"/>
                    <w:adjustRightInd w:val="0"/>
                    <w:snapToGrid w:val="0"/>
                    <w:spacing w:after="0"/>
                    <w:ind w:left="0" w:leftChars="0"/>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 xml:space="preserve">其修改单；《危 险废物贮存污染控制标准》 </w:t>
                  </w:r>
                  <w:r>
                    <w:rPr>
                      <w:rFonts w:ascii="Times New Roman" w:cs="Times New Roman" w:hAnsiTheme="minorEastAsia" w:eastAsiaTheme="minorEastAsia"/>
                      <w:sz w:val="21"/>
                      <w:szCs w:val="21"/>
                      <w:lang w:eastAsia="zh-CN"/>
                    </w:rPr>
                    <w:t xml:space="preserve">GB18597-2001 </w:t>
                  </w:r>
                  <w:r>
                    <w:rPr>
                      <w:rFonts w:hint="eastAsia" w:ascii="Times New Roman" w:cs="Times New Roman" w:hAnsiTheme="minorEastAsia" w:eastAsiaTheme="minorEastAsia"/>
                      <w:sz w:val="21"/>
                      <w:szCs w:val="21"/>
                      <w:lang w:eastAsia="zh-CN"/>
                    </w:rPr>
                    <w:t xml:space="preserve">及 </w:t>
                  </w:r>
                  <w:r>
                    <w:rPr>
                      <w:rFonts w:ascii="Times New Roman" w:cs="Times New Roman" w:hAnsiTheme="minorEastAsia" w:eastAsiaTheme="minorEastAsia"/>
                      <w:sz w:val="21"/>
                      <w:szCs w:val="21"/>
                      <w:lang w:eastAsia="zh-CN"/>
                    </w:rPr>
                    <w:t xml:space="preserve">2013 </w:t>
                  </w:r>
                  <w:r>
                    <w:rPr>
                      <w:rFonts w:hint="eastAsia" w:ascii="Times New Roman" w:cs="Times New Roman" w:hAnsiTheme="minorEastAsia" w:eastAsiaTheme="minorEastAsia"/>
                      <w:sz w:val="21"/>
                      <w:szCs w:val="21"/>
                      <w:lang w:eastAsia="zh-CN"/>
                    </w:rPr>
                    <w:t>年修改单</w:t>
                  </w:r>
                </w:p>
              </w:tc>
            </w:tr>
            <w:tr>
              <w:tblPrEx>
                <w:tblLayout w:type="fixed"/>
                <w:tblCellMar>
                  <w:top w:w="0" w:type="dxa"/>
                  <w:left w:w="0" w:type="dxa"/>
                  <w:bottom w:w="0" w:type="dxa"/>
                  <w:right w:w="0" w:type="dxa"/>
                </w:tblCellMar>
              </w:tblPrEx>
              <w:trPr>
                <w:trHeight w:val="272" w:hRule="exact"/>
              </w:trPr>
              <w:tc>
                <w:tcPr>
                  <w:tcW w:w="791" w:type="dxa"/>
                  <w:tcBorders>
                    <w:top w:val="nil"/>
                    <w:left w:val="single" w:color="000000" w:sz="4"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427" w:type="dxa"/>
                  <w:tcBorders>
                    <w:top w:val="nil"/>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768" w:type="dxa"/>
                  <w:tcBorders>
                    <w:top w:val="nil"/>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1811" w:type="dxa"/>
                  <w:tcBorders>
                    <w:top w:val="nil"/>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3166" w:type="dxa"/>
                  <w:tcBorders>
                    <w:top w:val="nil"/>
                    <w:left w:val="single" w:color="000000" w:sz="6" w:space="0"/>
                    <w:bottom w:val="single" w:color="000000" w:sz="6" w:space="0"/>
                    <w:right w:val="single" w:color="000000" w:sz="4" w:space="0"/>
                  </w:tcBorders>
                </w:tcPr>
                <w:p>
                  <w:pPr>
                    <w:pStyle w:val="13"/>
                    <w:adjustRightInd w:val="0"/>
                    <w:snapToGrid w:val="0"/>
                    <w:spacing w:after="0"/>
                    <w:ind w:left="0" w:leftChars="0"/>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要求</w:t>
                  </w:r>
                </w:p>
              </w:tc>
            </w:tr>
            <w:tr>
              <w:tblPrEx>
                <w:tblLayout w:type="fixed"/>
                <w:tblCellMar>
                  <w:top w:w="0" w:type="dxa"/>
                  <w:left w:w="0" w:type="dxa"/>
                  <w:bottom w:w="0" w:type="dxa"/>
                  <w:right w:w="0" w:type="dxa"/>
                </w:tblCellMar>
              </w:tblPrEx>
              <w:trPr>
                <w:trHeight w:val="1091" w:hRule="exact"/>
              </w:trPr>
              <w:tc>
                <w:tcPr>
                  <w:tcW w:w="791" w:type="dxa"/>
                  <w:tcBorders>
                    <w:top w:val="single" w:color="000000" w:sz="6" w:space="0"/>
                    <w:left w:val="single" w:color="000000" w:sz="4"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噪声</w:t>
                  </w:r>
                </w:p>
              </w:tc>
              <w:tc>
                <w:tcPr>
                  <w:tcW w:w="1427"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变压器等设备</w:t>
                  </w:r>
                </w:p>
              </w:tc>
              <w:tc>
                <w:tcPr>
                  <w:tcW w:w="1768"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选择低噪声设备， 减振、厂房隔声等 设施</w:t>
                  </w:r>
                </w:p>
              </w:tc>
              <w:tc>
                <w:tcPr>
                  <w:tcW w:w="1811"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 xml:space="preserve">等效连续 </w:t>
                  </w:r>
                  <w:r>
                    <w:rPr>
                      <w:rFonts w:ascii="Times New Roman" w:cs="Times New Roman" w:hAnsiTheme="minorEastAsia" w:eastAsiaTheme="minorEastAsia"/>
                      <w:sz w:val="21"/>
                      <w:szCs w:val="21"/>
                      <w:lang w:eastAsia="zh-CN"/>
                    </w:rPr>
                    <w:t xml:space="preserve">A </w:t>
                  </w:r>
                  <w:r>
                    <w:rPr>
                      <w:rFonts w:hint="eastAsia" w:ascii="Times New Roman" w:cs="Times New Roman" w:hAnsiTheme="minorEastAsia" w:eastAsiaTheme="minorEastAsia"/>
                      <w:sz w:val="21"/>
                      <w:szCs w:val="21"/>
                      <w:lang w:eastAsia="zh-CN"/>
                    </w:rPr>
                    <w:t>声级； 升压站四至、风机</w:t>
                  </w:r>
                </w:p>
              </w:tc>
              <w:tc>
                <w:tcPr>
                  <w:tcW w:w="3166" w:type="dxa"/>
                  <w:tcBorders>
                    <w:top w:val="single" w:color="000000" w:sz="6" w:space="0"/>
                    <w:left w:val="single" w:color="000000" w:sz="6" w:space="0"/>
                    <w:bottom w:val="single" w:color="000000" w:sz="6" w:space="0"/>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GB12348-2008</w:t>
                  </w:r>
                  <w:r>
                    <w:rPr>
                      <w:rFonts w:hint="eastAsia" w:ascii="Times New Roman" w:cs="Times New Roman" w:hAnsiTheme="minorEastAsia" w:eastAsiaTheme="minorEastAsia"/>
                      <w:sz w:val="21"/>
                      <w:szCs w:val="21"/>
                      <w:lang w:eastAsia="zh-CN"/>
                    </w:rPr>
                    <w:t>《工业企业厂界环</w:t>
                  </w: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境噪声排放标准》（2</w:t>
                  </w:r>
                  <w:r>
                    <w:rPr>
                      <w:rFonts w:ascii="Times New Roman" w:cs="Times New Roman" w:hAnsiTheme="minorEastAsia" w:eastAsiaTheme="minorEastAsia"/>
                      <w:sz w:val="21"/>
                      <w:szCs w:val="21"/>
                      <w:lang w:eastAsia="zh-CN"/>
                    </w:rPr>
                    <w:t xml:space="preserve"> </w:t>
                  </w:r>
                  <w:r>
                    <w:rPr>
                      <w:rFonts w:hint="eastAsia" w:ascii="Times New Roman" w:cs="Times New Roman" w:hAnsiTheme="minorEastAsia" w:eastAsiaTheme="minorEastAsia"/>
                      <w:sz w:val="21"/>
                      <w:szCs w:val="21"/>
                      <w:lang w:eastAsia="zh-CN"/>
                    </w:rPr>
                    <w:t>类）、《风 电场噪声限值及测量方法》</w:t>
                  </w: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w:t>
                  </w:r>
                  <w:r>
                    <w:rPr>
                      <w:rFonts w:ascii="Times New Roman" w:cs="Times New Roman" w:hAnsiTheme="minorEastAsia" w:eastAsiaTheme="minorEastAsia"/>
                      <w:sz w:val="21"/>
                      <w:szCs w:val="21"/>
                      <w:lang w:eastAsia="zh-CN"/>
                    </w:rPr>
                    <w:t>DL/T1084-2008</w:t>
                  </w:r>
                  <w:r>
                    <w:rPr>
                      <w:rFonts w:hint="eastAsia" w:ascii="Times New Roman" w:cs="Times New Roman" w:hAnsiTheme="minorEastAsia" w:eastAsiaTheme="minorEastAsia"/>
                      <w:sz w:val="21"/>
                      <w:szCs w:val="21"/>
                      <w:lang w:eastAsia="zh-CN"/>
                    </w:rPr>
                    <w:t>）Ⅱ类标准限值</w:t>
                  </w:r>
                </w:p>
              </w:tc>
            </w:tr>
            <w:tr>
              <w:tblPrEx>
                <w:tblLayout w:type="fixed"/>
                <w:tblCellMar>
                  <w:top w:w="0" w:type="dxa"/>
                  <w:left w:w="0" w:type="dxa"/>
                  <w:bottom w:w="0" w:type="dxa"/>
                  <w:right w:w="0" w:type="dxa"/>
                </w:tblCellMar>
              </w:tblPrEx>
              <w:trPr>
                <w:trHeight w:val="946" w:hRule="exact"/>
              </w:trPr>
              <w:tc>
                <w:tcPr>
                  <w:tcW w:w="791" w:type="dxa"/>
                  <w:tcBorders>
                    <w:top w:val="single" w:color="000000" w:sz="6" w:space="0"/>
                    <w:left w:val="single" w:color="000000" w:sz="4" w:space="0"/>
                    <w:bottom w:val="single" w:color="000000" w:sz="12"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排污</w:t>
                  </w: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口规 范化</w:t>
                  </w:r>
                </w:p>
              </w:tc>
              <w:tc>
                <w:tcPr>
                  <w:tcW w:w="1427" w:type="dxa"/>
                  <w:tcBorders>
                    <w:top w:val="single" w:color="000000" w:sz="6" w:space="0"/>
                    <w:left w:val="single" w:color="000000" w:sz="6" w:space="0"/>
                    <w:bottom w:val="single" w:color="000000" w:sz="12"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固体废物储存 场所</w:t>
                  </w:r>
                </w:p>
              </w:tc>
              <w:tc>
                <w:tcPr>
                  <w:tcW w:w="1768" w:type="dxa"/>
                  <w:tcBorders>
                    <w:top w:val="single" w:color="000000" w:sz="6" w:space="0"/>
                    <w:left w:val="single" w:color="000000" w:sz="6" w:space="0"/>
                    <w:bottom w:val="single" w:color="000000" w:sz="12"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分类存放、防渗、 设置环境保护图 形标志牌等</w:t>
                  </w:r>
                </w:p>
              </w:tc>
              <w:tc>
                <w:tcPr>
                  <w:tcW w:w="1811" w:type="dxa"/>
                  <w:tcBorders>
                    <w:top w:val="single" w:color="000000" w:sz="6" w:space="0"/>
                    <w:left w:val="single" w:color="000000" w:sz="6" w:space="0"/>
                    <w:bottom w:val="single" w:color="000000" w:sz="12"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w:t>
                  </w:r>
                </w:p>
              </w:tc>
              <w:tc>
                <w:tcPr>
                  <w:tcW w:w="3166" w:type="dxa"/>
                  <w:tcBorders>
                    <w:top w:val="single" w:color="000000" w:sz="6" w:space="0"/>
                    <w:left w:val="single" w:color="000000" w:sz="6" w:space="0"/>
                    <w:bottom w:val="single" w:color="000000" w:sz="12" w:space="0"/>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满足关于排污口规范化相关要求</w:t>
                  </w:r>
                </w:p>
              </w:tc>
            </w:tr>
          </w:tbl>
          <w:p>
            <w:pPr>
              <w:pStyle w:val="12"/>
              <w:spacing w:before="26" w:line="336" w:lineRule="auto"/>
              <w:ind w:left="704" w:right="150" w:hanging="60"/>
              <w:rPr>
                <w:sz w:val="24"/>
              </w:rPr>
            </w:pPr>
            <w:r>
              <w:rPr>
                <w:rFonts w:hint="eastAsia"/>
                <w:sz w:val="24"/>
              </w:rPr>
              <w:t xml:space="preserve">5、日常监测 </w:t>
            </w:r>
          </w:p>
          <w:p>
            <w:pPr>
              <w:pStyle w:val="12"/>
              <w:spacing w:before="26" w:line="336" w:lineRule="auto"/>
              <w:ind w:right="150" w:firstLine="480" w:firstLineChars="200"/>
              <w:rPr>
                <w:sz w:val="24"/>
              </w:rPr>
            </w:pPr>
            <w:r>
              <w:rPr>
                <w:rFonts w:hint="eastAsia"/>
                <w:sz w:val="24"/>
              </w:rPr>
              <w:t>为了检验环保设施的治理效果、考察污染物的排放情况，需要定期对环保设施的运行情况和污染物排放情况进行监测。通过监测发现环保设施运行过程中存在的问题，以便采 取改进措施。</w:t>
            </w:r>
          </w:p>
          <w:p>
            <w:pPr>
              <w:pStyle w:val="12"/>
              <w:spacing w:before="36" w:line="336" w:lineRule="auto"/>
              <w:ind w:right="218" w:firstLine="480"/>
              <w:rPr>
                <w:sz w:val="24"/>
              </w:rPr>
            </w:pPr>
            <w:r>
              <w:rPr>
                <w:rFonts w:hint="eastAsia"/>
                <w:sz w:val="24"/>
              </w:rPr>
              <w:t>根据《</w:t>
            </w:r>
            <w:r>
              <w:rPr>
                <w:sz w:val="24"/>
              </w:rPr>
              <w:t xml:space="preserve">HJ819-2017 </w:t>
            </w:r>
            <w:r>
              <w:rPr>
                <w:rFonts w:hint="eastAsia"/>
                <w:sz w:val="24"/>
              </w:rPr>
              <w:t>排污单位自行监测技术指南 总则》，本评价建议项目运行期日常 环境监测计划如下表所示。</w:t>
            </w:r>
          </w:p>
          <w:p>
            <w:pPr>
              <w:adjustRightInd w:val="0"/>
              <w:snapToGrid w:val="0"/>
              <w:ind w:firstLine="482" w:firstLineChars="200"/>
              <w:jc w:val="center"/>
              <w:rPr>
                <w:rFonts w:hint="eastAsia" w:cs="宋体"/>
                <w:b/>
                <w:kern w:val="0"/>
                <w:sz w:val="24"/>
                <w:szCs w:val="24"/>
              </w:rPr>
            </w:pPr>
            <w:r>
              <w:rPr>
                <w:rFonts w:hint="eastAsia" w:cs="宋体"/>
                <w:b/>
                <w:kern w:val="0"/>
                <w:sz w:val="24"/>
                <w:szCs w:val="24"/>
              </w:rPr>
              <w:t>表 21</w:t>
            </w:r>
            <w:r>
              <w:rPr>
                <w:rFonts w:hint="eastAsia" w:cs="宋体"/>
                <w:b/>
                <w:kern w:val="0"/>
                <w:sz w:val="24"/>
                <w:szCs w:val="24"/>
              </w:rPr>
              <w:tab/>
            </w:r>
            <w:r>
              <w:rPr>
                <w:rFonts w:hint="eastAsia" w:cs="宋体"/>
                <w:b/>
                <w:kern w:val="0"/>
                <w:sz w:val="24"/>
                <w:szCs w:val="24"/>
              </w:rPr>
              <w:t>企业自行监测计划一览表</w:t>
            </w:r>
          </w:p>
          <w:tbl>
            <w:tblPr>
              <w:tblStyle w:val="198"/>
              <w:tblW w:w="8928" w:type="dxa"/>
              <w:tblInd w:w="137" w:type="dxa"/>
              <w:tblLayout w:type="fixed"/>
              <w:tblCellMar>
                <w:top w:w="0" w:type="dxa"/>
                <w:left w:w="0" w:type="dxa"/>
                <w:bottom w:w="0" w:type="dxa"/>
                <w:right w:w="0" w:type="dxa"/>
              </w:tblCellMar>
            </w:tblPr>
            <w:tblGrid>
              <w:gridCol w:w="1418"/>
              <w:gridCol w:w="708"/>
              <w:gridCol w:w="1985"/>
              <w:gridCol w:w="2815"/>
              <w:gridCol w:w="2002"/>
            </w:tblGrid>
            <w:tr>
              <w:tblPrEx>
                <w:tblLayout w:type="fixed"/>
                <w:tblCellMar>
                  <w:top w:w="0" w:type="dxa"/>
                  <w:left w:w="0" w:type="dxa"/>
                  <w:bottom w:w="0" w:type="dxa"/>
                  <w:right w:w="0" w:type="dxa"/>
                </w:tblCellMar>
              </w:tblPrEx>
              <w:trPr>
                <w:trHeight w:val="281" w:hRule="exact"/>
              </w:trPr>
              <w:tc>
                <w:tcPr>
                  <w:tcW w:w="2126" w:type="dxa"/>
                  <w:gridSpan w:val="2"/>
                  <w:tcBorders>
                    <w:top w:val="single" w:color="000000" w:sz="4" w:space="0"/>
                    <w:left w:val="single" w:color="000000" w:sz="4" w:space="0"/>
                    <w:bottom w:val="single" w:color="000000" w:sz="6" w:space="0"/>
                    <w:right w:val="single" w:color="000000" w:sz="6" w:space="0"/>
                  </w:tcBorders>
                  <w:shd w:val="clear" w:color="auto" w:fill="B1B1B1"/>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类别</w:t>
                  </w:r>
                </w:p>
              </w:tc>
              <w:tc>
                <w:tcPr>
                  <w:tcW w:w="1985" w:type="dxa"/>
                  <w:tcBorders>
                    <w:top w:val="single" w:color="000000" w:sz="4" w:space="0"/>
                    <w:left w:val="single" w:color="000000" w:sz="6" w:space="0"/>
                    <w:bottom w:val="single" w:color="000000" w:sz="6" w:space="0"/>
                    <w:right w:val="single" w:color="000000" w:sz="6" w:space="0"/>
                  </w:tcBorders>
                  <w:shd w:val="clear" w:color="auto" w:fill="B1B1B1"/>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监测位置</w:t>
                  </w:r>
                </w:p>
              </w:tc>
              <w:tc>
                <w:tcPr>
                  <w:tcW w:w="2815" w:type="dxa"/>
                  <w:tcBorders>
                    <w:top w:val="single" w:color="000000" w:sz="4" w:space="0"/>
                    <w:left w:val="single" w:color="000000" w:sz="6" w:space="0"/>
                    <w:bottom w:val="single" w:color="000000" w:sz="6" w:space="0"/>
                    <w:right w:val="single" w:color="000000" w:sz="6" w:space="0"/>
                  </w:tcBorders>
                  <w:shd w:val="clear" w:color="auto" w:fill="B1B1B1"/>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监测项目</w:t>
                  </w:r>
                </w:p>
              </w:tc>
              <w:tc>
                <w:tcPr>
                  <w:tcW w:w="2002" w:type="dxa"/>
                  <w:tcBorders>
                    <w:top w:val="single" w:color="000000" w:sz="4" w:space="0"/>
                    <w:left w:val="single" w:color="000000" w:sz="6" w:space="0"/>
                    <w:bottom w:val="single" w:color="000000" w:sz="6" w:space="0"/>
                    <w:right w:val="single" w:color="000000" w:sz="4" w:space="0"/>
                  </w:tcBorders>
                  <w:shd w:val="clear" w:color="auto" w:fill="B1B1B1"/>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监测频率</w:t>
                  </w:r>
                </w:p>
              </w:tc>
            </w:tr>
            <w:tr>
              <w:tblPrEx>
                <w:tblLayout w:type="fixed"/>
                <w:tblCellMar>
                  <w:top w:w="0" w:type="dxa"/>
                  <w:left w:w="0" w:type="dxa"/>
                  <w:bottom w:w="0" w:type="dxa"/>
                  <w:right w:w="0" w:type="dxa"/>
                </w:tblCellMar>
              </w:tblPrEx>
              <w:trPr>
                <w:trHeight w:val="547" w:hRule="exact"/>
              </w:trPr>
              <w:tc>
                <w:tcPr>
                  <w:tcW w:w="1418" w:type="dxa"/>
                  <w:vMerge w:val="restart"/>
                  <w:tcBorders>
                    <w:top w:val="single" w:color="000000" w:sz="6" w:space="0"/>
                    <w:left w:val="single" w:color="000000" w:sz="4"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污染源监测</w:t>
                  </w:r>
                </w:p>
              </w:tc>
              <w:tc>
                <w:tcPr>
                  <w:tcW w:w="708"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废水</w:t>
                  </w:r>
                </w:p>
              </w:tc>
              <w:tc>
                <w:tcPr>
                  <w:tcW w:w="1985"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污水处理设施出口</w:t>
                  </w:r>
                </w:p>
              </w:tc>
              <w:tc>
                <w:tcPr>
                  <w:tcW w:w="2815"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pH</w:t>
                  </w:r>
                  <w:r>
                    <w:rPr>
                      <w:rFonts w:hint="eastAsia" w:ascii="Times New Roman" w:cs="Times New Roman" w:hAnsiTheme="minorEastAsia" w:eastAsiaTheme="minorEastAsia"/>
                      <w:sz w:val="21"/>
                      <w:szCs w:val="21"/>
                      <w:lang w:eastAsia="zh-CN"/>
                    </w:rPr>
                    <w:t>、</w:t>
                  </w:r>
                  <w:r>
                    <w:rPr>
                      <w:rFonts w:ascii="Times New Roman" w:cs="Times New Roman" w:hAnsiTheme="minorEastAsia" w:eastAsiaTheme="minorEastAsia"/>
                      <w:sz w:val="21"/>
                      <w:szCs w:val="21"/>
                      <w:lang w:eastAsia="zh-CN"/>
                    </w:rPr>
                    <w:t>BOD</w:t>
                  </w:r>
                  <w:r>
                    <w:rPr>
                      <w:rFonts w:hint="eastAsia" w:ascii="Times New Roman" w:cs="Times New Roman" w:hAnsiTheme="minorEastAsia" w:eastAsiaTheme="minorEastAsia"/>
                      <w:sz w:val="21"/>
                      <w:szCs w:val="21"/>
                      <w:lang w:eastAsia="zh-CN"/>
                    </w:rPr>
                    <w:t>、氨氮、</w:t>
                  </w:r>
                  <w:r>
                    <w:rPr>
                      <w:rFonts w:ascii="Times New Roman" w:cs="Times New Roman" w:hAnsiTheme="minorEastAsia" w:eastAsiaTheme="minorEastAsia"/>
                      <w:sz w:val="21"/>
                      <w:szCs w:val="21"/>
                      <w:lang w:eastAsia="zh-CN"/>
                    </w:rPr>
                    <w:t xml:space="preserve">SS </w:t>
                  </w:r>
                  <w:r>
                    <w:rPr>
                      <w:rFonts w:hint="eastAsia" w:ascii="Times New Roman" w:cs="Times New Roman" w:hAnsiTheme="minorEastAsia" w:eastAsiaTheme="minorEastAsia"/>
                      <w:sz w:val="21"/>
                      <w:szCs w:val="21"/>
                      <w:lang w:eastAsia="zh-CN"/>
                    </w:rPr>
                    <w:t>等</w:t>
                  </w:r>
                </w:p>
              </w:tc>
              <w:tc>
                <w:tcPr>
                  <w:tcW w:w="2002" w:type="dxa"/>
                  <w:tcBorders>
                    <w:top w:val="single" w:color="000000" w:sz="6" w:space="0"/>
                    <w:left w:val="single" w:color="000000" w:sz="6" w:space="0"/>
                    <w:bottom w:val="single" w:color="000000" w:sz="6" w:space="0"/>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每季度监测一次</w:t>
                  </w:r>
                </w:p>
              </w:tc>
            </w:tr>
            <w:tr>
              <w:tblPrEx>
                <w:tblLayout w:type="fixed"/>
                <w:tblCellMar>
                  <w:top w:w="0" w:type="dxa"/>
                  <w:left w:w="0" w:type="dxa"/>
                  <w:bottom w:w="0" w:type="dxa"/>
                  <w:right w:w="0" w:type="dxa"/>
                </w:tblCellMar>
              </w:tblPrEx>
              <w:trPr>
                <w:trHeight w:val="547" w:hRule="exact"/>
              </w:trPr>
              <w:tc>
                <w:tcPr>
                  <w:tcW w:w="1418" w:type="dxa"/>
                  <w:vMerge w:val="continue"/>
                  <w:tcBorders>
                    <w:top w:val="single" w:color="000000" w:sz="6" w:space="0"/>
                    <w:left w:val="single" w:color="000000" w:sz="4" w:space="0"/>
                    <w:bottom w:val="single" w:color="000000" w:sz="6" w:space="0"/>
                    <w:right w:val="single" w:color="000000" w:sz="6" w:space="0"/>
                  </w:tcBorders>
                  <w:vAlign w:val="center"/>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p>
              </w:tc>
              <w:tc>
                <w:tcPr>
                  <w:tcW w:w="2693" w:type="dxa"/>
                  <w:gridSpan w:val="2"/>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固体废物</w:t>
                  </w:r>
                </w:p>
              </w:tc>
              <w:tc>
                <w:tcPr>
                  <w:tcW w:w="2815" w:type="dxa"/>
                  <w:tcBorders>
                    <w:top w:val="single" w:color="000000" w:sz="6" w:space="0"/>
                    <w:left w:val="single" w:color="000000" w:sz="6" w:space="0"/>
                    <w:bottom w:val="single" w:color="000000" w:sz="6"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产生量、固废暂存场存入及</w:t>
                  </w:r>
                </w:p>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外运量</w:t>
                  </w:r>
                </w:p>
              </w:tc>
              <w:tc>
                <w:tcPr>
                  <w:tcW w:w="2002" w:type="dxa"/>
                  <w:tcBorders>
                    <w:top w:val="single" w:color="000000" w:sz="6" w:space="0"/>
                    <w:left w:val="single" w:color="000000" w:sz="6" w:space="0"/>
                    <w:bottom w:val="single" w:color="000000" w:sz="6" w:space="0"/>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随时</w:t>
                  </w:r>
                </w:p>
              </w:tc>
            </w:tr>
            <w:tr>
              <w:tblPrEx>
                <w:tblLayout w:type="fixed"/>
                <w:tblCellMar>
                  <w:top w:w="0" w:type="dxa"/>
                  <w:left w:w="0" w:type="dxa"/>
                  <w:bottom w:w="0" w:type="dxa"/>
                  <w:right w:w="0" w:type="dxa"/>
                </w:tblCellMar>
              </w:tblPrEx>
              <w:trPr>
                <w:trHeight w:val="410" w:hRule="exact"/>
              </w:trPr>
              <w:tc>
                <w:tcPr>
                  <w:tcW w:w="1418" w:type="dxa"/>
                  <w:tcBorders>
                    <w:top w:val="single" w:color="000000" w:sz="6" w:space="0"/>
                    <w:left w:val="single" w:color="000000" w:sz="4" w:space="0"/>
                    <w:bottom w:val="single" w:color="000000" w:sz="4"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环境监测</w:t>
                  </w:r>
                </w:p>
              </w:tc>
              <w:tc>
                <w:tcPr>
                  <w:tcW w:w="708" w:type="dxa"/>
                  <w:tcBorders>
                    <w:top w:val="single" w:color="000000" w:sz="6" w:space="0"/>
                    <w:left w:val="single" w:color="000000" w:sz="6" w:space="0"/>
                    <w:bottom w:val="single" w:color="000000" w:sz="4"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噪声</w:t>
                  </w:r>
                </w:p>
              </w:tc>
              <w:tc>
                <w:tcPr>
                  <w:tcW w:w="1985" w:type="dxa"/>
                  <w:tcBorders>
                    <w:top w:val="single" w:color="000000" w:sz="6" w:space="0"/>
                    <w:left w:val="single" w:color="000000" w:sz="6" w:space="0"/>
                    <w:bottom w:val="single" w:color="000000" w:sz="4"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 xml:space="preserve">四侧厂界外 </w:t>
                  </w:r>
                  <w:r>
                    <w:rPr>
                      <w:rFonts w:ascii="Times New Roman" w:cs="Times New Roman" w:hAnsiTheme="minorEastAsia" w:eastAsiaTheme="minorEastAsia"/>
                      <w:sz w:val="21"/>
                      <w:szCs w:val="21"/>
                      <w:lang w:eastAsia="zh-CN"/>
                    </w:rPr>
                    <w:t>1m</w:t>
                  </w:r>
                </w:p>
              </w:tc>
              <w:tc>
                <w:tcPr>
                  <w:tcW w:w="2815" w:type="dxa"/>
                  <w:tcBorders>
                    <w:top w:val="single" w:color="000000" w:sz="6" w:space="0"/>
                    <w:left w:val="single" w:color="000000" w:sz="6" w:space="0"/>
                    <w:bottom w:val="single" w:color="000000" w:sz="4" w:space="0"/>
                    <w:right w:val="single" w:color="000000" w:sz="6"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 xml:space="preserve">连续等效 </w:t>
                  </w:r>
                  <w:r>
                    <w:rPr>
                      <w:rFonts w:ascii="Times New Roman" w:cs="Times New Roman" w:hAnsiTheme="minorEastAsia" w:eastAsiaTheme="minorEastAsia"/>
                      <w:sz w:val="21"/>
                      <w:szCs w:val="21"/>
                      <w:lang w:eastAsia="zh-CN"/>
                    </w:rPr>
                    <w:t xml:space="preserve">A </w:t>
                  </w:r>
                  <w:r>
                    <w:rPr>
                      <w:rFonts w:hint="eastAsia" w:ascii="Times New Roman" w:cs="Times New Roman" w:hAnsiTheme="minorEastAsia" w:eastAsiaTheme="minorEastAsia"/>
                      <w:sz w:val="21"/>
                      <w:szCs w:val="21"/>
                      <w:lang w:eastAsia="zh-CN"/>
                    </w:rPr>
                    <w:t>声级（昼夜）</w:t>
                  </w:r>
                </w:p>
              </w:tc>
              <w:tc>
                <w:tcPr>
                  <w:tcW w:w="2002" w:type="dxa"/>
                  <w:tcBorders>
                    <w:top w:val="single" w:color="000000" w:sz="6" w:space="0"/>
                    <w:left w:val="single" w:color="000000" w:sz="6" w:space="0"/>
                    <w:bottom w:val="single" w:color="000000" w:sz="4" w:space="0"/>
                    <w:right w:val="single" w:color="000000" w:sz="4" w:space="0"/>
                  </w:tcBorders>
                </w:tcPr>
                <w:p>
                  <w:pPr>
                    <w:pStyle w:val="13"/>
                    <w:adjustRightInd w:val="0"/>
                    <w:snapToGrid w:val="0"/>
                    <w:spacing w:after="0"/>
                    <w:ind w:left="0" w:leftChars="0"/>
                    <w:jc w:val="center"/>
                    <w:rPr>
                      <w:rFonts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每季度一次</w:t>
                  </w:r>
                </w:p>
              </w:tc>
            </w:tr>
          </w:tbl>
          <w:p/>
        </w:tc>
      </w:tr>
    </w:tbl>
    <w:p>
      <w:pPr>
        <w:pStyle w:val="4"/>
        <w:jc w:val="both"/>
        <w:rPr>
          <w:b/>
          <w:bCs/>
          <w:sz w:val="32"/>
          <w:szCs w:val="32"/>
        </w:r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4"/>
        <w:snapToGrid w:val="0"/>
        <w:jc w:val="both"/>
        <w:rPr>
          <w:b/>
          <w:bCs/>
          <w:sz w:val="30"/>
          <w:szCs w:val="30"/>
        </w:rPr>
      </w:pPr>
      <w:bookmarkStart w:id="20" w:name="_Toc484681165"/>
      <w:r>
        <w:rPr>
          <w:b/>
          <w:bCs/>
          <w:sz w:val="30"/>
          <w:szCs w:val="30"/>
        </w:rPr>
        <w:t>八、建设项目拟采取的治措施及预期治理效果</w:t>
      </w:r>
      <w:bookmarkEnd w:id="20"/>
    </w:p>
    <w:tbl>
      <w:tblPr>
        <w:tblStyle w:val="33"/>
        <w:tblW w:w="923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
        <w:gridCol w:w="1824"/>
        <w:gridCol w:w="1417"/>
        <w:gridCol w:w="2552"/>
        <w:gridCol w:w="2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jc w:val="center"/>
        </w:trPr>
        <w:tc>
          <w:tcPr>
            <w:tcW w:w="953" w:type="dxa"/>
            <w:tcBorders>
              <w:top w:val="single" w:color="auto" w:sz="4" w:space="0"/>
              <w:bottom w:val="single" w:color="auto" w:sz="6" w:space="0"/>
              <w:right w:val="single" w:color="auto" w:sz="4" w:space="0"/>
              <w:tl2br w:val="single" w:color="auto" w:sz="6" w:space="0"/>
            </w:tcBorders>
            <w:shd w:val="clear" w:color="auto" w:fill="DBDBDB"/>
            <w:tcMar>
              <w:left w:w="57" w:type="dxa"/>
              <w:right w:w="57" w:type="dxa"/>
            </w:tcMar>
          </w:tcPr>
          <w:p>
            <w:pPr>
              <w:spacing w:line="320" w:lineRule="exact"/>
              <w:jc w:val="right"/>
              <w:rPr>
                <w:rFonts w:asciiTheme="minorEastAsia" w:hAnsiTheme="minorEastAsia" w:eastAsiaTheme="minorEastAsia"/>
                <w:b/>
                <w:sz w:val="24"/>
              </w:rPr>
            </w:pPr>
            <w:r>
              <w:rPr>
                <w:rFonts w:asciiTheme="minorEastAsia" w:hAnsiTheme="minorEastAsia" w:eastAsiaTheme="minorEastAsia"/>
                <w:b/>
                <w:sz w:val="24"/>
              </w:rPr>
              <w:t>内容</w:t>
            </w:r>
          </w:p>
          <w:p>
            <w:pPr>
              <w:spacing w:line="320" w:lineRule="exact"/>
              <w:rPr>
                <w:rFonts w:asciiTheme="minorEastAsia" w:hAnsiTheme="minorEastAsia" w:eastAsiaTheme="minorEastAsia"/>
                <w:b/>
                <w:sz w:val="24"/>
              </w:rPr>
            </w:pPr>
            <w:r>
              <w:rPr>
                <w:rFonts w:asciiTheme="minorEastAsia" w:hAnsiTheme="minorEastAsia" w:eastAsiaTheme="minorEastAsia"/>
                <w:b/>
                <w:sz w:val="24"/>
              </w:rPr>
              <w:t>类型</w:t>
            </w:r>
          </w:p>
        </w:tc>
        <w:tc>
          <w:tcPr>
            <w:tcW w:w="1824" w:type="dxa"/>
            <w:tcBorders>
              <w:top w:val="single" w:color="auto" w:sz="4" w:space="0"/>
              <w:left w:val="single" w:color="auto" w:sz="4" w:space="0"/>
              <w:bottom w:val="single" w:color="auto" w:sz="4" w:space="0"/>
              <w:right w:val="single" w:color="auto" w:sz="4" w:space="0"/>
            </w:tcBorders>
            <w:shd w:val="clear" w:color="auto" w:fill="DBDBDB"/>
            <w:vAlign w:val="center"/>
          </w:tcPr>
          <w:p>
            <w:pPr>
              <w:spacing w:line="320" w:lineRule="exact"/>
              <w:jc w:val="center"/>
              <w:rPr>
                <w:rFonts w:asciiTheme="minorEastAsia" w:hAnsiTheme="minorEastAsia" w:eastAsiaTheme="minorEastAsia"/>
                <w:b/>
                <w:sz w:val="24"/>
              </w:rPr>
            </w:pPr>
            <w:r>
              <w:rPr>
                <w:rFonts w:asciiTheme="minorEastAsia" w:hAnsiTheme="minorEastAsia" w:eastAsiaTheme="minorEastAsia"/>
                <w:b/>
                <w:sz w:val="24"/>
              </w:rPr>
              <w:t>排放源</w:t>
            </w:r>
          </w:p>
          <w:p>
            <w:pPr>
              <w:spacing w:line="320" w:lineRule="exact"/>
              <w:jc w:val="center"/>
              <w:rPr>
                <w:rFonts w:asciiTheme="minorEastAsia" w:hAnsiTheme="minorEastAsia" w:eastAsiaTheme="minorEastAsia"/>
                <w:b/>
                <w:sz w:val="24"/>
              </w:rPr>
            </w:pPr>
            <w:r>
              <w:rPr>
                <w:rFonts w:asciiTheme="minorEastAsia" w:hAnsiTheme="minorEastAsia" w:eastAsiaTheme="minorEastAsia"/>
                <w:b/>
                <w:sz w:val="24"/>
              </w:rPr>
              <w:t>（编号）</w:t>
            </w:r>
          </w:p>
        </w:tc>
        <w:tc>
          <w:tcPr>
            <w:tcW w:w="1417" w:type="dxa"/>
            <w:tcBorders>
              <w:top w:val="single" w:color="auto" w:sz="4" w:space="0"/>
              <w:left w:val="single" w:color="auto" w:sz="4" w:space="0"/>
              <w:bottom w:val="single" w:color="auto" w:sz="4" w:space="0"/>
              <w:right w:val="single" w:color="auto" w:sz="4" w:space="0"/>
            </w:tcBorders>
            <w:shd w:val="clear" w:color="auto" w:fill="DBDBDB"/>
            <w:vAlign w:val="center"/>
          </w:tcPr>
          <w:p>
            <w:pPr>
              <w:spacing w:line="320" w:lineRule="exact"/>
              <w:jc w:val="center"/>
              <w:rPr>
                <w:rFonts w:asciiTheme="minorEastAsia" w:hAnsiTheme="minorEastAsia" w:eastAsiaTheme="minorEastAsia"/>
                <w:b/>
                <w:sz w:val="24"/>
              </w:rPr>
            </w:pPr>
            <w:r>
              <w:rPr>
                <w:rFonts w:asciiTheme="minorEastAsia" w:hAnsiTheme="minorEastAsia" w:eastAsiaTheme="minorEastAsia"/>
                <w:b/>
                <w:sz w:val="24"/>
              </w:rPr>
              <w:t>污染物</w:t>
            </w:r>
          </w:p>
          <w:p>
            <w:pPr>
              <w:spacing w:line="320" w:lineRule="exact"/>
              <w:jc w:val="center"/>
              <w:rPr>
                <w:rFonts w:asciiTheme="minorEastAsia" w:hAnsiTheme="minorEastAsia" w:eastAsiaTheme="minorEastAsia"/>
                <w:b/>
                <w:sz w:val="24"/>
              </w:rPr>
            </w:pPr>
            <w:r>
              <w:rPr>
                <w:rFonts w:asciiTheme="minorEastAsia" w:hAnsiTheme="minorEastAsia" w:eastAsiaTheme="minorEastAsia"/>
                <w:b/>
                <w:sz w:val="24"/>
              </w:rPr>
              <w:t>名称</w:t>
            </w:r>
          </w:p>
        </w:tc>
        <w:tc>
          <w:tcPr>
            <w:tcW w:w="2552" w:type="dxa"/>
            <w:tcBorders>
              <w:top w:val="single" w:color="auto" w:sz="4" w:space="0"/>
              <w:left w:val="single" w:color="auto" w:sz="4" w:space="0"/>
              <w:bottom w:val="single" w:color="auto" w:sz="4" w:space="0"/>
              <w:right w:val="single" w:color="auto" w:sz="4" w:space="0"/>
            </w:tcBorders>
            <w:shd w:val="clear" w:color="auto" w:fill="DBDBDB"/>
            <w:vAlign w:val="center"/>
          </w:tcPr>
          <w:p>
            <w:pPr>
              <w:spacing w:line="320" w:lineRule="exact"/>
              <w:jc w:val="center"/>
              <w:rPr>
                <w:rFonts w:asciiTheme="minorEastAsia" w:hAnsiTheme="minorEastAsia" w:eastAsiaTheme="minorEastAsia"/>
                <w:b/>
                <w:sz w:val="24"/>
              </w:rPr>
            </w:pPr>
            <w:r>
              <w:rPr>
                <w:rFonts w:asciiTheme="minorEastAsia" w:hAnsiTheme="minorEastAsia" w:eastAsiaTheme="minorEastAsia"/>
                <w:b/>
                <w:sz w:val="24"/>
              </w:rPr>
              <w:t>防 治 措 施</w:t>
            </w:r>
          </w:p>
        </w:tc>
        <w:tc>
          <w:tcPr>
            <w:tcW w:w="2490" w:type="dxa"/>
            <w:tcBorders>
              <w:top w:val="single" w:color="auto" w:sz="4" w:space="0"/>
              <w:left w:val="single" w:color="auto" w:sz="4" w:space="0"/>
              <w:bottom w:val="single" w:color="auto" w:sz="4" w:space="0"/>
            </w:tcBorders>
            <w:shd w:val="clear" w:color="auto" w:fill="DBDBDB"/>
            <w:vAlign w:val="center"/>
          </w:tcPr>
          <w:p>
            <w:pPr>
              <w:spacing w:line="320" w:lineRule="exact"/>
              <w:jc w:val="center"/>
              <w:rPr>
                <w:rFonts w:asciiTheme="minorEastAsia" w:hAnsiTheme="minorEastAsia" w:eastAsiaTheme="minorEastAsia"/>
                <w:b/>
                <w:sz w:val="24"/>
              </w:rPr>
            </w:pPr>
            <w:r>
              <w:rPr>
                <w:rFonts w:asciiTheme="minorEastAsia" w:hAnsiTheme="minorEastAsia" w:eastAsiaTheme="minorEastAsia"/>
                <w:b/>
                <w:sz w:val="24"/>
              </w:rPr>
              <w:t>预期治理效果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jc w:val="center"/>
        </w:trPr>
        <w:tc>
          <w:tcPr>
            <w:tcW w:w="953" w:type="dxa"/>
            <w:tcBorders>
              <w:top w:val="single" w:color="auto" w:sz="6" w:space="0"/>
              <w:bottom w:val="single" w:color="auto" w:sz="4" w:space="0"/>
              <w:right w:val="single" w:color="auto" w:sz="4" w:space="0"/>
            </w:tcBorders>
            <w:vAlign w:val="center"/>
          </w:tcPr>
          <w:p>
            <w:pPr>
              <w:pStyle w:val="12"/>
              <w:spacing w:after="0" w:line="320" w:lineRule="exact"/>
              <w:jc w:val="center"/>
              <w:rPr>
                <w:rFonts w:asciiTheme="minorEastAsia" w:hAnsiTheme="minorEastAsia" w:eastAsiaTheme="minorEastAsia"/>
                <w:sz w:val="24"/>
              </w:rPr>
            </w:pPr>
            <w:r>
              <w:rPr>
                <w:rFonts w:asciiTheme="minorEastAsia" w:hAnsiTheme="minorEastAsia" w:eastAsiaTheme="minorEastAsia"/>
                <w:sz w:val="24"/>
              </w:rPr>
              <w:t>大</w:t>
            </w:r>
          </w:p>
          <w:p>
            <w:pPr>
              <w:pStyle w:val="12"/>
              <w:spacing w:after="0" w:line="320" w:lineRule="exact"/>
              <w:jc w:val="center"/>
              <w:rPr>
                <w:rFonts w:asciiTheme="minorEastAsia" w:hAnsiTheme="minorEastAsia" w:eastAsiaTheme="minorEastAsia"/>
                <w:sz w:val="24"/>
              </w:rPr>
            </w:pPr>
            <w:r>
              <w:rPr>
                <w:rFonts w:asciiTheme="minorEastAsia" w:hAnsiTheme="minorEastAsia" w:eastAsiaTheme="minorEastAsia"/>
                <w:sz w:val="24"/>
              </w:rPr>
              <w:t>气</w:t>
            </w:r>
          </w:p>
          <w:p>
            <w:pPr>
              <w:pStyle w:val="12"/>
              <w:spacing w:after="0" w:line="320" w:lineRule="exact"/>
              <w:jc w:val="center"/>
              <w:rPr>
                <w:rFonts w:asciiTheme="minorEastAsia" w:hAnsiTheme="minorEastAsia" w:eastAsiaTheme="minorEastAsia"/>
                <w:sz w:val="24"/>
              </w:rPr>
            </w:pPr>
            <w:r>
              <w:rPr>
                <w:rFonts w:asciiTheme="minorEastAsia" w:hAnsiTheme="minorEastAsia" w:eastAsiaTheme="minorEastAsia"/>
                <w:sz w:val="24"/>
              </w:rPr>
              <w:t>污</w:t>
            </w:r>
          </w:p>
          <w:p>
            <w:pPr>
              <w:pStyle w:val="12"/>
              <w:spacing w:after="0" w:line="320" w:lineRule="exact"/>
              <w:jc w:val="center"/>
              <w:rPr>
                <w:rFonts w:asciiTheme="minorEastAsia" w:hAnsiTheme="minorEastAsia" w:eastAsiaTheme="minorEastAsia"/>
                <w:sz w:val="24"/>
              </w:rPr>
            </w:pPr>
            <w:r>
              <w:rPr>
                <w:rFonts w:asciiTheme="minorEastAsia" w:hAnsiTheme="minorEastAsia" w:eastAsiaTheme="minorEastAsia"/>
                <w:sz w:val="24"/>
              </w:rPr>
              <w:t>染</w:t>
            </w:r>
          </w:p>
          <w:p>
            <w:pPr>
              <w:pStyle w:val="12"/>
              <w:spacing w:after="0" w:line="320" w:lineRule="exact"/>
              <w:jc w:val="center"/>
              <w:rPr>
                <w:rFonts w:asciiTheme="minorEastAsia" w:hAnsiTheme="minorEastAsia" w:eastAsiaTheme="minorEastAsia"/>
                <w:sz w:val="24"/>
              </w:rPr>
            </w:pPr>
            <w:r>
              <w:rPr>
                <w:rFonts w:asciiTheme="minorEastAsia" w:hAnsiTheme="minorEastAsia" w:eastAsiaTheme="minorEastAsia"/>
                <w:sz w:val="24"/>
              </w:rPr>
              <w:t>物</w:t>
            </w:r>
          </w:p>
        </w:tc>
        <w:tc>
          <w:tcPr>
            <w:tcW w:w="1824" w:type="dxa"/>
            <w:tcBorders>
              <w:top w:val="single" w:color="auto" w:sz="4" w:space="0"/>
              <w:left w:val="single" w:color="auto" w:sz="4" w:space="0"/>
              <w:right w:val="single" w:color="auto" w:sz="4" w:space="0"/>
            </w:tcBorders>
            <w:vAlign w:val="center"/>
          </w:tcPr>
          <w:p>
            <w:pPr>
              <w:spacing w:line="360" w:lineRule="exact"/>
              <w:ind w:firstLine="105" w:firstLineChars="50"/>
              <w:jc w:val="center"/>
              <w:rPr>
                <w:rFonts w:ascii="宋体" w:hAnsi="宋体" w:cs="宋体"/>
                <w:kern w:val="0"/>
                <w:szCs w:val="21"/>
              </w:rPr>
            </w:pPr>
            <w:r>
              <w:rPr>
                <w:rFonts w:hint="eastAsia" w:ascii="宋体" w:hAnsi="宋体" w:cs="宋体"/>
                <w:kern w:val="0"/>
                <w:szCs w:val="21"/>
              </w:rPr>
              <w:t>/</w:t>
            </w:r>
          </w:p>
        </w:tc>
        <w:tc>
          <w:tcPr>
            <w:tcW w:w="1417" w:type="dxa"/>
            <w:tcBorders>
              <w:top w:val="single" w:color="auto" w:sz="4" w:space="0"/>
              <w:left w:val="single" w:color="auto" w:sz="4" w:space="0"/>
              <w:right w:val="single" w:color="auto" w:sz="4" w:space="0"/>
            </w:tcBorders>
            <w:vAlign w:val="center"/>
          </w:tcPr>
          <w:p>
            <w:pPr>
              <w:spacing w:line="360" w:lineRule="exact"/>
              <w:jc w:val="center"/>
              <w:rPr>
                <w:szCs w:val="21"/>
              </w:rPr>
            </w:pPr>
            <w:r>
              <w:rPr>
                <w:rFonts w:hint="eastAsia"/>
                <w:szCs w:val="21"/>
              </w:rPr>
              <w:t>/</w:t>
            </w:r>
          </w:p>
        </w:tc>
        <w:tc>
          <w:tcPr>
            <w:tcW w:w="2552" w:type="dxa"/>
            <w:tcBorders>
              <w:top w:val="single" w:color="auto" w:sz="4" w:space="0"/>
              <w:left w:val="single" w:color="auto" w:sz="4" w:space="0"/>
              <w:right w:val="single" w:color="auto" w:sz="4" w:space="0"/>
            </w:tcBorders>
            <w:vAlign w:val="center"/>
          </w:tcPr>
          <w:p>
            <w:pPr>
              <w:spacing w:line="240" w:lineRule="atLeast"/>
              <w:rPr>
                <w:rFonts w:hAnsi="宋体"/>
                <w:snapToGrid w:val="0"/>
                <w:kern w:val="18"/>
                <w:szCs w:val="21"/>
              </w:rPr>
            </w:pPr>
            <w:r>
              <w:rPr>
                <w:rFonts w:hint="eastAsia" w:hAnsi="宋体"/>
                <w:snapToGrid w:val="0"/>
                <w:kern w:val="18"/>
                <w:szCs w:val="21"/>
              </w:rPr>
              <w:t xml:space="preserve">        /</w:t>
            </w:r>
          </w:p>
        </w:tc>
        <w:tc>
          <w:tcPr>
            <w:tcW w:w="2490" w:type="dxa"/>
            <w:tcBorders>
              <w:top w:val="single" w:color="auto" w:sz="4" w:space="0"/>
              <w:left w:val="single" w:color="auto" w:sz="4" w:space="0"/>
            </w:tcBorders>
            <w:vAlign w:val="center"/>
          </w:tcPr>
          <w:p>
            <w:pPr>
              <w:spacing w:line="240" w:lineRule="atLeast"/>
              <w:rPr>
                <w:rFonts w:hAnsi="宋体"/>
                <w:snapToGrid w:val="0"/>
                <w:kern w:val="18"/>
                <w:szCs w:val="21"/>
              </w:rPr>
            </w:pPr>
            <w:r>
              <w:rPr>
                <w:rFonts w:hint="eastAsia" w:hAnsi="宋体"/>
                <w:snapToGrid w:val="0"/>
                <w:kern w:val="18"/>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7" w:hRule="atLeast"/>
          <w:jc w:val="center"/>
        </w:trPr>
        <w:tc>
          <w:tcPr>
            <w:tcW w:w="953" w:type="dxa"/>
            <w:tcBorders>
              <w:top w:val="single" w:color="auto" w:sz="6" w:space="0"/>
              <w:right w:val="single" w:color="auto" w:sz="4" w:space="0"/>
            </w:tcBorders>
            <w:vAlign w:val="center"/>
          </w:tcPr>
          <w:p>
            <w:pPr>
              <w:pStyle w:val="12"/>
              <w:spacing w:after="0" w:line="320" w:lineRule="exact"/>
              <w:jc w:val="center"/>
              <w:rPr>
                <w:rFonts w:asciiTheme="minorEastAsia" w:hAnsiTheme="minorEastAsia" w:eastAsiaTheme="minorEastAsia"/>
                <w:sz w:val="24"/>
              </w:rPr>
            </w:pPr>
            <w:r>
              <w:rPr>
                <w:rFonts w:asciiTheme="minorEastAsia" w:hAnsiTheme="minorEastAsia" w:eastAsiaTheme="minorEastAsia"/>
                <w:sz w:val="24"/>
              </w:rPr>
              <w:t>水</w:t>
            </w:r>
          </w:p>
          <w:p>
            <w:pPr>
              <w:pStyle w:val="12"/>
              <w:spacing w:after="0" w:line="320" w:lineRule="exact"/>
              <w:jc w:val="center"/>
              <w:rPr>
                <w:rFonts w:asciiTheme="minorEastAsia" w:hAnsiTheme="minorEastAsia" w:eastAsiaTheme="minorEastAsia"/>
                <w:sz w:val="24"/>
              </w:rPr>
            </w:pPr>
            <w:r>
              <w:rPr>
                <w:rFonts w:asciiTheme="minorEastAsia" w:hAnsiTheme="minorEastAsia" w:eastAsiaTheme="minorEastAsia"/>
                <w:sz w:val="24"/>
              </w:rPr>
              <w:t>污</w:t>
            </w:r>
          </w:p>
          <w:p>
            <w:pPr>
              <w:pStyle w:val="12"/>
              <w:spacing w:after="0" w:line="320" w:lineRule="exact"/>
              <w:jc w:val="center"/>
              <w:rPr>
                <w:rFonts w:asciiTheme="minorEastAsia" w:hAnsiTheme="minorEastAsia" w:eastAsiaTheme="minorEastAsia"/>
                <w:sz w:val="24"/>
              </w:rPr>
            </w:pPr>
            <w:r>
              <w:rPr>
                <w:rFonts w:asciiTheme="minorEastAsia" w:hAnsiTheme="minorEastAsia" w:eastAsiaTheme="minorEastAsia"/>
                <w:sz w:val="24"/>
              </w:rPr>
              <w:t>染</w:t>
            </w:r>
          </w:p>
          <w:p>
            <w:pPr>
              <w:pStyle w:val="12"/>
              <w:spacing w:after="0" w:line="320" w:lineRule="exact"/>
              <w:jc w:val="center"/>
              <w:rPr>
                <w:rFonts w:asciiTheme="minorEastAsia" w:hAnsiTheme="minorEastAsia" w:eastAsiaTheme="minorEastAsia"/>
                <w:sz w:val="24"/>
              </w:rPr>
            </w:pPr>
            <w:r>
              <w:rPr>
                <w:rFonts w:asciiTheme="minorEastAsia" w:hAnsiTheme="minorEastAsia" w:eastAsiaTheme="minorEastAsia"/>
                <w:sz w:val="24"/>
              </w:rPr>
              <w:t>物</w:t>
            </w:r>
          </w:p>
        </w:tc>
        <w:tc>
          <w:tcPr>
            <w:tcW w:w="1824" w:type="dxa"/>
            <w:tcBorders>
              <w:top w:val="single" w:color="auto" w:sz="6" w:space="0"/>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生活污水</w:t>
            </w:r>
          </w:p>
        </w:tc>
        <w:tc>
          <w:tcPr>
            <w:tcW w:w="1417" w:type="dxa"/>
            <w:tcBorders>
              <w:top w:val="single" w:color="auto" w:sz="4" w:space="0"/>
              <w:left w:val="single" w:color="auto" w:sz="4" w:space="0"/>
              <w:bottom w:val="single" w:color="auto" w:sz="4" w:space="0"/>
            </w:tcBorders>
            <w:vAlign w:val="center"/>
          </w:tcPr>
          <w:p>
            <w:pPr>
              <w:spacing w:line="240" w:lineRule="atLeast"/>
              <w:jc w:val="center"/>
              <w:rPr>
                <w:szCs w:val="21"/>
              </w:rPr>
            </w:pPr>
            <w:r>
              <w:rPr>
                <w:rFonts w:hint="eastAsia"/>
                <w:szCs w:val="21"/>
              </w:rPr>
              <w:t>COD</w:t>
            </w:r>
          </w:p>
          <w:p>
            <w:pPr>
              <w:spacing w:line="240" w:lineRule="atLeast"/>
              <w:jc w:val="center"/>
              <w:rPr>
                <w:szCs w:val="21"/>
                <w:vertAlign w:val="subscript"/>
              </w:rPr>
            </w:pPr>
            <w:r>
              <w:rPr>
                <w:rFonts w:hint="eastAsia"/>
                <w:szCs w:val="21"/>
              </w:rPr>
              <w:t>BOD</w:t>
            </w:r>
            <w:r>
              <w:rPr>
                <w:rFonts w:hint="eastAsia"/>
                <w:szCs w:val="21"/>
                <w:vertAlign w:val="subscript"/>
              </w:rPr>
              <w:t>5</w:t>
            </w:r>
          </w:p>
          <w:p>
            <w:pPr>
              <w:spacing w:line="240" w:lineRule="atLeast"/>
              <w:jc w:val="center"/>
              <w:rPr>
                <w:szCs w:val="21"/>
              </w:rPr>
            </w:pPr>
            <w:r>
              <w:rPr>
                <w:rFonts w:hint="eastAsia"/>
                <w:szCs w:val="21"/>
              </w:rPr>
              <w:t>SS</w:t>
            </w:r>
          </w:p>
          <w:p>
            <w:pPr>
              <w:spacing w:line="240" w:lineRule="atLeast"/>
              <w:jc w:val="center"/>
              <w:rPr>
                <w:rFonts w:ascii="宋体" w:hAnsi="宋体"/>
                <w:szCs w:val="21"/>
              </w:rPr>
            </w:pPr>
            <w:r>
              <w:rPr>
                <w:szCs w:val="21"/>
              </w:rPr>
              <w:t>NH</w:t>
            </w:r>
            <w:r>
              <w:rPr>
                <w:szCs w:val="21"/>
                <w:vertAlign w:val="subscript"/>
              </w:rPr>
              <w:t>3</w:t>
            </w:r>
            <w:r>
              <w:rPr>
                <w:szCs w:val="21"/>
              </w:rPr>
              <w:t>-N</w:t>
            </w:r>
          </w:p>
        </w:tc>
        <w:tc>
          <w:tcPr>
            <w:tcW w:w="2552" w:type="dxa"/>
            <w:tcBorders>
              <w:top w:val="single" w:color="auto" w:sz="4" w:space="0"/>
              <w:left w:val="single" w:color="auto" w:sz="4" w:space="0"/>
              <w:bottom w:val="single" w:color="auto" w:sz="4" w:space="0"/>
            </w:tcBorders>
            <w:vAlign w:val="center"/>
          </w:tcPr>
          <w:p>
            <w:pPr>
              <w:spacing w:line="240" w:lineRule="atLeast"/>
              <w:rPr>
                <w:rFonts w:hAnsi="宋体"/>
                <w:snapToGrid w:val="0"/>
                <w:kern w:val="18"/>
                <w:szCs w:val="21"/>
              </w:rPr>
            </w:pPr>
            <w:r>
              <w:rPr>
                <w:rFonts w:hint="eastAsia" w:hAnsi="宋体"/>
                <w:snapToGrid w:val="0"/>
                <w:kern w:val="18"/>
                <w:szCs w:val="21"/>
              </w:rPr>
              <w:t>生活污水经过化粪池沉淀汇集至本项目污水处理装置，处理达到《城市污水再生利用城市杂用水水质》（</w:t>
            </w:r>
            <w:r>
              <w:rPr>
                <w:rFonts w:hAnsi="宋体"/>
                <w:snapToGrid w:val="0"/>
                <w:kern w:val="18"/>
                <w:szCs w:val="21"/>
              </w:rPr>
              <w:t>GB/T18920-2002</w:t>
            </w:r>
            <w:r>
              <w:rPr>
                <w:rFonts w:hint="eastAsia" w:hAnsi="宋体"/>
                <w:snapToGrid w:val="0"/>
                <w:kern w:val="18"/>
                <w:szCs w:val="21"/>
              </w:rPr>
              <w:t>）标准后用于厂区的绿地浇灌、道路冲洗。冬季暂存于沉淀池中。</w:t>
            </w:r>
          </w:p>
        </w:tc>
        <w:tc>
          <w:tcPr>
            <w:tcW w:w="2490" w:type="dxa"/>
            <w:tcBorders>
              <w:top w:val="single" w:color="auto" w:sz="4" w:space="0"/>
              <w:left w:val="single" w:color="auto" w:sz="4" w:space="0"/>
              <w:bottom w:val="single" w:color="auto" w:sz="4" w:space="0"/>
            </w:tcBorders>
            <w:vAlign w:val="center"/>
          </w:tcPr>
          <w:p>
            <w:pPr>
              <w:spacing w:line="240" w:lineRule="atLeast"/>
              <w:rPr>
                <w:szCs w:val="21"/>
              </w:rPr>
            </w:pPr>
            <w:r>
              <w:rPr>
                <w:rFonts w:hint="eastAsia"/>
              </w:rPr>
              <w:t>全部综合利用，不外排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953" w:type="dxa"/>
            <w:vMerge w:val="restart"/>
            <w:tcBorders>
              <w:top w:val="single" w:color="auto" w:sz="4" w:space="0"/>
              <w:right w:val="single" w:color="auto" w:sz="4" w:space="0"/>
            </w:tcBorders>
            <w:vAlign w:val="center"/>
          </w:tcPr>
          <w:p>
            <w:pPr>
              <w:spacing w:line="320" w:lineRule="exact"/>
              <w:jc w:val="center"/>
              <w:rPr>
                <w:rFonts w:asciiTheme="minorEastAsia" w:hAnsiTheme="minorEastAsia" w:eastAsiaTheme="minorEastAsia"/>
                <w:sz w:val="24"/>
              </w:rPr>
            </w:pPr>
            <w:r>
              <w:rPr>
                <w:rFonts w:asciiTheme="minorEastAsia" w:hAnsiTheme="minorEastAsia" w:eastAsiaTheme="minorEastAsia"/>
                <w:sz w:val="24"/>
              </w:rPr>
              <w:t>固</w:t>
            </w:r>
          </w:p>
          <w:p>
            <w:pPr>
              <w:spacing w:line="320" w:lineRule="exact"/>
              <w:jc w:val="center"/>
              <w:rPr>
                <w:rFonts w:asciiTheme="minorEastAsia" w:hAnsiTheme="minorEastAsia" w:eastAsiaTheme="minorEastAsia"/>
                <w:sz w:val="24"/>
              </w:rPr>
            </w:pPr>
            <w:r>
              <w:rPr>
                <w:rFonts w:asciiTheme="minorEastAsia" w:hAnsiTheme="minorEastAsia" w:eastAsiaTheme="minorEastAsia"/>
                <w:sz w:val="24"/>
              </w:rPr>
              <w:t>体</w:t>
            </w:r>
          </w:p>
          <w:p>
            <w:pPr>
              <w:spacing w:line="320" w:lineRule="exact"/>
              <w:jc w:val="center"/>
              <w:rPr>
                <w:rFonts w:asciiTheme="minorEastAsia" w:hAnsiTheme="minorEastAsia" w:eastAsiaTheme="minorEastAsia"/>
                <w:sz w:val="24"/>
              </w:rPr>
            </w:pPr>
            <w:r>
              <w:rPr>
                <w:rFonts w:asciiTheme="minorEastAsia" w:hAnsiTheme="minorEastAsia" w:eastAsiaTheme="minorEastAsia"/>
                <w:sz w:val="24"/>
              </w:rPr>
              <w:t>废</w:t>
            </w:r>
          </w:p>
          <w:p>
            <w:pPr>
              <w:spacing w:line="320" w:lineRule="exact"/>
              <w:jc w:val="center"/>
              <w:rPr>
                <w:rFonts w:asciiTheme="minorEastAsia" w:hAnsiTheme="minorEastAsia" w:eastAsiaTheme="minorEastAsia"/>
                <w:sz w:val="24"/>
              </w:rPr>
            </w:pPr>
            <w:r>
              <w:rPr>
                <w:rFonts w:asciiTheme="minorEastAsia" w:hAnsiTheme="minorEastAsia" w:eastAsiaTheme="minorEastAsia"/>
                <w:sz w:val="24"/>
              </w:rPr>
              <w:t>弃</w:t>
            </w:r>
          </w:p>
          <w:p>
            <w:pPr>
              <w:spacing w:line="320" w:lineRule="exact"/>
              <w:jc w:val="center"/>
              <w:rPr>
                <w:rFonts w:asciiTheme="minorEastAsia" w:hAnsiTheme="minorEastAsia" w:eastAsiaTheme="minorEastAsia"/>
                <w:sz w:val="24"/>
              </w:rPr>
            </w:pPr>
            <w:r>
              <w:rPr>
                <w:rFonts w:asciiTheme="minorEastAsia" w:hAnsiTheme="minorEastAsia" w:eastAsiaTheme="minorEastAsia"/>
                <w:sz w:val="24"/>
              </w:rPr>
              <w:t>物</w:t>
            </w:r>
          </w:p>
        </w:tc>
        <w:tc>
          <w:tcPr>
            <w:tcW w:w="182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20" w:firstLineChars="200"/>
              <w:rPr>
                <w:rFonts w:ascii="宋体" w:hAnsi="宋体"/>
                <w:szCs w:val="21"/>
              </w:rPr>
            </w:pPr>
            <w:r>
              <w:rPr>
                <w:rFonts w:hint="eastAsia" w:ascii="宋体" w:hAnsi="宋体"/>
                <w:szCs w:val="21"/>
              </w:rPr>
              <w:t>一般固废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生活垃圾</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hAnsi="宋体"/>
                <w:szCs w:val="21"/>
              </w:rPr>
              <w:t>袋装后放入垃圾桶内，及时清运，交</w:t>
            </w:r>
            <w:r>
              <w:rPr>
                <w:rFonts w:hAnsi="宋体"/>
                <w:szCs w:val="21"/>
              </w:rPr>
              <w:t>由环卫部门统一</w:t>
            </w:r>
            <w:r>
              <w:rPr>
                <w:rFonts w:hint="eastAsia" w:hAnsi="宋体"/>
                <w:szCs w:val="21"/>
              </w:rPr>
              <w:t>处置</w:t>
            </w:r>
          </w:p>
        </w:tc>
        <w:tc>
          <w:tcPr>
            <w:tcW w:w="2490" w:type="dxa"/>
            <w:tcBorders>
              <w:top w:val="single" w:color="auto" w:sz="4" w:space="0"/>
              <w:left w:val="single" w:color="auto" w:sz="4" w:space="0"/>
              <w:bottom w:val="single" w:color="auto" w:sz="4" w:space="0"/>
            </w:tcBorders>
            <w:vAlign w:val="center"/>
          </w:tcPr>
          <w:p>
            <w:pPr>
              <w:spacing w:line="240" w:lineRule="atLeast"/>
              <w:jc w:val="center"/>
              <w:rPr>
                <w:rFonts w:ascii="宋体" w:hAnsi="宋体"/>
                <w:szCs w:val="21"/>
              </w:rPr>
            </w:pPr>
            <w:r>
              <w:rPr>
                <w:rFonts w:hint="eastAsia" w:hAnsi="宋体"/>
                <w:szCs w:val="21"/>
              </w:rPr>
              <w:t>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953" w:type="dxa"/>
            <w:vMerge w:val="continue"/>
            <w:tcBorders>
              <w:bottom w:val="single" w:color="auto" w:sz="4" w:space="0"/>
              <w:right w:val="single" w:color="auto" w:sz="4" w:space="0"/>
            </w:tcBorders>
            <w:vAlign w:val="center"/>
          </w:tcPr>
          <w:p>
            <w:pPr>
              <w:spacing w:line="320" w:lineRule="exact"/>
              <w:jc w:val="center"/>
              <w:rPr>
                <w:rFonts w:asciiTheme="minorEastAsia" w:hAnsiTheme="minorEastAsia" w:eastAsiaTheme="minorEastAsia"/>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105" w:leftChars="-50" w:right="-105" w:rightChars="-50" w:firstLine="525" w:firstLineChars="250"/>
              <w:rPr>
                <w:szCs w:val="21"/>
              </w:rPr>
            </w:pPr>
            <w:r>
              <w:rPr>
                <w:rFonts w:hint="eastAsia"/>
                <w:szCs w:val="21"/>
              </w:rPr>
              <w:t>检修阶段</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atLeast"/>
              <w:ind w:left="105" w:leftChars="50" w:firstLine="105" w:firstLineChars="50"/>
              <w:rPr>
                <w:szCs w:val="21"/>
              </w:rPr>
            </w:pPr>
            <w:r>
              <w:rPr>
                <w:rFonts w:hint="eastAsia"/>
                <w:szCs w:val="21"/>
              </w:rPr>
              <w:t>废油污泥</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szCs w:val="21"/>
              </w:rPr>
            </w:pPr>
            <w:r>
              <w:rPr>
                <w:rFonts w:hint="eastAsia"/>
                <w:szCs w:val="21"/>
              </w:rPr>
              <w:t>属于危险废物，交由资质的单位进行安全处置</w:t>
            </w:r>
          </w:p>
        </w:tc>
        <w:tc>
          <w:tcPr>
            <w:tcW w:w="2490" w:type="dxa"/>
            <w:tcBorders>
              <w:top w:val="single" w:color="auto" w:sz="4" w:space="0"/>
              <w:left w:val="single" w:color="auto" w:sz="4" w:space="0"/>
              <w:bottom w:val="single" w:color="auto" w:sz="4" w:space="0"/>
            </w:tcBorders>
            <w:vAlign w:val="center"/>
          </w:tcPr>
          <w:p>
            <w:pPr>
              <w:spacing w:line="240" w:lineRule="atLeast"/>
              <w:jc w:val="center"/>
              <w:rPr>
                <w:szCs w:val="21"/>
              </w:rPr>
            </w:pPr>
            <w:r>
              <w:rPr>
                <w:rFonts w:hint="eastAsia"/>
                <w:szCs w:val="21"/>
              </w:rPr>
              <w:t>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953" w:type="dxa"/>
            <w:tcBorders>
              <w:top w:val="single" w:color="auto" w:sz="4" w:space="0"/>
              <w:bottom w:val="single" w:color="auto" w:sz="6" w:space="0"/>
              <w:right w:val="single" w:color="auto" w:sz="4" w:space="0"/>
            </w:tcBorders>
            <w:vAlign w:val="center"/>
          </w:tcPr>
          <w:p>
            <w:pPr>
              <w:spacing w:line="320" w:lineRule="exact"/>
              <w:jc w:val="center"/>
              <w:rPr>
                <w:rFonts w:asciiTheme="minorEastAsia" w:hAnsiTheme="minorEastAsia" w:eastAsiaTheme="minorEastAsia"/>
                <w:sz w:val="24"/>
              </w:rPr>
            </w:pPr>
            <w:r>
              <w:rPr>
                <w:rFonts w:asciiTheme="minorEastAsia" w:hAnsiTheme="minorEastAsia" w:eastAsiaTheme="minorEastAsia"/>
                <w:sz w:val="24"/>
              </w:rPr>
              <w:t>噪</w:t>
            </w:r>
          </w:p>
          <w:p>
            <w:pPr>
              <w:spacing w:line="320" w:lineRule="exact"/>
              <w:jc w:val="center"/>
              <w:rPr>
                <w:rFonts w:asciiTheme="minorEastAsia" w:hAnsiTheme="minorEastAsia" w:eastAsiaTheme="minorEastAsia"/>
                <w:sz w:val="24"/>
              </w:rPr>
            </w:pPr>
            <w:r>
              <w:rPr>
                <w:rFonts w:asciiTheme="minorEastAsia" w:hAnsiTheme="minorEastAsia" w:eastAsiaTheme="minorEastAsia"/>
                <w:sz w:val="24"/>
              </w:rPr>
              <w:t>声</w:t>
            </w:r>
          </w:p>
        </w:tc>
        <w:tc>
          <w:tcPr>
            <w:tcW w:w="8283" w:type="dxa"/>
            <w:gridSpan w:val="4"/>
            <w:tcBorders>
              <w:top w:val="single" w:color="auto" w:sz="4" w:space="0"/>
              <w:left w:val="single" w:color="auto" w:sz="4" w:space="0"/>
              <w:bottom w:val="single" w:color="auto" w:sz="6" w:space="0"/>
            </w:tcBorders>
            <w:vAlign w:val="center"/>
          </w:tcPr>
          <w:p>
            <w:pPr>
              <w:pStyle w:val="80"/>
              <w:snapToGrid w:val="0"/>
              <w:spacing w:after="0" w:line="320" w:lineRule="exact"/>
              <w:jc w:val="left"/>
              <w:rPr>
                <w:rFonts w:eastAsiaTheme="minorEastAsia"/>
                <w:sz w:val="24"/>
                <w:szCs w:val="24"/>
              </w:rPr>
            </w:pPr>
            <w:r>
              <w:rPr>
                <w:rFonts w:hAnsiTheme="minorEastAsia" w:eastAsiaTheme="minorEastAsia"/>
                <w:szCs w:val="21"/>
              </w:rPr>
              <w:t>风力发电机组及变压器设备，</w:t>
            </w:r>
            <w:r>
              <w:rPr>
                <w:rFonts w:hAnsiTheme="minorEastAsia" w:eastAsiaTheme="minorEastAsia"/>
              </w:rPr>
              <w:t>项目在设备选型时应选用低噪声设备，加强风电机组的日常保养和维护，使其良好运行，</w:t>
            </w:r>
            <w:r>
              <w:rPr>
                <w:rFonts w:hAnsiTheme="minorEastAsia" w:eastAsiaTheme="minorEastAsia"/>
                <w:szCs w:val="21"/>
              </w:rPr>
              <w:t>达到《工业企业厂界环境噪声排放标准》</w:t>
            </w:r>
            <w:r>
              <w:rPr>
                <w:rFonts w:eastAsiaTheme="minorEastAsia"/>
                <w:szCs w:val="21"/>
              </w:rPr>
              <w:t>(GB12348-2008)</w:t>
            </w:r>
            <w:r>
              <w:rPr>
                <w:rFonts w:hAnsiTheme="minorEastAsia" w:eastAsiaTheme="minorEastAsia"/>
                <w:szCs w:val="21"/>
              </w:rPr>
              <w:t>中的</w:t>
            </w:r>
            <w:r>
              <w:rPr>
                <w:rFonts w:eastAsiaTheme="minorEastAsia"/>
                <w:szCs w:val="21"/>
              </w:rPr>
              <w:t>2</w:t>
            </w:r>
            <w:r>
              <w:rPr>
                <w:rFonts w:hAnsiTheme="minorEastAsia" w:eastAsiaTheme="minorEastAsia"/>
                <w:szCs w:val="21"/>
              </w:rPr>
              <w:t>类标准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 w:hRule="atLeast"/>
          <w:jc w:val="center"/>
        </w:trPr>
        <w:tc>
          <w:tcPr>
            <w:tcW w:w="953" w:type="dxa"/>
            <w:tcBorders>
              <w:top w:val="single" w:color="auto" w:sz="6"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24"/>
              </w:rPr>
            </w:pPr>
            <w:r>
              <w:rPr>
                <w:rFonts w:asciiTheme="minorEastAsia" w:hAnsiTheme="minorEastAsia" w:eastAsiaTheme="minorEastAsia"/>
                <w:sz w:val="24"/>
              </w:rPr>
              <w:t>其</w:t>
            </w:r>
          </w:p>
          <w:p>
            <w:pPr>
              <w:spacing w:line="320" w:lineRule="exact"/>
              <w:jc w:val="center"/>
              <w:rPr>
                <w:rFonts w:asciiTheme="minorEastAsia" w:hAnsiTheme="minorEastAsia" w:eastAsiaTheme="minorEastAsia"/>
                <w:sz w:val="24"/>
              </w:rPr>
            </w:pPr>
            <w:r>
              <w:rPr>
                <w:rFonts w:asciiTheme="minorEastAsia" w:hAnsiTheme="minorEastAsia" w:eastAsiaTheme="minorEastAsia"/>
                <w:sz w:val="24"/>
              </w:rPr>
              <w:t>他</w:t>
            </w:r>
          </w:p>
        </w:tc>
        <w:tc>
          <w:tcPr>
            <w:tcW w:w="8283" w:type="dxa"/>
            <w:gridSpan w:val="4"/>
            <w:tcBorders>
              <w:top w:val="single" w:color="auto" w:sz="6" w:space="0"/>
              <w:left w:val="single" w:color="auto" w:sz="4" w:space="0"/>
              <w:bottom w:val="single" w:color="auto" w:sz="4" w:space="0"/>
            </w:tcBorders>
            <w:vAlign w:val="center"/>
          </w:tcPr>
          <w:p>
            <w:pPr>
              <w:adjustRightInd w:val="0"/>
              <w:snapToGrid w:val="0"/>
              <w:spacing w:line="300" w:lineRule="atLeast"/>
              <w:ind w:firstLine="480" w:firstLineChars="200"/>
              <w:jc w:val="center"/>
              <w:rPr>
                <w:sz w:val="24"/>
                <w:szCs w:val="24"/>
              </w:rPr>
            </w:pPr>
            <w:r>
              <w:rPr>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1" w:hRule="atLeast"/>
          <w:jc w:val="center"/>
        </w:trPr>
        <w:tc>
          <w:tcPr>
            <w:tcW w:w="9236" w:type="dxa"/>
            <w:gridSpan w:val="5"/>
            <w:tcBorders>
              <w:top w:val="single" w:color="auto" w:sz="4" w:space="0"/>
            </w:tcBorders>
          </w:tcPr>
          <w:p>
            <w:pPr>
              <w:widowControl/>
              <w:adjustRightInd w:val="0"/>
              <w:snapToGrid w:val="0"/>
              <w:jc w:val="left"/>
              <w:rPr>
                <w:b/>
                <w:kern w:val="0"/>
                <w:sz w:val="28"/>
                <w:szCs w:val="28"/>
              </w:rPr>
            </w:pPr>
            <w:r>
              <w:rPr>
                <w:b/>
                <w:kern w:val="0"/>
                <w:sz w:val="28"/>
                <w:szCs w:val="28"/>
              </w:rPr>
              <w:t>生态保护措施及预期效果</w:t>
            </w:r>
          </w:p>
          <w:p>
            <w:pPr>
              <w:spacing w:line="360" w:lineRule="auto"/>
              <w:ind w:firstLine="420" w:firstLineChars="200"/>
              <w:rPr>
                <w:kern w:val="24"/>
                <w:szCs w:val="21"/>
              </w:rPr>
            </w:pPr>
            <w:r>
              <w:rPr>
                <w:rFonts w:hAnsi="宋体"/>
                <w:kern w:val="24"/>
                <w:szCs w:val="21"/>
              </w:rPr>
              <w:t>项目施工期限制施工作业带范围，减少施工开挖面积，采取工程措施、植物措施相结合控制水土流失量；加强施工监理，禁止乱挖、乱踩。</w:t>
            </w:r>
          </w:p>
          <w:p>
            <w:pPr>
              <w:spacing w:line="360" w:lineRule="auto"/>
              <w:ind w:firstLine="420" w:firstLineChars="200"/>
              <w:jc w:val="left"/>
              <w:rPr>
                <w:kern w:val="24"/>
                <w:szCs w:val="21"/>
              </w:rPr>
            </w:pPr>
            <w:r>
              <w:rPr>
                <w:rFonts w:hAnsi="宋体"/>
                <w:szCs w:val="21"/>
              </w:rPr>
              <w:t>（</w:t>
            </w:r>
            <w:r>
              <w:rPr>
                <w:szCs w:val="21"/>
              </w:rPr>
              <w:t>1</w:t>
            </w:r>
            <w:r>
              <w:rPr>
                <w:rFonts w:hAnsi="宋体"/>
                <w:szCs w:val="21"/>
              </w:rPr>
              <w:t>）施工期避开大风、雨季施工；</w:t>
            </w:r>
          </w:p>
          <w:p>
            <w:pPr>
              <w:spacing w:line="360" w:lineRule="auto"/>
              <w:ind w:firstLine="420" w:firstLineChars="200"/>
              <w:jc w:val="left"/>
              <w:rPr>
                <w:kern w:val="24"/>
                <w:szCs w:val="21"/>
              </w:rPr>
            </w:pPr>
            <w:r>
              <w:rPr>
                <w:rFonts w:hAnsi="宋体"/>
                <w:kern w:val="24"/>
                <w:szCs w:val="21"/>
              </w:rPr>
              <w:t>（</w:t>
            </w:r>
            <w:r>
              <w:rPr>
                <w:kern w:val="24"/>
                <w:szCs w:val="21"/>
              </w:rPr>
              <w:t>2</w:t>
            </w:r>
            <w:r>
              <w:rPr>
                <w:rFonts w:hAnsi="宋体"/>
                <w:kern w:val="24"/>
                <w:szCs w:val="21"/>
              </w:rPr>
              <w:t>）汇流箱至逆变器室的直流电缆，逆变升压至</w:t>
            </w:r>
            <w:r>
              <w:rPr>
                <w:kern w:val="24"/>
                <w:szCs w:val="21"/>
              </w:rPr>
              <w:t>35kV</w:t>
            </w:r>
            <w:r>
              <w:rPr>
                <w:rFonts w:hAnsi="宋体"/>
                <w:kern w:val="24"/>
                <w:szCs w:val="21"/>
              </w:rPr>
              <w:t>配电室的电联均采用电缆直埋方式，开挖电缆沟表层土按照分层开挖层堆放层回填的保护措施进行挖填方施工。</w:t>
            </w:r>
          </w:p>
          <w:p>
            <w:pPr>
              <w:spacing w:line="360" w:lineRule="auto"/>
              <w:ind w:firstLine="480"/>
              <w:jc w:val="left"/>
              <w:rPr>
                <w:kern w:val="24"/>
                <w:szCs w:val="21"/>
              </w:rPr>
            </w:pPr>
            <w:r>
              <w:rPr>
                <w:rFonts w:hAnsi="宋体"/>
                <w:kern w:val="24"/>
                <w:szCs w:val="21"/>
              </w:rPr>
              <w:t>（</w:t>
            </w:r>
            <w:r>
              <w:rPr>
                <w:kern w:val="24"/>
                <w:szCs w:val="21"/>
              </w:rPr>
              <w:t>3</w:t>
            </w:r>
            <w:r>
              <w:rPr>
                <w:rFonts w:hAnsi="宋体"/>
                <w:kern w:val="24"/>
                <w:szCs w:val="21"/>
              </w:rPr>
              <w:t>）在场内运输道路及永久道路修筑中，应尽量使用建筑基础施工中的弃土，避免各分散施工场地的弃土随意堆放。</w:t>
            </w:r>
          </w:p>
          <w:p>
            <w:pPr>
              <w:spacing w:line="360" w:lineRule="auto"/>
              <w:ind w:firstLine="480"/>
              <w:jc w:val="left"/>
              <w:rPr>
                <w:kern w:val="24"/>
                <w:szCs w:val="21"/>
              </w:rPr>
            </w:pPr>
            <w:r>
              <w:rPr>
                <w:rFonts w:hAnsi="宋体"/>
                <w:kern w:val="24"/>
                <w:szCs w:val="21"/>
              </w:rPr>
              <w:t>（</w:t>
            </w:r>
            <w:r>
              <w:rPr>
                <w:kern w:val="24"/>
                <w:szCs w:val="21"/>
              </w:rPr>
              <w:t>4</w:t>
            </w:r>
            <w:r>
              <w:rPr>
                <w:rFonts w:hAnsi="宋体"/>
                <w:kern w:val="24"/>
                <w:szCs w:val="21"/>
              </w:rPr>
              <w:t>）施工作业结束后，及时平整各类施工基地，并压紧夯实。</w:t>
            </w:r>
          </w:p>
          <w:p>
            <w:pPr>
              <w:spacing w:line="360" w:lineRule="auto"/>
              <w:ind w:right="105" w:rightChars="50" w:firstLine="420" w:firstLineChars="200"/>
              <w:jc w:val="left"/>
              <w:rPr>
                <w:kern w:val="24"/>
                <w:szCs w:val="21"/>
              </w:rPr>
            </w:pPr>
            <w:r>
              <w:rPr>
                <w:rFonts w:hAnsi="宋体"/>
                <w:kern w:val="24"/>
                <w:szCs w:val="21"/>
              </w:rPr>
              <w:t>（</w:t>
            </w:r>
            <w:r>
              <w:rPr>
                <w:kern w:val="24"/>
                <w:szCs w:val="21"/>
              </w:rPr>
              <w:t>5</w:t>
            </w:r>
            <w:r>
              <w:rPr>
                <w:rFonts w:hAnsi="宋体"/>
                <w:kern w:val="24"/>
                <w:szCs w:val="21"/>
              </w:rPr>
              <w:t>）尽量减少大型机械施工，基础作业时，其表层进行碾压，缩短裸露时间，</w:t>
            </w:r>
            <w:r>
              <w:rPr>
                <w:rFonts w:hint="eastAsia"/>
                <w:kern w:val="24"/>
                <w:szCs w:val="21"/>
              </w:rPr>
              <w:t>减</w:t>
            </w:r>
            <w:r>
              <w:rPr>
                <w:rFonts w:hAnsi="宋体"/>
                <w:kern w:val="24"/>
                <w:szCs w:val="21"/>
              </w:rPr>
              <w:t>少扬尘发生。</w:t>
            </w:r>
          </w:p>
          <w:p>
            <w:pPr>
              <w:spacing w:line="360" w:lineRule="auto"/>
              <w:ind w:firstLine="420" w:firstLineChars="200"/>
              <w:jc w:val="left"/>
              <w:rPr>
                <w:kern w:val="24"/>
                <w:szCs w:val="21"/>
              </w:rPr>
            </w:pPr>
            <w:r>
              <w:rPr>
                <w:rFonts w:hAnsi="宋体"/>
                <w:kern w:val="24"/>
                <w:szCs w:val="21"/>
              </w:rPr>
              <w:t>（</w:t>
            </w:r>
            <w:r>
              <w:rPr>
                <w:kern w:val="24"/>
                <w:szCs w:val="21"/>
              </w:rPr>
              <w:t>6</w:t>
            </w:r>
            <w:r>
              <w:rPr>
                <w:rFonts w:hAnsi="宋体"/>
                <w:kern w:val="24"/>
                <w:szCs w:val="21"/>
              </w:rPr>
              <w:t>）施工结束后，拆除临时设施，平整土地，进行土地恢复，选用当地</w:t>
            </w:r>
            <w:r>
              <w:rPr>
                <w:rFonts w:hint="eastAsia" w:hAnsi="宋体"/>
                <w:kern w:val="24"/>
                <w:szCs w:val="21"/>
              </w:rPr>
              <w:t>植物</w:t>
            </w:r>
            <w:r>
              <w:rPr>
                <w:rFonts w:hAnsi="宋体"/>
                <w:kern w:val="24"/>
                <w:szCs w:val="21"/>
              </w:rPr>
              <w:t>进行植被恢复</w:t>
            </w:r>
            <w:r>
              <w:rPr>
                <w:rFonts w:hint="eastAsia" w:hAnsi="宋体"/>
                <w:kern w:val="24"/>
                <w:szCs w:val="21"/>
              </w:rPr>
              <w:t>。</w:t>
            </w:r>
          </w:p>
        </w:tc>
      </w:tr>
    </w:tbl>
    <w:p>
      <w:pPr>
        <w:rPr>
          <w:b/>
          <w:bCs/>
          <w:sz w:val="30"/>
          <w:szCs w:val="30"/>
        </w:r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4"/>
        <w:snapToGrid w:val="0"/>
        <w:jc w:val="both"/>
        <w:rPr>
          <w:b/>
          <w:bCs/>
          <w:sz w:val="30"/>
          <w:szCs w:val="30"/>
        </w:rPr>
      </w:pPr>
      <w:bookmarkStart w:id="21" w:name="_Toc484681176"/>
      <w:r>
        <w:rPr>
          <w:b/>
          <w:bCs/>
          <w:sz w:val="30"/>
          <w:szCs w:val="30"/>
        </w:rPr>
        <w:t>九、结论与建议</w:t>
      </w:r>
      <w:bookmarkEnd w:id="21"/>
    </w:p>
    <w:tbl>
      <w:tblPr>
        <w:tblStyle w:val="33"/>
        <w:tblW w:w="92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17" w:hRule="atLeast"/>
          <w:jc w:val="center"/>
        </w:trPr>
        <w:tc>
          <w:tcPr>
            <w:tcW w:w="9287" w:type="dxa"/>
          </w:tcPr>
          <w:p>
            <w:pPr>
              <w:widowControl/>
              <w:tabs>
                <w:tab w:val="center" w:pos="4538"/>
              </w:tabs>
              <w:snapToGrid w:val="0"/>
              <w:spacing w:line="360" w:lineRule="auto"/>
              <w:jc w:val="left"/>
              <w:rPr>
                <w:b/>
                <w:sz w:val="24"/>
              </w:rPr>
            </w:pPr>
            <w:r>
              <w:rPr>
                <w:b/>
                <w:sz w:val="24"/>
              </w:rPr>
              <w:t>1、项目概况</w:t>
            </w:r>
          </w:p>
          <w:p>
            <w:pPr>
              <w:adjustRightInd w:val="0"/>
              <w:snapToGrid w:val="0"/>
              <w:spacing w:line="360" w:lineRule="auto"/>
              <w:ind w:firstLine="480" w:firstLineChars="200"/>
              <w:rPr>
                <w:sz w:val="24"/>
              </w:rPr>
            </w:pPr>
            <w:r>
              <w:rPr>
                <w:rFonts w:eastAsiaTheme="minorEastAsia"/>
                <w:sz w:val="24"/>
                <w:szCs w:val="24"/>
              </w:rPr>
              <w:t>国家电投铜川石马山 20MW 分散式风电项目位于铜川市印台区陈炉镇，场址中心距铜川市区直线距离约 22km。场址范围坐标介于东经 109°06′12″～109°12′34″，北纬 34°59′06″～35°02′45″之间。本项目</w:t>
            </w:r>
            <w:r>
              <w:rPr>
                <w:rFonts w:ascii="宋体" w:hAnsi="宋体"/>
                <w:sz w:val="24"/>
                <w:szCs w:val="24"/>
              </w:rPr>
              <w:t xml:space="preserve">安装 </w:t>
            </w:r>
            <w:r>
              <w:rPr>
                <w:rFonts w:hint="eastAsia" w:ascii="宋体" w:hAnsi="宋体"/>
                <w:sz w:val="24"/>
                <w:szCs w:val="24"/>
              </w:rPr>
              <w:t>8</w:t>
            </w:r>
            <w:r>
              <w:rPr>
                <w:rFonts w:ascii="宋体" w:hAnsi="宋体"/>
                <w:sz w:val="24"/>
                <w:szCs w:val="24"/>
              </w:rPr>
              <w:t xml:space="preserve"> 台单机容量 2</w:t>
            </w:r>
            <w:r>
              <w:rPr>
                <w:rFonts w:hint="eastAsia" w:ascii="宋体" w:hAnsi="宋体"/>
                <w:sz w:val="24"/>
                <w:szCs w:val="24"/>
              </w:rPr>
              <w:t>.5M</w:t>
            </w:r>
            <w:r>
              <w:rPr>
                <w:rFonts w:ascii="宋体" w:hAnsi="宋体"/>
                <w:sz w:val="24"/>
                <w:szCs w:val="24"/>
              </w:rPr>
              <w:t>W 的风力发电机组</w:t>
            </w:r>
            <w:r>
              <w:rPr>
                <w:sz w:val="24"/>
                <w:szCs w:val="24"/>
              </w:rPr>
              <w:t>，风电场区域内配套新建一座箱式35kV开关站。</w:t>
            </w:r>
            <w:r>
              <w:rPr>
                <w:sz w:val="24"/>
              </w:rPr>
              <w:t>年上网电量为4</w:t>
            </w:r>
            <w:r>
              <w:rPr>
                <w:rFonts w:hint="eastAsia"/>
                <w:sz w:val="24"/>
              </w:rPr>
              <w:t>019.3</w:t>
            </w:r>
            <w:r>
              <w:rPr>
                <w:sz w:val="24"/>
              </w:rPr>
              <w:t>万kW·h，年等效满负荷小时数为20</w:t>
            </w:r>
            <w:r>
              <w:rPr>
                <w:rFonts w:hint="eastAsia"/>
                <w:sz w:val="24"/>
              </w:rPr>
              <w:t>10</w:t>
            </w:r>
            <w:r>
              <w:rPr>
                <w:sz w:val="24"/>
              </w:rPr>
              <w:t>h</w:t>
            </w:r>
            <w:r>
              <w:rPr>
                <w:rFonts w:hint="eastAsia"/>
                <w:sz w:val="24"/>
              </w:rPr>
              <w:t>。本项目总投资</w:t>
            </w:r>
            <w:r>
              <w:rPr>
                <w:sz w:val="24"/>
              </w:rPr>
              <w:t>32181.78</w:t>
            </w:r>
            <w:r>
              <w:rPr>
                <w:rFonts w:hint="eastAsia"/>
                <w:sz w:val="24"/>
              </w:rPr>
              <w:t>万元，其中环保投资</w:t>
            </w:r>
            <w:r>
              <w:rPr>
                <w:sz w:val="24"/>
              </w:rPr>
              <w:t>5</w:t>
            </w:r>
            <w:r>
              <w:rPr>
                <w:rFonts w:hint="eastAsia"/>
                <w:sz w:val="24"/>
              </w:rPr>
              <w:t>04万</w:t>
            </w:r>
            <w:r>
              <w:rPr>
                <w:sz w:val="24"/>
              </w:rPr>
              <w:t>元</w:t>
            </w:r>
            <w:r>
              <w:rPr>
                <w:rFonts w:hint="eastAsia"/>
                <w:sz w:val="24"/>
              </w:rPr>
              <w:t>，</w:t>
            </w:r>
            <w:r>
              <w:rPr>
                <w:sz w:val="24"/>
                <w:szCs w:val="24"/>
              </w:rPr>
              <w:t>占总投资</w:t>
            </w:r>
            <w:r>
              <w:rPr>
                <w:rFonts w:hint="eastAsia"/>
                <w:sz w:val="24"/>
                <w:szCs w:val="24"/>
              </w:rPr>
              <w:t>1.57%</w:t>
            </w:r>
            <w:r>
              <w:rPr>
                <w:rFonts w:hint="eastAsia"/>
                <w:sz w:val="24"/>
              </w:rPr>
              <w:t>。</w:t>
            </w:r>
          </w:p>
          <w:p>
            <w:pPr>
              <w:widowControl/>
              <w:tabs>
                <w:tab w:val="center" w:pos="4538"/>
              </w:tabs>
              <w:snapToGrid w:val="0"/>
              <w:spacing w:line="360" w:lineRule="auto"/>
              <w:rPr>
                <w:b/>
                <w:sz w:val="24"/>
              </w:rPr>
            </w:pPr>
            <w:bookmarkStart w:id="22" w:name="OLE_LINK33"/>
            <w:bookmarkStart w:id="23" w:name="OLE_LINK34"/>
            <w:r>
              <w:rPr>
                <w:b/>
                <w:sz w:val="24"/>
              </w:rPr>
              <w:t>2、产业政策</w:t>
            </w:r>
          </w:p>
          <w:p>
            <w:pPr>
              <w:widowControl/>
              <w:tabs>
                <w:tab w:val="center" w:pos="4538"/>
              </w:tabs>
              <w:snapToGrid w:val="0"/>
              <w:spacing w:line="360" w:lineRule="auto"/>
              <w:ind w:firstLine="480" w:firstLineChars="200"/>
              <w:jc w:val="left"/>
              <w:rPr>
                <w:sz w:val="24"/>
              </w:rPr>
            </w:pPr>
            <w:r>
              <w:rPr>
                <w:rFonts w:hint="eastAsia"/>
                <w:sz w:val="24"/>
              </w:rPr>
              <w:t>风能是可再生清洁能源，本项目不属于《产业结构调整指导目录（2011年本）》（2013年修正）中限制类、淘汰类项目，符合《陕西省“十三五”能源发展规划》、《可再生“十三五”规划》的要求</w:t>
            </w:r>
            <w:r>
              <w:rPr>
                <w:sz w:val="24"/>
              </w:rPr>
              <w:t>，符合国家的产业政策。</w:t>
            </w:r>
          </w:p>
          <w:p>
            <w:pPr>
              <w:widowControl/>
              <w:snapToGrid w:val="0"/>
              <w:spacing w:line="360" w:lineRule="auto"/>
              <w:jc w:val="left"/>
              <w:rPr>
                <w:b/>
                <w:sz w:val="24"/>
              </w:rPr>
            </w:pPr>
            <w:r>
              <w:rPr>
                <w:b/>
                <w:sz w:val="24"/>
              </w:rPr>
              <w:t>3、选址合理性</w:t>
            </w:r>
          </w:p>
          <w:p>
            <w:pPr>
              <w:widowControl/>
              <w:tabs>
                <w:tab w:val="center" w:pos="4538"/>
              </w:tabs>
              <w:snapToGrid w:val="0"/>
              <w:spacing w:line="360" w:lineRule="auto"/>
              <w:ind w:firstLine="480" w:firstLineChars="200"/>
              <w:jc w:val="left"/>
              <w:rPr>
                <w:sz w:val="24"/>
              </w:rPr>
            </w:pPr>
            <w:r>
              <w:rPr>
                <w:sz w:val="24"/>
              </w:rPr>
              <w:t>本项目厂址位于铜川市印台区陈炉镇，场址区以山地丘陵地形为主，土地利用类型主要是林地及</w:t>
            </w:r>
            <w:r>
              <w:rPr>
                <w:rFonts w:hint="eastAsia"/>
                <w:sz w:val="24"/>
              </w:rPr>
              <w:t>未利用地</w:t>
            </w:r>
            <w:r>
              <w:rPr>
                <w:sz w:val="24"/>
              </w:rPr>
              <w:t>，</w:t>
            </w:r>
            <w:r>
              <w:rPr>
                <w:rFonts w:hint="eastAsia"/>
                <w:sz w:val="24"/>
              </w:rPr>
              <w:t>不占用</w:t>
            </w:r>
            <w:r>
              <w:rPr>
                <w:sz w:val="24"/>
              </w:rPr>
              <w:t>基本农田保护区。风电场场址边界内散布着一些村庄，风机在布置时已考虑避让，村庄主要位于低缓处，风机及其他施工区均布置在山梁和山</w:t>
            </w:r>
            <w:r>
              <w:rPr>
                <w:rFonts w:hint="eastAsia"/>
                <w:sz w:val="24"/>
              </w:rPr>
              <w:t>包</w:t>
            </w:r>
            <w:r>
              <w:rPr>
                <w:sz w:val="24"/>
              </w:rPr>
              <w:t>等高处，对村庄造成的影响更小。项目所选场址不在自然保护区、风景名胜区、水源地保护区、文物保护区</w:t>
            </w:r>
            <w:r>
              <w:rPr>
                <w:rFonts w:hint="eastAsia"/>
                <w:sz w:val="24"/>
              </w:rPr>
              <w:t>，厂址内存在矿区（鸿润丰煤矿），但机位排布已避开压覆矿区</w:t>
            </w:r>
            <w:r>
              <w:rPr>
                <w:sz w:val="24"/>
              </w:rPr>
              <w:t>，选址在相对平整且地势较高处。场址周围无军用设施，地下无文物，符合</w:t>
            </w:r>
            <w:r>
              <w:rPr>
                <w:rFonts w:hint="eastAsia"/>
                <w:sz w:val="24"/>
              </w:rPr>
              <w:t>选址</w:t>
            </w:r>
            <w:r>
              <w:rPr>
                <w:sz w:val="24"/>
              </w:rPr>
              <w:t>要求。</w:t>
            </w:r>
          </w:p>
          <w:p>
            <w:pPr>
              <w:widowControl/>
              <w:tabs>
                <w:tab w:val="center" w:pos="4538"/>
              </w:tabs>
              <w:snapToGrid w:val="0"/>
              <w:spacing w:line="360" w:lineRule="auto"/>
              <w:ind w:firstLine="480" w:firstLineChars="200"/>
              <w:jc w:val="left"/>
              <w:rPr>
                <w:sz w:val="24"/>
              </w:rPr>
            </w:pPr>
            <w:r>
              <w:rPr>
                <w:sz w:val="24"/>
              </w:rPr>
              <w:t>本项目风力发电机组分散布置于周边山</w:t>
            </w:r>
            <w:r>
              <w:rPr>
                <w:rFonts w:hint="eastAsia"/>
                <w:sz w:val="24"/>
              </w:rPr>
              <w:t>梁</w:t>
            </w:r>
            <w:r>
              <w:rPr>
                <w:sz w:val="24"/>
              </w:rPr>
              <w:t>和山</w:t>
            </w:r>
            <w:r>
              <w:rPr>
                <w:rFonts w:hint="eastAsia"/>
                <w:sz w:val="24"/>
              </w:rPr>
              <w:t>包</w:t>
            </w:r>
            <w:r>
              <w:rPr>
                <w:sz w:val="24"/>
              </w:rPr>
              <w:t>上。拟建场区内及周边区域未发现有活动性断裂通过，拟建场地内未发现滑坡、崩塌、泥石流等不良地质现象存在，场地稳定性好，适宜工程建设。所处区域无重点保护野生动物出没，也不涉及风景名胜区、自然保护区、基本农田、防护林等敏感区域。施工营地及场地周边300m范围内无居民、学校等环境敏感点。</w:t>
            </w:r>
          </w:p>
          <w:p>
            <w:pPr>
              <w:spacing w:line="360" w:lineRule="auto"/>
              <w:ind w:firstLine="480" w:firstLineChars="200"/>
              <w:jc w:val="left"/>
              <w:rPr>
                <w:sz w:val="24"/>
              </w:rPr>
            </w:pPr>
            <w:r>
              <w:rPr>
                <w:sz w:val="24"/>
              </w:rPr>
              <w:t>因此从环保角度分析，评价认为该项目选址较合理。</w:t>
            </w:r>
          </w:p>
          <w:bookmarkEnd w:id="22"/>
          <w:bookmarkEnd w:id="23"/>
          <w:p>
            <w:pPr>
              <w:tabs>
                <w:tab w:val="left" w:pos="3375"/>
              </w:tabs>
              <w:snapToGrid w:val="0"/>
              <w:spacing w:line="360" w:lineRule="auto"/>
              <w:jc w:val="left"/>
              <w:rPr>
                <w:b/>
                <w:sz w:val="24"/>
              </w:rPr>
            </w:pPr>
            <w:r>
              <w:rPr>
                <w:b/>
                <w:sz w:val="24"/>
              </w:rPr>
              <w:t>4、环境质量现状</w:t>
            </w:r>
          </w:p>
          <w:p>
            <w:pPr>
              <w:snapToGrid w:val="0"/>
              <w:spacing w:line="360" w:lineRule="auto"/>
              <w:ind w:firstLine="480"/>
              <w:rPr>
                <w:bCs/>
                <w:snapToGrid w:val="0"/>
                <w:kern w:val="0"/>
                <w:sz w:val="24"/>
              </w:rPr>
            </w:pPr>
            <w:r>
              <w:rPr>
                <w:sz w:val="24"/>
              </w:rPr>
              <w:t>（1）</w:t>
            </w:r>
            <w:r>
              <w:rPr>
                <w:rFonts w:hint="eastAsia"/>
                <w:snapToGrid w:val="0"/>
                <w:kern w:val="0"/>
                <w:sz w:val="24"/>
              </w:rPr>
              <w:t>引用</w:t>
            </w:r>
            <w:r>
              <w:rPr>
                <w:rFonts w:hint="eastAsia"/>
                <w:bCs/>
                <w:snapToGrid w:val="0"/>
                <w:kern w:val="0"/>
                <w:sz w:val="24"/>
              </w:rPr>
              <w:t>铜川市2018年环境质量公报中常规监测因子的年均值，说明建设地区的环境空气质量标准。</w:t>
            </w:r>
          </w:p>
          <w:p>
            <w:pPr>
              <w:snapToGrid w:val="0"/>
              <w:spacing w:line="360" w:lineRule="auto"/>
              <w:ind w:firstLine="480" w:firstLineChars="200"/>
              <w:rPr>
                <w:snapToGrid w:val="0"/>
                <w:kern w:val="0"/>
                <w:sz w:val="24"/>
              </w:rPr>
            </w:pPr>
            <w:r>
              <w:rPr>
                <w:rFonts w:hint="eastAsia"/>
                <w:snapToGrid w:val="0"/>
                <w:kern w:val="0"/>
                <w:sz w:val="24"/>
              </w:rPr>
              <w:t>2018年环境空气质量综合指数为5.49，同比改善1.8%；可吸入颗粒物（PM</w:t>
            </w:r>
            <w:r>
              <w:rPr>
                <w:rFonts w:hint="eastAsia"/>
                <w:snapToGrid w:val="0"/>
                <w:kern w:val="0"/>
                <w:sz w:val="24"/>
                <w:vertAlign w:val="subscript"/>
              </w:rPr>
              <w:t>10</w:t>
            </w:r>
            <w:r>
              <w:rPr>
                <w:rFonts w:hint="eastAsia"/>
                <w:snapToGrid w:val="0"/>
                <w:kern w:val="0"/>
                <w:sz w:val="24"/>
              </w:rPr>
              <w:t>）年均值89μg/m</w:t>
            </w:r>
            <w:r>
              <w:rPr>
                <w:rFonts w:hint="eastAsia"/>
                <w:snapToGrid w:val="0"/>
                <w:kern w:val="0"/>
                <w:sz w:val="24"/>
                <w:vertAlign w:val="superscript"/>
              </w:rPr>
              <w:t>3</w:t>
            </w:r>
            <w:r>
              <w:rPr>
                <w:rFonts w:hint="eastAsia"/>
                <w:snapToGrid w:val="0"/>
                <w:kern w:val="0"/>
                <w:sz w:val="24"/>
              </w:rPr>
              <w:t>，同比下降1.1%，超出国家空气质量二级标准0.27倍；细颗粒物（PM2.5）年均值49μg/m</w:t>
            </w:r>
            <w:r>
              <w:rPr>
                <w:rFonts w:hint="eastAsia"/>
                <w:snapToGrid w:val="0"/>
                <w:kern w:val="0"/>
                <w:sz w:val="24"/>
                <w:vertAlign w:val="superscript"/>
              </w:rPr>
              <w:t>3</w:t>
            </w:r>
            <w:r>
              <w:rPr>
                <w:rFonts w:hint="eastAsia"/>
                <w:snapToGrid w:val="0"/>
                <w:kern w:val="0"/>
                <w:sz w:val="24"/>
              </w:rPr>
              <w:t>，同比下降7.5%，超出国家空气质量二级标准0.4倍；臭氧（O</w:t>
            </w:r>
            <w:r>
              <w:rPr>
                <w:rFonts w:hint="eastAsia"/>
                <w:snapToGrid w:val="0"/>
                <w:kern w:val="0"/>
                <w:sz w:val="24"/>
                <w:vertAlign w:val="subscript"/>
              </w:rPr>
              <w:t>3</w:t>
            </w:r>
            <w:r>
              <w:rPr>
                <w:rFonts w:hint="eastAsia"/>
                <w:snapToGrid w:val="0"/>
                <w:kern w:val="0"/>
                <w:sz w:val="24"/>
              </w:rPr>
              <w:t>）第90百分位浓度为168μg/m</w:t>
            </w:r>
            <w:r>
              <w:rPr>
                <w:rFonts w:hint="eastAsia"/>
                <w:snapToGrid w:val="0"/>
                <w:kern w:val="0"/>
                <w:sz w:val="24"/>
                <w:vertAlign w:val="superscript"/>
              </w:rPr>
              <w:t>3</w:t>
            </w:r>
            <w:r>
              <w:rPr>
                <w:rFonts w:hint="eastAsia"/>
                <w:snapToGrid w:val="0"/>
                <w:kern w:val="0"/>
                <w:sz w:val="24"/>
              </w:rPr>
              <w:t>，同比升高1.8%，超出国家空气质量二级标准0.05倍；二氧化硫（SO</w:t>
            </w:r>
            <w:r>
              <w:rPr>
                <w:rFonts w:hint="eastAsia"/>
                <w:snapToGrid w:val="0"/>
                <w:kern w:val="0"/>
                <w:sz w:val="24"/>
                <w:vertAlign w:val="subscript"/>
              </w:rPr>
              <w:t>2</w:t>
            </w:r>
            <w:r>
              <w:rPr>
                <w:rFonts w:hint="eastAsia"/>
                <w:snapToGrid w:val="0"/>
                <w:kern w:val="0"/>
                <w:sz w:val="24"/>
              </w:rPr>
              <w:t>）年均值21μg/m</w:t>
            </w:r>
            <w:r>
              <w:rPr>
                <w:rFonts w:hint="eastAsia"/>
                <w:snapToGrid w:val="0"/>
                <w:kern w:val="0"/>
                <w:sz w:val="24"/>
                <w:vertAlign w:val="superscript"/>
              </w:rPr>
              <w:t>3</w:t>
            </w:r>
            <w:r>
              <w:rPr>
                <w:rFonts w:hint="eastAsia"/>
                <w:snapToGrid w:val="0"/>
                <w:kern w:val="0"/>
                <w:sz w:val="24"/>
              </w:rPr>
              <w:t>，同比升高5%；二氧化氮（NO</w:t>
            </w:r>
            <w:r>
              <w:rPr>
                <w:rFonts w:hint="eastAsia"/>
                <w:snapToGrid w:val="0"/>
                <w:kern w:val="0"/>
                <w:sz w:val="24"/>
                <w:vertAlign w:val="subscript"/>
              </w:rPr>
              <w:t>2</w:t>
            </w:r>
            <w:r>
              <w:rPr>
                <w:rFonts w:hint="eastAsia"/>
                <w:snapToGrid w:val="0"/>
                <w:kern w:val="0"/>
                <w:sz w:val="24"/>
              </w:rPr>
              <w:t>）年均值37μg/m</w:t>
            </w:r>
            <w:r>
              <w:rPr>
                <w:rFonts w:hint="eastAsia"/>
                <w:snapToGrid w:val="0"/>
                <w:kern w:val="0"/>
                <w:sz w:val="24"/>
                <w:vertAlign w:val="superscript"/>
              </w:rPr>
              <w:t>3</w:t>
            </w:r>
            <w:r>
              <w:rPr>
                <w:rFonts w:hint="eastAsia"/>
                <w:snapToGrid w:val="0"/>
                <w:kern w:val="0"/>
                <w:sz w:val="24"/>
              </w:rPr>
              <w:t>，同比升高5.7%；一氧化碳（CO）第95百分位浓度2mg/m</w:t>
            </w:r>
            <w:r>
              <w:rPr>
                <w:rFonts w:hint="eastAsia"/>
                <w:snapToGrid w:val="0"/>
                <w:kern w:val="0"/>
                <w:sz w:val="24"/>
                <w:vertAlign w:val="superscript"/>
              </w:rPr>
              <w:t>3</w:t>
            </w:r>
            <w:r>
              <w:rPr>
                <w:rFonts w:hint="eastAsia"/>
                <w:snapToGrid w:val="0"/>
                <w:kern w:val="0"/>
                <w:sz w:val="24"/>
              </w:rPr>
              <w:t>，同比下降9.1%；均未超过国家空气质量二级标准。</w:t>
            </w:r>
          </w:p>
          <w:p>
            <w:pPr>
              <w:snapToGrid w:val="0"/>
              <w:spacing w:line="360" w:lineRule="auto"/>
              <w:ind w:firstLine="482"/>
              <w:rPr>
                <w:snapToGrid w:val="0"/>
                <w:kern w:val="0"/>
                <w:sz w:val="24"/>
              </w:rPr>
            </w:pPr>
            <w:r>
              <w:rPr>
                <w:rFonts w:hint="eastAsia"/>
                <w:b/>
                <w:bCs/>
                <w:sz w:val="24"/>
                <w:szCs w:val="24"/>
              </w:rPr>
              <w:t xml:space="preserve">    </w:t>
            </w:r>
            <w:r>
              <w:rPr>
                <w:rFonts w:hint="eastAsia"/>
                <w:snapToGrid w:val="0"/>
                <w:kern w:val="0"/>
                <w:sz w:val="24"/>
              </w:rPr>
              <w:t>由以上内容可知，大气六项基本污染物未做到全部达标，故可判断本项目所在区域的环境空气质量不达标。</w:t>
            </w:r>
          </w:p>
          <w:p>
            <w:pPr>
              <w:tabs>
                <w:tab w:val="left" w:pos="3375"/>
              </w:tabs>
              <w:snapToGrid w:val="0"/>
              <w:spacing w:line="360" w:lineRule="auto"/>
              <w:ind w:firstLine="480" w:firstLineChars="200"/>
              <w:rPr>
                <w:sz w:val="24"/>
              </w:rPr>
            </w:pPr>
            <w:r>
              <w:rPr>
                <w:sz w:val="24"/>
              </w:rPr>
              <w:t>（2）项目</w:t>
            </w:r>
            <w:r>
              <w:rPr>
                <w:rFonts w:hint="eastAsia"/>
                <w:sz w:val="24"/>
              </w:rPr>
              <w:t>敏感点</w:t>
            </w:r>
            <w:r>
              <w:rPr>
                <w:sz w:val="24"/>
              </w:rPr>
              <w:t>声环境昼夜间声环境现状监测值均能够满足《声环境质量标准》（GB3096-2008）中2类标准要求。</w:t>
            </w:r>
          </w:p>
          <w:p>
            <w:pPr>
              <w:tabs>
                <w:tab w:val="left" w:pos="3375"/>
              </w:tabs>
              <w:snapToGrid w:val="0"/>
              <w:spacing w:line="360" w:lineRule="auto"/>
              <w:jc w:val="left"/>
              <w:rPr>
                <w:b/>
                <w:sz w:val="24"/>
              </w:rPr>
            </w:pPr>
            <w:r>
              <w:rPr>
                <w:b/>
                <w:sz w:val="24"/>
              </w:rPr>
              <w:t>5、环境影响分析结论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sz w:val="24"/>
              </w:rPr>
            </w:pPr>
            <w:r>
              <w:rPr>
                <w:rFonts w:hint="eastAsia"/>
                <w:b w:val="0"/>
                <w:bCs/>
                <w:sz w:val="24"/>
              </w:rPr>
              <w:t>（1）施工期</w:t>
            </w:r>
          </w:p>
          <w:p>
            <w:pPr>
              <w:spacing w:line="360" w:lineRule="auto"/>
              <w:ind w:firstLine="480" w:firstLineChars="200"/>
              <w:jc w:val="left"/>
              <w:rPr>
                <w:sz w:val="24"/>
              </w:rPr>
            </w:pPr>
            <w:r>
              <w:rPr>
                <w:rFonts w:hint="eastAsia"/>
                <w:sz w:val="24"/>
              </w:rPr>
              <w:t>施工过程中排放的主要污染物为施工扬尘、运输车辆产生的扬尘和尾气污染；施工废水、施工人员产生的生活废水；施工机械产生的施工噪声和运输车辆进出产生的噪声；施工弃土、弃渣和施工人员产生的生活垃圾。通过加强施工管理，采取及时回填、适时洒水、限速行驶以防止扬尘污染；合理检修管理车辆，加强机械、车辆的管理和维护保养，运输时应采取良好的密封状态运输，装卸时采取有效措施，减少扬尘；生产废水</w:t>
            </w:r>
            <w:r>
              <w:rPr>
                <w:sz w:val="24"/>
              </w:rPr>
              <w:t>沉淀池进行澄清处理</w:t>
            </w:r>
            <w:r>
              <w:rPr>
                <w:rFonts w:hint="eastAsia"/>
                <w:sz w:val="24"/>
              </w:rPr>
              <w:t>后贮存，用于施工场地、道路洒水降尘，施工生活区设旱厕，定期清理用作农肥；其他生活盥洗水收集后用于施工场地、道路洒水，对项目区域的环境质量影响较小；有效控制机械噪声；及时清理施工人员的生活垃圾，此外，由于施工时间较短，施工期在认真执行评价建议的污染防治措施的前提下，施工期对环境的破坏可得到有效控制，因此施工期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sz w:val="24"/>
              </w:rPr>
            </w:pPr>
            <w:r>
              <w:rPr>
                <w:rFonts w:hint="eastAsia"/>
                <w:b w:val="0"/>
                <w:bCs/>
                <w:sz w:val="24"/>
              </w:rPr>
              <w:t>（2）运营期</w:t>
            </w:r>
          </w:p>
          <w:p>
            <w:pPr>
              <w:spacing w:line="360" w:lineRule="auto"/>
              <w:ind w:firstLine="480" w:firstLineChars="200"/>
              <w:jc w:val="left"/>
              <w:rPr>
                <w:sz w:val="24"/>
              </w:rPr>
            </w:pPr>
            <w:r>
              <w:rPr>
                <w:sz w:val="24"/>
              </w:rPr>
              <w:t>风电是清洁能源，项目建成投运后，工艺过程中无废气、生产废水产生。</w:t>
            </w:r>
          </w:p>
          <w:p>
            <w:pPr>
              <w:pStyle w:val="196"/>
              <w:numPr>
                <w:ilvl w:val="0"/>
                <w:numId w:val="1"/>
              </w:numPr>
              <w:spacing w:line="360" w:lineRule="auto"/>
              <w:ind w:firstLineChars="0"/>
              <w:jc w:val="left"/>
              <w:rPr>
                <w:sz w:val="24"/>
              </w:rPr>
            </w:pPr>
            <w:r>
              <w:rPr>
                <w:sz w:val="24"/>
              </w:rPr>
              <w:t>大气环境</w:t>
            </w:r>
            <w:r>
              <w:rPr>
                <w:rFonts w:hint="eastAsia"/>
                <w:sz w:val="24"/>
              </w:rPr>
              <w:t>影响评价结论</w:t>
            </w:r>
          </w:p>
          <w:p>
            <w:pPr>
              <w:spacing w:line="360" w:lineRule="auto"/>
              <w:ind w:firstLine="480" w:firstLineChars="200"/>
              <w:jc w:val="left"/>
              <w:rPr>
                <w:sz w:val="24"/>
              </w:rPr>
            </w:pPr>
            <w:r>
              <w:rPr>
                <w:rFonts w:hint="eastAsia"/>
                <w:sz w:val="24"/>
              </w:rPr>
              <w:t>本项目运营期无废气产生，对大气环境影响较小。</w:t>
            </w:r>
          </w:p>
          <w:p>
            <w:pPr>
              <w:spacing w:line="360" w:lineRule="auto"/>
              <w:ind w:firstLine="480" w:firstLineChars="200"/>
              <w:jc w:val="left"/>
              <w:rPr>
                <w:sz w:val="24"/>
              </w:rPr>
            </w:pPr>
            <w:r>
              <w:rPr>
                <w:rFonts w:hint="eastAsia"/>
                <w:sz w:val="24"/>
              </w:rPr>
              <w:t>②水环境影响评价结论</w:t>
            </w:r>
          </w:p>
          <w:p>
            <w:pPr>
              <w:spacing w:line="360" w:lineRule="auto"/>
              <w:ind w:firstLine="480" w:firstLineChars="200"/>
              <w:jc w:val="left"/>
              <w:rPr>
                <w:sz w:val="24"/>
              </w:rPr>
            </w:pPr>
            <w:r>
              <w:rPr>
                <w:sz w:val="24"/>
              </w:rPr>
              <w:t>项目营运期产生的废水主要包括职工生活、办公产生的生活污水，风电设备清洗及检修过程产生的油水混合物。</w:t>
            </w:r>
          </w:p>
          <w:p>
            <w:pPr>
              <w:spacing w:line="360" w:lineRule="auto"/>
              <w:ind w:firstLine="480" w:firstLineChars="200"/>
              <w:jc w:val="left"/>
              <w:rPr>
                <w:sz w:val="24"/>
              </w:rPr>
            </w:pPr>
            <w:r>
              <w:rPr>
                <w:rFonts w:hint="eastAsia"/>
                <w:sz w:val="24"/>
              </w:rPr>
              <w:t>生活污水经过化粪池沉淀汇集至本项目污水处理装置，处理达到《城市污水再生利用城市杂用水水质》（</w:t>
            </w:r>
            <w:r>
              <w:rPr>
                <w:sz w:val="24"/>
              </w:rPr>
              <w:t>GB/T18920-2002</w:t>
            </w:r>
            <w:r>
              <w:rPr>
                <w:rFonts w:hint="eastAsia"/>
                <w:sz w:val="24"/>
              </w:rPr>
              <w:t>）标准后用于厂区的绿地浇灌、道路冲洗。冬季暂存于沉淀池中。对周围环境影响很小。</w:t>
            </w:r>
          </w:p>
          <w:p>
            <w:pPr>
              <w:spacing w:line="360" w:lineRule="auto"/>
              <w:ind w:firstLine="480" w:firstLineChars="200"/>
              <w:jc w:val="left"/>
              <w:rPr>
                <w:sz w:val="24"/>
              </w:rPr>
            </w:pPr>
            <w:r>
              <w:rPr>
                <w:rFonts w:hint="eastAsia"/>
                <w:sz w:val="24"/>
              </w:rPr>
              <w:t>设备清洗、维修产生的含油废水在35</w:t>
            </w:r>
            <w:r>
              <w:rPr>
                <w:sz w:val="24"/>
              </w:rPr>
              <w:t>KV</w:t>
            </w:r>
            <w:r>
              <w:rPr>
                <w:rFonts w:hint="eastAsia"/>
                <w:sz w:val="24"/>
              </w:rPr>
              <w:t>开关站暂存，定期外运至有资质的危险固体废弃物单位进行处置。</w:t>
            </w:r>
          </w:p>
          <w:p>
            <w:pPr>
              <w:spacing w:line="360" w:lineRule="auto"/>
              <w:ind w:firstLine="480" w:firstLineChars="200"/>
              <w:jc w:val="left"/>
              <w:rPr>
                <w:sz w:val="24"/>
              </w:rPr>
            </w:pPr>
            <w:r>
              <w:rPr>
                <w:rFonts w:hint="eastAsia"/>
                <w:sz w:val="24"/>
              </w:rPr>
              <w:t>③噪声环境影响分析</w:t>
            </w:r>
          </w:p>
          <w:p>
            <w:pPr>
              <w:spacing w:line="360" w:lineRule="auto"/>
              <w:ind w:firstLine="480" w:firstLineChars="200"/>
              <w:jc w:val="left"/>
              <w:rPr>
                <w:sz w:val="24"/>
              </w:rPr>
            </w:pPr>
            <w:r>
              <w:rPr>
                <w:rFonts w:hint="eastAsia"/>
                <w:sz w:val="24"/>
              </w:rPr>
              <w:t>风电场运行期的噪声主要是风力发电机组运转时产生的噪声，噪声影响分为单机影响和机群影响。预测可知：在距风机130m处噪声贡献值可衰减至声环境二类区域夜间标准值50dB。且一般正常情况下风机多数都非满负荷运行，风机噪声影响更小。因此风机噪声</w:t>
            </w:r>
            <w:r>
              <w:rPr>
                <w:sz w:val="24"/>
              </w:rPr>
              <w:t>不会对</w:t>
            </w:r>
            <w:r>
              <w:rPr>
                <w:rFonts w:hint="eastAsia"/>
                <w:sz w:val="24"/>
              </w:rPr>
              <w:t>居民产生</w:t>
            </w:r>
            <w:r>
              <w:rPr>
                <w:sz w:val="24"/>
              </w:rPr>
              <w:t>影响。</w:t>
            </w:r>
          </w:p>
          <w:p>
            <w:pPr>
              <w:spacing w:line="360" w:lineRule="auto"/>
              <w:ind w:firstLine="480" w:firstLineChars="200"/>
              <w:jc w:val="left"/>
              <w:rPr>
                <w:sz w:val="24"/>
              </w:rPr>
            </w:pPr>
            <w:r>
              <w:rPr>
                <w:rFonts w:hint="eastAsia"/>
                <w:sz w:val="24"/>
              </w:rPr>
              <w:t>④固体废弃物环境影响评价结论</w:t>
            </w:r>
          </w:p>
          <w:p>
            <w:pPr>
              <w:spacing w:line="360" w:lineRule="auto"/>
              <w:ind w:firstLine="480" w:firstLineChars="200"/>
              <w:jc w:val="left"/>
              <w:rPr>
                <w:sz w:val="24"/>
              </w:rPr>
            </w:pPr>
            <w:r>
              <w:rPr>
                <w:sz w:val="24"/>
              </w:rPr>
              <w:t>固体废物为职工生活垃圾，产生量</w:t>
            </w:r>
            <w:r>
              <w:rPr>
                <w:rFonts w:hint="eastAsia"/>
                <w:sz w:val="24"/>
              </w:rPr>
              <w:t>为1.8</w:t>
            </w:r>
            <w:r>
              <w:rPr>
                <w:sz w:val="24"/>
              </w:rPr>
              <w:t>t/a，</w:t>
            </w:r>
            <w:r>
              <w:rPr>
                <w:rFonts w:hint="eastAsia"/>
                <w:sz w:val="24"/>
              </w:rPr>
              <w:t>装袋放入垃圾箱内，集中收集清运至铜川市生活垃圾填埋场处置。不外排，对周围环境影响很小。</w:t>
            </w:r>
          </w:p>
          <w:p>
            <w:pPr>
              <w:spacing w:line="360" w:lineRule="auto"/>
              <w:ind w:firstLine="480" w:firstLineChars="200"/>
              <w:jc w:val="left"/>
              <w:rPr>
                <w:sz w:val="24"/>
              </w:rPr>
            </w:pPr>
            <w:r>
              <w:rPr>
                <w:rFonts w:hint="eastAsia"/>
                <w:sz w:val="24"/>
              </w:rPr>
              <w:t>运行期风机在检修和事故工况时产生的废机油，属于危险废物，由建设单位收集后交由有资质的单位处置。危废临时储存场所应严格按照《危险废物</w:t>
            </w:r>
            <w:r>
              <w:rPr>
                <w:sz w:val="24"/>
              </w:rPr>
              <w:t>贮存污染控制标准</w:t>
            </w:r>
            <w:r>
              <w:rPr>
                <w:rFonts w:hint="eastAsia"/>
                <w:sz w:val="24"/>
              </w:rPr>
              <w:t>》（GB 18597-2001）要求进行防渗、防雨、防晒处理。</w:t>
            </w:r>
          </w:p>
          <w:p>
            <w:pPr>
              <w:spacing w:line="360" w:lineRule="auto"/>
              <w:ind w:firstLine="480" w:firstLineChars="200"/>
              <w:jc w:val="left"/>
              <w:rPr>
                <w:sz w:val="24"/>
              </w:rPr>
            </w:pPr>
            <w:r>
              <w:rPr>
                <w:rFonts w:hint="eastAsia"/>
                <w:sz w:val="24"/>
              </w:rPr>
              <w:t>风电机在初装、调试及日常检修中要进行拆卸、加油清洗等，此时如不注意就会造成漏油、滴油、油布乱扔等现象，对植被、土壤形成污染。因此建设单位必须加强环境意识教育，提高环境管理水平，避免漏油滴油。</w:t>
            </w:r>
          </w:p>
          <w:p>
            <w:pPr>
              <w:spacing w:line="360" w:lineRule="auto"/>
              <w:ind w:firstLine="480" w:firstLineChars="200"/>
              <w:jc w:val="left"/>
              <w:rPr>
                <w:sz w:val="24"/>
              </w:rPr>
            </w:pPr>
            <w:r>
              <w:rPr>
                <w:rFonts w:hint="eastAsia" w:cs="宋体"/>
                <w:sz w:val="24"/>
              </w:rPr>
              <w:t>⑤</w:t>
            </w:r>
            <w:r>
              <w:rPr>
                <w:sz w:val="24"/>
              </w:rPr>
              <w:t>光影影响</w:t>
            </w:r>
            <w:r>
              <w:rPr>
                <w:rFonts w:hint="eastAsia"/>
                <w:sz w:val="24"/>
              </w:rPr>
              <w:t>评价结论</w:t>
            </w:r>
          </w:p>
          <w:p>
            <w:pPr>
              <w:adjustRightInd w:val="0"/>
              <w:snapToGrid w:val="0"/>
              <w:spacing w:line="360" w:lineRule="auto"/>
              <w:ind w:firstLine="480" w:firstLineChars="200"/>
              <w:jc w:val="left"/>
              <w:rPr>
                <w:sz w:val="24"/>
              </w:rPr>
            </w:pPr>
            <w:r>
              <w:rPr>
                <w:sz w:val="24"/>
              </w:rPr>
              <w:t>风电机组不停转动的叶片，在阳光入射方向下，投射到居民住宅的玻璃窗户上，即可产生闪烁的光影。光影影响防护距离等于风机光影长度，以风机与最近民宅距离是否满足作为衡量标准。</w:t>
            </w:r>
            <w:r>
              <w:rPr>
                <w:rFonts w:hint="eastAsia"/>
                <w:sz w:val="24"/>
              </w:rPr>
              <w:t>据现场调查可知，距本项目风机点位（11号风机）最近的村庄为西长村，风机及其它施工区布置在山梁上，而村庄位于低缓处，风机距束沟村两点间的直线距离约为327m，不属于本项目最大风机光影影响的范围，因此不存在光影扰民现象。</w:t>
            </w:r>
          </w:p>
          <w:p>
            <w:pPr>
              <w:spacing w:line="360" w:lineRule="auto"/>
              <w:ind w:firstLine="480" w:firstLineChars="200"/>
              <w:jc w:val="left"/>
              <w:rPr>
                <w:sz w:val="24"/>
              </w:rPr>
            </w:pPr>
            <w:r>
              <w:rPr>
                <w:rFonts w:hint="eastAsia"/>
                <w:sz w:val="24"/>
              </w:rPr>
              <w:t>⑥电磁环境影响评价结论</w:t>
            </w:r>
          </w:p>
          <w:p>
            <w:pPr>
              <w:snapToGrid w:val="0"/>
              <w:spacing w:line="360" w:lineRule="auto"/>
              <w:ind w:firstLine="480" w:firstLineChars="200"/>
              <w:jc w:val="left"/>
              <w:rPr>
                <w:bCs/>
                <w:sz w:val="24"/>
                <w:szCs w:val="24"/>
              </w:rPr>
            </w:pPr>
            <w:r>
              <w:rPr>
                <w:rFonts w:hint="eastAsia"/>
                <w:sz w:val="24"/>
              </w:rPr>
              <w:t>本项目35KV箱式变电站及35KV开关站、35KV输电线路产生的电磁影响较小，基本可以忽略。按照原环保总局环办函【2007】886号“关于35</w:t>
            </w:r>
            <w:r>
              <w:rPr>
                <w:sz w:val="24"/>
              </w:rPr>
              <w:t>KV</w:t>
            </w:r>
            <w:r>
              <w:rPr>
                <w:rFonts w:hint="eastAsia"/>
                <w:sz w:val="24"/>
              </w:rPr>
              <w:t>送、变电系统建设项目环境管理相关问题的复函”35</w:t>
            </w:r>
            <w:r>
              <w:rPr>
                <w:sz w:val="24"/>
              </w:rPr>
              <w:t>KV</w:t>
            </w:r>
            <w:r>
              <w:rPr>
                <w:rFonts w:hint="eastAsia"/>
                <w:sz w:val="24"/>
              </w:rPr>
              <w:t>送、变电系统属于电磁豁免工程。因此本项目不进行电磁环境影响专题评价，且本项目集电线路产生的电磁辐射强度较低，且距离居民区较远，不会对居民身体健康产生危害，周围无线电、电视等电器设备较少，不会对其产生影响。</w:t>
            </w:r>
          </w:p>
          <w:p>
            <w:pPr>
              <w:spacing w:line="360" w:lineRule="auto"/>
              <w:ind w:firstLine="480"/>
              <w:jc w:val="left"/>
              <w:rPr>
                <w:sz w:val="24"/>
              </w:rPr>
            </w:pPr>
            <w:r>
              <w:rPr>
                <w:rFonts w:hint="eastAsia"/>
                <w:sz w:val="24"/>
              </w:rPr>
              <w:t>⑦生态环境影响评价结论</w:t>
            </w:r>
          </w:p>
          <w:p>
            <w:pPr>
              <w:spacing w:line="360" w:lineRule="auto"/>
              <w:ind w:firstLine="480"/>
              <w:jc w:val="left"/>
              <w:rPr>
                <w:sz w:val="24"/>
              </w:rPr>
            </w:pPr>
            <w:r>
              <w:rPr>
                <w:rFonts w:hint="eastAsia"/>
                <w:sz w:val="24"/>
              </w:rPr>
              <w:t>本</w:t>
            </w:r>
            <w:r>
              <w:rPr>
                <w:sz w:val="24"/>
              </w:rPr>
              <w:t>项目建设主要生态影响为：占压地表植被，减少生物量；增加水土流失量；影响周边生态环境。从占地类型分析，项目建设区占地类型以</w:t>
            </w:r>
            <w:r>
              <w:rPr>
                <w:rFonts w:hint="eastAsia"/>
                <w:sz w:val="24"/>
              </w:rPr>
              <w:t>旱</w:t>
            </w:r>
            <w:r>
              <w:rPr>
                <w:sz w:val="24"/>
              </w:rPr>
              <w:t>地和</w:t>
            </w:r>
            <w:r>
              <w:rPr>
                <w:rFonts w:hint="eastAsia"/>
                <w:sz w:val="24"/>
              </w:rPr>
              <w:t>有林</w:t>
            </w:r>
            <w:r>
              <w:rPr>
                <w:sz w:val="24"/>
              </w:rPr>
              <w:t>为主</w:t>
            </w:r>
            <w:r>
              <w:rPr>
                <w:rFonts w:hint="eastAsia"/>
                <w:sz w:val="24"/>
              </w:rPr>
              <w:t>，</w:t>
            </w:r>
            <w:r>
              <w:rPr>
                <w:sz w:val="24"/>
              </w:rPr>
              <w:t>少量果园地，施工道路采用永临结合的方式，从而减小了对土地的占用，避免了对土地资源的浪费。施工结束后永久占地大部分为永久建筑物或硬化场地，不再产生水土流失；其余施工临时占地，对土地利用仅为短期影响，施工结束后可通过治理措施恢复其原有功能。</w:t>
            </w:r>
            <w:r>
              <w:rPr>
                <w:rFonts w:hint="eastAsia"/>
                <w:sz w:val="24"/>
              </w:rPr>
              <w:t>建设前期优化线路与机位设计；尽量减少施工开挖面积和临时性占地；制定详细的植被恢复方案，及时进行植被恢复。在植被恢复措施中，以全面整地为基础，以种草、种树和自然恢复相结合的手段，以增加植被的覆盖面积。水土保持措施中，以增设浆砌石排水沟，临时装土袋挡墙，临时</w:t>
            </w:r>
            <w:r>
              <w:rPr>
                <w:sz w:val="24"/>
              </w:rPr>
              <w:t>苫盖</w:t>
            </w:r>
            <w:r>
              <w:rPr>
                <w:rFonts w:hint="eastAsia"/>
                <w:sz w:val="24"/>
              </w:rPr>
              <w:t>，洒水等措施为主。</w:t>
            </w:r>
          </w:p>
          <w:p>
            <w:pPr>
              <w:spacing w:line="360" w:lineRule="auto"/>
              <w:ind w:firstLine="480" w:firstLineChars="200"/>
              <w:jc w:val="left"/>
              <w:rPr>
                <w:sz w:val="24"/>
              </w:rPr>
            </w:pPr>
            <w:r>
              <w:rPr>
                <w:rFonts w:hint="eastAsia"/>
                <w:sz w:val="24"/>
              </w:rPr>
              <w:t>运营期完善施工期未实施到位的植被保护措施及水土保持的工程措施，确保项目建设区内（除永久占地）植被覆盖率和成活率。设备维修过程中尽量减少植被清除和占压破坏，完成维修后需对植被破坏区进行及时修复，减缓生态影响和水土流失影响。</w:t>
            </w:r>
          </w:p>
          <w:p>
            <w:pPr>
              <w:spacing w:line="360" w:lineRule="auto"/>
              <w:ind w:firstLine="480" w:firstLineChars="200"/>
              <w:jc w:val="left"/>
              <w:rPr>
                <w:sz w:val="24"/>
              </w:rPr>
            </w:pPr>
            <w:r>
              <w:rPr>
                <w:rFonts w:hint="eastAsia"/>
                <w:sz w:val="24"/>
              </w:rPr>
              <w:t>项目在方案优化的条件下，可以有效减轻对林木和林地的影响；在按照相关生态保护措施的条件下，可有效减缓植被、土地利用和土壤侵蚀影响。从生态环境影响角度分析，本项目可行。</w:t>
            </w:r>
          </w:p>
          <w:p>
            <w:pPr>
              <w:tabs>
                <w:tab w:val="left" w:pos="3375"/>
              </w:tabs>
              <w:snapToGrid w:val="0"/>
              <w:spacing w:line="360" w:lineRule="auto"/>
              <w:jc w:val="left"/>
              <w:rPr>
                <w:b/>
                <w:sz w:val="24"/>
              </w:rPr>
            </w:pPr>
            <w:r>
              <w:rPr>
                <w:rFonts w:hint="eastAsia"/>
                <w:b/>
                <w:sz w:val="24"/>
              </w:rPr>
              <w:t>7、总结论</w:t>
            </w:r>
          </w:p>
          <w:p>
            <w:pPr>
              <w:spacing w:line="360" w:lineRule="auto"/>
              <w:ind w:firstLine="480" w:firstLineChars="200"/>
              <w:jc w:val="left"/>
              <w:rPr>
                <w:sz w:val="24"/>
              </w:rPr>
            </w:pPr>
            <w:r>
              <w:rPr>
                <w:rFonts w:hint="eastAsia"/>
                <w:sz w:val="24"/>
              </w:rPr>
              <w:t>综上所述，本项目不属于《产业结构调整指导目录（2011年本）》中限制类、淘汰类项目。符合《可再生能源发展“十三五”规划》、《陕西省“十三五”能源发展规划》、《陕西省“十三五”能源工业发展专项规划》的要求。工程选址合理可行，在认真落实可研和环评报告表提出的生态环境保护和环境污染防治措施要求后，从满足环境质量目标要求分析，本项目建设可行。</w:t>
            </w:r>
          </w:p>
          <w:p>
            <w:pPr>
              <w:widowControl/>
              <w:adjustRightInd w:val="0"/>
              <w:snapToGrid w:val="0"/>
              <w:spacing w:line="360" w:lineRule="auto"/>
              <w:jc w:val="left"/>
              <w:rPr>
                <w:b/>
                <w:kern w:val="0"/>
                <w:sz w:val="24"/>
                <w:szCs w:val="24"/>
              </w:rPr>
            </w:pPr>
            <w:r>
              <w:rPr>
                <w:b/>
                <w:kern w:val="0"/>
                <w:sz w:val="24"/>
                <w:szCs w:val="24"/>
              </w:rPr>
              <w:t>二、要求与建议</w:t>
            </w:r>
          </w:p>
          <w:p>
            <w:pPr>
              <w:spacing w:line="360" w:lineRule="auto"/>
              <w:ind w:firstLine="480" w:firstLineChars="200"/>
              <w:jc w:val="left"/>
              <w:rPr>
                <w:sz w:val="24"/>
              </w:rPr>
            </w:pPr>
            <w:r>
              <w:rPr>
                <w:rFonts w:hint="eastAsia"/>
                <w:sz w:val="24"/>
              </w:rPr>
              <w:t>1、切实落实工程可研、水保报告及环境影响评价中对于各类污染物提出的防治措施和生态保护措施，制定环境保护管理计划，对于施工期及运营期的废水、废气、废渣及噪声进行监控，发现问题及时采取措施；</w:t>
            </w:r>
          </w:p>
          <w:p>
            <w:pPr>
              <w:spacing w:line="360" w:lineRule="auto"/>
              <w:ind w:firstLine="480" w:firstLineChars="200"/>
              <w:jc w:val="left"/>
              <w:rPr>
                <w:sz w:val="24"/>
              </w:rPr>
            </w:pPr>
            <w:r>
              <w:rPr>
                <w:rFonts w:hint="eastAsia"/>
                <w:sz w:val="24"/>
              </w:rPr>
              <w:t>2、实行施工期环境监理制度，制定施工期监理环境监理计划，确保各项环保措施和生态保护措施的落实，最大程度地减少施工对生态的破坏；</w:t>
            </w:r>
          </w:p>
        </w:tc>
      </w:tr>
    </w:tbl>
    <w:p>
      <w:pPr>
        <w:spacing w:before="312" w:line="360" w:lineRule="auto"/>
        <w:sectPr>
          <w:pgSz w:w="11907" w:h="16840"/>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tbl>
      <w:tblPr>
        <w:tblStyle w:val="3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6" w:hRule="atLeast"/>
          <w:jc w:val="center"/>
        </w:trPr>
        <w:tc>
          <w:tcPr>
            <w:tcW w:w="9286" w:type="dxa"/>
            <w:vAlign w:val="center"/>
          </w:tcPr>
          <w:p>
            <w:pPr>
              <w:pStyle w:val="12"/>
              <w:adjustRightInd w:val="0"/>
              <w:snapToGrid w:val="0"/>
              <w:spacing w:after="0" w:line="500" w:lineRule="atLeast"/>
              <w:jc w:val="left"/>
              <w:rPr>
                <w:b/>
                <w:bCs/>
                <w:sz w:val="28"/>
              </w:rPr>
            </w:pPr>
            <w:r>
              <w:rPr>
                <w:b/>
                <w:bCs/>
                <w:sz w:val="28"/>
              </w:rPr>
              <w:t>预审意见：</w:t>
            </w:r>
          </w:p>
          <w:p>
            <w:pPr>
              <w:spacing w:line="500" w:lineRule="atLeast"/>
              <w:rPr>
                <w:sz w:val="24"/>
              </w:rPr>
            </w:pPr>
            <w:r>
              <w:rPr>
                <w:sz w:val="24"/>
              </w:rPr>
              <w:t xml:space="preserve">   </w:t>
            </w: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r>
              <w:rPr>
                <w:sz w:val="24"/>
              </w:rPr>
              <w:t xml:space="preserve">                                                  公  章</w:t>
            </w:r>
          </w:p>
          <w:p>
            <w:pPr>
              <w:spacing w:line="500" w:lineRule="atLeast"/>
              <w:rPr>
                <w:sz w:val="24"/>
              </w:rPr>
            </w:pPr>
            <w:r>
              <w:rPr>
                <w:sz w:val="24"/>
              </w:rPr>
              <w:t xml:space="preserve">        经办人：                               年    月   日</w:t>
            </w:r>
          </w:p>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vAlign w:val="center"/>
          </w:tcPr>
          <w:p>
            <w:pPr>
              <w:pStyle w:val="12"/>
              <w:adjustRightInd w:val="0"/>
              <w:snapToGrid w:val="0"/>
              <w:spacing w:after="0" w:line="500" w:lineRule="atLeast"/>
              <w:jc w:val="left"/>
              <w:rPr>
                <w:b/>
                <w:bCs/>
                <w:sz w:val="28"/>
              </w:rPr>
            </w:pPr>
            <w:r>
              <w:rPr>
                <w:b/>
                <w:bCs/>
                <w:sz w:val="28"/>
              </w:rPr>
              <w:t>下一级环境保护行政主管部门审查意见：</w:t>
            </w:r>
          </w:p>
          <w:p>
            <w:pPr>
              <w:pStyle w:val="12"/>
              <w:adjustRightInd w:val="0"/>
              <w:snapToGrid w:val="0"/>
              <w:spacing w:after="0" w:line="500" w:lineRule="atLeast"/>
              <w:ind w:firstLine="562" w:firstLineChars="200"/>
              <w:jc w:val="left"/>
              <w:rPr>
                <w:b/>
                <w:bCs/>
                <w:sz w:val="28"/>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r>
              <w:rPr>
                <w:sz w:val="24"/>
              </w:rPr>
              <w:t xml:space="preserve">                                                 公  章</w:t>
            </w:r>
          </w:p>
          <w:p>
            <w:pPr>
              <w:spacing w:line="500" w:lineRule="atLeast"/>
              <w:rPr>
                <w:sz w:val="24"/>
              </w:rPr>
            </w:pPr>
            <w:r>
              <w:rPr>
                <w:sz w:val="24"/>
              </w:rPr>
              <w:t xml:space="preserve">        经办人：                             年    月    日</w:t>
            </w:r>
          </w:p>
          <w:p>
            <w:pPr>
              <w:spacing w:line="500" w:lineRule="atLeast"/>
              <w:rPr>
                <w:sz w:val="24"/>
              </w:rPr>
            </w:pPr>
          </w:p>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tcPr>
          <w:p>
            <w:pPr>
              <w:pStyle w:val="12"/>
              <w:adjustRightInd w:val="0"/>
              <w:snapToGrid w:val="0"/>
              <w:spacing w:after="0" w:line="500" w:lineRule="atLeast"/>
              <w:jc w:val="left"/>
              <w:rPr>
                <w:b/>
                <w:bCs/>
                <w:sz w:val="28"/>
              </w:rPr>
            </w:pPr>
            <w:r>
              <w:rPr>
                <w:b/>
                <w:bCs/>
                <w:sz w:val="28"/>
              </w:rPr>
              <w:t>审批意见：</w:t>
            </w: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p>
          <w:p>
            <w:pPr>
              <w:spacing w:line="500" w:lineRule="atLeast"/>
              <w:rPr>
                <w:sz w:val="24"/>
              </w:rPr>
            </w:pPr>
            <w:r>
              <w:rPr>
                <w:sz w:val="24"/>
              </w:rPr>
              <w:t xml:space="preserve">                                                 公   章</w:t>
            </w:r>
          </w:p>
          <w:p>
            <w:pPr>
              <w:spacing w:line="500" w:lineRule="atLeast"/>
              <w:rPr>
                <w:sz w:val="24"/>
              </w:rPr>
            </w:pPr>
            <w:r>
              <w:rPr>
                <w:sz w:val="24"/>
              </w:rPr>
              <w:t xml:space="preserve">        经办人：                              年    月    日</w:t>
            </w:r>
          </w:p>
          <w:p>
            <w:pPr>
              <w:spacing w:line="600" w:lineRule="exact"/>
              <w:rPr>
                <w:sz w:val="28"/>
              </w:rPr>
            </w:pPr>
          </w:p>
          <w:p>
            <w:pPr>
              <w:spacing w:line="600" w:lineRule="exact"/>
              <w:rPr>
                <w:sz w:val="28"/>
              </w:rPr>
            </w:pPr>
          </w:p>
        </w:tc>
      </w:tr>
    </w:tbl>
    <w:p>
      <w:pPr>
        <w:tabs>
          <w:tab w:val="left" w:pos="4770"/>
        </w:tabs>
      </w:pPr>
      <w:r>
        <w:tab/>
      </w:r>
    </w:p>
    <w:p>
      <w:pPr>
        <w:spacing w:line="360" w:lineRule="auto"/>
        <w:ind w:firstLine="640" w:firstLineChars="200"/>
        <w:jc w:val="center"/>
        <w:rPr>
          <w:sz w:val="32"/>
          <w:szCs w:val="32"/>
        </w:rPr>
        <w:sectPr>
          <w:headerReference r:id="rId8" w:type="first"/>
          <w:footerReference r:id="rId10" w:type="first"/>
          <w:headerReference r:id="rId7" w:type="even"/>
          <w:footerReference r:id="rId9" w:type="even"/>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center"/>
        <w:rPr>
          <w:b/>
          <w:sz w:val="52"/>
          <w:szCs w:val="52"/>
        </w:rPr>
      </w:pPr>
    </w:p>
    <w:p>
      <w:pPr>
        <w:widowControl/>
        <w:snapToGrid w:val="0"/>
        <w:jc w:val="center"/>
        <w:rPr>
          <w:rFonts w:eastAsiaTheme="minorEastAsia"/>
          <w:b/>
          <w:spacing w:val="-20"/>
          <w:w w:val="90"/>
          <w:sz w:val="52"/>
          <w:szCs w:val="52"/>
        </w:rPr>
      </w:pPr>
    </w:p>
    <w:p>
      <w:pPr>
        <w:widowControl/>
        <w:snapToGrid w:val="0"/>
        <w:jc w:val="center"/>
        <w:rPr>
          <w:rFonts w:ascii="宋体" w:hAnsi="宋体"/>
          <w:b/>
          <w:sz w:val="84"/>
          <w:szCs w:val="84"/>
        </w:rPr>
      </w:pPr>
      <w:r>
        <w:rPr>
          <w:rFonts w:eastAsiaTheme="minorEastAsia"/>
          <w:b/>
          <w:spacing w:val="-20"/>
          <w:w w:val="90"/>
          <w:sz w:val="52"/>
          <w:szCs w:val="52"/>
        </w:rPr>
        <w:t>国家电投铜川石马山 20MW 分散式风电项目</w:t>
      </w:r>
      <w:r>
        <w:rPr>
          <w:rFonts w:hint="eastAsia" w:ascii="宋体" w:hAnsi="宋体"/>
          <w:b/>
          <w:sz w:val="84"/>
          <w:szCs w:val="84"/>
        </w:rPr>
        <w:t>生态环境影响专题报告</w:t>
      </w:r>
    </w:p>
    <w:p>
      <w:pPr>
        <w:widowControl/>
        <w:jc w:val="center"/>
        <w:rPr>
          <w:b/>
          <w:sz w:val="32"/>
          <w:szCs w:val="32"/>
        </w:rPr>
      </w:pPr>
    </w:p>
    <w:p>
      <w:pPr>
        <w:widowControl/>
        <w:jc w:val="center"/>
        <w:rPr>
          <w:b/>
          <w:sz w:val="52"/>
          <w:szCs w:val="52"/>
        </w:rPr>
      </w:pPr>
    </w:p>
    <w:p>
      <w:pPr>
        <w:widowControl/>
        <w:jc w:val="center"/>
        <w:rPr>
          <w:b/>
          <w:sz w:val="52"/>
          <w:szCs w:val="52"/>
        </w:rPr>
      </w:pPr>
    </w:p>
    <w:p>
      <w:pPr>
        <w:widowControl/>
        <w:jc w:val="center"/>
        <w:rPr>
          <w:b/>
          <w:sz w:val="52"/>
          <w:szCs w:val="52"/>
        </w:rPr>
      </w:pPr>
    </w:p>
    <w:p>
      <w:pPr>
        <w:widowControl/>
        <w:jc w:val="center"/>
        <w:rPr>
          <w:b/>
          <w:sz w:val="52"/>
          <w:szCs w:val="52"/>
        </w:rPr>
      </w:pPr>
    </w:p>
    <w:p>
      <w:pPr>
        <w:widowControl/>
        <w:jc w:val="center"/>
        <w:rPr>
          <w:b/>
          <w:sz w:val="52"/>
          <w:szCs w:val="52"/>
        </w:rPr>
      </w:pPr>
    </w:p>
    <w:p>
      <w:pPr>
        <w:widowControl/>
        <w:jc w:val="center"/>
        <w:rPr>
          <w:b/>
          <w:sz w:val="52"/>
          <w:szCs w:val="52"/>
        </w:rPr>
      </w:pPr>
    </w:p>
    <w:p>
      <w:pPr>
        <w:widowControl/>
        <w:jc w:val="center"/>
        <w:rPr>
          <w:b/>
          <w:sz w:val="52"/>
          <w:szCs w:val="52"/>
        </w:rPr>
      </w:pPr>
    </w:p>
    <w:p>
      <w:pPr>
        <w:widowControl/>
        <w:jc w:val="center"/>
        <w:rPr>
          <w:b/>
          <w:sz w:val="52"/>
          <w:szCs w:val="52"/>
        </w:rPr>
      </w:pPr>
    </w:p>
    <w:p>
      <w:pPr>
        <w:widowControl/>
        <w:jc w:val="center"/>
        <w:rPr>
          <w:b/>
          <w:sz w:val="52"/>
          <w:szCs w:val="52"/>
        </w:rPr>
      </w:pPr>
    </w:p>
    <w:p>
      <w:pPr>
        <w:snapToGrid w:val="0"/>
        <w:jc w:val="center"/>
        <w:rPr>
          <w:rFonts w:ascii="宋体" w:hAnsi="宋体"/>
          <w:bCs/>
          <w:sz w:val="52"/>
          <w:szCs w:val="24"/>
        </w:rPr>
      </w:pPr>
    </w:p>
    <w:tbl>
      <w:tblPr>
        <w:tblStyle w:val="33"/>
        <w:tblW w:w="8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Pr>
          <w:p>
            <w:pPr>
              <w:ind w:right="-136" w:rightChars="-65"/>
              <w:jc w:val="distribute"/>
              <w:rPr>
                <w:rFonts w:ascii="宋体" w:hAnsi="宋体"/>
                <w:b/>
                <w:bCs/>
                <w:sz w:val="32"/>
                <w:szCs w:val="24"/>
              </w:rPr>
            </w:pPr>
            <w:r>
              <w:rPr>
                <w:rFonts w:hint="eastAsia" w:ascii="宋体" w:hAnsi="宋体"/>
                <w:b/>
                <w:bCs/>
                <w:sz w:val="32"/>
                <w:szCs w:val="24"/>
              </w:rPr>
              <w:t>建设单位：</w:t>
            </w:r>
          </w:p>
        </w:tc>
        <w:tc>
          <w:tcPr>
            <w:tcW w:w="6379" w:type="dxa"/>
          </w:tcPr>
          <w:p>
            <w:pPr>
              <w:jc w:val="distribute"/>
              <w:rPr>
                <w:rFonts w:ascii="宋体" w:hAnsi="宋体"/>
                <w:b/>
                <w:bCs/>
                <w:sz w:val="32"/>
                <w:szCs w:val="24"/>
              </w:rPr>
            </w:pPr>
            <w:r>
              <w:rPr>
                <w:rFonts w:ascii="宋体" w:hAnsi="宋体"/>
                <w:b/>
                <w:bCs/>
                <w:sz w:val="32"/>
                <w:szCs w:val="24"/>
              </w:rPr>
              <w:t>国家电投</w:t>
            </w:r>
            <w:r>
              <w:rPr>
                <w:rFonts w:hint="eastAsia" w:ascii="宋体" w:hAnsi="宋体"/>
                <w:b/>
                <w:bCs/>
                <w:sz w:val="32"/>
                <w:szCs w:val="24"/>
              </w:rPr>
              <w:t>集团印台新能源发电有限</w:t>
            </w:r>
            <w:r>
              <w:rPr>
                <w:rFonts w:ascii="宋体" w:hAnsi="宋体"/>
                <w:b/>
                <w:bCs/>
                <w:sz w:val="32"/>
                <w:szCs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Pr>
          <w:p>
            <w:pPr>
              <w:ind w:right="-136" w:rightChars="-65"/>
              <w:jc w:val="distribute"/>
              <w:rPr>
                <w:rFonts w:ascii="宋体" w:hAnsi="宋体"/>
                <w:b/>
                <w:bCs/>
                <w:sz w:val="32"/>
                <w:szCs w:val="24"/>
              </w:rPr>
            </w:pPr>
            <w:r>
              <w:rPr>
                <w:rFonts w:hint="eastAsia" w:ascii="宋体" w:hAnsi="宋体"/>
                <w:b/>
                <w:bCs/>
                <w:sz w:val="32"/>
                <w:szCs w:val="24"/>
              </w:rPr>
              <w:t>评价单位：</w:t>
            </w:r>
          </w:p>
        </w:tc>
        <w:tc>
          <w:tcPr>
            <w:tcW w:w="6379" w:type="dxa"/>
          </w:tcPr>
          <w:p>
            <w:pPr>
              <w:jc w:val="distribute"/>
              <w:rPr>
                <w:rFonts w:ascii="宋体" w:hAnsi="宋体"/>
                <w:b/>
                <w:bCs/>
                <w:sz w:val="32"/>
                <w:szCs w:val="24"/>
              </w:rPr>
            </w:pPr>
            <w:r>
              <w:rPr>
                <w:rFonts w:hint="eastAsia" w:ascii="宋体" w:hAnsi="宋体"/>
                <w:b/>
                <w:bCs/>
                <w:sz w:val="32"/>
                <w:szCs w:val="24"/>
              </w:rPr>
              <w:t>北京万澈环境科学与工程技术有限责任公司</w:t>
            </w:r>
          </w:p>
        </w:tc>
      </w:tr>
    </w:tbl>
    <w:p>
      <w:pPr>
        <w:tabs>
          <w:tab w:val="left" w:pos="2814"/>
          <w:tab w:val="left" w:pos="2880"/>
        </w:tabs>
        <w:spacing w:after="120"/>
        <w:jc w:val="center"/>
        <w:rPr>
          <w:rFonts w:ascii="宋体" w:hAnsi="宋体"/>
          <w:b/>
          <w:bCs/>
          <w:sz w:val="32"/>
          <w:szCs w:val="24"/>
        </w:rPr>
      </w:pPr>
      <w:r>
        <w:rPr>
          <w:rFonts w:hint="eastAsia" w:ascii="宋体" w:hAnsi="宋体"/>
          <w:b/>
          <w:bCs/>
          <w:sz w:val="32"/>
          <w:szCs w:val="24"/>
        </w:rPr>
        <w:t>二○一九年八月</w:t>
      </w:r>
    </w:p>
    <w:p>
      <w:pPr>
        <w:tabs>
          <w:tab w:val="left" w:pos="2814"/>
          <w:tab w:val="left" w:pos="2880"/>
        </w:tabs>
        <w:spacing w:after="120"/>
        <w:jc w:val="center"/>
        <w:rPr>
          <w:rFonts w:ascii="宋体" w:hAnsi="宋体"/>
          <w:b/>
          <w:bCs/>
          <w:sz w:val="32"/>
          <w:szCs w:val="24"/>
        </w:rPr>
        <w:sectPr>
          <w:headerReference r:id="rId11" w:type="default"/>
          <w:footerReference r:id="rId12" w:type="default"/>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sz w:val="28"/>
          <w:szCs w:val="28"/>
        </w:rPr>
        <w:sectPr>
          <w:headerReference r:id="rId13" w:type="default"/>
          <w:footerReference r:id="rId14" w:type="default"/>
          <w:type w:val="continuous"/>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docGrid w:type="lines" w:linePitch="326" w:charSpace="0"/>
        </w:sectPr>
      </w:pPr>
    </w:p>
    <w:p>
      <w:pPr>
        <w:keepNext/>
        <w:keepLines/>
        <w:snapToGrid w:val="0"/>
        <w:spacing w:line="360" w:lineRule="auto"/>
        <w:outlineLvl w:val="0"/>
        <w:rPr>
          <w:b/>
          <w:bCs/>
          <w:kern w:val="44"/>
          <w:sz w:val="30"/>
          <w:szCs w:val="30"/>
        </w:rPr>
      </w:pPr>
      <w:bookmarkStart w:id="24" w:name="_Toc484681177"/>
      <w:r>
        <w:rPr>
          <w:b/>
          <w:bCs/>
          <w:kern w:val="44"/>
          <w:sz w:val="30"/>
          <w:szCs w:val="30"/>
        </w:rPr>
        <w:t>1</w:t>
      </w:r>
      <w:bookmarkEnd w:id="24"/>
      <w:r>
        <w:rPr>
          <w:rFonts w:hint="eastAsia"/>
          <w:b/>
          <w:bCs/>
          <w:kern w:val="44"/>
          <w:sz w:val="30"/>
          <w:szCs w:val="30"/>
        </w:rPr>
        <w:t>项目</w:t>
      </w:r>
      <w:r>
        <w:rPr>
          <w:b/>
          <w:bCs/>
          <w:kern w:val="44"/>
          <w:sz w:val="30"/>
          <w:szCs w:val="30"/>
        </w:rPr>
        <w:t>由来</w:t>
      </w:r>
    </w:p>
    <w:p>
      <w:pPr>
        <w:adjustRightInd w:val="0"/>
        <w:snapToGrid w:val="0"/>
        <w:spacing w:line="360" w:lineRule="auto"/>
        <w:ind w:firstLine="480" w:firstLineChars="200"/>
        <w:jc w:val="left"/>
        <w:rPr>
          <w:rFonts w:eastAsiaTheme="minorEastAsia"/>
          <w:sz w:val="24"/>
          <w:szCs w:val="24"/>
        </w:rPr>
      </w:pPr>
      <w:bookmarkStart w:id="25" w:name="_Toc484681179"/>
      <w:r>
        <w:rPr>
          <w:rFonts w:eastAsiaTheme="minorEastAsia"/>
          <w:sz w:val="24"/>
          <w:szCs w:val="24"/>
        </w:rPr>
        <w:t>国家电投铜川石马山 20MW 分散式风电项目位于铜川市印台区陈炉镇，场址中心距铜川市区直线距离约 22km。场址范围坐标介于东经 109°06′12″～109°12′34″，北纬 34°59′06″～35°02′45″之间。场址区以山地丘陵地形为主，海拔高度介于1100m～1500m 之间， 布置风机区域平均海拔约为1420m。场址西侧约8km处有G65高速和 G210 国道通过， 此外，场区内有多条乡村公路穿过，对外交通条件较为便利。</w:t>
      </w:r>
      <w:r>
        <w:rPr>
          <w:rFonts w:ascii="宋体" w:hAnsi="宋体"/>
          <w:sz w:val="24"/>
          <w:szCs w:val="24"/>
        </w:rPr>
        <w:t>本项目总装机容量为</w:t>
      </w:r>
      <w:r>
        <w:rPr>
          <w:rFonts w:hint="eastAsia" w:ascii="宋体" w:hAnsi="宋体"/>
          <w:sz w:val="24"/>
          <w:szCs w:val="24"/>
        </w:rPr>
        <w:t>20MW，</w:t>
      </w:r>
      <w:r>
        <w:rPr>
          <w:rFonts w:ascii="宋体" w:hAnsi="宋体"/>
          <w:sz w:val="24"/>
          <w:szCs w:val="24"/>
        </w:rPr>
        <w:t xml:space="preserve">设计安装 </w:t>
      </w:r>
      <w:r>
        <w:rPr>
          <w:rFonts w:hint="eastAsia" w:ascii="宋体" w:hAnsi="宋体"/>
          <w:sz w:val="24"/>
          <w:szCs w:val="24"/>
        </w:rPr>
        <w:t>8</w:t>
      </w:r>
      <w:r>
        <w:rPr>
          <w:rFonts w:ascii="宋体" w:hAnsi="宋体"/>
          <w:sz w:val="24"/>
          <w:szCs w:val="24"/>
        </w:rPr>
        <w:t xml:space="preserve"> 台单机容量 2</w:t>
      </w:r>
      <w:r>
        <w:rPr>
          <w:rFonts w:hint="eastAsia" w:ascii="宋体" w:hAnsi="宋体"/>
          <w:sz w:val="24"/>
          <w:szCs w:val="24"/>
        </w:rPr>
        <w:t>.5M</w:t>
      </w:r>
      <w:r>
        <w:rPr>
          <w:rFonts w:ascii="宋体" w:hAnsi="宋体"/>
          <w:sz w:val="24"/>
          <w:szCs w:val="24"/>
        </w:rPr>
        <w:t xml:space="preserve">W 的风力发电机组，在场址区北部建设一座35kV </w:t>
      </w:r>
      <w:r>
        <w:rPr>
          <w:rFonts w:hint="eastAsia" w:ascii="宋体" w:hAnsi="宋体"/>
          <w:sz w:val="24"/>
          <w:szCs w:val="24"/>
        </w:rPr>
        <w:t>开关</w:t>
      </w:r>
      <w:r>
        <w:rPr>
          <w:rFonts w:ascii="宋体" w:hAnsi="宋体"/>
          <w:sz w:val="24"/>
          <w:szCs w:val="24"/>
        </w:rPr>
        <w:t>站。</w:t>
      </w:r>
    </w:p>
    <w:p>
      <w:pPr>
        <w:adjustRightInd w:val="0"/>
        <w:snapToGrid w:val="0"/>
        <w:spacing w:line="360" w:lineRule="auto"/>
        <w:ind w:firstLine="480" w:firstLineChars="200"/>
        <w:jc w:val="left"/>
        <w:rPr>
          <w:sz w:val="24"/>
        </w:rPr>
      </w:pPr>
      <w:r>
        <w:rPr>
          <w:sz w:val="24"/>
        </w:rPr>
        <w:t>风能是清洁、可再生的能源，开发风能符合国家环保、节能政策。风电场的开发建设可有效减少常规能源尤其是煤炭资源的消耗，保护生态环境。</w:t>
      </w:r>
      <w:r>
        <w:rPr>
          <w:rFonts w:hint="eastAsia"/>
          <w:sz w:val="24"/>
        </w:rPr>
        <w:t>本项目</w:t>
      </w:r>
      <w:r>
        <w:rPr>
          <w:rFonts w:hAnsi="宋体"/>
          <w:sz w:val="24"/>
        </w:rPr>
        <w:t>建成投运后，</w:t>
      </w:r>
      <w:r>
        <w:rPr>
          <w:sz w:val="24"/>
        </w:rPr>
        <w:t>与地方已建电站联网运行，富余的电力可送至陕西电网，尽可能缓解陕西电网的供电矛盾，提高风力发电在能源结构中的比重。该风电场的建设符合国家能源政策及“西部大开发”的战略要求，不仅是当地经济可持续发展、人民物质文化生活水平提高的需要，也是陕西电力工业发展的需要。</w:t>
      </w:r>
    </w:p>
    <w:p>
      <w:pPr>
        <w:keepNext/>
        <w:keepLines/>
        <w:snapToGrid w:val="0"/>
        <w:spacing w:line="360" w:lineRule="auto"/>
        <w:outlineLvl w:val="0"/>
        <w:rPr>
          <w:b/>
          <w:bCs/>
          <w:kern w:val="44"/>
          <w:sz w:val="30"/>
          <w:szCs w:val="30"/>
        </w:rPr>
      </w:pPr>
      <w:r>
        <w:rPr>
          <w:b/>
          <w:bCs/>
          <w:kern w:val="44"/>
          <w:sz w:val="30"/>
          <w:szCs w:val="30"/>
        </w:rPr>
        <w:t>2</w:t>
      </w:r>
      <w:r>
        <w:rPr>
          <w:rFonts w:hint="eastAsia"/>
          <w:b/>
          <w:bCs/>
          <w:kern w:val="44"/>
          <w:sz w:val="30"/>
          <w:szCs w:val="30"/>
        </w:rPr>
        <w:t>编制依据、评价工作等级和</w:t>
      </w:r>
      <w:r>
        <w:rPr>
          <w:b/>
          <w:bCs/>
          <w:kern w:val="44"/>
          <w:sz w:val="30"/>
          <w:szCs w:val="30"/>
        </w:rPr>
        <w:t>范围</w:t>
      </w:r>
    </w:p>
    <w:p>
      <w:pPr>
        <w:keepNext/>
        <w:keepLines/>
        <w:snapToGrid w:val="0"/>
        <w:spacing w:line="360" w:lineRule="auto"/>
        <w:outlineLvl w:val="1"/>
        <w:rPr>
          <w:b/>
          <w:bCs/>
          <w:sz w:val="28"/>
          <w:szCs w:val="28"/>
        </w:rPr>
      </w:pPr>
      <w:r>
        <w:rPr>
          <w:rFonts w:hint="eastAsia"/>
          <w:b/>
          <w:bCs/>
          <w:sz w:val="28"/>
          <w:szCs w:val="28"/>
        </w:rPr>
        <w:t>2</w:t>
      </w:r>
      <w:r>
        <w:rPr>
          <w:b/>
          <w:bCs/>
          <w:sz w:val="28"/>
          <w:szCs w:val="28"/>
        </w:rPr>
        <w:t>.</w:t>
      </w:r>
      <w:r>
        <w:rPr>
          <w:rFonts w:hint="eastAsia"/>
          <w:b/>
          <w:bCs/>
          <w:sz w:val="28"/>
          <w:szCs w:val="28"/>
        </w:rPr>
        <w:t>1</w:t>
      </w:r>
      <w:bookmarkEnd w:id="25"/>
      <w:r>
        <w:rPr>
          <w:rFonts w:hint="eastAsia"/>
          <w:b/>
          <w:bCs/>
          <w:sz w:val="28"/>
          <w:szCs w:val="28"/>
        </w:rPr>
        <w:t>编制</w:t>
      </w:r>
      <w:r>
        <w:rPr>
          <w:b/>
          <w:bCs/>
          <w:sz w:val="28"/>
          <w:szCs w:val="28"/>
        </w:rPr>
        <w:t>依据</w:t>
      </w:r>
    </w:p>
    <w:p>
      <w:pPr>
        <w:spacing w:line="360" w:lineRule="auto"/>
        <w:ind w:left="480"/>
        <w:jc w:val="left"/>
        <w:rPr>
          <w:sz w:val="24"/>
        </w:rPr>
      </w:pPr>
      <w:r>
        <w:rPr>
          <w:sz w:val="24"/>
        </w:rPr>
        <w:fldChar w:fldCharType="begin"/>
      </w:r>
      <w:r>
        <w:rPr>
          <w:sz w:val="24"/>
        </w:rPr>
        <w:instrText xml:space="preserve"> = 1 \* GB2 </w:instrText>
      </w:r>
      <w:r>
        <w:rPr>
          <w:sz w:val="24"/>
        </w:rPr>
        <w:fldChar w:fldCharType="separate"/>
      </w:r>
      <w:r>
        <w:rPr>
          <w:rFonts w:hAnsi="宋体"/>
          <w:sz w:val="24"/>
        </w:rPr>
        <w:t>⑴</w:t>
      </w:r>
      <w:r>
        <w:rPr>
          <w:sz w:val="24"/>
        </w:rPr>
        <w:fldChar w:fldCharType="end"/>
      </w:r>
      <w:r>
        <w:rPr>
          <w:rFonts w:hAnsi="宋体"/>
          <w:sz w:val="24"/>
        </w:rPr>
        <w:t>《中华人民共和国环境保护法》（</w:t>
      </w:r>
      <w:r>
        <w:rPr>
          <w:sz w:val="24"/>
        </w:rPr>
        <w:t>2015.1.1</w:t>
      </w:r>
      <w:r>
        <w:rPr>
          <w:rFonts w:hAnsi="宋体"/>
          <w:sz w:val="24"/>
        </w:rPr>
        <w:t>）</w:t>
      </w:r>
    </w:p>
    <w:p>
      <w:pPr>
        <w:spacing w:line="360" w:lineRule="auto"/>
        <w:ind w:firstLine="480" w:firstLineChars="200"/>
        <w:jc w:val="left"/>
        <w:rPr>
          <w:sz w:val="24"/>
        </w:rPr>
      </w:pPr>
      <w:r>
        <w:rPr>
          <w:rFonts w:hAnsi="宋体"/>
          <w:sz w:val="24"/>
        </w:rPr>
        <w:t>⑵《中华人民共和国环境影响评价法》（</w:t>
      </w:r>
      <w:r>
        <w:rPr>
          <w:sz w:val="24"/>
        </w:rPr>
        <w:t>2016.9.27</w:t>
      </w:r>
      <w:r>
        <w:rPr>
          <w:rFonts w:hAnsi="宋体"/>
          <w:sz w:val="24"/>
        </w:rPr>
        <w:t>）</w:t>
      </w:r>
    </w:p>
    <w:p>
      <w:pPr>
        <w:spacing w:line="360" w:lineRule="auto"/>
        <w:ind w:firstLine="480" w:firstLineChars="200"/>
        <w:jc w:val="left"/>
        <w:rPr>
          <w:sz w:val="24"/>
        </w:rPr>
      </w:pPr>
      <w:r>
        <w:rPr>
          <w:rFonts w:hAnsi="宋体"/>
          <w:sz w:val="24"/>
        </w:rPr>
        <w:t>⑶《建设项目环境保护管理条例》（</w:t>
      </w:r>
      <w:r>
        <w:rPr>
          <w:sz w:val="24"/>
        </w:rPr>
        <w:t>1998.11.29</w:t>
      </w:r>
      <w:r>
        <w:rPr>
          <w:rFonts w:hAnsi="宋体"/>
          <w:sz w:val="24"/>
        </w:rPr>
        <w:t>）</w:t>
      </w:r>
    </w:p>
    <w:p>
      <w:pPr>
        <w:spacing w:line="360" w:lineRule="auto"/>
        <w:ind w:firstLine="480" w:firstLineChars="200"/>
        <w:jc w:val="left"/>
        <w:rPr>
          <w:sz w:val="24"/>
        </w:rPr>
      </w:pPr>
      <w:r>
        <w:rPr>
          <w:rFonts w:hAnsi="宋体"/>
          <w:sz w:val="24"/>
        </w:rPr>
        <w:t>⑷《关于环境保护若干问题的决定》国发</w:t>
      </w:r>
      <w:r>
        <w:rPr>
          <w:sz w:val="24"/>
        </w:rPr>
        <w:t>[1996]31</w:t>
      </w:r>
      <w:r>
        <w:rPr>
          <w:rFonts w:hAnsi="宋体"/>
          <w:sz w:val="24"/>
        </w:rPr>
        <w:t>号文（</w:t>
      </w:r>
      <w:r>
        <w:rPr>
          <w:sz w:val="24"/>
        </w:rPr>
        <w:t>1996.8.3</w:t>
      </w:r>
      <w:r>
        <w:rPr>
          <w:rFonts w:hAnsi="宋体"/>
          <w:sz w:val="24"/>
        </w:rPr>
        <w:t>）</w:t>
      </w:r>
    </w:p>
    <w:p>
      <w:pPr>
        <w:spacing w:line="360" w:lineRule="auto"/>
        <w:ind w:firstLine="480" w:firstLineChars="200"/>
        <w:jc w:val="left"/>
        <w:rPr>
          <w:sz w:val="24"/>
        </w:rPr>
      </w:pPr>
      <w:r>
        <w:rPr>
          <w:rFonts w:hAnsi="宋体"/>
          <w:sz w:val="24"/>
        </w:rPr>
        <w:t>⑸《国务院关于落实科学发展观加强环境保护的决定》，国发</w:t>
      </w:r>
      <w:r>
        <w:rPr>
          <w:sz w:val="24"/>
        </w:rPr>
        <w:t>[2005]39</w:t>
      </w:r>
      <w:r>
        <w:rPr>
          <w:rFonts w:hAnsi="宋体"/>
          <w:sz w:val="24"/>
        </w:rPr>
        <w:t>号文（</w:t>
      </w:r>
      <w:r>
        <w:rPr>
          <w:sz w:val="24"/>
        </w:rPr>
        <w:t>2005.12.3</w:t>
      </w:r>
      <w:r>
        <w:rPr>
          <w:rFonts w:hAnsi="宋体"/>
          <w:sz w:val="24"/>
        </w:rPr>
        <w:t>）</w:t>
      </w:r>
    </w:p>
    <w:p>
      <w:pPr>
        <w:spacing w:line="360" w:lineRule="auto"/>
        <w:ind w:firstLine="480" w:firstLineChars="200"/>
        <w:jc w:val="left"/>
        <w:rPr>
          <w:sz w:val="24"/>
        </w:rPr>
      </w:pPr>
      <w:r>
        <w:rPr>
          <w:rFonts w:hAnsi="宋体"/>
          <w:sz w:val="24"/>
        </w:rPr>
        <w:t>⑹《环境影响评价技术导则</w:t>
      </w:r>
      <w:r>
        <w:rPr>
          <w:sz w:val="24"/>
        </w:rPr>
        <w:t xml:space="preserve">  </w:t>
      </w:r>
      <w:r>
        <w:rPr>
          <w:rFonts w:hAnsi="宋体"/>
          <w:sz w:val="24"/>
        </w:rPr>
        <w:t>生态影响》（</w:t>
      </w:r>
      <w:r>
        <w:rPr>
          <w:sz w:val="24"/>
        </w:rPr>
        <w:t>HJ19-2011</w:t>
      </w:r>
      <w:r>
        <w:rPr>
          <w:rFonts w:hAnsi="宋体"/>
          <w:sz w:val="24"/>
        </w:rPr>
        <w:t>）</w:t>
      </w:r>
    </w:p>
    <w:p>
      <w:pPr>
        <w:spacing w:line="360" w:lineRule="auto"/>
        <w:ind w:firstLine="480" w:firstLineChars="200"/>
        <w:jc w:val="left"/>
        <w:rPr>
          <w:sz w:val="24"/>
        </w:rPr>
      </w:pPr>
      <w:r>
        <w:rPr>
          <w:rFonts w:hAnsi="宋体"/>
          <w:sz w:val="24"/>
        </w:rPr>
        <w:t>⑺《中华人民共和国野生动物保护法》（</w:t>
      </w:r>
      <w:r>
        <w:rPr>
          <w:sz w:val="24"/>
        </w:rPr>
        <w:t>2004.8.28</w:t>
      </w:r>
      <w:r>
        <w:rPr>
          <w:rFonts w:hAnsi="宋体"/>
          <w:sz w:val="24"/>
        </w:rPr>
        <w:t>）</w:t>
      </w:r>
    </w:p>
    <w:p>
      <w:pPr>
        <w:spacing w:line="360" w:lineRule="auto"/>
        <w:ind w:firstLine="480" w:firstLineChars="200"/>
        <w:jc w:val="left"/>
        <w:rPr>
          <w:sz w:val="24"/>
        </w:rPr>
      </w:pPr>
      <w:r>
        <w:rPr>
          <w:rFonts w:hAnsi="宋体"/>
          <w:sz w:val="24"/>
        </w:rPr>
        <w:t>⑻《中华人民共和国自然保护区条例》（国务院令第</w:t>
      </w:r>
      <w:r>
        <w:rPr>
          <w:sz w:val="24"/>
        </w:rPr>
        <w:t>167</w:t>
      </w:r>
      <w:r>
        <w:rPr>
          <w:rFonts w:hAnsi="宋体"/>
          <w:sz w:val="24"/>
        </w:rPr>
        <w:t>号，</w:t>
      </w:r>
      <w:r>
        <w:rPr>
          <w:sz w:val="24"/>
        </w:rPr>
        <w:t>1994.12.1</w:t>
      </w:r>
      <w:r>
        <w:rPr>
          <w:rFonts w:hAnsi="宋体"/>
          <w:sz w:val="24"/>
        </w:rPr>
        <w:t>）；</w:t>
      </w:r>
    </w:p>
    <w:p>
      <w:pPr>
        <w:spacing w:line="360" w:lineRule="auto"/>
        <w:ind w:firstLine="480" w:firstLineChars="200"/>
        <w:jc w:val="left"/>
        <w:rPr>
          <w:sz w:val="24"/>
        </w:rPr>
      </w:pPr>
      <w:r>
        <w:rPr>
          <w:rFonts w:hAnsi="宋体"/>
          <w:sz w:val="24"/>
        </w:rPr>
        <w:t>⑼《陕西省人民政府关于划分水土流失防治区的公告》</w:t>
      </w:r>
      <w:r>
        <w:rPr>
          <w:sz w:val="24"/>
        </w:rPr>
        <w:t>[1999]6</w:t>
      </w:r>
      <w:r>
        <w:rPr>
          <w:rFonts w:hAnsi="宋体"/>
          <w:sz w:val="24"/>
        </w:rPr>
        <w:t>号；</w:t>
      </w:r>
    </w:p>
    <w:p>
      <w:pPr>
        <w:spacing w:line="360" w:lineRule="auto"/>
        <w:ind w:firstLine="480" w:firstLineChars="200"/>
        <w:jc w:val="left"/>
        <w:rPr>
          <w:sz w:val="24"/>
        </w:rPr>
      </w:pPr>
      <w:r>
        <w:rPr>
          <w:rFonts w:hAnsi="宋体"/>
          <w:sz w:val="24"/>
        </w:rPr>
        <w:t>⑽《中华人民共和国水土保持法》（</w:t>
      </w:r>
      <w:r>
        <w:rPr>
          <w:sz w:val="24"/>
        </w:rPr>
        <w:t>2011.3.1</w:t>
      </w:r>
      <w:r>
        <w:rPr>
          <w:rFonts w:hAnsi="宋体"/>
          <w:sz w:val="24"/>
        </w:rPr>
        <w:t>实施）；</w:t>
      </w:r>
    </w:p>
    <w:p>
      <w:pPr>
        <w:spacing w:line="360" w:lineRule="auto"/>
        <w:ind w:firstLine="480" w:firstLineChars="200"/>
        <w:jc w:val="left"/>
        <w:rPr>
          <w:sz w:val="24"/>
        </w:rPr>
      </w:pPr>
      <w:r>
        <w:rPr>
          <w:rFonts w:hAnsi="宋体"/>
          <w:sz w:val="24"/>
        </w:rPr>
        <w:t>⑾《开发建设项目水土保持方案管理办法》（水利部、国家计委、国家环境保护局，</w:t>
      </w:r>
      <w:r>
        <w:rPr>
          <w:sz w:val="24"/>
        </w:rPr>
        <w:t>1994.11.22.</w:t>
      </w:r>
      <w:r>
        <w:rPr>
          <w:rFonts w:hAnsi="宋体"/>
          <w:sz w:val="24"/>
        </w:rPr>
        <w:t>）；</w:t>
      </w:r>
    </w:p>
    <w:p>
      <w:pPr>
        <w:keepNext/>
        <w:keepLines/>
        <w:snapToGrid w:val="0"/>
        <w:spacing w:line="360" w:lineRule="auto"/>
        <w:outlineLvl w:val="1"/>
        <w:rPr>
          <w:b/>
          <w:bCs/>
          <w:sz w:val="28"/>
          <w:szCs w:val="28"/>
        </w:rPr>
      </w:pPr>
      <w:r>
        <w:rPr>
          <w:rFonts w:hint="eastAsia"/>
          <w:b/>
          <w:bCs/>
          <w:sz w:val="28"/>
          <w:szCs w:val="28"/>
        </w:rPr>
        <w:t>2</w:t>
      </w:r>
      <w:r>
        <w:rPr>
          <w:b/>
          <w:bCs/>
          <w:sz w:val="28"/>
          <w:szCs w:val="28"/>
        </w:rPr>
        <w:t>.</w:t>
      </w:r>
      <w:r>
        <w:rPr>
          <w:rFonts w:hint="eastAsia"/>
          <w:b/>
          <w:bCs/>
          <w:sz w:val="28"/>
          <w:szCs w:val="28"/>
        </w:rPr>
        <w:t>2</w:t>
      </w:r>
      <w:r>
        <w:rPr>
          <w:b/>
          <w:bCs/>
          <w:sz w:val="28"/>
          <w:szCs w:val="28"/>
        </w:rPr>
        <w:t>评价工作等级和范围</w:t>
      </w:r>
    </w:p>
    <w:p>
      <w:pPr>
        <w:spacing w:line="360" w:lineRule="auto"/>
        <w:ind w:firstLine="480" w:firstLineChars="200"/>
        <w:jc w:val="left"/>
        <w:rPr>
          <w:sz w:val="24"/>
        </w:rPr>
      </w:pPr>
      <w:r>
        <w:rPr>
          <w:rFonts w:hAnsi="宋体"/>
          <w:sz w:val="24"/>
        </w:rPr>
        <w:t>根据《环境影响评价技术导则</w:t>
      </w:r>
      <w:r>
        <w:rPr>
          <w:sz w:val="24"/>
        </w:rPr>
        <w:t xml:space="preserve">  </w:t>
      </w:r>
      <w:r>
        <w:rPr>
          <w:rFonts w:hAnsi="宋体"/>
          <w:sz w:val="24"/>
        </w:rPr>
        <w:t>生态影响》（</w:t>
      </w:r>
      <w:r>
        <w:rPr>
          <w:sz w:val="24"/>
        </w:rPr>
        <w:t>HJ19-2011</w:t>
      </w:r>
      <w:r>
        <w:rPr>
          <w:rFonts w:hAnsi="宋体"/>
          <w:sz w:val="24"/>
        </w:rPr>
        <w:t>）表</w:t>
      </w:r>
      <w:r>
        <w:rPr>
          <w:sz w:val="24"/>
        </w:rPr>
        <w:t>1</w:t>
      </w:r>
      <w:r>
        <w:rPr>
          <w:rFonts w:hAnsi="宋体"/>
          <w:sz w:val="24"/>
        </w:rPr>
        <w:t>中规定：</w:t>
      </w:r>
      <w:r>
        <w:rPr>
          <w:sz w:val="24"/>
        </w:rPr>
        <w:t>“</w:t>
      </w:r>
      <w:r>
        <w:rPr>
          <w:rFonts w:hAnsi="宋体"/>
          <w:sz w:val="24"/>
        </w:rPr>
        <w:t>依据影响区域的生态敏感性和评价项目的工程占地（含水域）范围，包括永久占地和临时占地，将生态影响评价工作等级划分为一级、二级和三级。</w:t>
      </w:r>
      <w:r>
        <w:rPr>
          <w:sz w:val="24"/>
        </w:rPr>
        <w:t>”</w:t>
      </w:r>
    </w:p>
    <w:p>
      <w:pPr>
        <w:jc w:val="center"/>
        <w:rPr>
          <w:b/>
          <w:sz w:val="24"/>
        </w:rPr>
      </w:pPr>
      <w:r>
        <w:rPr>
          <w:rFonts w:hint="eastAsia" w:cs="宋体"/>
          <w:b/>
          <w:sz w:val="24"/>
        </w:rPr>
        <w:t>表2.2-</w:t>
      </w:r>
      <w:r>
        <w:rPr>
          <w:b/>
          <w:sz w:val="24"/>
        </w:rPr>
        <w:t xml:space="preserve">1  </w:t>
      </w:r>
      <w:r>
        <w:rPr>
          <w:rFonts w:hint="eastAsia" w:cs="宋体"/>
          <w:b/>
          <w:sz w:val="24"/>
        </w:rPr>
        <w:t>生态影响评价工作等级划分表</w:t>
      </w:r>
    </w:p>
    <w:tbl>
      <w:tblPr>
        <w:tblStyle w:val="33"/>
        <w:tblW w:w="8505"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9"/>
        <w:gridCol w:w="1790"/>
        <w:gridCol w:w="2409"/>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blHeader/>
        </w:trPr>
        <w:tc>
          <w:tcPr>
            <w:tcW w:w="2179" w:type="dxa"/>
            <w:vMerge w:val="restart"/>
            <w:tcBorders>
              <w:top w:val="single" w:color="000000" w:sz="4" w:space="0"/>
              <w:left w:val="single" w:color="000000" w:sz="4" w:space="0"/>
              <w:bottom w:val="single" w:color="000000" w:sz="4" w:space="0"/>
              <w:right w:val="single" w:color="000000" w:sz="4" w:space="0"/>
            </w:tcBorders>
            <w:shd w:val="pct10" w:color="auto" w:fill="FFFFFF"/>
            <w:vAlign w:val="center"/>
          </w:tcPr>
          <w:p>
            <w:pPr>
              <w:spacing w:line="360" w:lineRule="auto"/>
              <w:jc w:val="left"/>
              <w:rPr>
                <w:b/>
                <w:szCs w:val="21"/>
              </w:rPr>
            </w:pPr>
            <w:r>
              <w:rPr>
                <w:rFonts w:hint="eastAsia" w:hAnsi="宋体" w:cs="宋体"/>
                <w:b/>
                <w:kern w:val="0"/>
                <w:szCs w:val="21"/>
              </w:rPr>
              <w:t>影响区域生态敏感性</w:t>
            </w:r>
          </w:p>
        </w:tc>
        <w:tc>
          <w:tcPr>
            <w:tcW w:w="6326" w:type="dxa"/>
            <w:gridSpan w:val="3"/>
            <w:tcBorders>
              <w:top w:val="single" w:color="000000" w:sz="4" w:space="0"/>
              <w:left w:val="single" w:color="000000" w:sz="4" w:space="0"/>
              <w:bottom w:val="single" w:color="000000" w:sz="4" w:space="0"/>
              <w:right w:val="single" w:color="000000" w:sz="4" w:space="0"/>
            </w:tcBorders>
            <w:shd w:val="pct10" w:color="auto" w:fill="FFFFFF"/>
            <w:vAlign w:val="center"/>
          </w:tcPr>
          <w:p>
            <w:pPr>
              <w:ind w:firstLine="1687" w:firstLineChars="800"/>
              <w:jc w:val="left"/>
              <w:rPr>
                <w:b/>
                <w:szCs w:val="21"/>
              </w:rPr>
            </w:pPr>
            <w:r>
              <w:rPr>
                <w:rFonts w:hint="eastAsia" w:hAnsi="宋体" w:cs="宋体"/>
                <w:b/>
                <w:kern w:val="0"/>
                <w:szCs w:val="21"/>
              </w:rPr>
              <w:t>工程占地（水域）范围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blHeader/>
        </w:trPr>
        <w:tc>
          <w:tcPr>
            <w:tcW w:w="2179" w:type="dxa"/>
            <w:vMerge w:val="continue"/>
            <w:tcBorders>
              <w:top w:val="single" w:color="000000" w:sz="4" w:space="0"/>
              <w:left w:val="single" w:color="000000" w:sz="4" w:space="0"/>
              <w:bottom w:val="single" w:color="000000" w:sz="4" w:space="0"/>
              <w:right w:val="single" w:color="000000" w:sz="4" w:space="0"/>
            </w:tcBorders>
            <w:shd w:val="pct10" w:color="auto" w:fill="FFFFFF"/>
            <w:vAlign w:val="center"/>
          </w:tcPr>
          <w:p>
            <w:pPr>
              <w:spacing w:line="360" w:lineRule="auto"/>
              <w:jc w:val="left"/>
              <w:rPr>
                <w:sz w:val="20"/>
              </w:rPr>
            </w:pPr>
          </w:p>
        </w:tc>
        <w:tc>
          <w:tcPr>
            <w:tcW w:w="1790" w:type="dxa"/>
            <w:tcBorders>
              <w:top w:val="single" w:color="000000" w:sz="4" w:space="0"/>
              <w:left w:val="single" w:color="000000" w:sz="4" w:space="0"/>
              <w:bottom w:val="single" w:color="000000" w:sz="4" w:space="0"/>
              <w:right w:val="single" w:color="000000" w:sz="4" w:space="0"/>
            </w:tcBorders>
            <w:shd w:val="pct10" w:color="auto" w:fill="FFFFFF"/>
            <w:vAlign w:val="center"/>
          </w:tcPr>
          <w:p>
            <w:pPr>
              <w:autoSpaceDE w:val="0"/>
              <w:autoSpaceDN w:val="0"/>
              <w:jc w:val="left"/>
              <w:rPr>
                <w:b/>
                <w:kern w:val="0"/>
                <w:szCs w:val="21"/>
              </w:rPr>
            </w:pPr>
            <w:r>
              <w:rPr>
                <w:rFonts w:hint="eastAsia" w:hAnsi="宋体" w:cs="宋体"/>
                <w:b/>
                <w:kern w:val="0"/>
                <w:szCs w:val="21"/>
              </w:rPr>
              <w:t>面积</w:t>
            </w:r>
            <w:r>
              <w:rPr>
                <w:b/>
                <w:kern w:val="0"/>
                <w:szCs w:val="21"/>
              </w:rPr>
              <w:t>≥20km</w:t>
            </w:r>
            <w:r>
              <w:rPr>
                <w:b/>
                <w:kern w:val="0"/>
                <w:szCs w:val="21"/>
                <w:vertAlign w:val="superscript"/>
              </w:rPr>
              <w:t>2</w:t>
            </w:r>
          </w:p>
          <w:p>
            <w:pPr>
              <w:jc w:val="left"/>
              <w:rPr>
                <w:b/>
                <w:szCs w:val="21"/>
              </w:rPr>
            </w:pPr>
            <w:r>
              <w:rPr>
                <w:rFonts w:hint="eastAsia" w:hAnsi="宋体" w:cs="宋体"/>
                <w:b/>
                <w:kern w:val="0"/>
                <w:szCs w:val="21"/>
              </w:rPr>
              <w:t>或长度</w:t>
            </w:r>
            <w:r>
              <w:rPr>
                <w:b/>
                <w:kern w:val="0"/>
                <w:szCs w:val="21"/>
              </w:rPr>
              <w:t>≥100km</w:t>
            </w:r>
          </w:p>
        </w:tc>
        <w:tc>
          <w:tcPr>
            <w:tcW w:w="2409" w:type="dxa"/>
            <w:tcBorders>
              <w:top w:val="single" w:color="000000" w:sz="4" w:space="0"/>
              <w:left w:val="single" w:color="000000" w:sz="4" w:space="0"/>
              <w:bottom w:val="single" w:color="000000" w:sz="4" w:space="0"/>
              <w:right w:val="single" w:color="000000" w:sz="4" w:space="0"/>
            </w:tcBorders>
            <w:shd w:val="pct10" w:color="auto" w:fill="FFFFFF"/>
            <w:vAlign w:val="center"/>
          </w:tcPr>
          <w:p>
            <w:pPr>
              <w:autoSpaceDE w:val="0"/>
              <w:autoSpaceDN w:val="0"/>
              <w:jc w:val="left"/>
              <w:rPr>
                <w:b/>
                <w:kern w:val="0"/>
                <w:szCs w:val="21"/>
              </w:rPr>
            </w:pPr>
            <w:r>
              <w:rPr>
                <w:rFonts w:hint="eastAsia" w:hAnsi="宋体" w:cs="宋体"/>
                <w:b/>
                <w:kern w:val="0"/>
                <w:szCs w:val="21"/>
              </w:rPr>
              <w:t>面积</w:t>
            </w:r>
            <w:r>
              <w:rPr>
                <w:b/>
                <w:kern w:val="0"/>
                <w:szCs w:val="21"/>
              </w:rPr>
              <w:t>2km</w:t>
            </w:r>
            <w:r>
              <w:rPr>
                <w:b/>
                <w:kern w:val="0"/>
                <w:szCs w:val="21"/>
                <w:vertAlign w:val="superscript"/>
              </w:rPr>
              <w:t>2</w:t>
            </w:r>
            <w:r>
              <w:rPr>
                <w:rFonts w:hint="eastAsia" w:hAnsi="宋体" w:cs="宋体"/>
                <w:b/>
                <w:kern w:val="0"/>
                <w:szCs w:val="21"/>
              </w:rPr>
              <w:t>～</w:t>
            </w:r>
            <w:r>
              <w:rPr>
                <w:b/>
                <w:kern w:val="0"/>
                <w:szCs w:val="21"/>
              </w:rPr>
              <w:t>20km</w:t>
            </w:r>
            <w:r>
              <w:rPr>
                <w:b/>
                <w:kern w:val="0"/>
                <w:szCs w:val="21"/>
                <w:vertAlign w:val="superscript"/>
              </w:rPr>
              <w:t>2</w:t>
            </w:r>
          </w:p>
          <w:p>
            <w:pPr>
              <w:autoSpaceDE w:val="0"/>
              <w:autoSpaceDN w:val="0"/>
              <w:jc w:val="left"/>
              <w:rPr>
                <w:b/>
                <w:kern w:val="0"/>
                <w:szCs w:val="21"/>
              </w:rPr>
            </w:pPr>
            <w:r>
              <w:rPr>
                <w:rFonts w:hint="eastAsia" w:hAnsi="宋体" w:cs="宋体"/>
                <w:b/>
                <w:kern w:val="0"/>
                <w:szCs w:val="21"/>
              </w:rPr>
              <w:t>或长度</w:t>
            </w:r>
            <w:r>
              <w:rPr>
                <w:b/>
                <w:kern w:val="0"/>
                <w:szCs w:val="21"/>
              </w:rPr>
              <w:t>50km</w:t>
            </w:r>
            <w:r>
              <w:rPr>
                <w:rFonts w:hint="eastAsia" w:hAnsi="宋体" w:cs="宋体"/>
                <w:b/>
                <w:kern w:val="0"/>
                <w:szCs w:val="21"/>
              </w:rPr>
              <w:t>～</w:t>
            </w:r>
            <w:r>
              <w:rPr>
                <w:b/>
                <w:kern w:val="0"/>
                <w:szCs w:val="21"/>
              </w:rPr>
              <w:t>100km</w:t>
            </w:r>
          </w:p>
        </w:tc>
        <w:tc>
          <w:tcPr>
            <w:tcW w:w="2127" w:type="dxa"/>
            <w:tcBorders>
              <w:top w:val="single" w:color="000000" w:sz="4" w:space="0"/>
              <w:left w:val="single" w:color="000000" w:sz="4" w:space="0"/>
              <w:bottom w:val="single" w:color="000000" w:sz="4" w:space="0"/>
              <w:right w:val="single" w:color="000000" w:sz="4" w:space="0"/>
            </w:tcBorders>
            <w:shd w:val="pct10" w:color="auto" w:fill="FFFFFF"/>
            <w:vAlign w:val="center"/>
          </w:tcPr>
          <w:p>
            <w:pPr>
              <w:autoSpaceDE w:val="0"/>
              <w:autoSpaceDN w:val="0"/>
              <w:jc w:val="left"/>
              <w:rPr>
                <w:b/>
                <w:kern w:val="0"/>
                <w:szCs w:val="21"/>
              </w:rPr>
            </w:pPr>
            <w:r>
              <w:rPr>
                <w:rFonts w:hint="eastAsia" w:hAnsi="宋体" w:cs="宋体"/>
                <w:b/>
                <w:kern w:val="0"/>
                <w:szCs w:val="21"/>
              </w:rPr>
              <w:t>面积</w:t>
            </w:r>
            <w:r>
              <w:rPr>
                <w:b/>
                <w:kern w:val="0"/>
                <w:szCs w:val="21"/>
              </w:rPr>
              <w:t>≤2km</w:t>
            </w:r>
            <w:r>
              <w:rPr>
                <w:b/>
                <w:kern w:val="0"/>
                <w:szCs w:val="21"/>
                <w:vertAlign w:val="superscript"/>
              </w:rPr>
              <w:t>2</w:t>
            </w:r>
          </w:p>
          <w:p>
            <w:pPr>
              <w:autoSpaceDE w:val="0"/>
              <w:autoSpaceDN w:val="0"/>
              <w:jc w:val="left"/>
              <w:rPr>
                <w:b/>
                <w:kern w:val="0"/>
                <w:szCs w:val="21"/>
              </w:rPr>
            </w:pPr>
            <w:r>
              <w:rPr>
                <w:rFonts w:hint="eastAsia" w:hAnsi="宋体" w:cs="宋体"/>
                <w:b/>
                <w:kern w:val="0"/>
                <w:szCs w:val="21"/>
              </w:rPr>
              <w:t>或长度</w:t>
            </w:r>
            <w:r>
              <w:rPr>
                <w:b/>
                <w:kern w:val="0"/>
                <w:szCs w:val="21"/>
              </w:rPr>
              <w:t>≤50km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blHeader/>
        </w:trPr>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特殊生态敏感区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一级</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一级</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blHeader/>
        </w:trPr>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重要生态敏感区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一级</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二级</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blHeader/>
        </w:trPr>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一般区域</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二级</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三级</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hAnsi="宋体" w:cs="宋体"/>
                <w:kern w:val="0"/>
                <w:szCs w:val="21"/>
              </w:rPr>
              <w:t>三级</w:t>
            </w:r>
          </w:p>
        </w:tc>
      </w:tr>
    </w:tbl>
    <w:p>
      <w:pPr>
        <w:adjustRightInd w:val="0"/>
        <w:spacing w:line="360" w:lineRule="auto"/>
        <w:ind w:firstLine="480" w:firstLineChars="200"/>
        <w:rPr>
          <w:sz w:val="24"/>
        </w:rPr>
      </w:pPr>
      <w:r>
        <w:rPr>
          <w:sz w:val="24"/>
        </w:rPr>
        <w:t>本项目所在区域为一般区域，项目占地面积</w:t>
      </w:r>
      <w:r>
        <w:rPr>
          <w:rFonts w:hint="eastAsia"/>
          <w:bCs/>
          <w:sz w:val="24"/>
        </w:rPr>
        <w:t>732</w:t>
      </w:r>
      <w:r>
        <w:rPr>
          <w:bCs/>
          <w:sz w:val="24"/>
        </w:rPr>
        <w:t>15m</w:t>
      </w:r>
      <w:r>
        <w:rPr>
          <w:bCs/>
          <w:sz w:val="24"/>
          <w:vertAlign w:val="superscript"/>
        </w:rPr>
        <w:t>2</w:t>
      </w:r>
      <w:r>
        <w:rPr>
          <w:rFonts w:hint="eastAsia"/>
          <w:sz w:val="24"/>
        </w:rPr>
        <w:t>（0.0732</w:t>
      </w:r>
      <w:r>
        <w:rPr>
          <w:sz w:val="24"/>
        </w:rPr>
        <w:t>15</w:t>
      </w:r>
      <w:r>
        <w:rPr>
          <w:rFonts w:hint="eastAsia"/>
          <w:sz w:val="24"/>
        </w:rPr>
        <w:t>km</w:t>
      </w:r>
      <w:r>
        <w:rPr>
          <w:rFonts w:hint="eastAsia"/>
          <w:sz w:val="24"/>
          <w:vertAlign w:val="superscript"/>
        </w:rPr>
        <w:t>2</w:t>
      </w:r>
      <w:r>
        <w:rPr>
          <w:rFonts w:hint="eastAsia"/>
          <w:sz w:val="24"/>
        </w:rPr>
        <w:t>）</w:t>
      </w:r>
      <w:r>
        <w:rPr>
          <w:sz w:val="24"/>
        </w:rPr>
        <w:t>，因此确定本项目生态影响评价工作等级为三级</w:t>
      </w:r>
      <w:r>
        <w:rPr>
          <w:rFonts w:hint="eastAsia"/>
          <w:sz w:val="24"/>
        </w:rPr>
        <w:t>；以风力发电机组、场内道路等地面设施占地边界外延500m的包笼线区域为生态评价范围。</w:t>
      </w:r>
    </w:p>
    <w:p>
      <w:pPr>
        <w:keepNext/>
        <w:keepLines/>
        <w:snapToGrid w:val="0"/>
        <w:spacing w:line="360" w:lineRule="auto"/>
        <w:outlineLvl w:val="0"/>
        <w:rPr>
          <w:b/>
          <w:bCs/>
          <w:kern w:val="44"/>
          <w:sz w:val="30"/>
          <w:szCs w:val="30"/>
        </w:rPr>
      </w:pPr>
      <w:r>
        <w:rPr>
          <w:rFonts w:hint="eastAsia"/>
          <w:b/>
          <w:bCs/>
          <w:kern w:val="44"/>
          <w:sz w:val="30"/>
          <w:szCs w:val="30"/>
        </w:rPr>
        <w:t>3生态</w:t>
      </w:r>
      <w:r>
        <w:rPr>
          <w:b/>
          <w:bCs/>
          <w:kern w:val="44"/>
          <w:sz w:val="30"/>
          <w:szCs w:val="30"/>
        </w:rPr>
        <w:t>环境影响识别</w:t>
      </w:r>
      <w:r>
        <w:rPr>
          <w:rFonts w:hint="eastAsia"/>
          <w:b/>
          <w:bCs/>
          <w:kern w:val="44"/>
          <w:sz w:val="30"/>
          <w:szCs w:val="30"/>
        </w:rPr>
        <w:t>和</w:t>
      </w:r>
      <w:r>
        <w:rPr>
          <w:b/>
          <w:bCs/>
          <w:kern w:val="44"/>
          <w:sz w:val="30"/>
          <w:szCs w:val="30"/>
        </w:rPr>
        <w:t>评价因子筛选</w:t>
      </w:r>
    </w:p>
    <w:p>
      <w:pPr>
        <w:keepNext/>
        <w:keepLines/>
        <w:snapToGrid w:val="0"/>
        <w:spacing w:line="360" w:lineRule="auto"/>
        <w:outlineLvl w:val="1"/>
        <w:rPr>
          <w:b/>
          <w:bCs/>
          <w:sz w:val="28"/>
          <w:szCs w:val="28"/>
        </w:rPr>
      </w:pPr>
      <w:bookmarkStart w:id="26" w:name="_Toc484681183"/>
      <w:r>
        <w:rPr>
          <w:rFonts w:hint="eastAsia"/>
          <w:b/>
          <w:bCs/>
          <w:sz w:val="28"/>
          <w:szCs w:val="28"/>
        </w:rPr>
        <w:t>3</w:t>
      </w:r>
      <w:r>
        <w:rPr>
          <w:b/>
          <w:bCs/>
          <w:sz w:val="28"/>
          <w:szCs w:val="28"/>
        </w:rPr>
        <w:t xml:space="preserve">.1 </w:t>
      </w:r>
      <w:bookmarkEnd w:id="26"/>
      <w:r>
        <w:rPr>
          <w:rFonts w:hint="eastAsia"/>
          <w:b/>
          <w:bCs/>
          <w:sz w:val="28"/>
          <w:szCs w:val="28"/>
        </w:rPr>
        <w:t>生态环境影响识别</w:t>
      </w:r>
    </w:p>
    <w:p>
      <w:pPr>
        <w:spacing w:line="360" w:lineRule="auto"/>
        <w:ind w:firstLine="480" w:firstLineChars="200"/>
        <w:jc w:val="left"/>
        <w:rPr>
          <w:sz w:val="24"/>
        </w:rPr>
      </w:pPr>
      <w:bookmarkStart w:id="27" w:name="_Toc484681184"/>
      <w:r>
        <w:rPr>
          <w:rFonts w:hAnsi="宋体"/>
          <w:sz w:val="24"/>
        </w:rPr>
        <w:t>本项目建设对生态环境的影响主要分为建设期和运营期。</w:t>
      </w:r>
    </w:p>
    <w:p>
      <w:pPr>
        <w:spacing w:line="360" w:lineRule="auto"/>
        <w:ind w:firstLine="480" w:firstLineChars="200"/>
        <w:jc w:val="left"/>
        <w:rPr>
          <w:sz w:val="24"/>
        </w:rPr>
      </w:pPr>
      <w:r>
        <w:rPr>
          <w:rFonts w:hAnsi="宋体"/>
          <w:sz w:val="24"/>
        </w:rPr>
        <w:t>建设期由于</w:t>
      </w:r>
      <w:r>
        <w:rPr>
          <w:rFonts w:hint="eastAsia" w:hAnsi="宋体"/>
          <w:sz w:val="24"/>
        </w:rPr>
        <w:t>风电场</w:t>
      </w:r>
      <w:r>
        <w:rPr>
          <w:rFonts w:hAnsi="宋体"/>
          <w:sz w:val="24"/>
        </w:rPr>
        <w:t>建设、修路、埋设</w:t>
      </w:r>
      <w:r>
        <w:rPr>
          <w:rFonts w:hint="eastAsia" w:hAnsi="宋体"/>
          <w:sz w:val="24"/>
        </w:rPr>
        <w:t>电缆</w:t>
      </w:r>
      <w:r>
        <w:rPr>
          <w:rFonts w:hAnsi="宋体"/>
          <w:sz w:val="24"/>
        </w:rPr>
        <w:t>等过程中，开挖扰动地表，改变原地貌，破坏地表植被，受降水和风的影响，使地层原有结构被破坏，植被退化，造成了水土流失。</w:t>
      </w:r>
    </w:p>
    <w:p>
      <w:pPr>
        <w:spacing w:line="360" w:lineRule="auto"/>
        <w:ind w:firstLine="480" w:firstLineChars="200"/>
        <w:jc w:val="left"/>
        <w:rPr>
          <w:rFonts w:hAnsi="宋体"/>
          <w:sz w:val="24"/>
        </w:rPr>
      </w:pPr>
      <w:r>
        <w:rPr>
          <w:rFonts w:hAnsi="宋体"/>
          <w:sz w:val="24"/>
        </w:rPr>
        <w:t>运营期由于</w:t>
      </w:r>
      <w:r>
        <w:rPr>
          <w:rFonts w:hint="eastAsia" w:hAnsi="宋体"/>
          <w:sz w:val="24"/>
        </w:rPr>
        <w:t>风电</w:t>
      </w:r>
      <w:r>
        <w:rPr>
          <w:rFonts w:hAnsi="宋体"/>
          <w:sz w:val="24"/>
        </w:rPr>
        <w:t>机组改变当地景观，永久占地改变了植被生长环境，会对植物生长产生影响；暴雨季节雨水从</w:t>
      </w:r>
      <w:r>
        <w:rPr>
          <w:rFonts w:hint="eastAsia" w:hAnsi="宋体"/>
          <w:sz w:val="24"/>
        </w:rPr>
        <w:t>道路</w:t>
      </w:r>
      <w:r>
        <w:rPr>
          <w:rFonts w:hAnsi="宋体"/>
          <w:sz w:val="24"/>
        </w:rPr>
        <w:t>冲刷而下产生水力侵蚀将造成水土流失以及对野生动物活动范围影响。</w:t>
      </w:r>
    </w:p>
    <w:p>
      <w:pPr>
        <w:keepNext/>
        <w:keepLines/>
        <w:snapToGrid w:val="0"/>
        <w:spacing w:line="360" w:lineRule="auto"/>
        <w:outlineLvl w:val="1"/>
        <w:rPr>
          <w:b/>
          <w:bCs/>
          <w:sz w:val="28"/>
          <w:szCs w:val="28"/>
        </w:rPr>
      </w:pPr>
      <w:r>
        <w:rPr>
          <w:rFonts w:hint="eastAsia"/>
          <w:b/>
          <w:bCs/>
          <w:sz w:val="28"/>
          <w:szCs w:val="28"/>
        </w:rPr>
        <w:t>3</w:t>
      </w:r>
      <w:r>
        <w:rPr>
          <w:b/>
          <w:bCs/>
          <w:sz w:val="28"/>
          <w:szCs w:val="28"/>
        </w:rPr>
        <w:t>.2</w:t>
      </w:r>
      <w:bookmarkEnd w:id="27"/>
      <w:r>
        <w:rPr>
          <w:rFonts w:hint="eastAsia"/>
          <w:b/>
          <w:bCs/>
          <w:sz w:val="28"/>
          <w:szCs w:val="28"/>
        </w:rPr>
        <w:t>生态环境影响评价因子筛选</w:t>
      </w:r>
    </w:p>
    <w:p>
      <w:pPr>
        <w:spacing w:line="360" w:lineRule="auto"/>
        <w:ind w:firstLine="480" w:firstLineChars="200"/>
        <w:jc w:val="left"/>
        <w:rPr>
          <w:sz w:val="24"/>
        </w:rPr>
      </w:pPr>
      <w:bookmarkStart w:id="28" w:name="_Toc484681185"/>
      <w:r>
        <w:rPr>
          <w:rFonts w:hAnsi="宋体"/>
          <w:sz w:val="24"/>
        </w:rPr>
        <w:t>根据以上分析，结合当地的生态环境特征，本项目生态评价因子筛选为：</w:t>
      </w:r>
    </w:p>
    <w:p>
      <w:pPr>
        <w:spacing w:line="360" w:lineRule="auto"/>
        <w:ind w:firstLine="480" w:firstLineChars="200"/>
        <w:jc w:val="left"/>
        <w:rPr>
          <w:sz w:val="24"/>
        </w:rPr>
      </w:pPr>
      <w:r>
        <w:rPr>
          <w:rFonts w:hAnsi="宋体"/>
          <w:sz w:val="24"/>
        </w:rPr>
        <w:t>⑴现状调查与评价因子：</w:t>
      </w:r>
    </w:p>
    <w:p>
      <w:pPr>
        <w:spacing w:line="360" w:lineRule="auto"/>
        <w:ind w:firstLine="480" w:firstLineChars="200"/>
        <w:jc w:val="left"/>
        <w:rPr>
          <w:sz w:val="24"/>
        </w:rPr>
      </w:pPr>
      <w:r>
        <w:rPr>
          <w:rFonts w:hAnsi="宋体"/>
          <w:sz w:val="24"/>
        </w:rPr>
        <w:t>①土地利用：土地利用构成、分布、面积等；</w:t>
      </w:r>
    </w:p>
    <w:p>
      <w:pPr>
        <w:spacing w:line="360" w:lineRule="auto"/>
        <w:ind w:firstLine="480" w:firstLineChars="200"/>
        <w:jc w:val="left"/>
        <w:rPr>
          <w:sz w:val="24"/>
        </w:rPr>
      </w:pPr>
      <w:r>
        <w:rPr>
          <w:rFonts w:hAnsi="宋体"/>
          <w:sz w:val="24"/>
        </w:rPr>
        <w:t>②植被：植被类型、组成、面积、分布、覆盖率、珍稀物种的种类等；</w:t>
      </w:r>
    </w:p>
    <w:p>
      <w:pPr>
        <w:spacing w:line="360" w:lineRule="auto"/>
        <w:ind w:firstLine="480" w:firstLineChars="200"/>
        <w:jc w:val="left"/>
        <w:rPr>
          <w:sz w:val="24"/>
        </w:rPr>
      </w:pPr>
      <w:r>
        <w:rPr>
          <w:rFonts w:hAnsi="宋体"/>
          <w:sz w:val="24"/>
        </w:rPr>
        <w:t>③土壤：土壤类型、理化特性、养分含量、分布情况等；</w:t>
      </w:r>
    </w:p>
    <w:p>
      <w:pPr>
        <w:spacing w:line="360" w:lineRule="auto"/>
        <w:ind w:firstLine="480" w:firstLineChars="200"/>
        <w:jc w:val="left"/>
        <w:rPr>
          <w:sz w:val="24"/>
        </w:rPr>
      </w:pPr>
      <w:r>
        <w:rPr>
          <w:rFonts w:hAnsi="宋体"/>
          <w:sz w:val="24"/>
        </w:rPr>
        <w:t>④土壤侵蚀：土壤侵蚀类型、侵蚀程度、侵蚀模数等；</w:t>
      </w:r>
    </w:p>
    <w:p>
      <w:pPr>
        <w:spacing w:line="360" w:lineRule="auto"/>
        <w:ind w:firstLine="480" w:firstLineChars="200"/>
        <w:jc w:val="left"/>
        <w:rPr>
          <w:sz w:val="24"/>
        </w:rPr>
      </w:pPr>
      <w:r>
        <w:rPr>
          <w:rFonts w:hAnsi="宋体"/>
          <w:sz w:val="24"/>
        </w:rPr>
        <w:t>⑵影响评价因子：</w:t>
      </w:r>
    </w:p>
    <w:p>
      <w:pPr>
        <w:spacing w:line="360" w:lineRule="auto"/>
        <w:ind w:firstLine="480" w:firstLineChars="200"/>
        <w:jc w:val="left"/>
        <w:rPr>
          <w:sz w:val="24"/>
        </w:rPr>
      </w:pPr>
      <w:r>
        <w:rPr>
          <w:rFonts w:hAnsi="宋体"/>
          <w:sz w:val="24"/>
        </w:rPr>
        <w:t>①占用土地影响；</w:t>
      </w:r>
    </w:p>
    <w:p>
      <w:pPr>
        <w:spacing w:line="360" w:lineRule="auto"/>
        <w:ind w:firstLine="480" w:firstLineChars="200"/>
        <w:jc w:val="left"/>
        <w:rPr>
          <w:sz w:val="24"/>
        </w:rPr>
      </w:pPr>
      <w:r>
        <w:rPr>
          <w:rFonts w:hAnsi="宋体"/>
          <w:sz w:val="24"/>
        </w:rPr>
        <w:t>②植被破坏影响；</w:t>
      </w:r>
    </w:p>
    <w:p>
      <w:pPr>
        <w:spacing w:line="360" w:lineRule="auto"/>
        <w:ind w:firstLine="480" w:firstLineChars="200"/>
        <w:jc w:val="left"/>
        <w:rPr>
          <w:sz w:val="24"/>
        </w:rPr>
      </w:pPr>
      <w:r>
        <w:rPr>
          <w:rFonts w:hAnsi="宋体"/>
          <w:sz w:val="24"/>
        </w:rPr>
        <w:t>③水土流失影响。</w:t>
      </w:r>
    </w:p>
    <w:bookmarkEnd w:id="28"/>
    <w:p>
      <w:pPr>
        <w:keepNext/>
        <w:keepLines/>
        <w:snapToGrid w:val="0"/>
        <w:spacing w:line="360" w:lineRule="auto"/>
        <w:outlineLvl w:val="0"/>
        <w:rPr>
          <w:b/>
          <w:bCs/>
          <w:kern w:val="44"/>
          <w:sz w:val="30"/>
          <w:szCs w:val="30"/>
        </w:rPr>
      </w:pPr>
      <w:bookmarkStart w:id="29" w:name="_Toc484681198"/>
      <w:r>
        <w:rPr>
          <w:b/>
          <w:bCs/>
          <w:kern w:val="44"/>
          <w:sz w:val="30"/>
          <w:szCs w:val="30"/>
        </w:rPr>
        <w:t>4</w:t>
      </w:r>
      <w:bookmarkEnd w:id="29"/>
      <w:r>
        <w:rPr>
          <w:rFonts w:hint="eastAsia"/>
          <w:b/>
          <w:bCs/>
          <w:kern w:val="44"/>
          <w:sz w:val="30"/>
          <w:szCs w:val="30"/>
        </w:rPr>
        <w:t>生态环境现状调查与评价</w:t>
      </w:r>
    </w:p>
    <w:p>
      <w:pPr>
        <w:keepNext/>
        <w:keepLines/>
        <w:snapToGrid w:val="0"/>
        <w:spacing w:line="360" w:lineRule="auto"/>
        <w:outlineLvl w:val="1"/>
        <w:rPr>
          <w:b/>
          <w:bCs/>
          <w:sz w:val="28"/>
          <w:szCs w:val="28"/>
        </w:rPr>
      </w:pPr>
      <w:bookmarkStart w:id="30" w:name="_Toc484681199"/>
      <w:r>
        <w:rPr>
          <w:b/>
          <w:bCs/>
          <w:sz w:val="28"/>
          <w:szCs w:val="28"/>
        </w:rPr>
        <w:t>4.1</w:t>
      </w:r>
      <w:bookmarkEnd w:id="30"/>
      <w:r>
        <w:rPr>
          <w:rFonts w:hint="eastAsia"/>
          <w:b/>
          <w:bCs/>
          <w:sz w:val="28"/>
          <w:szCs w:val="28"/>
        </w:rPr>
        <w:t>地理位置</w:t>
      </w:r>
    </w:p>
    <w:p>
      <w:pPr>
        <w:adjustRightInd w:val="0"/>
        <w:snapToGrid w:val="0"/>
        <w:spacing w:line="360" w:lineRule="auto"/>
        <w:ind w:firstLine="480" w:firstLineChars="200"/>
        <w:jc w:val="left"/>
        <w:rPr>
          <w:sz w:val="24"/>
        </w:rPr>
      </w:pPr>
      <w:r>
        <w:rPr>
          <w:rFonts w:hAnsi="宋体"/>
          <w:sz w:val="24"/>
          <w:szCs w:val="24"/>
        </w:rPr>
        <w:t>国家电投铜川石马山 20MW 分散式风电项目位于铜川市印台区陈炉镇，场址中心距铜川市区直线距离约 22km。场址范围坐标介于东经 109°06′12″～109°12′34″，北纬 34°59′06″～35°02′45″之间。场址区以山地丘陵地形为主，海拔高度介于 1100m～1500m 之间， 布置风机区域平均海拔约为 1420m。场址西侧约 8km 处有 G65 高速和 G210 国道通过， 此外，场区内有多条乡村公路穿过，对外交通条件较为便利。</w:t>
      </w:r>
      <w:r>
        <w:rPr>
          <w:rFonts w:hint="eastAsia"/>
          <w:sz w:val="24"/>
        </w:rPr>
        <w:t>本项目所在地理位置图见附图1。</w:t>
      </w:r>
    </w:p>
    <w:p>
      <w:pPr>
        <w:keepNext/>
        <w:keepLines/>
        <w:snapToGrid w:val="0"/>
        <w:spacing w:line="360" w:lineRule="auto"/>
        <w:outlineLvl w:val="1"/>
        <w:rPr>
          <w:b/>
          <w:bCs/>
          <w:sz w:val="28"/>
          <w:szCs w:val="28"/>
        </w:rPr>
      </w:pPr>
      <w:r>
        <w:rPr>
          <w:b/>
          <w:bCs/>
          <w:sz w:val="28"/>
          <w:szCs w:val="28"/>
        </w:rPr>
        <w:t>4.</w:t>
      </w:r>
      <w:r>
        <w:rPr>
          <w:rFonts w:hint="eastAsia"/>
          <w:b/>
          <w:bCs/>
          <w:sz w:val="28"/>
          <w:szCs w:val="28"/>
        </w:rPr>
        <w:t>2地形地貌</w:t>
      </w:r>
    </w:p>
    <w:p>
      <w:pPr>
        <w:spacing w:line="360" w:lineRule="auto"/>
        <w:ind w:firstLine="420"/>
        <w:rPr>
          <w:rFonts w:hAnsi="宋体"/>
          <w:sz w:val="24"/>
        </w:rPr>
      </w:pPr>
      <w:r>
        <w:rPr>
          <w:rFonts w:hint="eastAsia" w:hAnsi="宋体"/>
          <w:sz w:val="24"/>
        </w:rPr>
        <w:t>印台区位于祁（连）、吕（梁）、贺（兰）山字型构造前弧东翼，处在新华夏系一级沉降带</w:t>
      </w:r>
      <w:r>
        <w:rPr>
          <w:rFonts w:hAnsi="宋体"/>
          <w:sz w:val="24"/>
        </w:rPr>
        <w:t>——</w:t>
      </w:r>
      <w:r>
        <w:rPr>
          <w:rFonts w:hint="eastAsia" w:hAnsi="宋体"/>
          <w:sz w:val="24"/>
        </w:rPr>
        <w:t>陕甘宁盆地南缘，为黄土覆盖的丘陵山地，南北狭长，北部、东南部高，中部、西南部低的倾斜地势，山、川、塬、梁、峁、沟均有分布，境内山峦纵横，沟壑相间，梁峁交错，丘陵台塬广布，是一个不规则的网状结构，分为北部土石山地，中部梁峁残塬，东南部丘陵沟壑三种地貌形态。平均海拔</w:t>
      </w:r>
      <w:r>
        <w:rPr>
          <w:rFonts w:hAnsi="宋体"/>
          <w:sz w:val="24"/>
        </w:rPr>
        <w:t>1097</w:t>
      </w:r>
      <w:r>
        <w:rPr>
          <w:rFonts w:hint="eastAsia" w:hAnsi="宋体"/>
          <w:sz w:val="24"/>
        </w:rPr>
        <w:t>米，最高点位于区境西北部的凤凰山，海拔</w:t>
      </w:r>
      <w:r>
        <w:rPr>
          <w:rFonts w:hAnsi="宋体"/>
          <w:sz w:val="24"/>
        </w:rPr>
        <w:t>1671</w:t>
      </w:r>
      <w:r>
        <w:rPr>
          <w:rFonts w:hint="eastAsia" w:hAnsi="宋体"/>
          <w:sz w:val="24"/>
        </w:rPr>
        <w:t>米，最低点位于区政府驻地川道，海拔</w:t>
      </w:r>
      <w:r>
        <w:rPr>
          <w:rFonts w:hAnsi="宋体"/>
          <w:sz w:val="24"/>
        </w:rPr>
        <w:t>900</w:t>
      </w:r>
      <w:r>
        <w:rPr>
          <w:rFonts w:hint="eastAsia" w:hAnsi="宋体"/>
          <w:sz w:val="24"/>
        </w:rPr>
        <w:t>米左右。</w:t>
      </w:r>
    </w:p>
    <w:p>
      <w:pPr>
        <w:spacing w:line="360" w:lineRule="auto"/>
        <w:ind w:firstLine="420"/>
        <w:rPr>
          <w:rFonts w:hAnsi="宋体"/>
          <w:sz w:val="24"/>
        </w:rPr>
      </w:pPr>
      <w:r>
        <w:rPr>
          <w:rFonts w:hint="eastAsia" w:hAnsi="宋体"/>
          <w:sz w:val="24"/>
        </w:rPr>
        <w:t>本项目</w:t>
      </w:r>
      <w:r>
        <w:rPr>
          <w:rFonts w:hAnsi="宋体"/>
          <w:sz w:val="24"/>
        </w:rPr>
        <w:t>场区东部地貌类型为喀斯特侵蚀性缓中山</w:t>
      </w:r>
      <w:r>
        <w:rPr>
          <w:rFonts w:hint="eastAsia" w:hAnsi="宋体"/>
          <w:sz w:val="24"/>
        </w:rPr>
        <w:t>，</w:t>
      </w:r>
      <w:r>
        <w:rPr>
          <w:rFonts w:hAnsi="宋体"/>
          <w:sz w:val="24"/>
        </w:rPr>
        <w:t>地形为斜坡缓山梁，山梁两侧冲沟发育</w:t>
      </w:r>
      <w:r>
        <w:rPr>
          <w:rFonts w:hint="eastAsia" w:hAnsi="宋体"/>
          <w:sz w:val="24"/>
        </w:rPr>
        <w:t>，</w:t>
      </w:r>
      <w:r>
        <w:rPr>
          <w:rFonts w:hAnsi="宋体"/>
          <w:sz w:val="24"/>
        </w:rPr>
        <w:t>地表北坡多为林地，南坡基岩裸露较多。场区西部黄土地带山麓及山坡山顶有梯田分布，区内山峦起伏，冲沟密布，大冲沟两侧发育有较多小冲沟，沟谷切割较深，坡度较陡。</w:t>
      </w:r>
      <w:r>
        <w:rPr>
          <w:rFonts w:hint="eastAsia" w:hAnsi="宋体"/>
          <w:sz w:val="24"/>
        </w:rPr>
        <w:t>风机布置在</w:t>
      </w:r>
      <w:r>
        <w:rPr>
          <w:rFonts w:hAnsi="宋体"/>
          <w:sz w:val="24"/>
        </w:rPr>
        <w:t>周边山梁和山包上</w:t>
      </w:r>
      <w:r>
        <w:rPr>
          <w:rFonts w:hint="eastAsia" w:hAnsi="宋体"/>
          <w:sz w:val="24"/>
        </w:rPr>
        <w:t>，场址区地质构造稳定，无不良地质作用，</w:t>
      </w:r>
      <w:r>
        <w:rPr>
          <w:rFonts w:hAnsi="宋体"/>
          <w:sz w:val="24"/>
        </w:rPr>
        <w:t>海拔</w:t>
      </w:r>
      <w:r>
        <w:rPr>
          <w:sz w:val="24"/>
        </w:rPr>
        <w:t>1285.92</w:t>
      </w:r>
      <w:r>
        <w:rPr>
          <w:rFonts w:hAnsi="宋体"/>
          <w:sz w:val="24"/>
        </w:rPr>
        <w:t>～</w:t>
      </w:r>
      <w:r>
        <w:rPr>
          <w:sz w:val="24"/>
        </w:rPr>
        <w:t>1424.33m</w:t>
      </w:r>
      <w:r>
        <w:rPr>
          <w:rFonts w:hAnsi="宋体"/>
          <w:sz w:val="24"/>
        </w:rPr>
        <w:t>。</w:t>
      </w:r>
    </w:p>
    <w:p>
      <w:pPr>
        <w:spacing w:line="360" w:lineRule="auto"/>
        <w:ind w:firstLine="2771" w:firstLineChars="1150"/>
        <w:jc w:val="left"/>
        <w:rPr>
          <w:rFonts w:hAnsi="宋体" w:cs="宋体"/>
          <w:b/>
          <w:sz w:val="24"/>
        </w:rPr>
      </w:pPr>
    </w:p>
    <w:p>
      <w:pPr>
        <w:spacing w:line="360" w:lineRule="auto"/>
        <w:ind w:firstLine="2771" w:firstLineChars="1150"/>
        <w:jc w:val="left"/>
        <w:rPr>
          <w:rFonts w:hAnsi="宋体" w:cs="宋体"/>
          <w:b/>
          <w:sz w:val="24"/>
        </w:rPr>
      </w:pPr>
    </w:p>
    <w:p>
      <w:pPr>
        <w:spacing w:line="360" w:lineRule="auto"/>
        <w:ind w:firstLine="2771" w:firstLineChars="1150"/>
        <w:jc w:val="left"/>
        <w:rPr>
          <w:rFonts w:hAnsi="宋体" w:cs="宋体"/>
          <w:b/>
          <w:sz w:val="24"/>
        </w:rPr>
      </w:pPr>
    </w:p>
    <w:p>
      <w:pPr>
        <w:spacing w:line="360" w:lineRule="auto"/>
        <w:ind w:firstLine="2771" w:firstLineChars="1150"/>
        <w:jc w:val="left"/>
        <w:rPr>
          <w:rFonts w:hAnsi="宋体" w:cs="宋体"/>
          <w:b/>
          <w:sz w:val="24"/>
        </w:rPr>
      </w:pPr>
    </w:p>
    <w:p>
      <w:pPr>
        <w:spacing w:line="360" w:lineRule="auto"/>
        <w:ind w:firstLine="2771" w:firstLineChars="1150"/>
        <w:jc w:val="left"/>
        <w:rPr>
          <w:b/>
          <w:kern w:val="24"/>
          <w:sz w:val="24"/>
        </w:rPr>
      </w:pPr>
      <w:r>
        <w:rPr>
          <w:rFonts w:hint="eastAsia" w:hAnsi="宋体" w:cs="宋体"/>
          <w:b/>
          <w:sz w:val="24"/>
        </w:rPr>
        <w:t>表4.</w:t>
      </w:r>
      <w:r>
        <w:rPr>
          <w:rFonts w:hAnsi="宋体"/>
          <w:b/>
          <w:sz w:val="24"/>
        </w:rPr>
        <w:t>2</w:t>
      </w:r>
      <w:r>
        <w:rPr>
          <w:rFonts w:hint="eastAsia" w:hAnsi="宋体"/>
          <w:b/>
          <w:sz w:val="24"/>
        </w:rPr>
        <w:t>-1</w:t>
      </w:r>
      <w:r>
        <w:rPr>
          <w:rFonts w:hAnsi="宋体"/>
          <w:b/>
          <w:sz w:val="24"/>
        </w:rPr>
        <w:t xml:space="preserve">  </w:t>
      </w:r>
      <w:r>
        <w:rPr>
          <w:rFonts w:hint="eastAsia" w:hAnsi="宋体"/>
          <w:b/>
          <w:sz w:val="24"/>
        </w:rPr>
        <w:t>风电</w:t>
      </w:r>
      <w:r>
        <w:rPr>
          <w:rFonts w:hint="eastAsia" w:cs="宋体"/>
          <w:b/>
          <w:kern w:val="24"/>
          <w:sz w:val="24"/>
        </w:rPr>
        <w:t>场区拟建地周围现状照片</w:t>
      </w:r>
    </w:p>
    <w:tbl>
      <w:tblPr>
        <w:tblStyle w:val="3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3" w:hRule="atLeast"/>
        </w:trPr>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kern w:val="24"/>
                <w:szCs w:val="21"/>
              </w:rPr>
            </w:pPr>
            <w:r>
              <w:rPr>
                <w:kern w:val="24"/>
                <w:szCs w:val="21"/>
              </w:rPr>
              <w:drawing>
                <wp:inline distT="0" distB="0" distL="0" distR="0">
                  <wp:extent cx="2781935" cy="2086610"/>
                  <wp:effectExtent l="0" t="0" r="0" b="8890"/>
                  <wp:docPr id="11" name="图片 11" descr="K:\苟工环评\印台风电项目资料0\印台现场照片\IMG_20180911_12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K:\苟工环评\印台风电项目资料0\印台现场照片\IMG_20180911_12213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92915" cy="2094686"/>
                          </a:xfrm>
                          <a:prstGeom prst="rect">
                            <a:avLst/>
                          </a:prstGeom>
                          <a:noFill/>
                          <a:ln>
                            <a:noFill/>
                          </a:ln>
                        </pic:spPr>
                      </pic:pic>
                    </a:graphicData>
                  </a:graphic>
                </wp:inline>
              </w:drawing>
            </w:r>
          </w:p>
        </w:tc>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kern w:val="24"/>
                <w:szCs w:val="21"/>
              </w:rPr>
            </w:pPr>
            <w:r>
              <w:rPr>
                <w:kern w:val="24"/>
                <w:szCs w:val="21"/>
              </w:rPr>
              <w:drawing>
                <wp:inline distT="0" distB="0" distL="0" distR="0">
                  <wp:extent cx="2733675" cy="2049780"/>
                  <wp:effectExtent l="0" t="0" r="0" b="7620"/>
                  <wp:docPr id="13" name="图片 13" descr="K:\苟工环评\印台风电项目资料0\印台现场照片\IMG_20180911_123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K:\苟工环评\印台风电项目资料0\印台现场照片\IMG_20180911_123829.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0807" cy="205560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5" w:hRule="atLeast"/>
        </w:trPr>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kern w:val="24"/>
                <w:szCs w:val="21"/>
              </w:rPr>
            </w:pPr>
            <w:r>
              <w:rPr>
                <w:kern w:val="24"/>
                <w:szCs w:val="21"/>
              </w:rPr>
              <w:drawing>
                <wp:inline distT="0" distB="0" distL="0" distR="0">
                  <wp:extent cx="2781935" cy="2085975"/>
                  <wp:effectExtent l="0" t="0" r="0" b="9525"/>
                  <wp:docPr id="22" name="图片 22" descr="K:\苟工环评\印台风电项目资料0\印台现场照片\IMG_20180911_13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K:\苟工环评\印台风电项目资料0\印台现场照片\IMG_20180911_13113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89669" cy="2092251"/>
                          </a:xfrm>
                          <a:prstGeom prst="rect">
                            <a:avLst/>
                          </a:prstGeom>
                          <a:noFill/>
                          <a:ln>
                            <a:noFill/>
                          </a:ln>
                        </pic:spPr>
                      </pic:pic>
                    </a:graphicData>
                  </a:graphic>
                </wp:inline>
              </w:drawing>
            </w:r>
          </w:p>
        </w:tc>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kern w:val="24"/>
                <w:szCs w:val="21"/>
              </w:rPr>
            </w:pPr>
            <w:r>
              <w:rPr>
                <w:kern w:val="24"/>
                <w:szCs w:val="21"/>
              </w:rPr>
              <w:drawing>
                <wp:inline distT="0" distB="0" distL="0" distR="0">
                  <wp:extent cx="2738755" cy="2054225"/>
                  <wp:effectExtent l="0" t="0" r="4445" b="3175"/>
                  <wp:docPr id="26" name="图片 26" descr="K:\苟工环评\印台风电项目资料0\印台现场照片\IMG_20180911_13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K:\苟工环评\印台风电项目资料0\印台现场照片\IMG_20180911_13201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52664" cy="2064498"/>
                          </a:xfrm>
                          <a:prstGeom prst="rect">
                            <a:avLst/>
                          </a:prstGeom>
                          <a:noFill/>
                          <a:ln>
                            <a:noFill/>
                          </a:ln>
                        </pic:spPr>
                      </pic:pic>
                    </a:graphicData>
                  </a:graphic>
                </wp:inline>
              </w:drawing>
            </w:r>
          </w:p>
        </w:tc>
      </w:tr>
    </w:tbl>
    <w:p>
      <w:pPr>
        <w:keepNext/>
        <w:keepLines/>
        <w:snapToGrid w:val="0"/>
        <w:spacing w:line="360" w:lineRule="auto"/>
        <w:outlineLvl w:val="1"/>
        <w:rPr>
          <w:b/>
          <w:bCs/>
          <w:sz w:val="28"/>
          <w:szCs w:val="28"/>
        </w:rPr>
      </w:pPr>
      <w:r>
        <w:rPr>
          <w:b/>
          <w:bCs/>
          <w:sz w:val="28"/>
          <w:szCs w:val="28"/>
        </w:rPr>
        <w:t>4.</w:t>
      </w:r>
      <w:r>
        <w:rPr>
          <w:rFonts w:hint="eastAsia"/>
          <w:b/>
          <w:bCs/>
          <w:sz w:val="28"/>
          <w:szCs w:val="28"/>
        </w:rPr>
        <w:t>3地质构造与地震</w:t>
      </w:r>
    </w:p>
    <w:p>
      <w:pPr>
        <w:spacing w:line="360" w:lineRule="auto"/>
        <w:ind w:firstLine="480" w:firstLineChars="200"/>
        <w:rPr>
          <w:sz w:val="24"/>
          <w:szCs w:val="24"/>
        </w:rPr>
      </w:pPr>
      <w:r>
        <w:rPr>
          <w:rFonts w:hint="eastAsia"/>
          <w:sz w:val="24"/>
          <w:szCs w:val="24"/>
        </w:rPr>
        <w:t>本项目</w:t>
      </w:r>
      <w:r>
        <w:rPr>
          <w:sz w:val="24"/>
          <w:szCs w:val="24"/>
        </w:rPr>
        <w:t xml:space="preserve">工程区属渭河断陷盆地北邻鄂尔多斯台向斜，地质构造形迹以祁吕贺“山”字形前弧东翼南段的成分居主，北西西向断裂次之。新华夏系虽有影响，但遗迹不显。区内岩层发育有宽缓的波状起伏，未发现较大断层，无岩浆活动痕迹，总体构造简单。 </w:t>
      </w:r>
      <w:r>
        <w:rPr>
          <w:rFonts w:hint="eastAsia"/>
          <w:sz w:val="24"/>
          <w:szCs w:val="24"/>
        </w:rPr>
        <w:t>根据国家地震局《中国地震反应谱特征周期区划图》（</w:t>
      </w:r>
      <w:r>
        <w:rPr>
          <w:sz w:val="24"/>
          <w:szCs w:val="24"/>
        </w:rPr>
        <w:t>GB18306-2001</w:t>
      </w:r>
      <w:r>
        <w:rPr>
          <w:rFonts w:hint="eastAsia"/>
          <w:sz w:val="24"/>
          <w:szCs w:val="24"/>
        </w:rPr>
        <w:t>）</w:t>
      </w:r>
      <w:r>
        <w:rPr>
          <w:sz w:val="24"/>
          <w:szCs w:val="24"/>
        </w:rPr>
        <w:t>B1</w:t>
      </w:r>
      <w:r>
        <w:rPr>
          <w:rFonts w:hint="eastAsia"/>
          <w:sz w:val="24"/>
          <w:szCs w:val="24"/>
        </w:rPr>
        <w:t>图和《中</w:t>
      </w:r>
      <w:r>
        <w:rPr>
          <w:sz w:val="24"/>
          <w:szCs w:val="24"/>
        </w:rPr>
        <w:t xml:space="preserve"> </w:t>
      </w:r>
      <w:r>
        <w:rPr>
          <w:rFonts w:hint="eastAsia"/>
          <w:sz w:val="24"/>
          <w:szCs w:val="24"/>
        </w:rPr>
        <w:t>国地震动峰值加速区划图》（</w:t>
      </w:r>
      <w:r>
        <w:rPr>
          <w:sz w:val="24"/>
          <w:szCs w:val="24"/>
        </w:rPr>
        <w:t>GB18306-2001</w:t>
      </w:r>
      <w:r>
        <w:rPr>
          <w:rFonts w:hint="eastAsia"/>
          <w:sz w:val="24"/>
          <w:szCs w:val="24"/>
        </w:rPr>
        <w:t>）</w:t>
      </w:r>
      <w:r>
        <w:rPr>
          <w:sz w:val="24"/>
          <w:szCs w:val="24"/>
        </w:rPr>
        <w:t>A1</w:t>
      </w:r>
      <w:r>
        <w:rPr>
          <w:rFonts w:hint="eastAsia"/>
          <w:sz w:val="24"/>
          <w:szCs w:val="24"/>
        </w:rPr>
        <w:t>图，铜川地区地震动反应普特征周期</w:t>
      </w:r>
      <w:r>
        <w:rPr>
          <w:sz w:val="24"/>
          <w:szCs w:val="24"/>
        </w:rPr>
        <w:t>Tm</w:t>
      </w:r>
      <w:r>
        <w:rPr>
          <w:rFonts w:hint="eastAsia"/>
          <w:sz w:val="24"/>
          <w:szCs w:val="24"/>
        </w:rPr>
        <w:t>为</w:t>
      </w:r>
      <w:r>
        <w:rPr>
          <w:sz w:val="24"/>
          <w:szCs w:val="24"/>
        </w:rPr>
        <w:t>0.35s</w:t>
      </w:r>
      <w:r>
        <w:rPr>
          <w:rFonts w:hint="eastAsia"/>
          <w:sz w:val="24"/>
          <w:szCs w:val="24"/>
        </w:rPr>
        <w:t>，地震动峰值加速度</w:t>
      </w:r>
      <w:r>
        <w:rPr>
          <w:sz w:val="24"/>
          <w:szCs w:val="24"/>
        </w:rPr>
        <w:t>PGA&lt;</w:t>
      </w:r>
      <w:r>
        <w:rPr>
          <w:rFonts w:hint="eastAsia"/>
          <w:sz w:val="24"/>
          <w:szCs w:val="24"/>
        </w:rPr>
        <w:t>Ⅵ度。</w:t>
      </w:r>
    </w:p>
    <w:p>
      <w:pPr>
        <w:keepNext/>
        <w:keepLines/>
        <w:snapToGrid w:val="0"/>
        <w:spacing w:line="360" w:lineRule="auto"/>
        <w:outlineLvl w:val="1"/>
        <w:rPr>
          <w:b/>
          <w:bCs/>
          <w:sz w:val="28"/>
          <w:szCs w:val="28"/>
        </w:rPr>
      </w:pPr>
      <w:r>
        <w:rPr>
          <w:b/>
          <w:bCs/>
          <w:sz w:val="28"/>
          <w:szCs w:val="28"/>
        </w:rPr>
        <w:t>4.</w:t>
      </w:r>
      <w:r>
        <w:rPr>
          <w:rFonts w:hint="eastAsia"/>
          <w:b/>
          <w:bCs/>
          <w:sz w:val="28"/>
          <w:szCs w:val="28"/>
        </w:rPr>
        <w:t>4土地利用与情况</w:t>
      </w:r>
    </w:p>
    <w:p>
      <w:pPr>
        <w:spacing w:line="360" w:lineRule="auto"/>
        <w:ind w:firstLine="480" w:firstLineChars="200"/>
        <w:jc w:val="left"/>
        <w:rPr>
          <w:rFonts w:cs="宋体"/>
          <w:sz w:val="24"/>
        </w:rPr>
      </w:pPr>
      <w:r>
        <w:rPr>
          <w:rFonts w:hint="eastAsia" w:hAnsi="宋体"/>
          <w:snapToGrid w:val="0"/>
          <w:kern w:val="0"/>
          <w:sz w:val="24"/>
        </w:rPr>
        <w:t>本风电场范围总占地面积</w:t>
      </w:r>
      <w:r>
        <w:rPr>
          <w:rFonts w:hint="eastAsia"/>
          <w:bCs/>
          <w:sz w:val="24"/>
        </w:rPr>
        <w:t>73</w:t>
      </w:r>
      <w:r>
        <w:rPr>
          <w:bCs/>
          <w:sz w:val="24"/>
        </w:rPr>
        <w:t>15m</w:t>
      </w:r>
      <w:r>
        <w:rPr>
          <w:bCs/>
          <w:sz w:val="24"/>
          <w:vertAlign w:val="superscript"/>
        </w:rPr>
        <w:t>2</w:t>
      </w:r>
      <w:r>
        <w:rPr>
          <w:rFonts w:hint="eastAsia"/>
          <w:bCs/>
          <w:sz w:val="24"/>
        </w:rPr>
        <w:t>（109.84亩）</w:t>
      </w:r>
      <w:r>
        <w:rPr>
          <w:rFonts w:hint="eastAsia" w:cs="宋体"/>
          <w:sz w:val="24"/>
        </w:rPr>
        <w:t>，按照《土地利用现状分类标准（</w:t>
      </w:r>
      <w:r>
        <w:rPr>
          <w:rFonts w:cs="宋体"/>
          <w:sz w:val="24"/>
        </w:rPr>
        <w:t>GBT 21010-2007</w:t>
      </w:r>
      <w:r>
        <w:rPr>
          <w:rFonts w:hint="eastAsia" w:cs="宋体"/>
          <w:sz w:val="24"/>
        </w:rPr>
        <w:t>）》的进行地类划分，将项目区的</w:t>
      </w:r>
      <w:r>
        <w:rPr>
          <w:rFonts w:hint="eastAsia"/>
          <w:sz w:val="24"/>
        </w:rPr>
        <w:t>土地利用类型划分为旱地、乔木林地、灌木林地、其它草地、采矿用地、农村宅基地、公路用地、裸土地共计</w:t>
      </w:r>
      <w:r>
        <w:rPr>
          <w:sz w:val="24"/>
        </w:rPr>
        <w:t>8</w:t>
      </w:r>
      <w:r>
        <w:rPr>
          <w:rFonts w:hint="eastAsia"/>
          <w:sz w:val="24"/>
        </w:rPr>
        <w:t>个地类。不占用基本农田，符合国家及地方用地政策</w:t>
      </w:r>
      <w:r>
        <w:rPr>
          <w:rFonts w:hint="eastAsia" w:cs="宋体"/>
          <w:sz w:val="24"/>
        </w:rPr>
        <w:t>。</w:t>
      </w:r>
      <w:r>
        <w:rPr>
          <w:sz w:val="24"/>
        </w:rPr>
        <w:t>本项目</w:t>
      </w:r>
      <w:r>
        <w:rPr>
          <w:rFonts w:hint="eastAsia"/>
          <w:sz w:val="24"/>
        </w:rPr>
        <w:t>以风力发电机组、场内道路等地面设施占地边界外延500m的包笼线区域为生态评价</w:t>
      </w:r>
      <w:r>
        <w:rPr>
          <w:rFonts w:hint="eastAsia"/>
          <w:sz w:val="24"/>
          <w:szCs w:val="24"/>
        </w:rPr>
        <w:t>范围，生态评价范围内的土地利用类型划分为旱地、乔木林地、灌木林地、其它草地、采矿用地、农村宅基地、公路用地、裸土地共</w:t>
      </w:r>
      <w:r>
        <w:rPr>
          <w:sz w:val="24"/>
          <w:szCs w:val="24"/>
        </w:rPr>
        <w:t>8</w:t>
      </w:r>
      <w:r>
        <w:rPr>
          <w:rFonts w:hint="eastAsia"/>
          <w:sz w:val="24"/>
          <w:szCs w:val="24"/>
        </w:rPr>
        <w:t>个土地类型。</w:t>
      </w:r>
      <w:r>
        <w:rPr>
          <w:rFonts w:hint="eastAsia" w:cs="宋体"/>
          <w:sz w:val="24"/>
          <w:szCs w:val="24"/>
        </w:rPr>
        <w:t>本项目生态评价范围区域</w:t>
      </w:r>
      <w:r>
        <w:rPr>
          <w:rFonts w:hint="eastAsia"/>
          <w:sz w:val="24"/>
          <w:lang w:val="zh-CN"/>
        </w:rPr>
        <w:t>土地</w:t>
      </w:r>
      <w:r>
        <w:rPr>
          <w:sz w:val="24"/>
          <w:lang w:val="zh-CN"/>
        </w:rPr>
        <w:t>利用现状统计结果见表</w:t>
      </w:r>
      <w:r>
        <w:rPr>
          <w:rFonts w:hint="eastAsia"/>
          <w:sz w:val="24"/>
          <w:lang w:val="zh-CN"/>
        </w:rPr>
        <w:t>4.4-1，项目区土地利用类型及面积统计表见表4.4-</w:t>
      </w:r>
      <w:r>
        <w:rPr>
          <w:sz w:val="24"/>
          <w:lang w:val="zh-CN"/>
        </w:rPr>
        <w:t>2</w:t>
      </w:r>
      <w:r>
        <w:rPr>
          <w:rFonts w:hint="eastAsia"/>
          <w:sz w:val="24"/>
          <w:lang w:val="zh-CN"/>
        </w:rPr>
        <w:t>，</w:t>
      </w:r>
      <w:r>
        <w:rPr>
          <w:rFonts w:hint="eastAsia" w:cs="宋体"/>
          <w:sz w:val="24"/>
        </w:rPr>
        <w:t>土地利用现状图见附图</w:t>
      </w:r>
      <w:r>
        <w:rPr>
          <w:rFonts w:hint="eastAsia"/>
          <w:sz w:val="24"/>
        </w:rPr>
        <w:t>4</w:t>
      </w:r>
      <w:r>
        <w:rPr>
          <w:rFonts w:hint="eastAsia" w:cs="宋体"/>
          <w:sz w:val="24"/>
        </w:rPr>
        <w:t>。</w:t>
      </w:r>
    </w:p>
    <w:p>
      <w:pPr>
        <w:jc w:val="center"/>
        <w:rPr>
          <w:b/>
          <w:sz w:val="24"/>
        </w:rPr>
      </w:pPr>
      <w:r>
        <w:rPr>
          <w:rFonts w:hint="eastAsia"/>
          <w:b/>
          <w:sz w:val="24"/>
        </w:rPr>
        <w:t>表4.4-1</w:t>
      </w:r>
      <w:r>
        <w:rPr>
          <w:b/>
          <w:sz w:val="24"/>
        </w:rPr>
        <w:t xml:space="preserve">  评价区</w:t>
      </w:r>
      <w:r>
        <w:rPr>
          <w:rFonts w:hint="eastAsia"/>
          <w:b/>
          <w:sz w:val="24"/>
        </w:rPr>
        <w:t>土地利用类型及面积统计表</w:t>
      </w:r>
    </w:p>
    <w:tbl>
      <w:tblPr>
        <w:tblStyle w:val="33"/>
        <w:tblW w:w="9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2230"/>
        <w:gridCol w:w="1576"/>
        <w:gridCol w:w="1956"/>
        <w:gridCol w:w="1697"/>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vMerge w:val="restart"/>
            <w:shd w:val="clear" w:color="auto" w:fill="D1D1D1"/>
            <w:tcMar>
              <w:top w:w="0" w:type="dxa"/>
              <w:bottom w:w="0" w:type="dxa"/>
            </w:tcMar>
            <w:vAlign w:val="center"/>
          </w:tcPr>
          <w:p>
            <w:pPr>
              <w:snapToGrid w:val="0"/>
              <w:jc w:val="center"/>
              <w:rPr>
                <w:b/>
                <w:szCs w:val="21"/>
              </w:rPr>
            </w:pPr>
            <w:r>
              <w:rPr>
                <w:rFonts w:hAnsi="宋体"/>
                <w:b/>
                <w:szCs w:val="21"/>
              </w:rPr>
              <w:t>一级类</w:t>
            </w:r>
          </w:p>
        </w:tc>
        <w:tc>
          <w:tcPr>
            <w:tcW w:w="3532" w:type="dxa"/>
            <w:gridSpan w:val="2"/>
            <w:shd w:val="clear" w:color="auto" w:fill="D1D1D1"/>
            <w:tcMar>
              <w:top w:w="0" w:type="dxa"/>
              <w:bottom w:w="0" w:type="dxa"/>
            </w:tcMar>
            <w:vAlign w:val="center"/>
          </w:tcPr>
          <w:p>
            <w:pPr>
              <w:snapToGrid w:val="0"/>
              <w:jc w:val="center"/>
              <w:rPr>
                <w:b/>
                <w:szCs w:val="21"/>
              </w:rPr>
            </w:pPr>
            <w:r>
              <w:rPr>
                <w:rFonts w:hAnsi="宋体"/>
                <w:b/>
                <w:szCs w:val="21"/>
              </w:rPr>
              <w:t>二级类</w:t>
            </w:r>
          </w:p>
        </w:tc>
        <w:tc>
          <w:tcPr>
            <w:tcW w:w="1697" w:type="dxa"/>
            <w:vMerge w:val="restart"/>
            <w:shd w:val="clear" w:color="auto" w:fill="D1D1D1"/>
            <w:tcMar>
              <w:top w:w="0" w:type="dxa"/>
              <w:bottom w:w="0" w:type="dxa"/>
            </w:tcMar>
            <w:vAlign w:val="center"/>
          </w:tcPr>
          <w:p>
            <w:pPr>
              <w:snapToGrid w:val="0"/>
              <w:jc w:val="center"/>
              <w:rPr>
                <w:b/>
                <w:szCs w:val="21"/>
              </w:rPr>
            </w:pPr>
            <w:r>
              <w:rPr>
                <w:rFonts w:hAnsi="宋体"/>
                <w:b/>
                <w:szCs w:val="21"/>
              </w:rPr>
              <w:t>面积</w:t>
            </w:r>
            <w:r>
              <w:rPr>
                <w:b/>
                <w:szCs w:val="21"/>
              </w:rPr>
              <w:t>(</w:t>
            </w:r>
            <w:r>
              <w:rPr>
                <w:rFonts w:hint="eastAsia"/>
                <w:b/>
                <w:szCs w:val="21"/>
              </w:rPr>
              <w:t>k</w:t>
            </w:r>
            <w:r>
              <w:rPr>
                <w:b/>
                <w:szCs w:val="21"/>
              </w:rPr>
              <w:t>m</w:t>
            </w:r>
            <w:r>
              <w:rPr>
                <w:b/>
                <w:szCs w:val="21"/>
                <w:vertAlign w:val="superscript"/>
              </w:rPr>
              <w:t>2</w:t>
            </w:r>
            <w:r>
              <w:rPr>
                <w:b/>
                <w:szCs w:val="21"/>
              </w:rPr>
              <w:t>)</w:t>
            </w:r>
          </w:p>
        </w:tc>
        <w:tc>
          <w:tcPr>
            <w:tcW w:w="1725" w:type="dxa"/>
            <w:vMerge w:val="restart"/>
            <w:shd w:val="clear" w:color="auto" w:fill="D1D1D1"/>
            <w:tcMar>
              <w:top w:w="0" w:type="dxa"/>
              <w:bottom w:w="0" w:type="dxa"/>
            </w:tcMar>
            <w:vAlign w:val="center"/>
          </w:tcPr>
          <w:p>
            <w:pPr>
              <w:snapToGrid w:val="0"/>
              <w:jc w:val="center"/>
              <w:rPr>
                <w:b/>
                <w:szCs w:val="21"/>
              </w:rPr>
            </w:pPr>
            <w:r>
              <w:rPr>
                <w:rFonts w:hAnsi="宋体"/>
                <w:b/>
                <w:szCs w:val="21"/>
              </w:rPr>
              <w:t>比例</w:t>
            </w:r>
            <w:r>
              <w:rPr>
                <w:b/>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vMerge w:val="continue"/>
            <w:tcBorders>
              <w:bottom w:val="single" w:color="auto" w:sz="4" w:space="0"/>
            </w:tcBorders>
            <w:shd w:val="clear" w:color="auto" w:fill="D1D1D1"/>
            <w:tcMar>
              <w:top w:w="0" w:type="dxa"/>
              <w:bottom w:w="0" w:type="dxa"/>
            </w:tcMar>
            <w:vAlign w:val="center"/>
          </w:tcPr>
          <w:p>
            <w:pPr>
              <w:snapToGrid w:val="0"/>
              <w:jc w:val="center"/>
              <w:rPr>
                <w:b/>
                <w:szCs w:val="21"/>
              </w:rPr>
            </w:pPr>
          </w:p>
        </w:tc>
        <w:tc>
          <w:tcPr>
            <w:tcW w:w="1576" w:type="dxa"/>
            <w:tcBorders>
              <w:right w:val="single" w:color="auto" w:sz="4" w:space="0"/>
            </w:tcBorders>
            <w:shd w:val="clear" w:color="auto" w:fill="D1D1D1"/>
            <w:tcMar>
              <w:top w:w="0" w:type="dxa"/>
              <w:bottom w:w="0" w:type="dxa"/>
            </w:tcMar>
            <w:vAlign w:val="center"/>
          </w:tcPr>
          <w:p>
            <w:pPr>
              <w:snapToGrid w:val="0"/>
              <w:jc w:val="center"/>
              <w:rPr>
                <w:b/>
                <w:szCs w:val="21"/>
              </w:rPr>
            </w:pPr>
            <w:r>
              <w:rPr>
                <w:rFonts w:hAnsi="宋体"/>
                <w:b/>
                <w:szCs w:val="21"/>
              </w:rPr>
              <w:t>代码</w:t>
            </w:r>
          </w:p>
        </w:tc>
        <w:tc>
          <w:tcPr>
            <w:tcW w:w="1956" w:type="dxa"/>
            <w:tcBorders>
              <w:left w:val="single" w:color="auto" w:sz="4" w:space="0"/>
            </w:tcBorders>
            <w:shd w:val="clear" w:color="auto" w:fill="D1D1D1"/>
            <w:tcMar>
              <w:top w:w="0" w:type="dxa"/>
              <w:bottom w:w="0" w:type="dxa"/>
            </w:tcMar>
            <w:vAlign w:val="center"/>
          </w:tcPr>
          <w:p>
            <w:pPr>
              <w:snapToGrid w:val="0"/>
              <w:jc w:val="center"/>
              <w:rPr>
                <w:b/>
                <w:szCs w:val="21"/>
              </w:rPr>
            </w:pPr>
            <w:r>
              <w:rPr>
                <w:rFonts w:hAnsi="宋体"/>
                <w:b/>
                <w:szCs w:val="21"/>
              </w:rPr>
              <w:t>名称</w:t>
            </w:r>
          </w:p>
        </w:tc>
        <w:tc>
          <w:tcPr>
            <w:tcW w:w="1697" w:type="dxa"/>
            <w:vMerge w:val="continue"/>
            <w:shd w:val="clear" w:color="auto" w:fill="D1D1D1"/>
            <w:tcMar>
              <w:top w:w="0" w:type="dxa"/>
              <w:bottom w:w="0" w:type="dxa"/>
            </w:tcMar>
            <w:vAlign w:val="center"/>
          </w:tcPr>
          <w:p>
            <w:pPr>
              <w:snapToGrid w:val="0"/>
              <w:jc w:val="center"/>
              <w:rPr>
                <w:szCs w:val="21"/>
              </w:rPr>
            </w:pPr>
          </w:p>
        </w:tc>
        <w:tc>
          <w:tcPr>
            <w:tcW w:w="1725" w:type="dxa"/>
            <w:vMerge w:val="continue"/>
            <w:shd w:val="clear" w:color="auto" w:fill="D1D1D1"/>
            <w:tcMar>
              <w:top w:w="0" w:type="dxa"/>
              <w:bottom w:w="0" w:type="dxa"/>
            </w:tcMar>
            <w:vAlign w:val="center"/>
          </w:tcPr>
          <w:p>
            <w:pPr>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Borders>
              <w:top w:val="single" w:color="auto" w:sz="4" w:space="0"/>
            </w:tcBorders>
            <w:tcMar>
              <w:top w:w="0" w:type="dxa"/>
              <w:bottom w:w="0" w:type="dxa"/>
            </w:tcMar>
          </w:tcPr>
          <w:p>
            <w:pPr>
              <w:snapToGrid w:val="0"/>
              <w:jc w:val="center"/>
              <w:rPr>
                <w:rFonts w:hAnsi="宋体"/>
                <w:szCs w:val="21"/>
              </w:rPr>
            </w:pPr>
            <w:r>
              <w:rPr>
                <w:rFonts w:hint="eastAsia" w:hAnsi="宋体"/>
                <w:szCs w:val="21"/>
              </w:rPr>
              <w:t>耕地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0103</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旱地</w:t>
            </w:r>
          </w:p>
        </w:tc>
        <w:tc>
          <w:tcPr>
            <w:tcW w:w="1697" w:type="dxa"/>
            <w:tcMar>
              <w:top w:w="0" w:type="dxa"/>
              <w:bottom w:w="0" w:type="dxa"/>
            </w:tcMar>
          </w:tcPr>
          <w:p>
            <w:pPr>
              <w:snapToGrid w:val="0"/>
              <w:jc w:val="center"/>
              <w:rPr>
                <w:rFonts w:hAnsi="宋体"/>
                <w:szCs w:val="21"/>
              </w:rPr>
            </w:pPr>
            <w:r>
              <w:rPr>
                <w:rFonts w:hint="eastAsia" w:hAnsi="宋体"/>
                <w:szCs w:val="21"/>
              </w:rPr>
              <w:t>15.3701</w:t>
            </w:r>
          </w:p>
        </w:tc>
        <w:tc>
          <w:tcPr>
            <w:tcW w:w="1725" w:type="dxa"/>
            <w:tcMar>
              <w:top w:w="0" w:type="dxa"/>
              <w:bottom w:w="0" w:type="dxa"/>
            </w:tcMar>
          </w:tcPr>
          <w:p>
            <w:pPr>
              <w:snapToGrid w:val="0"/>
              <w:jc w:val="center"/>
              <w:rPr>
                <w:rFonts w:hAnsi="宋体"/>
                <w:szCs w:val="21"/>
              </w:rPr>
            </w:pPr>
            <w:r>
              <w:rPr>
                <w:rFonts w:hint="eastAsia" w:hAnsi="宋体"/>
                <w:szCs w:val="21"/>
              </w:rPr>
              <w:t>35.03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林地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0301</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乔木林地</w:t>
            </w:r>
          </w:p>
        </w:tc>
        <w:tc>
          <w:tcPr>
            <w:tcW w:w="1697" w:type="dxa"/>
            <w:tcMar>
              <w:top w:w="0" w:type="dxa"/>
              <w:bottom w:w="0" w:type="dxa"/>
            </w:tcMar>
          </w:tcPr>
          <w:p>
            <w:pPr>
              <w:snapToGrid w:val="0"/>
              <w:jc w:val="center"/>
              <w:rPr>
                <w:rFonts w:hAnsi="宋体"/>
                <w:szCs w:val="21"/>
              </w:rPr>
            </w:pPr>
            <w:r>
              <w:rPr>
                <w:rFonts w:hint="eastAsia" w:hAnsi="宋体"/>
                <w:szCs w:val="21"/>
              </w:rPr>
              <w:t>5.9609</w:t>
            </w:r>
          </w:p>
        </w:tc>
        <w:tc>
          <w:tcPr>
            <w:tcW w:w="1725" w:type="dxa"/>
            <w:tcMar>
              <w:top w:w="0" w:type="dxa"/>
              <w:bottom w:w="0" w:type="dxa"/>
            </w:tcMar>
          </w:tcPr>
          <w:p>
            <w:pPr>
              <w:snapToGrid w:val="0"/>
              <w:jc w:val="center"/>
              <w:rPr>
                <w:rFonts w:hAnsi="宋体"/>
                <w:szCs w:val="21"/>
              </w:rPr>
            </w:pPr>
            <w:r>
              <w:rPr>
                <w:rFonts w:hint="eastAsia" w:hAnsi="宋体"/>
                <w:szCs w:val="21"/>
              </w:rPr>
              <w:t>13.59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210" w:hRule="atLeast"/>
        </w:trPr>
        <w:tc>
          <w:tcPr>
            <w:tcW w:w="2230" w:type="dxa"/>
            <w:vMerge w:val="restart"/>
            <w:tcMar>
              <w:top w:w="0" w:type="dxa"/>
              <w:bottom w:w="0" w:type="dxa"/>
            </w:tcMar>
          </w:tcPr>
          <w:p>
            <w:pPr>
              <w:snapToGrid w:val="0"/>
              <w:jc w:val="center"/>
              <w:rPr>
                <w:rFonts w:hAnsi="宋体"/>
                <w:szCs w:val="21"/>
              </w:rPr>
            </w:pPr>
          </w:p>
          <w:p>
            <w:pPr>
              <w:snapToGrid w:val="0"/>
              <w:jc w:val="center"/>
              <w:rPr>
                <w:rFonts w:hAnsi="宋体"/>
                <w:szCs w:val="21"/>
              </w:rPr>
            </w:pPr>
            <w:r>
              <w:rPr>
                <w:rFonts w:hint="eastAsia" w:hAnsi="宋体"/>
                <w:szCs w:val="21"/>
              </w:rPr>
              <w:t>草地</w:t>
            </w:r>
          </w:p>
        </w:tc>
        <w:tc>
          <w:tcPr>
            <w:tcW w:w="1576" w:type="dxa"/>
            <w:tcBorders>
              <w:bottom w:val="single" w:color="auto" w:sz="4" w:space="0"/>
              <w:right w:val="single" w:color="auto" w:sz="4" w:space="0"/>
            </w:tcBorders>
            <w:tcMar>
              <w:top w:w="0" w:type="dxa"/>
              <w:bottom w:w="0" w:type="dxa"/>
            </w:tcMar>
          </w:tcPr>
          <w:p>
            <w:pPr>
              <w:snapToGrid w:val="0"/>
              <w:jc w:val="center"/>
              <w:rPr>
                <w:rFonts w:hAnsi="宋体"/>
                <w:szCs w:val="21"/>
              </w:rPr>
            </w:pPr>
            <w:r>
              <w:rPr>
                <w:rFonts w:hint="eastAsia" w:hAnsi="宋体"/>
                <w:szCs w:val="21"/>
              </w:rPr>
              <w:t>0305</w:t>
            </w:r>
          </w:p>
        </w:tc>
        <w:tc>
          <w:tcPr>
            <w:tcW w:w="1956" w:type="dxa"/>
            <w:tcBorders>
              <w:left w:val="single" w:color="auto" w:sz="4" w:space="0"/>
              <w:bottom w:val="single" w:color="auto" w:sz="4" w:space="0"/>
            </w:tcBorders>
            <w:tcMar>
              <w:top w:w="0" w:type="dxa"/>
              <w:bottom w:w="0" w:type="dxa"/>
            </w:tcMar>
          </w:tcPr>
          <w:p>
            <w:pPr>
              <w:snapToGrid w:val="0"/>
              <w:jc w:val="center"/>
              <w:rPr>
                <w:rFonts w:hAnsi="宋体"/>
                <w:szCs w:val="21"/>
              </w:rPr>
            </w:pPr>
            <w:r>
              <w:rPr>
                <w:rFonts w:hint="eastAsia" w:hAnsi="宋体"/>
                <w:szCs w:val="21"/>
              </w:rPr>
              <w:t>灌木林地</w:t>
            </w:r>
          </w:p>
        </w:tc>
        <w:tc>
          <w:tcPr>
            <w:tcW w:w="1697" w:type="dxa"/>
            <w:tcBorders>
              <w:bottom w:val="single" w:color="auto" w:sz="4" w:space="0"/>
            </w:tcBorders>
            <w:tcMar>
              <w:top w:w="0" w:type="dxa"/>
              <w:bottom w:w="0" w:type="dxa"/>
            </w:tcMar>
          </w:tcPr>
          <w:p>
            <w:pPr>
              <w:snapToGrid w:val="0"/>
              <w:jc w:val="center"/>
              <w:rPr>
                <w:rFonts w:hAnsi="宋体"/>
                <w:szCs w:val="21"/>
              </w:rPr>
            </w:pPr>
            <w:r>
              <w:rPr>
                <w:rFonts w:hint="eastAsia" w:hAnsi="宋体"/>
                <w:szCs w:val="21"/>
              </w:rPr>
              <w:t>5.7142</w:t>
            </w:r>
          </w:p>
        </w:tc>
        <w:tc>
          <w:tcPr>
            <w:tcW w:w="1725" w:type="dxa"/>
            <w:tcBorders>
              <w:bottom w:val="single" w:color="auto" w:sz="4" w:space="0"/>
            </w:tcBorders>
            <w:tcMar>
              <w:top w:w="0" w:type="dxa"/>
              <w:bottom w:w="0" w:type="dxa"/>
            </w:tcMar>
          </w:tcPr>
          <w:p>
            <w:pPr>
              <w:snapToGrid w:val="0"/>
              <w:jc w:val="center"/>
              <w:rPr>
                <w:rFonts w:hAnsi="宋体"/>
                <w:szCs w:val="21"/>
              </w:rPr>
            </w:pPr>
            <w:r>
              <w:rPr>
                <w:rFonts w:hint="eastAsia" w:hAnsi="宋体"/>
                <w:szCs w:val="21"/>
              </w:rPr>
              <w:t>13.02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120" w:hRule="atLeast"/>
        </w:trPr>
        <w:tc>
          <w:tcPr>
            <w:tcW w:w="2230" w:type="dxa"/>
            <w:vMerge w:val="continue"/>
            <w:tcMar>
              <w:top w:w="0" w:type="dxa"/>
              <w:bottom w:w="0" w:type="dxa"/>
            </w:tcMar>
          </w:tcPr>
          <w:p>
            <w:pPr>
              <w:snapToGrid w:val="0"/>
              <w:jc w:val="center"/>
              <w:rPr>
                <w:rFonts w:hAnsi="宋体"/>
                <w:szCs w:val="21"/>
              </w:rPr>
            </w:pPr>
          </w:p>
        </w:tc>
        <w:tc>
          <w:tcPr>
            <w:tcW w:w="1576" w:type="dxa"/>
            <w:tcBorders>
              <w:top w:val="single" w:color="auto" w:sz="4" w:space="0"/>
              <w:right w:val="single" w:color="auto" w:sz="4" w:space="0"/>
            </w:tcBorders>
            <w:tcMar>
              <w:top w:w="0" w:type="dxa"/>
              <w:bottom w:w="0" w:type="dxa"/>
            </w:tcMar>
          </w:tcPr>
          <w:p>
            <w:pPr>
              <w:jc w:val="center"/>
              <w:rPr>
                <w:rFonts w:hAnsi="宋体"/>
                <w:szCs w:val="21"/>
              </w:rPr>
            </w:pPr>
            <w:r>
              <w:rPr>
                <w:rFonts w:hint="eastAsia" w:hAnsi="宋体"/>
                <w:szCs w:val="21"/>
              </w:rPr>
              <w:t>0404</w:t>
            </w:r>
          </w:p>
        </w:tc>
        <w:tc>
          <w:tcPr>
            <w:tcW w:w="1956" w:type="dxa"/>
            <w:tcBorders>
              <w:top w:val="single" w:color="auto" w:sz="4" w:space="0"/>
              <w:left w:val="single" w:color="auto" w:sz="4" w:space="0"/>
            </w:tcBorders>
            <w:tcMar>
              <w:top w:w="0" w:type="dxa"/>
              <w:bottom w:w="0" w:type="dxa"/>
            </w:tcMar>
          </w:tcPr>
          <w:p>
            <w:pPr>
              <w:jc w:val="center"/>
              <w:rPr>
                <w:rFonts w:hAnsi="宋体"/>
                <w:szCs w:val="21"/>
              </w:rPr>
            </w:pPr>
            <w:r>
              <w:rPr>
                <w:rFonts w:hint="eastAsia" w:hAnsi="宋体"/>
                <w:szCs w:val="21"/>
              </w:rPr>
              <w:t>其它草地</w:t>
            </w:r>
          </w:p>
        </w:tc>
        <w:tc>
          <w:tcPr>
            <w:tcW w:w="1697" w:type="dxa"/>
            <w:tcBorders>
              <w:top w:val="single" w:color="auto" w:sz="4" w:space="0"/>
            </w:tcBorders>
            <w:tcMar>
              <w:top w:w="0" w:type="dxa"/>
              <w:bottom w:w="0" w:type="dxa"/>
            </w:tcMar>
          </w:tcPr>
          <w:p>
            <w:pPr>
              <w:jc w:val="center"/>
              <w:rPr>
                <w:rFonts w:hAnsi="宋体"/>
                <w:szCs w:val="21"/>
              </w:rPr>
            </w:pPr>
            <w:r>
              <w:rPr>
                <w:rFonts w:hint="eastAsia" w:hAnsi="宋体"/>
                <w:szCs w:val="21"/>
              </w:rPr>
              <w:t>12.5628</w:t>
            </w:r>
          </w:p>
        </w:tc>
        <w:tc>
          <w:tcPr>
            <w:tcW w:w="1725" w:type="dxa"/>
            <w:tcBorders>
              <w:top w:val="single" w:color="auto" w:sz="4" w:space="0"/>
            </w:tcBorders>
            <w:tcMar>
              <w:top w:w="0" w:type="dxa"/>
              <w:bottom w:w="0" w:type="dxa"/>
            </w:tcMar>
          </w:tcPr>
          <w:p>
            <w:pPr>
              <w:jc w:val="center"/>
              <w:rPr>
                <w:rFonts w:hAnsi="宋体"/>
                <w:szCs w:val="21"/>
              </w:rPr>
            </w:pPr>
            <w:r>
              <w:rPr>
                <w:rFonts w:hint="eastAsia" w:hAnsi="宋体"/>
                <w:szCs w:val="21"/>
              </w:rPr>
              <w:t>28.64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工矿用地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 xml:space="preserve">0602 </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采矿用地</w:t>
            </w:r>
          </w:p>
        </w:tc>
        <w:tc>
          <w:tcPr>
            <w:tcW w:w="1697" w:type="dxa"/>
            <w:tcMar>
              <w:top w:w="0" w:type="dxa"/>
              <w:bottom w:w="0" w:type="dxa"/>
            </w:tcMar>
          </w:tcPr>
          <w:p>
            <w:pPr>
              <w:snapToGrid w:val="0"/>
              <w:jc w:val="center"/>
              <w:rPr>
                <w:rFonts w:hAnsi="宋体"/>
                <w:szCs w:val="21"/>
              </w:rPr>
            </w:pPr>
            <w:r>
              <w:rPr>
                <w:rFonts w:hint="eastAsia" w:hAnsi="宋体"/>
                <w:szCs w:val="21"/>
              </w:rPr>
              <w:t>1.3243</w:t>
            </w:r>
          </w:p>
        </w:tc>
        <w:tc>
          <w:tcPr>
            <w:tcW w:w="1725" w:type="dxa"/>
            <w:tcMar>
              <w:top w:w="0" w:type="dxa"/>
              <w:bottom w:w="0" w:type="dxa"/>
            </w:tcMar>
          </w:tcPr>
          <w:p>
            <w:pPr>
              <w:snapToGrid w:val="0"/>
              <w:jc w:val="center"/>
              <w:rPr>
                <w:rFonts w:hAnsi="宋体"/>
                <w:szCs w:val="21"/>
              </w:rPr>
            </w:pPr>
            <w:r>
              <w:rPr>
                <w:rFonts w:hint="eastAsia" w:hAnsi="宋体"/>
                <w:szCs w:val="21"/>
              </w:rPr>
              <w:t>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住宅用地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0702</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农村宅基地</w:t>
            </w:r>
          </w:p>
        </w:tc>
        <w:tc>
          <w:tcPr>
            <w:tcW w:w="1697" w:type="dxa"/>
            <w:tcMar>
              <w:top w:w="0" w:type="dxa"/>
              <w:bottom w:w="0" w:type="dxa"/>
            </w:tcMar>
          </w:tcPr>
          <w:p>
            <w:pPr>
              <w:snapToGrid w:val="0"/>
              <w:jc w:val="center"/>
              <w:rPr>
                <w:rFonts w:hAnsi="宋体"/>
                <w:szCs w:val="21"/>
              </w:rPr>
            </w:pPr>
            <w:r>
              <w:rPr>
                <w:rFonts w:hint="eastAsia" w:hAnsi="宋体"/>
                <w:szCs w:val="21"/>
              </w:rPr>
              <w:t>2.1248</w:t>
            </w:r>
          </w:p>
        </w:tc>
        <w:tc>
          <w:tcPr>
            <w:tcW w:w="1725" w:type="dxa"/>
            <w:tcMar>
              <w:top w:w="0" w:type="dxa"/>
              <w:bottom w:w="0" w:type="dxa"/>
            </w:tcMar>
          </w:tcPr>
          <w:p>
            <w:pPr>
              <w:snapToGrid w:val="0"/>
              <w:jc w:val="center"/>
              <w:rPr>
                <w:rFonts w:hAnsi="宋体"/>
                <w:szCs w:val="21"/>
              </w:rPr>
            </w:pPr>
            <w:r>
              <w:rPr>
                <w:rFonts w:hint="eastAsia" w:hAnsi="宋体"/>
                <w:szCs w:val="21"/>
              </w:rPr>
              <w:t>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交通用地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1003</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公路用地</w:t>
            </w:r>
          </w:p>
        </w:tc>
        <w:tc>
          <w:tcPr>
            <w:tcW w:w="1697" w:type="dxa"/>
            <w:tcMar>
              <w:top w:w="0" w:type="dxa"/>
              <w:bottom w:w="0" w:type="dxa"/>
            </w:tcMar>
          </w:tcPr>
          <w:p>
            <w:pPr>
              <w:snapToGrid w:val="0"/>
              <w:jc w:val="center"/>
              <w:rPr>
                <w:rFonts w:hAnsi="宋体"/>
                <w:szCs w:val="21"/>
              </w:rPr>
            </w:pPr>
            <w:r>
              <w:rPr>
                <w:rFonts w:hint="eastAsia" w:hAnsi="宋体"/>
                <w:szCs w:val="21"/>
              </w:rPr>
              <w:t>0.1111</w:t>
            </w:r>
          </w:p>
        </w:tc>
        <w:tc>
          <w:tcPr>
            <w:tcW w:w="1725" w:type="dxa"/>
            <w:tcMar>
              <w:top w:w="0" w:type="dxa"/>
              <w:bottom w:w="0" w:type="dxa"/>
            </w:tcMar>
          </w:tcPr>
          <w:p>
            <w:pPr>
              <w:snapToGrid w:val="0"/>
              <w:jc w:val="center"/>
              <w:rPr>
                <w:rFonts w:hAnsi="宋体"/>
                <w:szCs w:val="21"/>
              </w:rPr>
            </w:pPr>
            <w:r>
              <w:rPr>
                <w:rFonts w:hint="eastAsia" w:hAnsi="宋体"/>
                <w:szCs w:val="21"/>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其它土地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1206</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裸土地</w:t>
            </w:r>
          </w:p>
        </w:tc>
        <w:tc>
          <w:tcPr>
            <w:tcW w:w="1697" w:type="dxa"/>
            <w:tcMar>
              <w:top w:w="0" w:type="dxa"/>
              <w:bottom w:w="0" w:type="dxa"/>
            </w:tcMar>
          </w:tcPr>
          <w:p>
            <w:pPr>
              <w:snapToGrid w:val="0"/>
              <w:jc w:val="center"/>
              <w:rPr>
                <w:rFonts w:hAnsi="宋体"/>
                <w:szCs w:val="21"/>
              </w:rPr>
            </w:pPr>
            <w:r>
              <w:rPr>
                <w:rFonts w:hint="eastAsia" w:hAnsi="宋体"/>
                <w:szCs w:val="21"/>
              </w:rPr>
              <w:t>0.7037</w:t>
            </w:r>
          </w:p>
        </w:tc>
        <w:tc>
          <w:tcPr>
            <w:tcW w:w="1725" w:type="dxa"/>
            <w:tcMar>
              <w:top w:w="0" w:type="dxa"/>
              <w:bottom w:w="0" w:type="dxa"/>
            </w:tcMar>
          </w:tcPr>
          <w:p>
            <w:pPr>
              <w:snapToGrid w:val="0"/>
              <w:jc w:val="center"/>
              <w:rPr>
                <w:rFonts w:hAnsi="宋体"/>
                <w:szCs w:val="21"/>
              </w:rPr>
            </w:pPr>
            <w:r>
              <w:rPr>
                <w:rFonts w:hint="eastAsia" w:hAnsi="宋体"/>
                <w:szCs w:val="21"/>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5762" w:type="dxa"/>
            <w:gridSpan w:val="3"/>
            <w:tcMar>
              <w:top w:w="0" w:type="dxa"/>
              <w:bottom w:w="0" w:type="dxa"/>
            </w:tcMar>
          </w:tcPr>
          <w:p>
            <w:pPr>
              <w:snapToGrid w:val="0"/>
              <w:jc w:val="center"/>
              <w:rPr>
                <w:rFonts w:hAnsi="宋体"/>
                <w:szCs w:val="21"/>
              </w:rPr>
            </w:pPr>
            <w:r>
              <w:rPr>
                <w:rFonts w:hint="eastAsia" w:hAnsi="宋体"/>
                <w:szCs w:val="21"/>
              </w:rPr>
              <w:t>合计</w:t>
            </w:r>
          </w:p>
        </w:tc>
        <w:tc>
          <w:tcPr>
            <w:tcW w:w="1697" w:type="dxa"/>
            <w:tcMar>
              <w:top w:w="0" w:type="dxa"/>
              <w:bottom w:w="0" w:type="dxa"/>
            </w:tcMar>
          </w:tcPr>
          <w:p>
            <w:pPr>
              <w:snapToGrid w:val="0"/>
              <w:jc w:val="center"/>
              <w:rPr>
                <w:rFonts w:hAnsi="宋体"/>
                <w:szCs w:val="21"/>
              </w:rPr>
            </w:pPr>
            <w:r>
              <w:rPr>
                <w:rFonts w:hint="eastAsia" w:hAnsi="宋体"/>
                <w:szCs w:val="21"/>
              </w:rPr>
              <w:t>43.8719</w:t>
            </w:r>
          </w:p>
        </w:tc>
        <w:tc>
          <w:tcPr>
            <w:tcW w:w="1725" w:type="dxa"/>
            <w:tcMar>
              <w:top w:w="0" w:type="dxa"/>
              <w:bottom w:w="0" w:type="dxa"/>
            </w:tcMar>
          </w:tcPr>
          <w:p>
            <w:pPr>
              <w:snapToGrid w:val="0"/>
              <w:jc w:val="center"/>
              <w:rPr>
                <w:rFonts w:hAnsi="宋体"/>
                <w:szCs w:val="21"/>
              </w:rPr>
            </w:pPr>
            <w:r>
              <w:rPr>
                <w:rFonts w:hint="eastAsia" w:hAnsi="宋体"/>
                <w:szCs w:val="21"/>
              </w:rPr>
              <w:t>100</w:t>
            </w:r>
          </w:p>
        </w:tc>
      </w:tr>
    </w:tbl>
    <w:p>
      <w:pPr>
        <w:jc w:val="center"/>
        <w:rPr>
          <w:b/>
          <w:sz w:val="24"/>
        </w:rPr>
      </w:pPr>
      <w:r>
        <w:rPr>
          <w:rFonts w:hint="eastAsia"/>
          <w:b/>
          <w:sz w:val="24"/>
        </w:rPr>
        <w:t>表4.4-</w:t>
      </w:r>
      <w:r>
        <w:rPr>
          <w:b/>
          <w:sz w:val="24"/>
        </w:rPr>
        <w:t xml:space="preserve">2  </w:t>
      </w:r>
      <w:r>
        <w:rPr>
          <w:rFonts w:hint="eastAsia"/>
          <w:b/>
          <w:sz w:val="24"/>
        </w:rPr>
        <w:t>项目</w:t>
      </w:r>
      <w:r>
        <w:rPr>
          <w:b/>
          <w:sz w:val="24"/>
        </w:rPr>
        <w:t>区</w:t>
      </w:r>
      <w:r>
        <w:rPr>
          <w:rFonts w:hint="eastAsia"/>
          <w:b/>
          <w:sz w:val="24"/>
        </w:rPr>
        <w:t>土地利用类型及面积统计表</w:t>
      </w:r>
    </w:p>
    <w:tbl>
      <w:tblPr>
        <w:tblStyle w:val="33"/>
        <w:tblW w:w="9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2230"/>
        <w:gridCol w:w="1576"/>
        <w:gridCol w:w="1956"/>
        <w:gridCol w:w="1697"/>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vMerge w:val="restart"/>
            <w:shd w:val="clear" w:color="auto" w:fill="D1D1D1"/>
            <w:tcMar>
              <w:top w:w="0" w:type="dxa"/>
              <w:bottom w:w="0" w:type="dxa"/>
            </w:tcMar>
            <w:vAlign w:val="center"/>
          </w:tcPr>
          <w:p>
            <w:pPr>
              <w:snapToGrid w:val="0"/>
              <w:jc w:val="center"/>
              <w:rPr>
                <w:b/>
                <w:szCs w:val="21"/>
              </w:rPr>
            </w:pPr>
            <w:r>
              <w:rPr>
                <w:rFonts w:hAnsi="宋体"/>
                <w:b/>
                <w:szCs w:val="21"/>
              </w:rPr>
              <w:t>一级类</w:t>
            </w:r>
          </w:p>
        </w:tc>
        <w:tc>
          <w:tcPr>
            <w:tcW w:w="3532" w:type="dxa"/>
            <w:gridSpan w:val="2"/>
            <w:shd w:val="clear" w:color="auto" w:fill="D1D1D1"/>
            <w:tcMar>
              <w:top w:w="0" w:type="dxa"/>
              <w:bottom w:w="0" w:type="dxa"/>
            </w:tcMar>
            <w:vAlign w:val="center"/>
          </w:tcPr>
          <w:p>
            <w:pPr>
              <w:snapToGrid w:val="0"/>
              <w:jc w:val="center"/>
              <w:rPr>
                <w:b/>
                <w:szCs w:val="21"/>
              </w:rPr>
            </w:pPr>
            <w:r>
              <w:rPr>
                <w:rFonts w:hAnsi="宋体"/>
                <w:b/>
                <w:szCs w:val="21"/>
              </w:rPr>
              <w:t>二级类</w:t>
            </w:r>
          </w:p>
        </w:tc>
        <w:tc>
          <w:tcPr>
            <w:tcW w:w="1697" w:type="dxa"/>
            <w:vMerge w:val="restart"/>
            <w:shd w:val="clear" w:color="auto" w:fill="D1D1D1"/>
            <w:tcMar>
              <w:top w:w="0" w:type="dxa"/>
              <w:bottom w:w="0" w:type="dxa"/>
            </w:tcMar>
            <w:vAlign w:val="center"/>
          </w:tcPr>
          <w:p>
            <w:pPr>
              <w:snapToGrid w:val="0"/>
              <w:jc w:val="center"/>
              <w:rPr>
                <w:b/>
                <w:szCs w:val="21"/>
              </w:rPr>
            </w:pPr>
            <w:r>
              <w:rPr>
                <w:rFonts w:hAnsi="宋体"/>
                <w:b/>
                <w:szCs w:val="21"/>
              </w:rPr>
              <w:t>面积</w:t>
            </w:r>
            <w:r>
              <w:rPr>
                <w:b/>
                <w:szCs w:val="21"/>
              </w:rPr>
              <w:t>(</w:t>
            </w:r>
            <w:r>
              <w:rPr>
                <w:rFonts w:hint="eastAsia"/>
                <w:b/>
                <w:szCs w:val="21"/>
              </w:rPr>
              <w:t>k</w:t>
            </w:r>
            <w:r>
              <w:rPr>
                <w:b/>
                <w:szCs w:val="21"/>
              </w:rPr>
              <w:t>m</w:t>
            </w:r>
            <w:r>
              <w:rPr>
                <w:b/>
                <w:szCs w:val="21"/>
                <w:vertAlign w:val="superscript"/>
              </w:rPr>
              <w:t>2</w:t>
            </w:r>
            <w:r>
              <w:rPr>
                <w:b/>
                <w:szCs w:val="21"/>
              </w:rPr>
              <w:t>)</w:t>
            </w:r>
          </w:p>
        </w:tc>
        <w:tc>
          <w:tcPr>
            <w:tcW w:w="1725" w:type="dxa"/>
            <w:vMerge w:val="restart"/>
            <w:shd w:val="clear" w:color="auto" w:fill="D1D1D1"/>
            <w:tcMar>
              <w:top w:w="0" w:type="dxa"/>
              <w:bottom w:w="0" w:type="dxa"/>
            </w:tcMar>
            <w:vAlign w:val="center"/>
          </w:tcPr>
          <w:p>
            <w:pPr>
              <w:snapToGrid w:val="0"/>
              <w:jc w:val="center"/>
              <w:rPr>
                <w:b/>
                <w:szCs w:val="21"/>
              </w:rPr>
            </w:pPr>
            <w:r>
              <w:rPr>
                <w:rFonts w:hAnsi="宋体"/>
                <w:b/>
                <w:szCs w:val="21"/>
              </w:rPr>
              <w:t>比例</w:t>
            </w:r>
            <w:r>
              <w:rPr>
                <w:b/>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vMerge w:val="continue"/>
            <w:tcBorders>
              <w:bottom w:val="single" w:color="auto" w:sz="4" w:space="0"/>
            </w:tcBorders>
            <w:shd w:val="clear" w:color="auto" w:fill="D1D1D1"/>
            <w:tcMar>
              <w:top w:w="0" w:type="dxa"/>
              <w:bottom w:w="0" w:type="dxa"/>
            </w:tcMar>
            <w:vAlign w:val="center"/>
          </w:tcPr>
          <w:p>
            <w:pPr>
              <w:snapToGrid w:val="0"/>
              <w:jc w:val="center"/>
              <w:rPr>
                <w:b/>
                <w:szCs w:val="21"/>
              </w:rPr>
            </w:pPr>
          </w:p>
        </w:tc>
        <w:tc>
          <w:tcPr>
            <w:tcW w:w="1576" w:type="dxa"/>
            <w:tcBorders>
              <w:right w:val="single" w:color="auto" w:sz="4" w:space="0"/>
            </w:tcBorders>
            <w:shd w:val="clear" w:color="auto" w:fill="D1D1D1"/>
            <w:tcMar>
              <w:top w:w="0" w:type="dxa"/>
              <w:bottom w:w="0" w:type="dxa"/>
            </w:tcMar>
            <w:vAlign w:val="center"/>
          </w:tcPr>
          <w:p>
            <w:pPr>
              <w:snapToGrid w:val="0"/>
              <w:jc w:val="center"/>
              <w:rPr>
                <w:b/>
                <w:szCs w:val="21"/>
              </w:rPr>
            </w:pPr>
            <w:r>
              <w:rPr>
                <w:rFonts w:hAnsi="宋体"/>
                <w:b/>
                <w:szCs w:val="21"/>
              </w:rPr>
              <w:t>代码</w:t>
            </w:r>
          </w:p>
        </w:tc>
        <w:tc>
          <w:tcPr>
            <w:tcW w:w="1956" w:type="dxa"/>
            <w:tcBorders>
              <w:left w:val="single" w:color="auto" w:sz="4" w:space="0"/>
            </w:tcBorders>
            <w:shd w:val="clear" w:color="auto" w:fill="D1D1D1"/>
            <w:tcMar>
              <w:top w:w="0" w:type="dxa"/>
              <w:bottom w:w="0" w:type="dxa"/>
            </w:tcMar>
            <w:vAlign w:val="center"/>
          </w:tcPr>
          <w:p>
            <w:pPr>
              <w:snapToGrid w:val="0"/>
              <w:jc w:val="center"/>
              <w:rPr>
                <w:b/>
                <w:szCs w:val="21"/>
              </w:rPr>
            </w:pPr>
            <w:r>
              <w:rPr>
                <w:rFonts w:hAnsi="宋体"/>
                <w:b/>
                <w:szCs w:val="21"/>
              </w:rPr>
              <w:t>名称</w:t>
            </w:r>
          </w:p>
        </w:tc>
        <w:tc>
          <w:tcPr>
            <w:tcW w:w="1697" w:type="dxa"/>
            <w:vMerge w:val="continue"/>
            <w:shd w:val="clear" w:color="auto" w:fill="D1D1D1"/>
            <w:tcMar>
              <w:top w:w="0" w:type="dxa"/>
              <w:bottom w:w="0" w:type="dxa"/>
            </w:tcMar>
            <w:vAlign w:val="center"/>
          </w:tcPr>
          <w:p>
            <w:pPr>
              <w:snapToGrid w:val="0"/>
              <w:jc w:val="center"/>
              <w:rPr>
                <w:szCs w:val="21"/>
              </w:rPr>
            </w:pPr>
          </w:p>
        </w:tc>
        <w:tc>
          <w:tcPr>
            <w:tcW w:w="1725" w:type="dxa"/>
            <w:vMerge w:val="continue"/>
            <w:shd w:val="clear" w:color="auto" w:fill="D1D1D1"/>
            <w:tcMar>
              <w:top w:w="0" w:type="dxa"/>
              <w:bottom w:w="0" w:type="dxa"/>
            </w:tcMar>
            <w:vAlign w:val="center"/>
          </w:tcPr>
          <w:p>
            <w:pPr>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Borders>
              <w:top w:val="single" w:color="auto" w:sz="4" w:space="0"/>
            </w:tcBorders>
            <w:tcMar>
              <w:top w:w="0" w:type="dxa"/>
              <w:bottom w:w="0" w:type="dxa"/>
            </w:tcMar>
          </w:tcPr>
          <w:p>
            <w:pPr>
              <w:snapToGrid w:val="0"/>
              <w:jc w:val="center"/>
              <w:rPr>
                <w:rFonts w:hAnsi="宋体"/>
                <w:szCs w:val="21"/>
              </w:rPr>
            </w:pPr>
            <w:r>
              <w:rPr>
                <w:rFonts w:hint="eastAsia" w:hAnsi="宋体"/>
                <w:szCs w:val="21"/>
              </w:rPr>
              <w:t>耕地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0103</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旱地</w:t>
            </w:r>
          </w:p>
        </w:tc>
        <w:tc>
          <w:tcPr>
            <w:tcW w:w="1697" w:type="dxa"/>
            <w:tcMar>
              <w:top w:w="0" w:type="dxa"/>
              <w:bottom w:w="0" w:type="dxa"/>
            </w:tcMar>
          </w:tcPr>
          <w:p>
            <w:pPr>
              <w:snapToGrid w:val="0"/>
              <w:jc w:val="center"/>
              <w:rPr>
                <w:rFonts w:hAnsi="宋体"/>
                <w:szCs w:val="21"/>
              </w:rPr>
            </w:pPr>
            <w:r>
              <w:rPr>
                <w:rFonts w:hint="eastAsia" w:hAnsi="宋体"/>
                <w:szCs w:val="21"/>
              </w:rPr>
              <w:t>10.9694</w:t>
            </w:r>
          </w:p>
        </w:tc>
        <w:tc>
          <w:tcPr>
            <w:tcW w:w="1725" w:type="dxa"/>
            <w:tcMar>
              <w:top w:w="0" w:type="dxa"/>
              <w:bottom w:w="0" w:type="dxa"/>
            </w:tcMar>
          </w:tcPr>
          <w:p>
            <w:pPr>
              <w:snapToGrid w:val="0"/>
              <w:jc w:val="center"/>
              <w:rPr>
                <w:rFonts w:hAnsi="宋体"/>
                <w:szCs w:val="21"/>
              </w:rPr>
            </w:pPr>
            <w:r>
              <w:rPr>
                <w:rFonts w:hint="eastAsia" w:hAnsi="宋体"/>
                <w:szCs w:val="21"/>
              </w:rPr>
              <w:t>35.72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林地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0301</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乔木林地</w:t>
            </w:r>
          </w:p>
        </w:tc>
        <w:tc>
          <w:tcPr>
            <w:tcW w:w="1697" w:type="dxa"/>
            <w:tcMar>
              <w:top w:w="0" w:type="dxa"/>
              <w:bottom w:w="0" w:type="dxa"/>
            </w:tcMar>
          </w:tcPr>
          <w:p>
            <w:pPr>
              <w:snapToGrid w:val="0"/>
              <w:jc w:val="center"/>
              <w:rPr>
                <w:rFonts w:hAnsi="宋体"/>
                <w:szCs w:val="21"/>
              </w:rPr>
            </w:pPr>
            <w:r>
              <w:rPr>
                <w:rFonts w:hint="eastAsia" w:hAnsi="宋体"/>
                <w:szCs w:val="21"/>
              </w:rPr>
              <w:t>4.741</w:t>
            </w:r>
          </w:p>
        </w:tc>
        <w:tc>
          <w:tcPr>
            <w:tcW w:w="1725" w:type="dxa"/>
            <w:tcMar>
              <w:top w:w="0" w:type="dxa"/>
              <w:bottom w:w="0" w:type="dxa"/>
            </w:tcMar>
          </w:tcPr>
          <w:p>
            <w:pPr>
              <w:snapToGrid w:val="0"/>
              <w:jc w:val="center"/>
              <w:rPr>
                <w:rFonts w:hAnsi="宋体"/>
                <w:szCs w:val="21"/>
              </w:rPr>
            </w:pPr>
            <w:r>
              <w:rPr>
                <w:rFonts w:hint="eastAsia" w:hAnsi="宋体"/>
                <w:szCs w:val="21"/>
              </w:rPr>
              <w:t>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210" w:hRule="atLeast"/>
        </w:trPr>
        <w:tc>
          <w:tcPr>
            <w:tcW w:w="2230" w:type="dxa"/>
            <w:vMerge w:val="restart"/>
            <w:tcMar>
              <w:top w:w="0" w:type="dxa"/>
              <w:bottom w:w="0" w:type="dxa"/>
            </w:tcMar>
          </w:tcPr>
          <w:p>
            <w:pPr>
              <w:snapToGrid w:val="0"/>
              <w:jc w:val="center"/>
              <w:rPr>
                <w:rFonts w:hAnsi="宋体"/>
                <w:szCs w:val="21"/>
              </w:rPr>
            </w:pPr>
          </w:p>
          <w:p>
            <w:pPr>
              <w:snapToGrid w:val="0"/>
              <w:jc w:val="center"/>
              <w:rPr>
                <w:rFonts w:hAnsi="宋体"/>
                <w:szCs w:val="21"/>
              </w:rPr>
            </w:pPr>
            <w:r>
              <w:rPr>
                <w:rFonts w:hint="eastAsia" w:hAnsi="宋体"/>
                <w:szCs w:val="21"/>
              </w:rPr>
              <w:t>草地</w:t>
            </w:r>
          </w:p>
        </w:tc>
        <w:tc>
          <w:tcPr>
            <w:tcW w:w="1576" w:type="dxa"/>
            <w:tcBorders>
              <w:bottom w:val="single" w:color="auto" w:sz="4" w:space="0"/>
              <w:right w:val="single" w:color="auto" w:sz="4" w:space="0"/>
            </w:tcBorders>
            <w:tcMar>
              <w:top w:w="0" w:type="dxa"/>
              <w:bottom w:w="0" w:type="dxa"/>
            </w:tcMar>
          </w:tcPr>
          <w:p>
            <w:pPr>
              <w:snapToGrid w:val="0"/>
              <w:jc w:val="center"/>
              <w:rPr>
                <w:rFonts w:hAnsi="宋体"/>
                <w:szCs w:val="21"/>
              </w:rPr>
            </w:pPr>
            <w:r>
              <w:rPr>
                <w:rFonts w:hint="eastAsia" w:hAnsi="宋体"/>
                <w:szCs w:val="21"/>
              </w:rPr>
              <w:t>0305</w:t>
            </w:r>
          </w:p>
        </w:tc>
        <w:tc>
          <w:tcPr>
            <w:tcW w:w="1956" w:type="dxa"/>
            <w:tcBorders>
              <w:left w:val="single" w:color="auto" w:sz="4" w:space="0"/>
              <w:bottom w:val="single" w:color="auto" w:sz="4" w:space="0"/>
            </w:tcBorders>
            <w:tcMar>
              <w:top w:w="0" w:type="dxa"/>
              <w:bottom w:w="0" w:type="dxa"/>
            </w:tcMar>
          </w:tcPr>
          <w:p>
            <w:pPr>
              <w:snapToGrid w:val="0"/>
              <w:jc w:val="center"/>
              <w:rPr>
                <w:rFonts w:hAnsi="宋体"/>
                <w:szCs w:val="21"/>
              </w:rPr>
            </w:pPr>
            <w:r>
              <w:rPr>
                <w:rFonts w:hint="eastAsia" w:hAnsi="宋体"/>
                <w:szCs w:val="21"/>
              </w:rPr>
              <w:t>灌木林地</w:t>
            </w:r>
          </w:p>
        </w:tc>
        <w:tc>
          <w:tcPr>
            <w:tcW w:w="1697" w:type="dxa"/>
            <w:tcBorders>
              <w:bottom w:val="single" w:color="auto" w:sz="4" w:space="0"/>
            </w:tcBorders>
            <w:tcMar>
              <w:top w:w="0" w:type="dxa"/>
              <w:bottom w:w="0" w:type="dxa"/>
            </w:tcMar>
          </w:tcPr>
          <w:p>
            <w:pPr>
              <w:snapToGrid w:val="0"/>
              <w:jc w:val="center"/>
              <w:rPr>
                <w:rFonts w:hAnsi="宋体"/>
                <w:szCs w:val="21"/>
              </w:rPr>
            </w:pPr>
            <w:r>
              <w:rPr>
                <w:rFonts w:hint="eastAsia" w:hAnsi="宋体"/>
                <w:szCs w:val="21"/>
              </w:rPr>
              <w:t>4.4099</w:t>
            </w:r>
          </w:p>
        </w:tc>
        <w:tc>
          <w:tcPr>
            <w:tcW w:w="1725" w:type="dxa"/>
            <w:tcBorders>
              <w:bottom w:val="single" w:color="auto" w:sz="4" w:space="0"/>
            </w:tcBorders>
            <w:tcMar>
              <w:top w:w="0" w:type="dxa"/>
              <w:bottom w:w="0" w:type="dxa"/>
            </w:tcMar>
          </w:tcPr>
          <w:p>
            <w:pPr>
              <w:snapToGrid w:val="0"/>
              <w:jc w:val="center"/>
              <w:rPr>
                <w:rFonts w:hAnsi="宋体"/>
                <w:szCs w:val="21"/>
              </w:rPr>
            </w:pPr>
            <w:r>
              <w:rPr>
                <w:rFonts w:hint="eastAsia" w:hAnsi="宋体"/>
                <w:szCs w:val="21"/>
              </w:rPr>
              <w:t>14.36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120" w:hRule="atLeast"/>
        </w:trPr>
        <w:tc>
          <w:tcPr>
            <w:tcW w:w="2230" w:type="dxa"/>
            <w:vMerge w:val="continue"/>
            <w:tcMar>
              <w:top w:w="0" w:type="dxa"/>
              <w:bottom w:w="0" w:type="dxa"/>
            </w:tcMar>
          </w:tcPr>
          <w:p>
            <w:pPr>
              <w:snapToGrid w:val="0"/>
              <w:jc w:val="center"/>
              <w:rPr>
                <w:rFonts w:hAnsi="宋体"/>
                <w:szCs w:val="21"/>
              </w:rPr>
            </w:pPr>
          </w:p>
        </w:tc>
        <w:tc>
          <w:tcPr>
            <w:tcW w:w="1576" w:type="dxa"/>
            <w:tcBorders>
              <w:top w:val="single" w:color="auto" w:sz="4" w:space="0"/>
              <w:right w:val="single" w:color="auto" w:sz="4" w:space="0"/>
            </w:tcBorders>
            <w:tcMar>
              <w:top w:w="0" w:type="dxa"/>
              <w:bottom w:w="0" w:type="dxa"/>
            </w:tcMar>
          </w:tcPr>
          <w:p>
            <w:pPr>
              <w:jc w:val="center"/>
              <w:rPr>
                <w:rFonts w:hAnsi="宋体"/>
                <w:szCs w:val="21"/>
              </w:rPr>
            </w:pPr>
            <w:r>
              <w:rPr>
                <w:rFonts w:hint="eastAsia" w:hAnsi="宋体"/>
                <w:szCs w:val="21"/>
              </w:rPr>
              <w:t>0404</w:t>
            </w:r>
          </w:p>
        </w:tc>
        <w:tc>
          <w:tcPr>
            <w:tcW w:w="1956" w:type="dxa"/>
            <w:tcBorders>
              <w:top w:val="single" w:color="auto" w:sz="4" w:space="0"/>
              <w:left w:val="single" w:color="auto" w:sz="4" w:space="0"/>
            </w:tcBorders>
            <w:tcMar>
              <w:top w:w="0" w:type="dxa"/>
              <w:bottom w:w="0" w:type="dxa"/>
            </w:tcMar>
          </w:tcPr>
          <w:p>
            <w:pPr>
              <w:jc w:val="center"/>
              <w:rPr>
                <w:rFonts w:hAnsi="宋体"/>
                <w:szCs w:val="21"/>
              </w:rPr>
            </w:pPr>
            <w:r>
              <w:rPr>
                <w:rFonts w:hint="eastAsia" w:hAnsi="宋体"/>
                <w:szCs w:val="21"/>
              </w:rPr>
              <w:t>其它草地</w:t>
            </w:r>
          </w:p>
        </w:tc>
        <w:tc>
          <w:tcPr>
            <w:tcW w:w="1697" w:type="dxa"/>
            <w:tcBorders>
              <w:top w:val="single" w:color="auto" w:sz="4" w:space="0"/>
            </w:tcBorders>
            <w:tcMar>
              <w:top w:w="0" w:type="dxa"/>
              <w:bottom w:w="0" w:type="dxa"/>
            </w:tcMar>
          </w:tcPr>
          <w:p>
            <w:pPr>
              <w:jc w:val="center"/>
              <w:rPr>
                <w:rFonts w:hAnsi="宋体"/>
                <w:szCs w:val="21"/>
              </w:rPr>
            </w:pPr>
            <w:r>
              <w:rPr>
                <w:rFonts w:hint="eastAsia" w:hAnsi="宋体"/>
                <w:szCs w:val="21"/>
              </w:rPr>
              <w:t>7.6787</w:t>
            </w:r>
          </w:p>
        </w:tc>
        <w:tc>
          <w:tcPr>
            <w:tcW w:w="1725" w:type="dxa"/>
            <w:tcBorders>
              <w:top w:val="single" w:color="auto" w:sz="4" w:space="0"/>
            </w:tcBorders>
            <w:tcMar>
              <w:top w:w="0" w:type="dxa"/>
              <w:bottom w:w="0" w:type="dxa"/>
            </w:tcMar>
          </w:tcPr>
          <w:p>
            <w:pPr>
              <w:jc w:val="center"/>
              <w:rPr>
                <w:rFonts w:hAnsi="宋体"/>
                <w:szCs w:val="21"/>
              </w:rPr>
            </w:pPr>
            <w:r>
              <w:rPr>
                <w:rFonts w:hint="eastAsia" w:hAnsi="宋体"/>
                <w:szCs w:val="21"/>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工矿用地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 xml:space="preserve">0602 </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采矿用地</w:t>
            </w:r>
          </w:p>
        </w:tc>
        <w:tc>
          <w:tcPr>
            <w:tcW w:w="1697" w:type="dxa"/>
            <w:tcMar>
              <w:top w:w="0" w:type="dxa"/>
              <w:bottom w:w="0" w:type="dxa"/>
            </w:tcMar>
          </w:tcPr>
          <w:p>
            <w:pPr>
              <w:snapToGrid w:val="0"/>
              <w:jc w:val="center"/>
              <w:rPr>
                <w:rFonts w:hAnsi="宋体"/>
                <w:szCs w:val="21"/>
              </w:rPr>
            </w:pPr>
            <w:r>
              <w:rPr>
                <w:rFonts w:hint="eastAsia" w:hAnsi="宋体"/>
                <w:szCs w:val="21"/>
              </w:rPr>
              <w:t>0.8146</w:t>
            </w:r>
          </w:p>
        </w:tc>
        <w:tc>
          <w:tcPr>
            <w:tcW w:w="1725" w:type="dxa"/>
            <w:tcMar>
              <w:top w:w="0" w:type="dxa"/>
              <w:bottom w:w="0" w:type="dxa"/>
            </w:tcMar>
          </w:tcPr>
          <w:p>
            <w:pPr>
              <w:snapToGrid w:val="0"/>
              <w:jc w:val="center"/>
              <w:rPr>
                <w:rFonts w:hAnsi="宋体"/>
                <w:szCs w:val="21"/>
              </w:rPr>
            </w:pPr>
            <w:r>
              <w:rPr>
                <w:rFonts w:hint="eastAsia" w:hAnsi="宋体"/>
                <w:szCs w:val="21"/>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住宅用地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0702</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农村宅基地</w:t>
            </w:r>
          </w:p>
        </w:tc>
        <w:tc>
          <w:tcPr>
            <w:tcW w:w="1697" w:type="dxa"/>
            <w:tcMar>
              <w:top w:w="0" w:type="dxa"/>
              <w:bottom w:w="0" w:type="dxa"/>
            </w:tcMar>
          </w:tcPr>
          <w:p>
            <w:pPr>
              <w:snapToGrid w:val="0"/>
              <w:jc w:val="center"/>
              <w:rPr>
                <w:rFonts w:hAnsi="宋体"/>
                <w:szCs w:val="21"/>
              </w:rPr>
            </w:pPr>
            <w:r>
              <w:rPr>
                <w:rFonts w:hint="eastAsia" w:hAnsi="宋体"/>
                <w:szCs w:val="21"/>
              </w:rPr>
              <w:t>1.3738</w:t>
            </w:r>
          </w:p>
        </w:tc>
        <w:tc>
          <w:tcPr>
            <w:tcW w:w="1725" w:type="dxa"/>
            <w:tcMar>
              <w:top w:w="0" w:type="dxa"/>
              <w:bottom w:w="0" w:type="dxa"/>
            </w:tcMar>
          </w:tcPr>
          <w:p>
            <w:pPr>
              <w:snapToGrid w:val="0"/>
              <w:jc w:val="center"/>
              <w:rPr>
                <w:rFonts w:hAnsi="宋体"/>
                <w:szCs w:val="21"/>
              </w:rPr>
            </w:pPr>
            <w:r>
              <w:rPr>
                <w:rFonts w:hint="eastAsia" w:hAnsi="宋体"/>
                <w:szCs w:val="21"/>
              </w:rPr>
              <w:t>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交通用地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1003</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公路用地</w:t>
            </w:r>
          </w:p>
        </w:tc>
        <w:tc>
          <w:tcPr>
            <w:tcW w:w="1697" w:type="dxa"/>
            <w:tcMar>
              <w:top w:w="0" w:type="dxa"/>
              <w:bottom w:w="0" w:type="dxa"/>
            </w:tcMar>
          </w:tcPr>
          <w:p>
            <w:pPr>
              <w:snapToGrid w:val="0"/>
              <w:jc w:val="center"/>
              <w:rPr>
                <w:rFonts w:hAnsi="宋体"/>
                <w:szCs w:val="21"/>
              </w:rPr>
            </w:pPr>
            <w:r>
              <w:rPr>
                <w:rFonts w:hint="eastAsia" w:hAnsi="宋体"/>
                <w:szCs w:val="21"/>
              </w:rPr>
              <w:t>0.0782</w:t>
            </w:r>
          </w:p>
        </w:tc>
        <w:tc>
          <w:tcPr>
            <w:tcW w:w="1725" w:type="dxa"/>
            <w:tcMar>
              <w:top w:w="0" w:type="dxa"/>
              <w:bottom w:w="0" w:type="dxa"/>
            </w:tcMar>
          </w:tcPr>
          <w:p>
            <w:pPr>
              <w:snapToGrid w:val="0"/>
              <w:jc w:val="center"/>
              <w:rPr>
                <w:rFonts w:hAnsi="宋体"/>
                <w:szCs w:val="21"/>
              </w:rPr>
            </w:pPr>
            <w:r>
              <w:rPr>
                <w:rFonts w:hint="eastAsia" w:hAnsi="宋体"/>
                <w:szCs w:val="21"/>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2230" w:type="dxa"/>
            <w:tcMar>
              <w:top w:w="0" w:type="dxa"/>
              <w:bottom w:w="0" w:type="dxa"/>
            </w:tcMar>
          </w:tcPr>
          <w:p>
            <w:pPr>
              <w:snapToGrid w:val="0"/>
              <w:jc w:val="center"/>
              <w:rPr>
                <w:rFonts w:hAnsi="宋体"/>
                <w:szCs w:val="21"/>
              </w:rPr>
            </w:pPr>
            <w:r>
              <w:rPr>
                <w:rFonts w:hint="eastAsia" w:hAnsi="宋体"/>
                <w:szCs w:val="21"/>
              </w:rPr>
              <w:t>其它土地</w:t>
            </w:r>
          </w:p>
        </w:tc>
        <w:tc>
          <w:tcPr>
            <w:tcW w:w="1576" w:type="dxa"/>
            <w:tcBorders>
              <w:right w:val="single" w:color="auto" w:sz="4" w:space="0"/>
            </w:tcBorders>
            <w:tcMar>
              <w:top w:w="0" w:type="dxa"/>
              <w:bottom w:w="0" w:type="dxa"/>
            </w:tcMar>
          </w:tcPr>
          <w:p>
            <w:pPr>
              <w:snapToGrid w:val="0"/>
              <w:jc w:val="center"/>
              <w:rPr>
                <w:rFonts w:hAnsi="宋体"/>
                <w:szCs w:val="21"/>
              </w:rPr>
            </w:pPr>
            <w:r>
              <w:rPr>
                <w:rFonts w:hint="eastAsia" w:hAnsi="宋体"/>
                <w:szCs w:val="21"/>
              </w:rPr>
              <w:t>1206</w:t>
            </w:r>
          </w:p>
        </w:tc>
        <w:tc>
          <w:tcPr>
            <w:tcW w:w="1956" w:type="dxa"/>
            <w:tcBorders>
              <w:left w:val="single" w:color="auto" w:sz="4" w:space="0"/>
            </w:tcBorders>
            <w:tcMar>
              <w:top w:w="0" w:type="dxa"/>
              <w:bottom w:w="0" w:type="dxa"/>
            </w:tcMar>
          </w:tcPr>
          <w:p>
            <w:pPr>
              <w:snapToGrid w:val="0"/>
              <w:jc w:val="center"/>
              <w:rPr>
                <w:rFonts w:hAnsi="宋体"/>
                <w:szCs w:val="21"/>
              </w:rPr>
            </w:pPr>
            <w:r>
              <w:rPr>
                <w:rFonts w:hint="eastAsia" w:hAnsi="宋体"/>
                <w:szCs w:val="21"/>
              </w:rPr>
              <w:t>裸土地</w:t>
            </w:r>
          </w:p>
        </w:tc>
        <w:tc>
          <w:tcPr>
            <w:tcW w:w="1697" w:type="dxa"/>
            <w:tcMar>
              <w:top w:w="0" w:type="dxa"/>
              <w:bottom w:w="0" w:type="dxa"/>
            </w:tcMar>
          </w:tcPr>
          <w:p>
            <w:pPr>
              <w:snapToGrid w:val="0"/>
              <w:jc w:val="center"/>
              <w:rPr>
                <w:rFonts w:hAnsi="宋体"/>
                <w:szCs w:val="21"/>
              </w:rPr>
            </w:pPr>
            <w:r>
              <w:rPr>
                <w:rFonts w:hint="eastAsia" w:hAnsi="宋体"/>
                <w:szCs w:val="21"/>
              </w:rPr>
              <w:t>0.6473</w:t>
            </w:r>
          </w:p>
        </w:tc>
        <w:tc>
          <w:tcPr>
            <w:tcW w:w="1725" w:type="dxa"/>
            <w:tcMar>
              <w:top w:w="0" w:type="dxa"/>
              <w:bottom w:w="0" w:type="dxa"/>
            </w:tcMar>
          </w:tcPr>
          <w:p>
            <w:pPr>
              <w:snapToGrid w:val="0"/>
              <w:jc w:val="center"/>
              <w:rPr>
                <w:rFonts w:hAnsi="宋体"/>
                <w:szCs w:val="21"/>
              </w:rPr>
            </w:pPr>
            <w:r>
              <w:rPr>
                <w:rFonts w:hint="eastAsia" w:hAnsi="宋体"/>
                <w:szCs w:val="21"/>
              </w:rPr>
              <w:t>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c>
          <w:tcPr>
            <w:tcW w:w="5762" w:type="dxa"/>
            <w:gridSpan w:val="3"/>
            <w:tcMar>
              <w:top w:w="0" w:type="dxa"/>
              <w:bottom w:w="0" w:type="dxa"/>
            </w:tcMar>
          </w:tcPr>
          <w:p>
            <w:pPr>
              <w:snapToGrid w:val="0"/>
              <w:jc w:val="center"/>
              <w:rPr>
                <w:rFonts w:hAnsi="宋体"/>
                <w:szCs w:val="21"/>
              </w:rPr>
            </w:pPr>
            <w:r>
              <w:rPr>
                <w:rFonts w:hint="eastAsia" w:hAnsi="宋体"/>
                <w:szCs w:val="21"/>
              </w:rPr>
              <w:t>合计</w:t>
            </w:r>
          </w:p>
        </w:tc>
        <w:tc>
          <w:tcPr>
            <w:tcW w:w="1697" w:type="dxa"/>
            <w:tcMar>
              <w:top w:w="0" w:type="dxa"/>
              <w:bottom w:w="0" w:type="dxa"/>
            </w:tcMar>
          </w:tcPr>
          <w:p>
            <w:pPr>
              <w:snapToGrid w:val="0"/>
              <w:jc w:val="center"/>
              <w:rPr>
                <w:rFonts w:hAnsi="宋体"/>
                <w:szCs w:val="21"/>
              </w:rPr>
            </w:pPr>
            <w:r>
              <w:rPr>
                <w:rFonts w:hint="eastAsia" w:hAnsi="宋体"/>
                <w:szCs w:val="21"/>
              </w:rPr>
              <w:t>30.7129</w:t>
            </w:r>
          </w:p>
        </w:tc>
        <w:tc>
          <w:tcPr>
            <w:tcW w:w="1725" w:type="dxa"/>
            <w:tcMar>
              <w:top w:w="0" w:type="dxa"/>
              <w:bottom w:w="0" w:type="dxa"/>
            </w:tcMar>
          </w:tcPr>
          <w:p>
            <w:pPr>
              <w:snapToGrid w:val="0"/>
              <w:jc w:val="center"/>
              <w:rPr>
                <w:rFonts w:hAnsi="宋体"/>
                <w:szCs w:val="21"/>
              </w:rPr>
            </w:pPr>
            <w:r>
              <w:rPr>
                <w:rFonts w:hint="eastAsia" w:hAnsi="宋体"/>
                <w:szCs w:val="21"/>
              </w:rPr>
              <w:t>100</w:t>
            </w:r>
          </w:p>
        </w:tc>
      </w:tr>
    </w:tbl>
    <w:p>
      <w:pPr>
        <w:spacing w:line="360" w:lineRule="auto"/>
        <w:ind w:firstLine="480" w:firstLineChars="200"/>
        <w:rPr>
          <w:sz w:val="24"/>
        </w:rPr>
      </w:pPr>
      <w:r>
        <w:rPr>
          <w:rFonts w:hint="eastAsia"/>
          <w:sz w:val="24"/>
        </w:rPr>
        <w:t>由以上分析可得，本项目生态评价范围内绝大部分属于旱地和其他草地，分别为15.3701</w:t>
      </w:r>
      <w:r>
        <w:rPr>
          <w:sz w:val="24"/>
        </w:rPr>
        <w:t>km</w:t>
      </w:r>
      <w:r>
        <w:rPr>
          <w:sz w:val="24"/>
          <w:vertAlign w:val="superscript"/>
        </w:rPr>
        <w:t>2</w:t>
      </w:r>
      <w:r>
        <w:rPr>
          <w:rFonts w:hint="eastAsia"/>
          <w:sz w:val="24"/>
        </w:rPr>
        <w:t>和1</w:t>
      </w:r>
      <w:r>
        <w:rPr>
          <w:sz w:val="24"/>
        </w:rPr>
        <w:t>2.5628km</w:t>
      </w:r>
      <w:r>
        <w:rPr>
          <w:sz w:val="24"/>
          <w:vertAlign w:val="superscript"/>
        </w:rPr>
        <w:t>2</w:t>
      </w:r>
      <w:r>
        <w:rPr>
          <w:rFonts w:hint="eastAsia"/>
          <w:sz w:val="24"/>
        </w:rPr>
        <w:t>，分别占整个评价范围的</w:t>
      </w:r>
      <w:r>
        <w:rPr>
          <w:sz w:val="24"/>
        </w:rPr>
        <w:t>35</w:t>
      </w:r>
      <w:r>
        <w:rPr>
          <w:rFonts w:hint="eastAsia"/>
          <w:sz w:val="24"/>
        </w:rPr>
        <w:t>.</w:t>
      </w:r>
      <w:r>
        <w:rPr>
          <w:sz w:val="24"/>
        </w:rPr>
        <w:t>03</w:t>
      </w:r>
      <w:r>
        <w:rPr>
          <w:rFonts w:hint="eastAsia"/>
          <w:sz w:val="24"/>
        </w:rPr>
        <w:t>%和28.64%。其次为乔木林地和灌木林地分别为</w:t>
      </w:r>
      <w:r>
        <w:rPr>
          <w:sz w:val="24"/>
        </w:rPr>
        <w:t>5.9609km</w:t>
      </w:r>
      <w:r>
        <w:rPr>
          <w:sz w:val="24"/>
          <w:vertAlign w:val="superscript"/>
        </w:rPr>
        <w:t>2</w:t>
      </w:r>
      <w:r>
        <w:rPr>
          <w:rFonts w:hint="eastAsia"/>
          <w:sz w:val="24"/>
        </w:rPr>
        <w:t>和</w:t>
      </w:r>
      <w:r>
        <w:rPr>
          <w:sz w:val="24"/>
        </w:rPr>
        <w:t>5.7142km</w:t>
      </w:r>
      <w:r>
        <w:rPr>
          <w:sz w:val="24"/>
          <w:vertAlign w:val="superscript"/>
        </w:rPr>
        <w:t>2</w:t>
      </w:r>
      <w:r>
        <w:rPr>
          <w:sz w:val="24"/>
        </w:rPr>
        <w:t>，</w:t>
      </w:r>
      <w:r>
        <w:rPr>
          <w:rFonts w:hint="eastAsia"/>
          <w:sz w:val="24"/>
        </w:rPr>
        <w:t>分别占整个评价范围的</w:t>
      </w:r>
      <w:r>
        <w:rPr>
          <w:sz w:val="24"/>
        </w:rPr>
        <w:t>13</w:t>
      </w:r>
      <w:r>
        <w:rPr>
          <w:rFonts w:hint="eastAsia"/>
          <w:sz w:val="24"/>
        </w:rPr>
        <w:t>.</w:t>
      </w:r>
      <w:r>
        <w:rPr>
          <w:sz w:val="24"/>
        </w:rPr>
        <w:t>59</w:t>
      </w:r>
      <w:r>
        <w:rPr>
          <w:rFonts w:hint="eastAsia"/>
          <w:sz w:val="24"/>
        </w:rPr>
        <w:t>%和</w:t>
      </w:r>
      <w:r>
        <w:rPr>
          <w:sz w:val="24"/>
        </w:rPr>
        <w:t>13.02</w:t>
      </w:r>
      <w:r>
        <w:rPr>
          <w:rFonts w:hint="eastAsia"/>
          <w:sz w:val="24"/>
        </w:rPr>
        <w:t>%。评价范围内采矿用地、农村宅基地、公路用地以及裸土地占地面积较小，且主要分布在工程直接占地范围外的外扩区域。</w:t>
      </w:r>
    </w:p>
    <w:p>
      <w:pPr>
        <w:keepNext/>
        <w:keepLines/>
        <w:snapToGrid w:val="0"/>
        <w:spacing w:line="360" w:lineRule="auto"/>
        <w:outlineLvl w:val="1"/>
        <w:rPr>
          <w:b/>
          <w:bCs/>
          <w:sz w:val="28"/>
          <w:szCs w:val="28"/>
        </w:rPr>
      </w:pPr>
      <w:r>
        <w:rPr>
          <w:b/>
          <w:bCs/>
          <w:sz w:val="28"/>
          <w:szCs w:val="28"/>
        </w:rPr>
        <w:t>4.</w:t>
      </w:r>
      <w:r>
        <w:rPr>
          <w:rFonts w:hint="eastAsia"/>
          <w:b/>
          <w:bCs/>
          <w:sz w:val="28"/>
          <w:szCs w:val="28"/>
        </w:rPr>
        <w:t>5植被</w:t>
      </w:r>
    </w:p>
    <w:p>
      <w:pPr>
        <w:spacing w:line="360" w:lineRule="auto"/>
        <w:ind w:firstLine="480" w:firstLineChars="200"/>
        <w:jc w:val="left"/>
        <w:rPr>
          <w:sz w:val="24"/>
        </w:rPr>
      </w:pPr>
      <w:r>
        <w:rPr>
          <w:rFonts w:hint="eastAsia"/>
          <w:sz w:val="24"/>
        </w:rPr>
        <w:t>经现场踏勘，工程区域主要有耐寒的旱生的蒿草、苔草杂类草丛植被以及人工栽培的农作物植被。</w:t>
      </w:r>
      <w:r>
        <w:rPr>
          <w:sz w:val="24"/>
        </w:rPr>
        <w:t>本项目</w:t>
      </w:r>
      <w:r>
        <w:rPr>
          <w:rFonts w:hint="eastAsia"/>
          <w:sz w:val="24"/>
        </w:rPr>
        <w:t>评价区</w:t>
      </w:r>
      <w:r>
        <w:rPr>
          <w:sz w:val="24"/>
        </w:rPr>
        <w:t>植被类型现状统计结果见表</w:t>
      </w:r>
      <w:r>
        <w:rPr>
          <w:rFonts w:hint="eastAsia"/>
          <w:sz w:val="24"/>
        </w:rPr>
        <w:t>4.5-1</w:t>
      </w:r>
      <w:r>
        <w:rPr>
          <w:sz w:val="24"/>
        </w:rPr>
        <w:t>，</w:t>
      </w:r>
      <w:r>
        <w:rPr>
          <w:rFonts w:hint="eastAsia"/>
          <w:sz w:val="24"/>
        </w:rPr>
        <w:t>项目区植被类型面积统计表见表4.5-</w:t>
      </w:r>
      <w:r>
        <w:rPr>
          <w:sz w:val="24"/>
        </w:rPr>
        <w:t>2</w:t>
      </w:r>
      <w:r>
        <w:rPr>
          <w:rFonts w:hint="eastAsia"/>
          <w:sz w:val="24"/>
        </w:rPr>
        <w:t>，</w:t>
      </w:r>
      <w:r>
        <w:rPr>
          <w:sz w:val="24"/>
        </w:rPr>
        <w:t>植被类型见附图</w:t>
      </w:r>
      <w:r>
        <w:rPr>
          <w:rFonts w:hint="eastAsia"/>
          <w:sz w:val="24"/>
        </w:rPr>
        <w:t>5</w:t>
      </w:r>
      <w:r>
        <w:rPr>
          <w:sz w:val="24"/>
        </w:rPr>
        <w:t>。</w:t>
      </w:r>
    </w:p>
    <w:p>
      <w:pPr>
        <w:jc w:val="center"/>
        <w:rPr>
          <w:b/>
          <w:sz w:val="24"/>
        </w:rPr>
      </w:pPr>
    </w:p>
    <w:p>
      <w:pPr>
        <w:jc w:val="center"/>
        <w:rPr>
          <w:b/>
          <w:sz w:val="24"/>
        </w:rPr>
      </w:pPr>
      <w:r>
        <w:rPr>
          <w:rFonts w:hint="eastAsia"/>
          <w:b/>
          <w:sz w:val="24"/>
        </w:rPr>
        <w:t>表4.5-1</w:t>
      </w:r>
      <w:r>
        <w:rPr>
          <w:b/>
          <w:sz w:val="24"/>
        </w:rPr>
        <w:t xml:space="preserve">  </w:t>
      </w:r>
      <w:r>
        <w:rPr>
          <w:rFonts w:hint="eastAsia"/>
          <w:b/>
          <w:sz w:val="24"/>
        </w:rPr>
        <w:t>评价区植被类型面积统计表</w:t>
      </w:r>
    </w:p>
    <w:tbl>
      <w:tblPr>
        <w:tblStyle w:val="33"/>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236"/>
        <w:gridCol w:w="3468"/>
        <w:gridCol w:w="20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4704" w:type="dxa"/>
            <w:gridSpan w:val="2"/>
            <w:shd w:val="clear" w:color="auto" w:fill="D1D1D1"/>
            <w:vAlign w:val="center"/>
          </w:tcPr>
          <w:p>
            <w:pPr>
              <w:snapToGrid w:val="0"/>
              <w:jc w:val="center"/>
              <w:rPr>
                <w:b/>
                <w:szCs w:val="21"/>
              </w:rPr>
            </w:pPr>
            <w:r>
              <w:rPr>
                <w:rFonts w:hint="eastAsia"/>
                <w:b/>
                <w:szCs w:val="21"/>
              </w:rPr>
              <w:t>植被类型</w:t>
            </w:r>
          </w:p>
        </w:tc>
        <w:tc>
          <w:tcPr>
            <w:tcW w:w="2093" w:type="dxa"/>
            <w:shd w:val="clear" w:color="auto" w:fill="D1D1D1"/>
            <w:vAlign w:val="center"/>
          </w:tcPr>
          <w:p>
            <w:pPr>
              <w:snapToGrid w:val="0"/>
              <w:jc w:val="center"/>
              <w:rPr>
                <w:b/>
                <w:szCs w:val="21"/>
              </w:rPr>
            </w:pPr>
            <w:r>
              <w:rPr>
                <w:rFonts w:hint="eastAsia"/>
                <w:b/>
                <w:szCs w:val="21"/>
              </w:rPr>
              <w:t>面积（km</w:t>
            </w:r>
            <w:r>
              <w:rPr>
                <w:rFonts w:hint="eastAsia"/>
                <w:b/>
                <w:szCs w:val="21"/>
                <w:vertAlign w:val="superscript"/>
              </w:rPr>
              <w:t>2</w:t>
            </w:r>
            <w:r>
              <w:rPr>
                <w:rFonts w:hint="eastAsia"/>
                <w:b/>
                <w:szCs w:val="21"/>
              </w:rPr>
              <w:t>）</w:t>
            </w:r>
          </w:p>
        </w:tc>
        <w:tc>
          <w:tcPr>
            <w:tcW w:w="2393" w:type="dxa"/>
            <w:shd w:val="clear" w:color="auto" w:fill="D1D1D1"/>
            <w:vAlign w:val="center"/>
          </w:tcPr>
          <w:p>
            <w:pPr>
              <w:snapToGrid w:val="0"/>
              <w:jc w:val="center"/>
              <w:rPr>
                <w:b/>
                <w:szCs w:val="21"/>
              </w:rPr>
            </w:pPr>
            <w:r>
              <w:rPr>
                <w:rFonts w:hint="eastAsia"/>
                <w:b/>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vMerge w:val="restart"/>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rFonts w:hint="eastAsia"/>
                <w:szCs w:val="21"/>
              </w:rPr>
              <w:t>乔木</w:t>
            </w:r>
          </w:p>
        </w:tc>
        <w:tc>
          <w:tcPr>
            <w:tcW w:w="3468" w:type="dxa"/>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rFonts w:hint="eastAsia"/>
                <w:szCs w:val="21"/>
              </w:rPr>
              <w:t>油松、侧柏针叶林</w:t>
            </w:r>
          </w:p>
        </w:tc>
        <w:tc>
          <w:tcPr>
            <w:tcW w:w="2093" w:type="dxa"/>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szCs w:val="21"/>
              </w:rPr>
              <w:t>1.079</w:t>
            </w:r>
          </w:p>
        </w:tc>
        <w:tc>
          <w:tcPr>
            <w:tcW w:w="2393" w:type="dxa"/>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szCs w:val="21"/>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vMerge w:val="continue"/>
            <w:tcBorders>
              <w:top w:val="single" w:color="000000" w:sz="2" w:space="0"/>
              <w:left w:val="single" w:color="000000" w:sz="2" w:space="0"/>
              <w:bottom w:val="single" w:color="000000" w:sz="2" w:space="0"/>
              <w:right w:val="single" w:color="000000" w:sz="2" w:space="0"/>
            </w:tcBorders>
            <w:vAlign w:val="center"/>
          </w:tcPr>
          <w:p>
            <w:pPr>
              <w:snapToGrid w:val="0"/>
              <w:rPr>
                <w:szCs w:val="21"/>
              </w:rPr>
            </w:pPr>
          </w:p>
        </w:tc>
        <w:tc>
          <w:tcPr>
            <w:tcW w:w="3468" w:type="dxa"/>
            <w:tcBorders>
              <w:top w:val="single" w:color="000000" w:sz="2" w:space="0"/>
              <w:left w:val="single" w:color="000000" w:sz="2" w:space="0"/>
              <w:bottom w:val="single" w:color="000000" w:sz="2" w:space="0"/>
              <w:right w:val="single" w:color="000000" w:sz="2" w:space="0"/>
            </w:tcBorders>
            <w:vAlign w:val="center"/>
          </w:tcPr>
          <w:p>
            <w:pPr>
              <w:rPr>
                <w:szCs w:val="21"/>
              </w:rPr>
            </w:pPr>
            <w:r>
              <w:rPr>
                <w:rFonts w:hint="eastAsia"/>
                <w:szCs w:val="21"/>
              </w:rPr>
              <w:t>辽东栎、山杨阔叶林</w:t>
            </w:r>
          </w:p>
        </w:tc>
        <w:tc>
          <w:tcPr>
            <w:tcW w:w="2093" w:type="dxa"/>
            <w:tcBorders>
              <w:top w:val="single" w:color="000000" w:sz="2" w:space="0"/>
              <w:left w:val="single" w:color="000000" w:sz="2" w:space="0"/>
              <w:bottom w:val="single" w:color="000000" w:sz="2" w:space="0"/>
              <w:right w:val="single" w:color="000000" w:sz="2" w:space="0"/>
            </w:tcBorders>
            <w:vAlign w:val="center"/>
          </w:tcPr>
          <w:p>
            <w:pPr>
              <w:rPr>
                <w:szCs w:val="21"/>
              </w:rPr>
            </w:pPr>
            <w:r>
              <w:rPr>
                <w:szCs w:val="21"/>
              </w:rPr>
              <w:t>4.8819</w:t>
            </w:r>
          </w:p>
        </w:tc>
        <w:tc>
          <w:tcPr>
            <w:tcW w:w="2393" w:type="dxa"/>
            <w:tcBorders>
              <w:top w:val="single" w:color="000000" w:sz="2" w:space="0"/>
              <w:left w:val="single" w:color="000000" w:sz="2" w:space="0"/>
              <w:bottom w:val="single" w:color="000000" w:sz="2" w:space="0"/>
              <w:right w:val="single" w:color="000000" w:sz="2" w:space="0"/>
            </w:tcBorders>
            <w:vAlign w:val="center"/>
          </w:tcPr>
          <w:p>
            <w:pPr>
              <w:rPr>
                <w:szCs w:val="21"/>
              </w:rPr>
            </w:pPr>
            <w:r>
              <w:rPr>
                <w:szCs w:val="21"/>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vMerge w:val="restart"/>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rFonts w:hint="eastAsia"/>
                <w:szCs w:val="21"/>
              </w:rPr>
              <w:t>灌丛</w:t>
            </w:r>
          </w:p>
        </w:tc>
        <w:tc>
          <w:tcPr>
            <w:tcW w:w="3468" w:type="dxa"/>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rFonts w:hint="eastAsia"/>
                <w:szCs w:val="21"/>
              </w:rPr>
              <w:t>虎榛子、连翘灌丛</w:t>
            </w:r>
          </w:p>
        </w:tc>
        <w:tc>
          <w:tcPr>
            <w:tcW w:w="2093" w:type="dxa"/>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szCs w:val="21"/>
              </w:rPr>
              <w:t>3.7621</w:t>
            </w:r>
          </w:p>
        </w:tc>
        <w:tc>
          <w:tcPr>
            <w:tcW w:w="2393" w:type="dxa"/>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szCs w:val="21"/>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vMerge w:val="continue"/>
            <w:tcBorders>
              <w:top w:val="single" w:color="000000" w:sz="2" w:space="0"/>
              <w:left w:val="single" w:color="000000" w:sz="2" w:space="0"/>
              <w:bottom w:val="single" w:color="000000" w:sz="2" w:space="0"/>
              <w:right w:val="single" w:color="000000" w:sz="2" w:space="0"/>
            </w:tcBorders>
            <w:vAlign w:val="center"/>
          </w:tcPr>
          <w:p>
            <w:pPr>
              <w:snapToGrid w:val="0"/>
              <w:rPr>
                <w:szCs w:val="21"/>
              </w:rPr>
            </w:pPr>
          </w:p>
        </w:tc>
        <w:tc>
          <w:tcPr>
            <w:tcW w:w="3468" w:type="dxa"/>
            <w:tcBorders>
              <w:top w:val="single" w:color="000000" w:sz="2" w:space="0"/>
              <w:left w:val="single" w:color="000000" w:sz="2" w:space="0"/>
              <w:bottom w:val="single" w:color="000000" w:sz="2" w:space="0"/>
              <w:right w:val="single" w:color="000000" w:sz="2" w:space="0"/>
            </w:tcBorders>
            <w:vAlign w:val="center"/>
          </w:tcPr>
          <w:p>
            <w:pPr>
              <w:rPr>
                <w:szCs w:val="21"/>
              </w:rPr>
            </w:pPr>
            <w:r>
              <w:rPr>
                <w:rFonts w:hint="eastAsia"/>
                <w:szCs w:val="21"/>
              </w:rPr>
              <w:t>黄蔷薇、沙棘灌丛</w:t>
            </w:r>
          </w:p>
        </w:tc>
        <w:tc>
          <w:tcPr>
            <w:tcW w:w="2093" w:type="dxa"/>
            <w:tcBorders>
              <w:top w:val="single" w:color="000000" w:sz="2" w:space="0"/>
              <w:left w:val="single" w:color="000000" w:sz="2" w:space="0"/>
              <w:bottom w:val="single" w:color="000000" w:sz="2" w:space="0"/>
              <w:right w:val="single" w:color="000000" w:sz="2" w:space="0"/>
            </w:tcBorders>
            <w:vAlign w:val="center"/>
          </w:tcPr>
          <w:p>
            <w:pPr>
              <w:rPr>
                <w:szCs w:val="21"/>
              </w:rPr>
            </w:pPr>
            <w:r>
              <w:rPr>
                <w:szCs w:val="21"/>
              </w:rPr>
              <w:t>1.9521</w:t>
            </w:r>
          </w:p>
        </w:tc>
        <w:tc>
          <w:tcPr>
            <w:tcW w:w="2393" w:type="dxa"/>
            <w:tcBorders>
              <w:top w:val="single" w:color="000000" w:sz="2" w:space="0"/>
              <w:left w:val="single" w:color="000000" w:sz="2" w:space="0"/>
              <w:bottom w:val="single" w:color="000000" w:sz="2" w:space="0"/>
              <w:right w:val="single" w:color="000000" w:sz="2" w:space="0"/>
            </w:tcBorders>
            <w:vAlign w:val="center"/>
          </w:tcPr>
          <w:p>
            <w:pPr>
              <w:rPr>
                <w:szCs w:val="21"/>
              </w:rPr>
            </w:pPr>
            <w:r>
              <w:rPr>
                <w:szCs w:val="2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349" w:hRule="atLeast"/>
        </w:trPr>
        <w:tc>
          <w:tcPr>
            <w:tcW w:w="1236" w:type="dxa"/>
            <w:vMerge w:val="restart"/>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rFonts w:hint="eastAsia"/>
                <w:szCs w:val="21"/>
              </w:rPr>
              <w:t>草丛</w:t>
            </w:r>
          </w:p>
        </w:tc>
        <w:tc>
          <w:tcPr>
            <w:tcW w:w="3468" w:type="dxa"/>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rFonts w:hint="eastAsia"/>
                <w:szCs w:val="21"/>
              </w:rPr>
              <w:t>蒿草、苔草杂类草丛</w:t>
            </w:r>
          </w:p>
        </w:tc>
        <w:tc>
          <w:tcPr>
            <w:tcW w:w="2093" w:type="dxa"/>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szCs w:val="21"/>
              </w:rPr>
              <w:t>11.2225</w:t>
            </w:r>
          </w:p>
        </w:tc>
        <w:tc>
          <w:tcPr>
            <w:tcW w:w="2393" w:type="dxa"/>
            <w:tcBorders>
              <w:top w:val="single" w:color="000000" w:sz="2" w:space="0"/>
              <w:left w:val="single" w:color="000000" w:sz="2" w:space="0"/>
              <w:bottom w:val="single" w:color="000000" w:sz="2" w:space="0"/>
              <w:right w:val="single" w:color="000000" w:sz="2" w:space="0"/>
            </w:tcBorders>
            <w:vAlign w:val="center"/>
          </w:tcPr>
          <w:p>
            <w:pPr>
              <w:snapToGrid w:val="0"/>
              <w:rPr>
                <w:szCs w:val="21"/>
              </w:rPr>
            </w:pPr>
            <w:r>
              <w:rPr>
                <w:szCs w:val="21"/>
              </w:rPr>
              <w:t>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349" w:hRule="atLeast"/>
        </w:trPr>
        <w:tc>
          <w:tcPr>
            <w:tcW w:w="1236" w:type="dxa"/>
            <w:vMerge w:val="continue"/>
            <w:tcBorders>
              <w:top w:val="single" w:color="000000" w:sz="2" w:space="0"/>
              <w:left w:val="single" w:color="000000" w:sz="2" w:space="0"/>
              <w:bottom w:val="single" w:color="000000" w:sz="2" w:space="0"/>
              <w:right w:val="single" w:color="000000" w:sz="2" w:space="0"/>
            </w:tcBorders>
            <w:vAlign w:val="center"/>
          </w:tcPr>
          <w:p>
            <w:pPr>
              <w:snapToGrid w:val="0"/>
              <w:rPr>
                <w:szCs w:val="21"/>
              </w:rPr>
            </w:pPr>
          </w:p>
        </w:tc>
        <w:tc>
          <w:tcPr>
            <w:tcW w:w="3468" w:type="dxa"/>
            <w:tcBorders>
              <w:top w:val="single" w:color="000000" w:sz="2" w:space="0"/>
              <w:left w:val="single" w:color="000000" w:sz="2" w:space="0"/>
              <w:bottom w:val="single" w:color="000000" w:sz="2" w:space="0"/>
              <w:right w:val="single" w:color="000000" w:sz="2" w:space="0"/>
            </w:tcBorders>
            <w:vAlign w:val="center"/>
          </w:tcPr>
          <w:p>
            <w:pPr>
              <w:rPr>
                <w:szCs w:val="21"/>
              </w:rPr>
            </w:pPr>
            <w:r>
              <w:rPr>
                <w:rFonts w:hint="eastAsia"/>
                <w:szCs w:val="21"/>
              </w:rPr>
              <w:t>白羊草、长芒草杂类草丛</w:t>
            </w:r>
          </w:p>
        </w:tc>
        <w:tc>
          <w:tcPr>
            <w:tcW w:w="2093" w:type="dxa"/>
            <w:tcBorders>
              <w:top w:val="single" w:color="000000" w:sz="2" w:space="0"/>
              <w:left w:val="single" w:color="000000" w:sz="2" w:space="0"/>
              <w:bottom w:val="single" w:color="000000" w:sz="2" w:space="0"/>
              <w:right w:val="single" w:color="000000" w:sz="2" w:space="0"/>
            </w:tcBorders>
            <w:vAlign w:val="center"/>
          </w:tcPr>
          <w:p>
            <w:pPr>
              <w:rPr>
                <w:szCs w:val="21"/>
              </w:rPr>
            </w:pPr>
            <w:r>
              <w:rPr>
                <w:szCs w:val="21"/>
              </w:rPr>
              <w:t>1.3403</w:t>
            </w:r>
          </w:p>
        </w:tc>
        <w:tc>
          <w:tcPr>
            <w:tcW w:w="2393" w:type="dxa"/>
            <w:tcBorders>
              <w:top w:val="single" w:color="000000" w:sz="2" w:space="0"/>
              <w:left w:val="single" w:color="000000" w:sz="2" w:space="0"/>
              <w:bottom w:val="single" w:color="000000" w:sz="2" w:space="0"/>
              <w:right w:val="single" w:color="000000" w:sz="2" w:space="0"/>
            </w:tcBorders>
            <w:vAlign w:val="center"/>
          </w:tcPr>
          <w:p>
            <w:pPr>
              <w:rPr>
                <w:szCs w:val="21"/>
              </w:rPr>
            </w:pPr>
            <w:r>
              <w:rPr>
                <w:szCs w:val="21"/>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vAlign w:val="center"/>
          </w:tcPr>
          <w:p>
            <w:pPr>
              <w:snapToGrid w:val="0"/>
              <w:rPr>
                <w:szCs w:val="21"/>
              </w:rPr>
            </w:pPr>
            <w:r>
              <w:rPr>
                <w:rFonts w:hint="eastAsia"/>
                <w:szCs w:val="21"/>
              </w:rPr>
              <w:t>栽培植被</w:t>
            </w:r>
          </w:p>
        </w:tc>
        <w:tc>
          <w:tcPr>
            <w:tcW w:w="346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int="eastAsia"/>
                <w:szCs w:val="21"/>
              </w:rPr>
              <w:t>农作物</w:t>
            </w:r>
          </w:p>
        </w:tc>
        <w:tc>
          <w:tcPr>
            <w:tcW w:w="209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15.3701</w:t>
            </w:r>
          </w:p>
        </w:tc>
        <w:tc>
          <w:tcPr>
            <w:tcW w:w="239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tcPr>
          <w:p>
            <w:r>
              <w:rPr>
                <w:rFonts w:hint="eastAsia"/>
              </w:rPr>
              <w:t>非植被区</w:t>
            </w:r>
          </w:p>
        </w:tc>
        <w:tc>
          <w:tcPr>
            <w:tcW w:w="3468" w:type="dxa"/>
          </w:tcPr>
          <w:p>
            <w:r>
              <w:rPr>
                <w:rFonts w:hint="eastAsia"/>
              </w:rPr>
              <w:t>居民区、公路等</w:t>
            </w:r>
          </w:p>
        </w:tc>
        <w:tc>
          <w:tcPr>
            <w:tcW w:w="2093" w:type="dxa"/>
          </w:tcPr>
          <w:p>
            <w:r>
              <w:rPr>
                <w:rFonts w:hint="eastAsia"/>
              </w:rPr>
              <w:t>4.2639</w:t>
            </w:r>
          </w:p>
        </w:tc>
        <w:tc>
          <w:tcPr>
            <w:tcW w:w="2393" w:type="dxa"/>
          </w:tcPr>
          <w:p>
            <w:r>
              <w:rPr>
                <w:rFonts w:hint="eastAsia"/>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4704" w:type="dxa"/>
            <w:gridSpan w:val="2"/>
          </w:tcPr>
          <w:p>
            <w:r>
              <w:rPr>
                <w:rFonts w:hint="eastAsia"/>
              </w:rPr>
              <w:t>合计</w:t>
            </w:r>
          </w:p>
        </w:tc>
        <w:tc>
          <w:tcPr>
            <w:tcW w:w="2093" w:type="dxa"/>
          </w:tcPr>
          <w:p>
            <w:r>
              <w:rPr>
                <w:rFonts w:hint="eastAsia"/>
              </w:rPr>
              <w:t>43.8719</w:t>
            </w:r>
          </w:p>
        </w:tc>
        <w:tc>
          <w:tcPr>
            <w:tcW w:w="2393" w:type="dxa"/>
          </w:tcPr>
          <w:p>
            <w:r>
              <w:rPr>
                <w:rFonts w:hint="eastAsia"/>
              </w:rPr>
              <w:t>100</w:t>
            </w:r>
          </w:p>
        </w:tc>
      </w:tr>
    </w:tbl>
    <w:p>
      <w:pPr>
        <w:jc w:val="center"/>
        <w:rPr>
          <w:b/>
          <w:sz w:val="24"/>
        </w:rPr>
      </w:pPr>
      <w:r>
        <w:rPr>
          <w:rFonts w:hint="eastAsia"/>
          <w:b/>
          <w:sz w:val="24"/>
        </w:rPr>
        <w:t>表4.5-</w:t>
      </w:r>
      <w:r>
        <w:rPr>
          <w:b/>
          <w:sz w:val="24"/>
        </w:rPr>
        <w:t xml:space="preserve">2  </w:t>
      </w:r>
      <w:r>
        <w:rPr>
          <w:rFonts w:hint="eastAsia"/>
          <w:b/>
          <w:sz w:val="24"/>
        </w:rPr>
        <w:t>项目区植被类型面积统计表</w:t>
      </w:r>
    </w:p>
    <w:tbl>
      <w:tblPr>
        <w:tblStyle w:val="33"/>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236"/>
        <w:gridCol w:w="3468"/>
        <w:gridCol w:w="20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4704" w:type="dxa"/>
            <w:gridSpan w:val="2"/>
            <w:shd w:val="clear" w:color="auto" w:fill="D1D1D1"/>
            <w:vAlign w:val="center"/>
          </w:tcPr>
          <w:p>
            <w:pPr>
              <w:snapToGrid w:val="0"/>
              <w:jc w:val="center"/>
              <w:rPr>
                <w:b/>
                <w:szCs w:val="21"/>
              </w:rPr>
            </w:pPr>
            <w:r>
              <w:rPr>
                <w:rFonts w:hint="eastAsia"/>
                <w:b/>
                <w:szCs w:val="21"/>
              </w:rPr>
              <w:t>植被类型</w:t>
            </w:r>
          </w:p>
        </w:tc>
        <w:tc>
          <w:tcPr>
            <w:tcW w:w="2093" w:type="dxa"/>
            <w:shd w:val="clear" w:color="auto" w:fill="D1D1D1"/>
            <w:vAlign w:val="center"/>
          </w:tcPr>
          <w:p>
            <w:pPr>
              <w:snapToGrid w:val="0"/>
              <w:jc w:val="center"/>
              <w:rPr>
                <w:b/>
                <w:szCs w:val="21"/>
              </w:rPr>
            </w:pPr>
            <w:r>
              <w:rPr>
                <w:rFonts w:hint="eastAsia"/>
                <w:b/>
                <w:szCs w:val="21"/>
              </w:rPr>
              <w:t>面积（km</w:t>
            </w:r>
            <w:r>
              <w:rPr>
                <w:rFonts w:hint="eastAsia"/>
                <w:b/>
                <w:szCs w:val="21"/>
                <w:vertAlign w:val="superscript"/>
              </w:rPr>
              <w:t>2</w:t>
            </w:r>
            <w:r>
              <w:rPr>
                <w:rFonts w:hint="eastAsia"/>
                <w:b/>
                <w:szCs w:val="21"/>
              </w:rPr>
              <w:t>）</w:t>
            </w:r>
          </w:p>
        </w:tc>
        <w:tc>
          <w:tcPr>
            <w:tcW w:w="2393" w:type="dxa"/>
            <w:shd w:val="clear" w:color="auto" w:fill="D1D1D1"/>
            <w:vAlign w:val="center"/>
          </w:tcPr>
          <w:p>
            <w:pPr>
              <w:snapToGrid w:val="0"/>
              <w:jc w:val="center"/>
              <w:rPr>
                <w:b/>
                <w:szCs w:val="21"/>
              </w:rPr>
            </w:pPr>
            <w:r>
              <w:rPr>
                <w:rFonts w:hint="eastAsia"/>
                <w:b/>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vMerge w:val="restart"/>
            <w:tcBorders>
              <w:top w:val="single" w:color="000000" w:sz="2" w:space="0"/>
              <w:left w:val="single" w:color="000000" w:sz="2" w:space="0"/>
              <w:bottom w:val="single" w:color="000000" w:sz="2" w:space="0"/>
              <w:right w:val="single" w:color="000000" w:sz="2" w:space="0"/>
            </w:tcBorders>
          </w:tcPr>
          <w:p>
            <w:r>
              <w:rPr>
                <w:rFonts w:hint="eastAsia"/>
              </w:rPr>
              <w:t>乔木</w:t>
            </w:r>
          </w:p>
          <w:p/>
        </w:tc>
        <w:tc>
          <w:tcPr>
            <w:tcW w:w="3468" w:type="dxa"/>
            <w:tcBorders>
              <w:top w:val="single" w:color="000000" w:sz="2" w:space="0"/>
              <w:left w:val="single" w:color="000000" w:sz="2" w:space="0"/>
              <w:bottom w:val="single" w:color="000000" w:sz="2" w:space="0"/>
              <w:right w:val="single" w:color="000000" w:sz="2" w:space="0"/>
            </w:tcBorders>
          </w:tcPr>
          <w:p>
            <w:r>
              <w:rPr>
                <w:rFonts w:hint="eastAsia"/>
              </w:rPr>
              <w:t>油松、侧柏针叶林</w:t>
            </w:r>
          </w:p>
        </w:tc>
        <w:tc>
          <w:tcPr>
            <w:tcW w:w="2093" w:type="dxa"/>
            <w:tcBorders>
              <w:top w:val="single" w:color="000000" w:sz="2" w:space="0"/>
              <w:left w:val="single" w:color="000000" w:sz="2" w:space="0"/>
              <w:bottom w:val="single" w:color="000000" w:sz="2" w:space="0"/>
              <w:right w:val="single" w:color="000000" w:sz="2" w:space="0"/>
            </w:tcBorders>
          </w:tcPr>
          <w:p>
            <w:r>
              <w:rPr>
                <w:rFonts w:hint="eastAsia"/>
              </w:rPr>
              <w:t>1.0603</w:t>
            </w:r>
          </w:p>
        </w:tc>
        <w:tc>
          <w:tcPr>
            <w:tcW w:w="2393" w:type="dxa"/>
            <w:tcBorders>
              <w:top w:val="single" w:color="000000" w:sz="2" w:space="0"/>
              <w:left w:val="single" w:color="000000" w:sz="2" w:space="0"/>
              <w:bottom w:val="single" w:color="000000" w:sz="2" w:space="0"/>
              <w:right w:val="single" w:color="000000" w:sz="2" w:space="0"/>
            </w:tcBorders>
          </w:tcPr>
          <w:p>
            <w:r>
              <w:rPr>
                <w:rFonts w:hint="eastAsia"/>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vMerge w:val="continue"/>
            <w:tcBorders>
              <w:top w:val="single" w:color="000000" w:sz="2" w:space="0"/>
              <w:left w:val="single" w:color="000000" w:sz="2" w:space="0"/>
              <w:bottom w:val="single" w:color="000000" w:sz="2" w:space="0"/>
              <w:right w:val="single" w:color="000000" w:sz="2" w:space="0"/>
            </w:tcBorders>
          </w:tcPr>
          <w:p>
            <w:pPr>
              <w:snapToGrid w:val="0"/>
              <w:rPr>
                <w:szCs w:val="21"/>
              </w:rPr>
            </w:pPr>
          </w:p>
        </w:tc>
        <w:tc>
          <w:tcPr>
            <w:tcW w:w="3468" w:type="dxa"/>
            <w:tcBorders>
              <w:top w:val="single" w:color="000000" w:sz="2" w:space="0"/>
              <w:left w:val="single" w:color="000000" w:sz="2" w:space="0"/>
              <w:bottom w:val="single" w:color="000000" w:sz="2" w:space="0"/>
              <w:right w:val="single" w:color="000000" w:sz="2" w:space="0"/>
            </w:tcBorders>
          </w:tcPr>
          <w:p>
            <w:pPr>
              <w:rPr>
                <w:szCs w:val="21"/>
              </w:rPr>
            </w:pPr>
            <w:r>
              <w:rPr>
                <w:rFonts w:hint="eastAsia"/>
              </w:rPr>
              <w:t>辽东栎、山杨阔叶林</w:t>
            </w:r>
          </w:p>
        </w:tc>
        <w:tc>
          <w:tcPr>
            <w:tcW w:w="2093" w:type="dxa"/>
            <w:tcBorders>
              <w:top w:val="single" w:color="000000" w:sz="2" w:space="0"/>
              <w:left w:val="single" w:color="000000" w:sz="2" w:space="0"/>
              <w:bottom w:val="single" w:color="000000" w:sz="2" w:space="0"/>
              <w:right w:val="single" w:color="000000" w:sz="2" w:space="0"/>
            </w:tcBorders>
          </w:tcPr>
          <w:p>
            <w:pPr>
              <w:rPr>
                <w:szCs w:val="21"/>
              </w:rPr>
            </w:pPr>
            <w:r>
              <w:rPr>
                <w:rFonts w:hint="eastAsia"/>
              </w:rPr>
              <w:t>3.6807</w:t>
            </w:r>
          </w:p>
        </w:tc>
        <w:tc>
          <w:tcPr>
            <w:tcW w:w="2393" w:type="dxa"/>
            <w:tcBorders>
              <w:top w:val="single" w:color="000000" w:sz="2" w:space="0"/>
              <w:left w:val="single" w:color="000000" w:sz="2" w:space="0"/>
              <w:bottom w:val="single" w:color="000000" w:sz="2" w:space="0"/>
              <w:right w:val="single" w:color="000000" w:sz="2" w:space="0"/>
            </w:tcBorders>
          </w:tcPr>
          <w:p>
            <w:pPr>
              <w:rPr>
                <w:szCs w:val="21"/>
              </w:rPr>
            </w:pPr>
            <w:r>
              <w:rPr>
                <w:rFonts w:hint="eastAsia"/>
              </w:rPr>
              <w:t>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vMerge w:val="restart"/>
            <w:tcBorders>
              <w:top w:val="single" w:color="000000" w:sz="2" w:space="0"/>
              <w:left w:val="single" w:color="000000" w:sz="2" w:space="0"/>
              <w:bottom w:val="single" w:color="000000" w:sz="2" w:space="0"/>
              <w:right w:val="single" w:color="000000" w:sz="2" w:space="0"/>
            </w:tcBorders>
          </w:tcPr>
          <w:p>
            <w:r>
              <w:rPr>
                <w:rFonts w:hint="eastAsia"/>
              </w:rPr>
              <w:t>灌丛</w:t>
            </w:r>
          </w:p>
          <w:p/>
        </w:tc>
        <w:tc>
          <w:tcPr>
            <w:tcW w:w="3468" w:type="dxa"/>
            <w:tcBorders>
              <w:top w:val="single" w:color="000000" w:sz="2" w:space="0"/>
              <w:left w:val="single" w:color="000000" w:sz="2" w:space="0"/>
              <w:bottom w:val="single" w:color="000000" w:sz="2" w:space="0"/>
              <w:right w:val="single" w:color="000000" w:sz="2" w:space="0"/>
            </w:tcBorders>
          </w:tcPr>
          <w:p>
            <w:r>
              <w:rPr>
                <w:rFonts w:hint="eastAsia"/>
              </w:rPr>
              <w:t>虎榛子、连翘灌丛</w:t>
            </w:r>
          </w:p>
        </w:tc>
        <w:tc>
          <w:tcPr>
            <w:tcW w:w="2093" w:type="dxa"/>
            <w:tcBorders>
              <w:top w:val="single" w:color="000000" w:sz="2" w:space="0"/>
              <w:left w:val="single" w:color="000000" w:sz="2" w:space="0"/>
              <w:bottom w:val="single" w:color="000000" w:sz="2" w:space="0"/>
              <w:right w:val="single" w:color="000000" w:sz="2" w:space="0"/>
            </w:tcBorders>
          </w:tcPr>
          <w:p>
            <w:r>
              <w:rPr>
                <w:rFonts w:hint="eastAsia"/>
              </w:rPr>
              <w:t>2.9851</w:t>
            </w:r>
          </w:p>
        </w:tc>
        <w:tc>
          <w:tcPr>
            <w:tcW w:w="2393" w:type="dxa"/>
            <w:tcBorders>
              <w:top w:val="single" w:color="000000" w:sz="2" w:space="0"/>
              <w:left w:val="single" w:color="000000" w:sz="2" w:space="0"/>
              <w:bottom w:val="single" w:color="000000" w:sz="2" w:space="0"/>
              <w:right w:val="single" w:color="000000" w:sz="2" w:space="0"/>
            </w:tcBorders>
          </w:tcPr>
          <w:p>
            <w:r>
              <w:rPr>
                <w:rFonts w:hint="eastAsia"/>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vMerge w:val="continue"/>
            <w:tcBorders>
              <w:top w:val="single" w:color="000000" w:sz="2" w:space="0"/>
              <w:left w:val="single" w:color="000000" w:sz="2" w:space="0"/>
              <w:bottom w:val="single" w:color="000000" w:sz="2" w:space="0"/>
              <w:right w:val="single" w:color="000000" w:sz="2" w:space="0"/>
            </w:tcBorders>
          </w:tcPr>
          <w:p>
            <w:pPr>
              <w:snapToGrid w:val="0"/>
              <w:rPr>
                <w:szCs w:val="21"/>
              </w:rPr>
            </w:pPr>
          </w:p>
        </w:tc>
        <w:tc>
          <w:tcPr>
            <w:tcW w:w="3468" w:type="dxa"/>
            <w:tcBorders>
              <w:top w:val="single" w:color="000000" w:sz="2" w:space="0"/>
              <w:left w:val="single" w:color="000000" w:sz="2" w:space="0"/>
              <w:bottom w:val="single" w:color="000000" w:sz="2" w:space="0"/>
              <w:right w:val="single" w:color="000000" w:sz="2" w:space="0"/>
            </w:tcBorders>
          </w:tcPr>
          <w:p>
            <w:pPr>
              <w:rPr>
                <w:szCs w:val="21"/>
              </w:rPr>
            </w:pPr>
            <w:r>
              <w:rPr>
                <w:rFonts w:hint="eastAsia"/>
              </w:rPr>
              <w:t>黄蔷薇、沙棘灌丛</w:t>
            </w:r>
          </w:p>
        </w:tc>
        <w:tc>
          <w:tcPr>
            <w:tcW w:w="2093" w:type="dxa"/>
            <w:tcBorders>
              <w:top w:val="single" w:color="000000" w:sz="2" w:space="0"/>
              <w:left w:val="single" w:color="000000" w:sz="2" w:space="0"/>
              <w:bottom w:val="single" w:color="000000" w:sz="2" w:space="0"/>
              <w:right w:val="single" w:color="000000" w:sz="2" w:space="0"/>
            </w:tcBorders>
          </w:tcPr>
          <w:p>
            <w:pPr>
              <w:rPr>
                <w:szCs w:val="21"/>
              </w:rPr>
            </w:pPr>
            <w:r>
              <w:rPr>
                <w:rFonts w:hint="eastAsia"/>
              </w:rPr>
              <w:t>1.4248</w:t>
            </w:r>
          </w:p>
        </w:tc>
        <w:tc>
          <w:tcPr>
            <w:tcW w:w="2393" w:type="dxa"/>
            <w:tcBorders>
              <w:top w:val="single" w:color="000000" w:sz="2" w:space="0"/>
              <w:left w:val="single" w:color="000000" w:sz="2" w:space="0"/>
              <w:bottom w:val="single" w:color="000000" w:sz="2" w:space="0"/>
              <w:right w:val="single" w:color="000000" w:sz="2" w:space="0"/>
            </w:tcBorders>
          </w:tcPr>
          <w:p>
            <w:pPr>
              <w:rPr>
                <w:szCs w:val="21"/>
              </w:rPr>
            </w:pPr>
            <w:r>
              <w:rPr>
                <w:rFonts w:hint="eastAsia"/>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349" w:hRule="atLeast"/>
        </w:trPr>
        <w:tc>
          <w:tcPr>
            <w:tcW w:w="1236" w:type="dxa"/>
            <w:vMerge w:val="restart"/>
            <w:tcBorders>
              <w:top w:val="single" w:color="000000" w:sz="2" w:space="0"/>
              <w:left w:val="single" w:color="000000" w:sz="2" w:space="0"/>
              <w:bottom w:val="single" w:color="000000" w:sz="2" w:space="0"/>
              <w:right w:val="single" w:color="000000" w:sz="2" w:space="0"/>
            </w:tcBorders>
          </w:tcPr>
          <w:p>
            <w:r>
              <w:rPr>
                <w:rFonts w:hint="eastAsia"/>
              </w:rPr>
              <w:t>草丛</w:t>
            </w:r>
          </w:p>
          <w:p/>
        </w:tc>
        <w:tc>
          <w:tcPr>
            <w:tcW w:w="3468" w:type="dxa"/>
            <w:tcBorders>
              <w:top w:val="single" w:color="000000" w:sz="2" w:space="0"/>
              <w:left w:val="single" w:color="000000" w:sz="2" w:space="0"/>
              <w:bottom w:val="single" w:color="000000" w:sz="2" w:space="0"/>
              <w:right w:val="single" w:color="000000" w:sz="2" w:space="0"/>
            </w:tcBorders>
          </w:tcPr>
          <w:p>
            <w:r>
              <w:rPr>
                <w:rFonts w:hint="eastAsia"/>
              </w:rPr>
              <w:t>蒿草、苔草杂类草丛</w:t>
            </w:r>
          </w:p>
        </w:tc>
        <w:tc>
          <w:tcPr>
            <w:tcW w:w="2093" w:type="dxa"/>
            <w:tcBorders>
              <w:top w:val="single" w:color="000000" w:sz="2" w:space="0"/>
              <w:left w:val="single" w:color="000000" w:sz="2" w:space="0"/>
              <w:bottom w:val="single" w:color="000000" w:sz="2" w:space="0"/>
              <w:right w:val="single" w:color="000000" w:sz="2" w:space="0"/>
            </w:tcBorders>
          </w:tcPr>
          <w:p>
            <w:r>
              <w:rPr>
                <w:rFonts w:hint="eastAsia"/>
              </w:rPr>
              <w:t>6.3951</w:t>
            </w:r>
          </w:p>
        </w:tc>
        <w:tc>
          <w:tcPr>
            <w:tcW w:w="2393" w:type="dxa"/>
            <w:tcBorders>
              <w:top w:val="single" w:color="000000" w:sz="2" w:space="0"/>
              <w:left w:val="single" w:color="000000" w:sz="2" w:space="0"/>
              <w:bottom w:val="single" w:color="000000" w:sz="2" w:space="0"/>
              <w:right w:val="single" w:color="000000" w:sz="2" w:space="0"/>
            </w:tcBorders>
          </w:tcPr>
          <w:p>
            <w:r>
              <w:rPr>
                <w:rFonts w:hint="eastAsia"/>
              </w:rPr>
              <w:t>20.82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349" w:hRule="atLeast"/>
        </w:trPr>
        <w:tc>
          <w:tcPr>
            <w:tcW w:w="1236" w:type="dxa"/>
            <w:vMerge w:val="continue"/>
            <w:tcBorders>
              <w:top w:val="single" w:color="000000" w:sz="2" w:space="0"/>
              <w:left w:val="single" w:color="000000" w:sz="2" w:space="0"/>
              <w:bottom w:val="single" w:color="000000" w:sz="2" w:space="0"/>
              <w:right w:val="single" w:color="000000" w:sz="2" w:space="0"/>
            </w:tcBorders>
          </w:tcPr>
          <w:p>
            <w:pPr>
              <w:snapToGrid w:val="0"/>
              <w:rPr>
                <w:szCs w:val="21"/>
              </w:rPr>
            </w:pPr>
          </w:p>
        </w:tc>
        <w:tc>
          <w:tcPr>
            <w:tcW w:w="3468" w:type="dxa"/>
            <w:tcBorders>
              <w:top w:val="single" w:color="000000" w:sz="2" w:space="0"/>
              <w:left w:val="single" w:color="000000" w:sz="2" w:space="0"/>
              <w:bottom w:val="single" w:color="000000" w:sz="2" w:space="0"/>
              <w:right w:val="single" w:color="000000" w:sz="2" w:space="0"/>
            </w:tcBorders>
          </w:tcPr>
          <w:p>
            <w:pPr>
              <w:rPr>
                <w:szCs w:val="21"/>
              </w:rPr>
            </w:pPr>
            <w:r>
              <w:rPr>
                <w:rFonts w:hint="eastAsia"/>
              </w:rPr>
              <w:t>白羊草、长芒草杂类草丛</w:t>
            </w:r>
          </w:p>
        </w:tc>
        <w:tc>
          <w:tcPr>
            <w:tcW w:w="2093" w:type="dxa"/>
            <w:tcBorders>
              <w:top w:val="single" w:color="000000" w:sz="2" w:space="0"/>
              <w:left w:val="single" w:color="000000" w:sz="2" w:space="0"/>
              <w:bottom w:val="single" w:color="000000" w:sz="2" w:space="0"/>
              <w:right w:val="single" w:color="000000" w:sz="2" w:space="0"/>
            </w:tcBorders>
          </w:tcPr>
          <w:p>
            <w:pPr>
              <w:rPr>
                <w:szCs w:val="21"/>
              </w:rPr>
            </w:pPr>
            <w:r>
              <w:rPr>
                <w:rFonts w:hint="eastAsia"/>
              </w:rPr>
              <w:t>1.2836</w:t>
            </w:r>
          </w:p>
        </w:tc>
        <w:tc>
          <w:tcPr>
            <w:tcW w:w="2393" w:type="dxa"/>
            <w:tcBorders>
              <w:top w:val="single" w:color="000000" w:sz="2" w:space="0"/>
              <w:left w:val="single" w:color="000000" w:sz="2" w:space="0"/>
              <w:bottom w:val="single" w:color="000000" w:sz="2" w:space="0"/>
              <w:right w:val="single" w:color="000000" w:sz="2" w:space="0"/>
            </w:tcBorders>
          </w:tcPr>
          <w:p>
            <w:pPr>
              <w:rPr>
                <w:szCs w:val="21"/>
              </w:rPr>
            </w:pPr>
            <w:r>
              <w:rPr>
                <w:rFonts w:hint="eastAsia"/>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tcPr>
          <w:p>
            <w:r>
              <w:rPr>
                <w:rFonts w:hint="eastAsia"/>
              </w:rPr>
              <w:t>栽培植被</w:t>
            </w:r>
          </w:p>
        </w:tc>
        <w:tc>
          <w:tcPr>
            <w:tcW w:w="3468" w:type="dxa"/>
            <w:tcBorders>
              <w:top w:val="single" w:color="000000" w:sz="2" w:space="0"/>
              <w:left w:val="single" w:color="000000" w:sz="2" w:space="0"/>
              <w:bottom w:val="single" w:color="000000" w:sz="2" w:space="0"/>
              <w:right w:val="single" w:color="000000" w:sz="2" w:space="0"/>
            </w:tcBorders>
          </w:tcPr>
          <w:p>
            <w:r>
              <w:rPr>
                <w:rFonts w:hint="eastAsia"/>
              </w:rPr>
              <w:t>农作物</w:t>
            </w:r>
          </w:p>
        </w:tc>
        <w:tc>
          <w:tcPr>
            <w:tcW w:w="2093" w:type="dxa"/>
            <w:tcBorders>
              <w:top w:val="single" w:color="000000" w:sz="2" w:space="0"/>
              <w:left w:val="single" w:color="000000" w:sz="2" w:space="0"/>
              <w:bottom w:val="single" w:color="000000" w:sz="2" w:space="0"/>
              <w:right w:val="single" w:color="000000" w:sz="2" w:space="0"/>
            </w:tcBorders>
          </w:tcPr>
          <w:p>
            <w:r>
              <w:rPr>
                <w:rFonts w:hint="eastAsia"/>
              </w:rPr>
              <w:t>10.9694</w:t>
            </w:r>
          </w:p>
        </w:tc>
        <w:tc>
          <w:tcPr>
            <w:tcW w:w="2393" w:type="dxa"/>
            <w:tcBorders>
              <w:top w:val="single" w:color="000000" w:sz="2" w:space="0"/>
              <w:left w:val="single" w:color="000000" w:sz="2" w:space="0"/>
              <w:bottom w:val="single" w:color="000000" w:sz="2" w:space="0"/>
              <w:right w:val="single" w:color="000000" w:sz="2" w:space="0"/>
            </w:tcBorders>
          </w:tcPr>
          <w:p>
            <w:r>
              <w:rPr>
                <w:rFonts w:hint="eastAsia"/>
              </w:rPr>
              <w:t>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1236" w:type="dxa"/>
          </w:tcPr>
          <w:p>
            <w:r>
              <w:rPr>
                <w:rFonts w:hint="eastAsia"/>
              </w:rPr>
              <w:t>非植被区</w:t>
            </w:r>
          </w:p>
        </w:tc>
        <w:tc>
          <w:tcPr>
            <w:tcW w:w="3468" w:type="dxa"/>
          </w:tcPr>
          <w:p>
            <w:r>
              <w:rPr>
                <w:rFonts w:hint="eastAsia"/>
              </w:rPr>
              <w:t>居民区、公路等</w:t>
            </w:r>
          </w:p>
        </w:tc>
        <w:tc>
          <w:tcPr>
            <w:tcW w:w="2093" w:type="dxa"/>
          </w:tcPr>
          <w:p>
            <w:r>
              <w:rPr>
                <w:rFonts w:hint="eastAsia"/>
              </w:rPr>
              <w:t>2.9139</w:t>
            </w:r>
          </w:p>
        </w:tc>
        <w:tc>
          <w:tcPr>
            <w:tcW w:w="2393" w:type="dxa"/>
          </w:tcPr>
          <w:p>
            <w:r>
              <w:rPr>
                <w:rFonts w:hint="eastAsia"/>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20" w:hRule="atLeast"/>
        </w:trPr>
        <w:tc>
          <w:tcPr>
            <w:tcW w:w="4704" w:type="dxa"/>
            <w:gridSpan w:val="2"/>
          </w:tcPr>
          <w:p>
            <w:r>
              <w:rPr>
                <w:rFonts w:hint="eastAsia"/>
              </w:rPr>
              <w:t>合计</w:t>
            </w:r>
          </w:p>
        </w:tc>
        <w:tc>
          <w:tcPr>
            <w:tcW w:w="2093" w:type="dxa"/>
          </w:tcPr>
          <w:p>
            <w:r>
              <w:rPr>
                <w:rFonts w:hint="eastAsia"/>
              </w:rPr>
              <w:t>30.7129</w:t>
            </w:r>
          </w:p>
        </w:tc>
        <w:tc>
          <w:tcPr>
            <w:tcW w:w="2393" w:type="dxa"/>
          </w:tcPr>
          <w:p>
            <w:r>
              <w:rPr>
                <w:rFonts w:hint="eastAsia"/>
              </w:rPr>
              <w:t>100</w:t>
            </w:r>
          </w:p>
        </w:tc>
      </w:tr>
    </w:tbl>
    <w:p>
      <w:pPr>
        <w:spacing w:line="360" w:lineRule="auto"/>
        <w:ind w:firstLine="480" w:firstLineChars="200"/>
        <w:jc w:val="left"/>
        <w:rPr>
          <w:b/>
          <w:sz w:val="24"/>
        </w:rPr>
      </w:pPr>
      <w:r>
        <w:rPr>
          <w:rFonts w:hint="eastAsia"/>
          <w:sz w:val="24"/>
        </w:rPr>
        <w:t>由以上分析可得，生态评价范围内植被类型以人工栽培的农作物植被和耐寒的旱生的蒿草、苔草杂类草丛植被为主，分别为15.3701</w:t>
      </w:r>
      <w:r>
        <w:rPr>
          <w:sz w:val="24"/>
        </w:rPr>
        <w:t>km</w:t>
      </w:r>
      <w:r>
        <w:rPr>
          <w:sz w:val="24"/>
          <w:vertAlign w:val="superscript"/>
        </w:rPr>
        <w:t>2</w:t>
      </w:r>
      <w:r>
        <w:rPr>
          <w:rFonts w:hint="eastAsia"/>
          <w:sz w:val="24"/>
        </w:rPr>
        <w:t>和1</w:t>
      </w:r>
      <w:r>
        <w:rPr>
          <w:sz w:val="24"/>
        </w:rPr>
        <w:t>1.2225km</w:t>
      </w:r>
      <w:r>
        <w:rPr>
          <w:sz w:val="24"/>
          <w:vertAlign w:val="superscript"/>
        </w:rPr>
        <w:t>2</w:t>
      </w:r>
      <w:r>
        <w:rPr>
          <w:rFonts w:hint="eastAsia"/>
          <w:sz w:val="24"/>
        </w:rPr>
        <w:t>，分别占整个评价范围的</w:t>
      </w:r>
      <w:r>
        <w:rPr>
          <w:sz w:val="24"/>
        </w:rPr>
        <w:t>35</w:t>
      </w:r>
      <w:r>
        <w:rPr>
          <w:rFonts w:hint="eastAsia"/>
          <w:sz w:val="24"/>
        </w:rPr>
        <w:t>.</w:t>
      </w:r>
      <w:r>
        <w:rPr>
          <w:sz w:val="24"/>
        </w:rPr>
        <w:t>03</w:t>
      </w:r>
      <w:r>
        <w:rPr>
          <w:rFonts w:hint="eastAsia"/>
          <w:sz w:val="24"/>
        </w:rPr>
        <w:t>%和2</w:t>
      </w:r>
      <w:r>
        <w:rPr>
          <w:sz w:val="24"/>
        </w:rPr>
        <w:t>5.58</w:t>
      </w:r>
      <w:r>
        <w:rPr>
          <w:rFonts w:hint="eastAsia"/>
          <w:sz w:val="24"/>
        </w:rPr>
        <w:t>%。</w:t>
      </w:r>
    </w:p>
    <w:p>
      <w:pPr>
        <w:spacing w:line="360" w:lineRule="auto"/>
        <w:ind w:firstLine="480" w:firstLineChars="200"/>
        <w:jc w:val="left"/>
        <w:rPr>
          <w:sz w:val="24"/>
        </w:rPr>
      </w:pPr>
      <w:r>
        <w:rPr>
          <w:sz w:val="24"/>
        </w:rPr>
        <w:t>根</w:t>
      </w:r>
      <w:r>
        <w:rPr>
          <w:rFonts w:hint="eastAsia"/>
          <w:sz w:val="24"/>
        </w:rPr>
        <w:t>据植被覆盖地表的百分比，将调查区的植被覆盖度划分为五级。</w:t>
      </w:r>
      <w:r>
        <w:rPr>
          <w:sz w:val="24"/>
        </w:rPr>
        <w:t>本项目</w:t>
      </w:r>
      <w:r>
        <w:rPr>
          <w:rFonts w:hint="eastAsia"/>
          <w:sz w:val="24"/>
        </w:rPr>
        <w:t>评价区（外延500m）</w:t>
      </w:r>
      <w:r>
        <w:rPr>
          <w:sz w:val="24"/>
        </w:rPr>
        <w:t>植被</w:t>
      </w:r>
      <w:r>
        <w:rPr>
          <w:rFonts w:hint="eastAsia"/>
          <w:sz w:val="24"/>
        </w:rPr>
        <w:t>覆盖度面积</w:t>
      </w:r>
      <w:r>
        <w:rPr>
          <w:sz w:val="24"/>
        </w:rPr>
        <w:t>现状统计结果见表</w:t>
      </w:r>
      <w:r>
        <w:rPr>
          <w:rFonts w:hint="eastAsia"/>
          <w:sz w:val="24"/>
        </w:rPr>
        <w:t>4.5-</w:t>
      </w:r>
      <w:r>
        <w:rPr>
          <w:sz w:val="24"/>
        </w:rPr>
        <w:t>3，</w:t>
      </w:r>
      <w:r>
        <w:rPr>
          <w:rFonts w:hint="eastAsia"/>
          <w:sz w:val="24"/>
        </w:rPr>
        <w:t>项目区植被覆盖度面积统计表见表4.5-</w:t>
      </w:r>
      <w:r>
        <w:rPr>
          <w:sz w:val="24"/>
        </w:rPr>
        <w:t>4</w:t>
      </w:r>
      <w:r>
        <w:rPr>
          <w:rFonts w:hint="eastAsia"/>
          <w:sz w:val="24"/>
        </w:rPr>
        <w:t>，</w:t>
      </w:r>
      <w:r>
        <w:rPr>
          <w:sz w:val="24"/>
        </w:rPr>
        <w:t>植被</w:t>
      </w:r>
      <w:r>
        <w:rPr>
          <w:rFonts w:hint="eastAsia"/>
          <w:sz w:val="24"/>
        </w:rPr>
        <w:t>覆盖</w:t>
      </w:r>
      <w:r>
        <w:rPr>
          <w:sz w:val="24"/>
        </w:rPr>
        <w:t>图见附图</w:t>
      </w:r>
      <w:r>
        <w:rPr>
          <w:rFonts w:hint="eastAsia"/>
          <w:sz w:val="24"/>
        </w:rPr>
        <w:t>6</w:t>
      </w:r>
      <w:r>
        <w:rPr>
          <w:sz w:val="24"/>
        </w:rPr>
        <w:t>。</w:t>
      </w:r>
    </w:p>
    <w:p>
      <w:pPr>
        <w:jc w:val="center"/>
        <w:rPr>
          <w:b/>
          <w:sz w:val="24"/>
        </w:rPr>
      </w:pPr>
      <w:r>
        <w:rPr>
          <w:rFonts w:hint="eastAsia"/>
          <w:b/>
          <w:sz w:val="24"/>
        </w:rPr>
        <w:t>表4.5-</w:t>
      </w:r>
      <w:r>
        <w:rPr>
          <w:b/>
          <w:sz w:val="24"/>
        </w:rPr>
        <w:t xml:space="preserve">3  </w:t>
      </w:r>
      <w:r>
        <w:rPr>
          <w:rFonts w:hint="eastAsia"/>
          <w:b/>
          <w:sz w:val="24"/>
        </w:rPr>
        <w:t>评价区（外延</w:t>
      </w:r>
      <w:r>
        <w:rPr>
          <w:b/>
          <w:sz w:val="24"/>
        </w:rPr>
        <w:t>500m</w:t>
      </w:r>
      <w:r>
        <w:rPr>
          <w:rFonts w:hint="eastAsia"/>
          <w:b/>
          <w:sz w:val="24"/>
        </w:rPr>
        <w:t>）植被覆盖度面积统计表</w:t>
      </w:r>
    </w:p>
    <w:tbl>
      <w:tblPr>
        <w:tblStyle w:val="3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2"/>
        <w:gridCol w:w="2589"/>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shd w:val="clear" w:color="auto" w:fill="D1D1D1"/>
            <w:vAlign w:val="center"/>
          </w:tcPr>
          <w:p>
            <w:pPr>
              <w:snapToGrid w:val="0"/>
              <w:jc w:val="center"/>
              <w:rPr>
                <w:b/>
                <w:szCs w:val="21"/>
              </w:rPr>
            </w:pPr>
            <w:r>
              <w:rPr>
                <w:rFonts w:hint="eastAsia"/>
                <w:b/>
                <w:szCs w:val="21"/>
              </w:rPr>
              <w:t>覆盖度</w:t>
            </w:r>
          </w:p>
        </w:tc>
        <w:tc>
          <w:tcPr>
            <w:tcW w:w="2589" w:type="dxa"/>
            <w:shd w:val="clear" w:color="auto" w:fill="D1D1D1"/>
            <w:vAlign w:val="center"/>
          </w:tcPr>
          <w:p>
            <w:pPr>
              <w:snapToGrid w:val="0"/>
              <w:jc w:val="center"/>
              <w:rPr>
                <w:b/>
                <w:szCs w:val="21"/>
              </w:rPr>
            </w:pPr>
            <w:r>
              <w:rPr>
                <w:rFonts w:hint="eastAsia"/>
                <w:b/>
                <w:szCs w:val="21"/>
              </w:rPr>
              <w:t>面积（km</w:t>
            </w:r>
            <w:r>
              <w:rPr>
                <w:rFonts w:hint="eastAsia"/>
                <w:b/>
                <w:szCs w:val="21"/>
                <w:vertAlign w:val="superscript"/>
              </w:rPr>
              <w:t>2</w:t>
            </w:r>
            <w:r>
              <w:rPr>
                <w:rFonts w:hint="eastAsia"/>
                <w:b/>
                <w:szCs w:val="21"/>
              </w:rPr>
              <w:t>）</w:t>
            </w:r>
          </w:p>
        </w:tc>
        <w:tc>
          <w:tcPr>
            <w:tcW w:w="3085" w:type="dxa"/>
            <w:shd w:val="clear" w:color="auto" w:fill="D1D1D1"/>
            <w:vAlign w:val="center"/>
          </w:tcPr>
          <w:p>
            <w:pPr>
              <w:snapToGrid w:val="0"/>
              <w:jc w:val="center"/>
              <w:rPr>
                <w:b/>
                <w:szCs w:val="21"/>
              </w:rPr>
            </w:pPr>
            <w:r>
              <w:rPr>
                <w:rFonts w:hint="eastAsia"/>
                <w:b/>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高覆盖：&gt;80%</w:t>
            </w:r>
          </w:p>
        </w:tc>
        <w:tc>
          <w:tcPr>
            <w:tcW w:w="2589" w:type="dxa"/>
          </w:tcPr>
          <w:p>
            <w:r>
              <w:rPr>
                <w:rFonts w:hint="eastAsia"/>
              </w:rPr>
              <w:t>5.9609</w:t>
            </w:r>
          </w:p>
        </w:tc>
        <w:tc>
          <w:tcPr>
            <w:tcW w:w="3085" w:type="dxa"/>
          </w:tcPr>
          <w:p>
            <w:r>
              <w:rPr>
                <w:rFonts w:hint="eastAsia"/>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中高覆盖：60-80%</w:t>
            </w:r>
          </w:p>
        </w:tc>
        <w:tc>
          <w:tcPr>
            <w:tcW w:w="2589" w:type="dxa"/>
          </w:tcPr>
          <w:p>
            <w:r>
              <w:rPr>
                <w:rFonts w:hint="eastAsia"/>
              </w:rPr>
              <w:t>5.7142</w:t>
            </w:r>
          </w:p>
        </w:tc>
        <w:tc>
          <w:tcPr>
            <w:tcW w:w="3085" w:type="dxa"/>
          </w:tcPr>
          <w:p>
            <w:r>
              <w:rPr>
                <w:rFonts w:hint="eastAsia"/>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中覆盖：40-60%</w:t>
            </w:r>
          </w:p>
        </w:tc>
        <w:tc>
          <w:tcPr>
            <w:tcW w:w="2589" w:type="dxa"/>
          </w:tcPr>
          <w:p>
            <w:r>
              <w:rPr>
                <w:rFonts w:hint="eastAsia"/>
              </w:rPr>
              <w:t>11.2225</w:t>
            </w:r>
          </w:p>
        </w:tc>
        <w:tc>
          <w:tcPr>
            <w:tcW w:w="3085" w:type="dxa"/>
          </w:tcPr>
          <w:p>
            <w:r>
              <w:rPr>
                <w:rFonts w:hint="eastAsia"/>
              </w:rPr>
              <w:t>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中低覆盖：20-40%</w:t>
            </w:r>
          </w:p>
        </w:tc>
        <w:tc>
          <w:tcPr>
            <w:tcW w:w="2589" w:type="dxa"/>
          </w:tcPr>
          <w:p>
            <w:r>
              <w:rPr>
                <w:rFonts w:hint="eastAsia"/>
              </w:rPr>
              <w:t>1.3403</w:t>
            </w:r>
          </w:p>
        </w:tc>
        <w:tc>
          <w:tcPr>
            <w:tcW w:w="3085" w:type="dxa"/>
          </w:tcPr>
          <w:p>
            <w:r>
              <w:rPr>
                <w:rFonts w:hint="eastAsia"/>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耕地</w:t>
            </w:r>
          </w:p>
        </w:tc>
        <w:tc>
          <w:tcPr>
            <w:tcW w:w="2589" w:type="dxa"/>
          </w:tcPr>
          <w:p>
            <w:r>
              <w:rPr>
                <w:rFonts w:hint="eastAsia"/>
              </w:rPr>
              <w:t>15.3701</w:t>
            </w:r>
          </w:p>
        </w:tc>
        <w:tc>
          <w:tcPr>
            <w:tcW w:w="3085" w:type="dxa"/>
          </w:tcPr>
          <w:p>
            <w:r>
              <w:rPr>
                <w:rFonts w:hint="eastAsia"/>
              </w:rPr>
              <w:t>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非植被区(居民区、公路等)</w:t>
            </w:r>
          </w:p>
        </w:tc>
        <w:tc>
          <w:tcPr>
            <w:tcW w:w="2589" w:type="dxa"/>
          </w:tcPr>
          <w:p>
            <w:r>
              <w:rPr>
                <w:rFonts w:hint="eastAsia"/>
              </w:rPr>
              <w:t>4.2639</w:t>
            </w:r>
          </w:p>
        </w:tc>
        <w:tc>
          <w:tcPr>
            <w:tcW w:w="3085" w:type="dxa"/>
          </w:tcPr>
          <w:p>
            <w:r>
              <w:rPr>
                <w:rFonts w:hint="eastAsia"/>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合计</w:t>
            </w:r>
          </w:p>
        </w:tc>
        <w:tc>
          <w:tcPr>
            <w:tcW w:w="2589" w:type="dxa"/>
          </w:tcPr>
          <w:p>
            <w:r>
              <w:rPr>
                <w:rFonts w:hint="eastAsia"/>
              </w:rPr>
              <w:t>43.8719</w:t>
            </w:r>
          </w:p>
        </w:tc>
        <w:tc>
          <w:tcPr>
            <w:tcW w:w="3085" w:type="dxa"/>
          </w:tcPr>
          <w:p>
            <w:r>
              <w:rPr>
                <w:rFonts w:hint="eastAsia"/>
              </w:rPr>
              <w:t>100</w:t>
            </w:r>
          </w:p>
        </w:tc>
      </w:tr>
    </w:tbl>
    <w:p>
      <w:pPr>
        <w:jc w:val="center"/>
        <w:rPr>
          <w:b/>
          <w:sz w:val="24"/>
        </w:rPr>
      </w:pPr>
    </w:p>
    <w:p>
      <w:pPr>
        <w:jc w:val="center"/>
        <w:rPr>
          <w:b/>
          <w:sz w:val="24"/>
        </w:rPr>
      </w:pPr>
    </w:p>
    <w:p>
      <w:pPr>
        <w:jc w:val="center"/>
        <w:rPr>
          <w:b/>
          <w:sz w:val="24"/>
        </w:rPr>
      </w:pPr>
      <w:r>
        <w:rPr>
          <w:rFonts w:hint="eastAsia"/>
          <w:b/>
          <w:sz w:val="24"/>
        </w:rPr>
        <w:t>表4.5-</w:t>
      </w:r>
      <w:r>
        <w:rPr>
          <w:b/>
          <w:sz w:val="24"/>
        </w:rPr>
        <w:t xml:space="preserve">4  </w:t>
      </w:r>
      <w:r>
        <w:rPr>
          <w:rFonts w:hint="eastAsia"/>
          <w:b/>
          <w:sz w:val="24"/>
        </w:rPr>
        <w:t>项目区植被覆盖度面积统计表</w:t>
      </w:r>
    </w:p>
    <w:tbl>
      <w:tblPr>
        <w:tblStyle w:val="3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2"/>
        <w:gridCol w:w="2589"/>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shd w:val="clear" w:color="auto" w:fill="D1D1D1"/>
            <w:vAlign w:val="center"/>
          </w:tcPr>
          <w:p>
            <w:pPr>
              <w:snapToGrid w:val="0"/>
              <w:jc w:val="center"/>
              <w:rPr>
                <w:b/>
                <w:szCs w:val="21"/>
              </w:rPr>
            </w:pPr>
            <w:r>
              <w:rPr>
                <w:rFonts w:hint="eastAsia"/>
                <w:b/>
                <w:szCs w:val="21"/>
              </w:rPr>
              <w:t>覆盖度</w:t>
            </w:r>
          </w:p>
        </w:tc>
        <w:tc>
          <w:tcPr>
            <w:tcW w:w="2589" w:type="dxa"/>
            <w:shd w:val="clear" w:color="auto" w:fill="D1D1D1"/>
            <w:vAlign w:val="center"/>
          </w:tcPr>
          <w:p>
            <w:pPr>
              <w:snapToGrid w:val="0"/>
              <w:jc w:val="center"/>
              <w:rPr>
                <w:b/>
                <w:szCs w:val="21"/>
              </w:rPr>
            </w:pPr>
            <w:r>
              <w:rPr>
                <w:rFonts w:hint="eastAsia"/>
                <w:b/>
                <w:szCs w:val="21"/>
              </w:rPr>
              <w:t>面积（km</w:t>
            </w:r>
            <w:r>
              <w:rPr>
                <w:rFonts w:hint="eastAsia"/>
                <w:b/>
                <w:szCs w:val="21"/>
                <w:vertAlign w:val="superscript"/>
              </w:rPr>
              <w:t>2</w:t>
            </w:r>
            <w:r>
              <w:rPr>
                <w:rFonts w:hint="eastAsia"/>
                <w:b/>
                <w:szCs w:val="21"/>
              </w:rPr>
              <w:t>）</w:t>
            </w:r>
          </w:p>
        </w:tc>
        <w:tc>
          <w:tcPr>
            <w:tcW w:w="3085" w:type="dxa"/>
            <w:shd w:val="clear" w:color="auto" w:fill="D1D1D1"/>
            <w:vAlign w:val="center"/>
          </w:tcPr>
          <w:p>
            <w:pPr>
              <w:snapToGrid w:val="0"/>
              <w:jc w:val="center"/>
              <w:rPr>
                <w:b/>
                <w:szCs w:val="21"/>
              </w:rPr>
            </w:pPr>
            <w:r>
              <w:rPr>
                <w:rFonts w:hint="eastAsia"/>
                <w:b/>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高覆盖：&gt;80%</w:t>
            </w:r>
          </w:p>
        </w:tc>
        <w:tc>
          <w:tcPr>
            <w:tcW w:w="2589" w:type="dxa"/>
          </w:tcPr>
          <w:p>
            <w:r>
              <w:rPr>
                <w:rFonts w:hint="eastAsia"/>
              </w:rPr>
              <w:t>4.741</w:t>
            </w:r>
          </w:p>
        </w:tc>
        <w:tc>
          <w:tcPr>
            <w:tcW w:w="3085" w:type="dxa"/>
          </w:tcPr>
          <w:p>
            <w:r>
              <w:rPr>
                <w:rFonts w:hint="eastAsia"/>
              </w:rPr>
              <w:t>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中高覆盖：60-80%</w:t>
            </w:r>
          </w:p>
        </w:tc>
        <w:tc>
          <w:tcPr>
            <w:tcW w:w="2589" w:type="dxa"/>
          </w:tcPr>
          <w:p>
            <w:r>
              <w:rPr>
                <w:rFonts w:hint="eastAsia"/>
              </w:rPr>
              <w:t>4.4099</w:t>
            </w:r>
          </w:p>
        </w:tc>
        <w:tc>
          <w:tcPr>
            <w:tcW w:w="3085" w:type="dxa"/>
          </w:tcPr>
          <w:p>
            <w:r>
              <w:rPr>
                <w:rFonts w:hint="eastAsia"/>
              </w:rPr>
              <w:t>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中覆盖：40-60%</w:t>
            </w:r>
          </w:p>
        </w:tc>
        <w:tc>
          <w:tcPr>
            <w:tcW w:w="2589" w:type="dxa"/>
          </w:tcPr>
          <w:p>
            <w:r>
              <w:rPr>
                <w:rFonts w:hint="eastAsia"/>
              </w:rPr>
              <w:t>6.3951</w:t>
            </w:r>
          </w:p>
        </w:tc>
        <w:tc>
          <w:tcPr>
            <w:tcW w:w="3085" w:type="dxa"/>
          </w:tcPr>
          <w:p>
            <w:r>
              <w:rPr>
                <w:rFonts w:hint="eastAsia"/>
              </w:rPr>
              <w:t>20.82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中低覆盖：20-40%</w:t>
            </w:r>
          </w:p>
        </w:tc>
        <w:tc>
          <w:tcPr>
            <w:tcW w:w="2589" w:type="dxa"/>
          </w:tcPr>
          <w:p>
            <w:r>
              <w:rPr>
                <w:rFonts w:hint="eastAsia"/>
              </w:rPr>
              <w:t>1.2836</w:t>
            </w:r>
          </w:p>
        </w:tc>
        <w:tc>
          <w:tcPr>
            <w:tcW w:w="3085" w:type="dxa"/>
          </w:tcPr>
          <w:p>
            <w:r>
              <w:rPr>
                <w:rFonts w:hint="eastAsia"/>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耕地</w:t>
            </w:r>
          </w:p>
        </w:tc>
        <w:tc>
          <w:tcPr>
            <w:tcW w:w="2589" w:type="dxa"/>
          </w:tcPr>
          <w:p>
            <w:r>
              <w:rPr>
                <w:rFonts w:hint="eastAsia"/>
              </w:rPr>
              <w:t>10.9694</w:t>
            </w:r>
          </w:p>
        </w:tc>
        <w:tc>
          <w:tcPr>
            <w:tcW w:w="3085" w:type="dxa"/>
          </w:tcPr>
          <w:p>
            <w:r>
              <w:rPr>
                <w:rFonts w:hint="eastAsia"/>
              </w:rPr>
              <w:t>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非植被区(居民区、公路等)</w:t>
            </w:r>
          </w:p>
        </w:tc>
        <w:tc>
          <w:tcPr>
            <w:tcW w:w="2589" w:type="dxa"/>
          </w:tcPr>
          <w:p>
            <w:r>
              <w:rPr>
                <w:rFonts w:hint="eastAsia"/>
              </w:rPr>
              <w:t>2.9139</w:t>
            </w:r>
          </w:p>
        </w:tc>
        <w:tc>
          <w:tcPr>
            <w:tcW w:w="3085" w:type="dxa"/>
          </w:tcPr>
          <w:p>
            <w:r>
              <w:rPr>
                <w:rFonts w:hint="eastAsia"/>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612" w:type="dxa"/>
          </w:tcPr>
          <w:p>
            <w:r>
              <w:rPr>
                <w:rFonts w:hint="eastAsia"/>
              </w:rPr>
              <w:t>合计</w:t>
            </w:r>
          </w:p>
        </w:tc>
        <w:tc>
          <w:tcPr>
            <w:tcW w:w="2589" w:type="dxa"/>
          </w:tcPr>
          <w:p>
            <w:r>
              <w:rPr>
                <w:rFonts w:hint="eastAsia"/>
              </w:rPr>
              <w:t>30.7129</w:t>
            </w:r>
          </w:p>
        </w:tc>
        <w:tc>
          <w:tcPr>
            <w:tcW w:w="3085" w:type="dxa"/>
          </w:tcPr>
          <w:p>
            <w:r>
              <w:rPr>
                <w:rFonts w:hint="eastAsia"/>
              </w:rPr>
              <w:t>100</w:t>
            </w:r>
          </w:p>
        </w:tc>
      </w:tr>
    </w:tbl>
    <w:p>
      <w:pPr>
        <w:spacing w:line="360" w:lineRule="auto"/>
        <w:ind w:firstLine="480" w:firstLineChars="200"/>
        <w:jc w:val="left"/>
        <w:rPr>
          <w:sz w:val="24"/>
        </w:rPr>
      </w:pPr>
      <w:r>
        <w:rPr>
          <w:rFonts w:hint="eastAsia"/>
          <w:sz w:val="24"/>
        </w:rPr>
        <w:t>由以上分析可知，本项目评价范围内以耕地和中覆盖为主，绝大部分属于耕地，其中生态评价范围内</w:t>
      </w:r>
      <w:r>
        <w:rPr>
          <w:sz w:val="24"/>
        </w:rPr>
        <w:t>35</w:t>
      </w:r>
      <w:r>
        <w:rPr>
          <w:rFonts w:hint="eastAsia"/>
          <w:sz w:val="24"/>
        </w:rPr>
        <w:t>.</w:t>
      </w:r>
      <w:r>
        <w:rPr>
          <w:sz w:val="24"/>
        </w:rPr>
        <w:t>03</w:t>
      </w:r>
      <w:r>
        <w:rPr>
          <w:rFonts w:hint="eastAsia"/>
          <w:sz w:val="24"/>
        </w:rPr>
        <w:t>%为耕地，</w:t>
      </w:r>
      <w:r>
        <w:rPr>
          <w:sz w:val="24"/>
        </w:rPr>
        <w:t>20</w:t>
      </w:r>
      <w:r>
        <w:rPr>
          <w:rFonts w:hint="eastAsia"/>
          <w:sz w:val="24"/>
        </w:rPr>
        <w:t>.</w:t>
      </w:r>
      <w:r>
        <w:rPr>
          <w:sz w:val="24"/>
        </w:rPr>
        <w:t>82</w:t>
      </w:r>
      <w:r>
        <w:rPr>
          <w:rFonts w:hint="eastAsia"/>
          <w:sz w:val="24"/>
        </w:rPr>
        <w:t>%为中覆盖</w:t>
      </w:r>
      <w:r>
        <w:rPr>
          <w:sz w:val="24"/>
        </w:rPr>
        <w:t>。</w:t>
      </w:r>
    </w:p>
    <w:p>
      <w:pPr>
        <w:keepNext/>
        <w:keepLines/>
        <w:snapToGrid w:val="0"/>
        <w:spacing w:line="360" w:lineRule="auto"/>
        <w:outlineLvl w:val="1"/>
        <w:rPr>
          <w:b/>
          <w:bCs/>
          <w:sz w:val="28"/>
          <w:szCs w:val="28"/>
        </w:rPr>
      </w:pPr>
      <w:r>
        <w:rPr>
          <w:b/>
          <w:bCs/>
          <w:sz w:val="28"/>
          <w:szCs w:val="28"/>
        </w:rPr>
        <w:t>4.</w:t>
      </w:r>
      <w:r>
        <w:rPr>
          <w:rFonts w:hint="eastAsia"/>
          <w:b/>
          <w:bCs/>
          <w:sz w:val="28"/>
          <w:szCs w:val="28"/>
        </w:rPr>
        <w:t>6水土流失现状</w:t>
      </w:r>
    </w:p>
    <w:p>
      <w:pPr>
        <w:spacing w:line="360" w:lineRule="auto"/>
        <w:ind w:firstLine="480" w:firstLineChars="200"/>
        <w:jc w:val="left"/>
        <w:rPr>
          <w:sz w:val="24"/>
        </w:rPr>
      </w:pPr>
      <w:r>
        <w:rPr>
          <w:sz w:val="24"/>
        </w:rPr>
        <w:t>评价区土壤侵蚀强度的划分在区域土壤侵蚀模数的基础上进行，参照《全国土壤侵蚀遥感调查技术规程》的土壤侵蚀类型与强度的分类分级系统，以土地利用类型、植被覆盖度和地面坡</w:t>
      </w:r>
      <w:r>
        <w:rPr>
          <w:rFonts w:hint="eastAsia"/>
          <w:sz w:val="24"/>
        </w:rPr>
        <w:t xml:space="preserve"> </w:t>
      </w:r>
      <w:r>
        <w:rPr>
          <w:sz w:val="24"/>
        </w:rPr>
        <w:t>度等间接指标进行综合分析而实现，将评价区土壤侵蚀划分为</w:t>
      </w:r>
      <w:r>
        <w:rPr>
          <w:rFonts w:hint="eastAsia"/>
          <w:sz w:val="24"/>
        </w:rPr>
        <w:t>微度侵蚀、轻度侵蚀、中度侵蚀、强度侵蚀共4个级别。评价区主要为水力侵蚀，以轻度侵蚀为主。</w:t>
      </w:r>
      <w:r>
        <w:rPr>
          <w:sz w:val="24"/>
        </w:rPr>
        <w:t>本项目</w:t>
      </w:r>
      <w:r>
        <w:rPr>
          <w:rFonts w:hint="eastAsia"/>
          <w:sz w:val="24"/>
        </w:rPr>
        <w:t>评价区</w:t>
      </w:r>
      <w:r>
        <w:rPr>
          <w:sz w:val="24"/>
        </w:rPr>
        <w:t>土壤侵蚀现状统计结果见</w:t>
      </w:r>
      <w:r>
        <w:rPr>
          <w:rFonts w:hint="eastAsia"/>
          <w:sz w:val="24"/>
        </w:rPr>
        <w:t>表4.6-1，项目区土壤侵蚀强度面积统计表见表4.6-</w:t>
      </w:r>
      <w:r>
        <w:rPr>
          <w:sz w:val="24"/>
        </w:rPr>
        <w:t>2</w:t>
      </w:r>
      <w:r>
        <w:rPr>
          <w:rFonts w:hint="eastAsia"/>
          <w:sz w:val="24"/>
        </w:rPr>
        <w:t>，土壤侵蚀强度图见附图7。</w:t>
      </w:r>
    </w:p>
    <w:p>
      <w:pPr>
        <w:ind w:firstLine="482" w:firstLineChars="200"/>
        <w:jc w:val="center"/>
        <w:rPr>
          <w:b/>
          <w:bCs/>
          <w:sz w:val="24"/>
        </w:rPr>
      </w:pPr>
      <w:r>
        <w:rPr>
          <w:rFonts w:hint="eastAsia"/>
          <w:b/>
          <w:bCs/>
          <w:sz w:val="24"/>
        </w:rPr>
        <w:t>表</w:t>
      </w:r>
      <w:r>
        <w:rPr>
          <w:rFonts w:hint="eastAsia"/>
          <w:b/>
          <w:sz w:val="24"/>
        </w:rPr>
        <w:t>4.6-1</w:t>
      </w:r>
      <w:r>
        <w:rPr>
          <w:rFonts w:hint="eastAsia"/>
          <w:b/>
          <w:bCs/>
          <w:sz w:val="24"/>
        </w:rPr>
        <w:t xml:space="preserve">  评价区土壤侵蚀强度面积统计表</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0"/>
        <w:gridCol w:w="2775"/>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3870" w:type="dxa"/>
            <w:shd w:val="clear" w:color="auto" w:fill="D1D1D1"/>
            <w:vAlign w:val="center"/>
          </w:tcPr>
          <w:p>
            <w:pPr>
              <w:jc w:val="left"/>
              <w:rPr>
                <w:b/>
                <w:bCs/>
                <w:szCs w:val="21"/>
              </w:rPr>
            </w:pPr>
            <w:r>
              <w:rPr>
                <w:rFonts w:hint="eastAsia"/>
                <w:b/>
                <w:bCs/>
                <w:szCs w:val="21"/>
              </w:rPr>
              <w:t>侵蚀类型</w:t>
            </w:r>
          </w:p>
        </w:tc>
        <w:tc>
          <w:tcPr>
            <w:tcW w:w="2775" w:type="dxa"/>
            <w:shd w:val="clear" w:color="auto" w:fill="D1D1D1"/>
            <w:vAlign w:val="center"/>
          </w:tcPr>
          <w:p>
            <w:pPr>
              <w:jc w:val="left"/>
              <w:rPr>
                <w:b/>
                <w:bCs/>
                <w:szCs w:val="21"/>
              </w:rPr>
            </w:pPr>
            <w:r>
              <w:rPr>
                <w:rFonts w:hint="eastAsia"/>
                <w:b/>
                <w:bCs/>
                <w:szCs w:val="21"/>
              </w:rPr>
              <w:t>面积（km</w:t>
            </w:r>
            <w:r>
              <w:rPr>
                <w:rFonts w:hint="eastAsia"/>
                <w:b/>
                <w:bCs/>
                <w:szCs w:val="21"/>
                <w:vertAlign w:val="superscript"/>
              </w:rPr>
              <w:t>2</w:t>
            </w:r>
            <w:r>
              <w:rPr>
                <w:rFonts w:hint="eastAsia"/>
                <w:b/>
                <w:bCs/>
                <w:szCs w:val="21"/>
              </w:rPr>
              <w:t>）</w:t>
            </w:r>
          </w:p>
        </w:tc>
        <w:tc>
          <w:tcPr>
            <w:tcW w:w="2641" w:type="dxa"/>
            <w:shd w:val="clear" w:color="auto" w:fill="D1D1D1"/>
            <w:vAlign w:val="center"/>
          </w:tcPr>
          <w:p>
            <w:pPr>
              <w:jc w:val="left"/>
              <w:rPr>
                <w:b/>
                <w:bCs/>
                <w:szCs w:val="21"/>
              </w:rPr>
            </w:pPr>
            <w:r>
              <w:rPr>
                <w:rFonts w:hint="eastAsia"/>
                <w:b/>
                <w:bCs/>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3870" w:type="dxa"/>
            <w:vAlign w:val="center"/>
          </w:tcPr>
          <w:p>
            <w:pPr>
              <w:jc w:val="left"/>
              <w:rPr>
                <w:bCs/>
                <w:szCs w:val="21"/>
              </w:rPr>
            </w:pPr>
            <w:r>
              <w:rPr>
                <w:rFonts w:hint="eastAsia"/>
                <w:bCs/>
                <w:szCs w:val="21"/>
              </w:rPr>
              <w:t>微度侵蚀</w:t>
            </w:r>
          </w:p>
        </w:tc>
        <w:tc>
          <w:tcPr>
            <w:tcW w:w="2775" w:type="dxa"/>
          </w:tcPr>
          <w:p>
            <w:r>
              <w:t xml:space="preserve">5.9009 </w:t>
            </w:r>
          </w:p>
        </w:tc>
        <w:tc>
          <w:tcPr>
            <w:tcW w:w="2641" w:type="dxa"/>
          </w:tcPr>
          <w:p>
            <w:r>
              <w:t xml:space="preserve">13.45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3870" w:type="dxa"/>
            <w:vAlign w:val="center"/>
          </w:tcPr>
          <w:p>
            <w:pPr>
              <w:jc w:val="left"/>
              <w:rPr>
                <w:bCs/>
                <w:szCs w:val="21"/>
              </w:rPr>
            </w:pPr>
            <w:r>
              <w:rPr>
                <w:rFonts w:hint="eastAsia"/>
                <w:bCs/>
                <w:szCs w:val="21"/>
              </w:rPr>
              <w:t>轻度侵蚀</w:t>
            </w:r>
          </w:p>
        </w:tc>
        <w:tc>
          <w:tcPr>
            <w:tcW w:w="2775" w:type="dxa"/>
          </w:tcPr>
          <w:p>
            <w:r>
              <w:t xml:space="preserve">20.5249 </w:t>
            </w:r>
          </w:p>
        </w:tc>
        <w:tc>
          <w:tcPr>
            <w:tcW w:w="2641" w:type="dxa"/>
          </w:tcPr>
          <w:p>
            <w:r>
              <w:t xml:space="preserve">46.78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870" w:type="dxa"/>
            <w:vAlign w:val="center"/>
          </w:tcPr>
          <w:p>
            <w:pPr>
              <w:jc w:val="left"/>
              <w:rPr>
                <w:bCs/>
                <w:szCs w:val="21"/>
              </w:rPr>
            </w:pPr>
            <w:r>
              <w:rPr>
                <w:rFonts w:hint="eastAsia"/>
                <w:bCs/>
                <w:szCs w:val="21"/>
              </w:rPr>
              <w:t>中度侵蚀</w:t>
            </w:r>
          </w:p>
        </w:tc>
        <w:tc>
          <w:tcPr>
            <w:tcW w:w="2775" w:type="dxa"/>
          </w:tcPr>
          <w:p>
            <w:r>
              <w:t xml:space="preserve">13.5977 </w:t>
            </w:r>
          </w:p>
        </w:tc>
        <w:tc>
          <w:tcPr>
            <w:tcW w:w="2641" w:type="dxa"/>
          </w:tcPr>
          <w:p>
            <w:r>
              <w:t xml:space="preserve">30.99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3870" w:type="dxa"/>
            <w:vAlign w:val="center"/>
          </w:tcPr>
          <w:p>
            <w:pPr>
              <w:jc w:val="left"/>
              <w:rPr>
                <w:bCs/>
                <w:szCs w:val="21"/>
              </w:rPr>
            </w:pPr>
            <w:r>
              <w:rPr>
                <w:rFonts w:hint="eastAsia"/>
                <w:bCs/>
                <w:szCs w:val="21"/>
              </w:rPr>
              <w:t>强度侵蚀</w:t>
            </w:r>
          </w:p>
        </w:tc>
        <w:tc>
          <w:tcPr>
            <w:tcW w:w="2775" w:type="dxa"/>
          </w:tcPr>
          <w:p>
            <w:r>
              <w:t xml:space="preserve">3.8484 </w:t>
            </w:r>
          </w:p>
        </w:tc>
        <w:tc>
          <w:tcPr>
            <w:tcW w:w="2641" w:type="dxa"/>
          </w:tcPr>
          <w:p>
            <w:r>
              <w:t xml:space="preserve">8.77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3870" w:type="dxa"/>
            <w:vAlign w:val="center"/>
          </w:tcPr>
          <w:p>
            <w:pPr>
              <w:jc w:val="left"/>
              <w:rPr>
                <w:bCs/>
                <w:szCs w:val="21"/>
              </w:rPr>
            </w:pPr>
            <w:r>
              <w:rPr>
                <w:rFonts w:hint="eastAsia"/>
                <w:bCs/>
                <w:szCs w:val="21"/>
              </w:rPr>
              <w:t>合计</w:t>
            </w:r>
          </w:p>
        </w:tc>
        <w:tc>
          <w:tcPr>
            <w:tcW w:w="2775" w:type="dxa"/>
          </w:tcPr>
          <w:p>
            <w:r>
              <w:t>43.8719</w:t>
            </w:r>
          </w:p>
        </w:tc>
        <w:tc>
          <w:tcPr>
            <w:tcW w:w="2641" w:type="dxa"/>
          </w:tcPr>
          <w:p>
            <w:r>
              <w:rPr>
                <w:rFonts w:hint="eastAsia"/>
              </w:rPr>
              <w:t>100</w:t>
            </w:r>
          </w:p>
        </w:tc>
      </w:tr>
    </w:tbl>
    <w:p>
      <w:pPr>
        <w:spacing w:line="360" w:lineRule="auto"/>
        <w:ind w:firstLine="480" w:firstLineChars="200"/>
        <w:rPr>
          <w:sz w:val="24"/>
        </w:rPr>
        <w:sectPr>
          <w:footerReference r:id="rId15"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docGrid w:type="lines" w:linePitch="326" w:charSpace="0"/>
        </w:sectPr>
      </w:pPr>
    </w:p>
    <w:p>
      <w:pPr>
        <w:ind w:firstLine="482" w:firstLineChars="200"/>
        <w:jc w:val="center"/>
        <w:rPr>
          <w:b/>
          <w:bCs/>
          <w:sz w:val="24"/>
        </w:rPr>
      </w:pPr>
      <w:bookmarkStart w:id="31" w:name="_Toc484681204"/>
      <w:r>
        <w:rPr>
          <w:rFonts w:hint="eastAsia"/>
          <w:b/>
          <w:bCs/>
          <w:sz w:val="24"/>
        </w:rPr>
        <w:t>表</w:t>
      </w:r>
      <w:r>
        <w:rPr>
          <w:rFonts w:hint="eastAsia"/>
          <w:b/>
          <w:sz w:val="24"/>
        </w:rPr>
        <w:t>4.6-</w:t>
      </w:r>
      <w:r>
        <w:rPr>
          <w:b/>
          <w:sz w:val="24"/>
        </w:rPr>
        <w:t>2</w:t>
      </w:r>
      <w:r>
        <w:rPr>
          <w:rFonts w:hint="eastAsia"/>
          <w:b/>
          <w:bCs/>
          <w:sz w:val="24"/>
        </w:rPr>
        <w:t xml:space="preserve">  项目区土壤侵蚀强度面积统计表</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0"/>
        <w:gridCol w:w="2775"/>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3870" w:type="dxa"/>
            <w:shd w:val="clear" w:color="auto" w:fill="D1D1D1"/>
            <w:vAlign w:val="center"/>
          </w:tcPr>
          <w:p>
            <w:pPr>
              <w:jc w:val="left"/>
              <w:rPr>
                <w:b/>
                <w:bCs/>
                <w:szCs w:val="21"/>
              </w:rPr>
            </w:pPr>
            <w:r>
              <w:rPr>
                <w:rFonts w:hint="eastAsia"/>
                <w:b/>
                <w:bCs/>
                <w:szCs w:val="21"/>
              </w:rPr>
              <w:t>侵蚀类型</w:t>
            </w:r>
          </w:p>
        </w:tc>
        <w:tc>
          <w:tcPr>
            <w:tcW w:w="2775" w:type="dxa"/>
            <w:shd w:val="clear" w:color="auto" w:fill="D1D1D1"/>
            <w:vAlign w:val="center"/>
          </w:tcPr>
          <w:p>
            <w:pPr>
              <w:jc w:val="left"/>
              <w:rPr>
                <w:b/>
                <w:bCs/>
                <w:szCs w:val="21"/>
              </w:rPr>
            </w:pPr>
            <w:r>
              <w:rPr>
                <w:rFonts w:hint="eastAsia"/>
                <w:b/>
                <w:bCs/>
                <w:szCs w:val="21"/>
              </w:rPr>
              <w:t>面积（km</w:t>
            </w:r>
            <w:r>
              <w:rPr>
                <w:rFonts w:hint="eastAsia"/>
                <w:b/>
                <w:bCs/>
                <w:szCs w:val="21"/>
                <w:vertAlign w:val="superscript"/>
              </w:rPr>
              <w:t>2</w:t>
            </w:r>
            <w:r>
              <w:rPr>
                <w:rFonts w:hint="eastAsia"/>
                <w:b/>
                <w:bCs/>
                <w:szCs w:val="21"/>
              </w:rPr>
              <w:t>）</w:t>
            </w:r>
          </w:p>
        </w:tc>
        <w:tc>
          <w:tcPr>
            <w:tcW w:w="2641" w:type="dxa"/>
            <w:shd w:val="clear" w:color="auto" w:fill="D1D1D1"/>
            <w:vAlign w:val="center"/>
          </w:tcPr>
          <w:p>
            <w:pPr>
              <w:jc w:val="left"/>
              <w:rPr>
                <w:b/>
                <w:bCs/>
                <w:szCs w:val="21"/>
              </w:rPr>
            </w:pPr>
            <w:r>
              <w:rPr>
                <w:rFonts w:hint="eastAsia"/>
                <w:b/>
                <w:bCs/>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3870" w:type="dxa"/>
            <w:vAlign w:val="center"/>
          </w:tcPr>
          <w:p>
            <w:pPr>
              <w:jc w:val="left"/>
              <w:rPr>
                <w:bCs/>
                <w:szCs w:val="21"/>
              </w:rPr>
            </w:pPr>
            <w:r>
              <w:rPr>
                <w:rFonts w:hint="eastAsia"/>
                <w:bCs/>
                <w:szCs w:val="21"/>
              </w:rPr>
              <w:t>微度侵蚀</w:t>
            </w:r>
          </w:p>
        </w:tc>
        <w:tc>
          <w:tcPr>
            <w:tcW w:w="2775" w:type="dxa"/>
          </w:tcPr>
          <w:p>
            <w:r>
              <w:t xml:space="preserve">4.6456 </w:t>
            </w:r>
          </w:p>
        </w:tc>
        <w:tc>
          <w:tcPr>
            <w:tcW w:w="2641" w:type="dxa"/>
          </w:tcPr>
          <w:p>
            <w:r>
              <w:t xml:space="preserve">15.13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3870" w:type="dxa"/>
            <w:vAlign w:val="center"/>
          </w:tcPr>
          <w:p>
            <w:pPr>
              <w:jc w:val="left"/>
              <w:rPr>
                <w:bCs/>
                <w:szCs w:val="21"/>
              </w:rPr>
            </w:pPr>
            <w:r>
              <w:rPr>
                <w:rFonts w:hint="eastAsia"/>
                <w:bCs/>
                <w:szCs w:val="21"/>
              </w:rPr>
              <w:t>轻度侵蚀</w:t>
            </w:r>
          </w:p>
        </w:tc>
        <w:tc>
          <w:tcPr>
            <w:tcW w:w="2775" w:type="dxa"/>
          </w:tcPr>
          <w:p>
            <w:r>
              <w:t xml:space="preserve">13.6789 </w:t>
            </w:r>
          </w:p>
        </w:tc>
        <w:tc>
          <w:tcPr>
            <w:tcW w:w="2641" w:type="dxa"/>
          </w:tcPr>
          <w:p>
            <w:r>
              <w:t xml:space="preserve">44.54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870" w:type="dxa"/>
            <w:vAlign w:val="center"/>
          </w:tcPr>
          <w:p>
            <w:pPr>
              <w:jc w:val="left"/>
              <w:rPr>
                <w:bCs/>
                <w:szCs w:val="21"/>
              </w:rPr>
            </w:pPr>
            <w:r>
              <w:rPr>
                <w:rFonts w:hint="eastAsia"/>
                <w:bCs/>
                <w:szCs w:val="21"/>
              </w:rPr>
              <w:t>中度侵蚀</w:t>
            </w:r>
          </w:p>
        </w:tc>
        <w:tc>
          <w:tcPr>
            <w:tcW w:w="2775" w:type="dxa"/>
          </w:tcPr>
          <w:p>
            <w:r>
              <w:t xml:space="preserve">10.0656 </w:t>
            </w:r>
          </w:p>
        </w:tc>
        <w:tc>
          <w:tcPr>
            <w:tcW w:w="2641" w:type="dxa"/>
          </w:tcPr>
          <w:p>
            <w:r>
              <w:t xml:space="preserve">32.77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3870" w:type="dxa"/>
            <w:vAlign w:val="center"/>
          </w:tcPr>
          <w:p>
            <w:pPr>
              <w:jc w:val="left"/>
              <w:rPr>
                <w:bCs/>
                <w:szCs w:val="21"/>
              </w:rPr>
            </w:pPr>
            <w:r>
              <w:rPr>
                <w:rFonts w:hint="eastAsia"/>
                <w:bCs/>
                <w:szCs w:val="21"/>
              </w:rPr>
              <w:t>强度侵蚀</w:t>
            </w:r>
          </w:p>
        </w:tc>
        <w:tc>
          <w:tcPr>
            <w:tcW w:w="2775" w:type="dxa"/>
          </w:tcPr>
          <w:p>
            <w:r>
              <w:t xml:space="preserve">2.3228 </w:t>
            </w:r>
          </w:p>
        </w:tc>
        <w:tc>
          <w:tcPr>
            <w:tcW w:w="2641" w:type="dxa"/>
          </w:tcPr>
          <w:p>
            <w:r>
              <w:t xml:space="preserve">7.56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3870" w:type="dxa"/>
            <w:vAlign w:val="center"/>
          </w:tcPr>
          <w:p>
            <w:pPr>
              <w:jc w:val="left"/>
              <w:rPr>
                <w:bCs/>
                <w:szCs w:val="21"/>
              </w:rPr>
            </w:pPr>
            <w:r>
              <w:rPr>
                <w:rFonts w:hint="eastAsia"/>
                <w:bCs/>
                <w:szCs w:val="21"/>
              </w:rPr>
              <w:t>合计</w:t>
            </w:r>
          </w:p>
        </w:tc>
        <w:tc>
          <w:tcPr>
            <w:tcW w:w="2775" w:type="dxa"/>
          </w:tcPr>
          <w:p>
            <w:r>
              <w:t>30.7129</w:t>
            </w:r>
          </w:p>
        </w:tc>
        <w:tc>
          <w:tcPr>
            <w:tcW w:w="2641" w:type="dxa"/>
          </w:tcPr>
          <w:p>
            <w:r>
              <w:rPr>
                <w:rFonts w:hint="eastAsia"/>
              </w:rPr>
              <w:t>100</w:t>
            </w:r>
          </w:p>
        </w:tc>
      </w:tr>
    </w:tbl>
    <w:p>
      <w:pPr>
        <w:keepNext/>
        <w:keepLines/>
        <w:snapToGrid w:val="0"/>
        <w:spacing w:line="360" w:lineRule="auto"/>
        <w:outlineLvl w:val="0"/>
        <w:rPr>
          <w:b/>
          <w:bCs/>
          <w:kern w:val="44"/>
          <w:sz w:val="30"/>
          <w:szCs w:val="30"/>
        </w:rPr>
      </w:pPr>
      <w:r>
        <w:rPr>
          <w:b/>
          <w:bCs/>
          <w:kern w:val="44"/>
          <w:sz w:val="30"/>
          <w:szCs w:val="30"/>
        </w:rPr>
        <w:t>5</w:t>
      </w:r>
      <w:bookmarkEnd w:id="31"/>
      <w:r>
        <w:rPr>
          <w:rFonts w:hint="eastAsia"/>
          <w:b/>
          <w:bCs/>
          <w:kern w:val="44"/>
          <w:sz w:val="30"/>
          <w:szCs w:val="30"/>
        </w:rPr>
        <w:t>生态</w:t>
      </w:r>
      <w:r>
        <w:rPr>
          <w:b/>
          <w:bCs/>
          <w:kern w:val="44"/>
          <w:sz w:val="30"/>
          <w:szCs w:val="30"/>
        </w:rPr>
        <w:t>环境影响分析</w:t>
      </w:r>
    </w:p>
    <w:p>
      <w:pPr>
        <w:keepNext/>
        <w:keepLines/>
        <w:snapToGrid w:val="0"/>
        <w:spacing w:line="360" w:lineRule="auto"/>
        <w:outlineLvl w:val="1"/>
        <w:rPr>
          <w:b/>
          <w:bCs/>
          <w:sz w:val="28"/>
          <w:szCs w:val="28"/>
        </w:rPr>
      </w:pPr>
      <w:r>
        <w:rPr>
          <w:rFonts w:hint="eastAsia"/>
          <w:b/>
          <w:bCs/>
          <w:sz w:val="28"/>
          <w:szCs w:val="28"/>
        </w:rPr>
        <w:t>5.1施工期生态影响分析</w:t>
      </w:r>
    </w:p>
    <w:p>
      <w:pPr>
        <w:spacing w:line="360" w:lineRule="auto"/>
        <w:ind w:firstLine="480" w:firstLineChars="200"/>
        <w:rPr>
          <w:sz w:val="24"/>
        </w:rPr>
      </w:pPr>
      <w:r>
        <w:rPr>
          <w:rFonts w:hint="eastAsia"/>
          <w:sz w:val="24"/>
        </w:rPr>
        <w:t>本工程的生态环境影响主要集中在施工期间，施工过程中将进行土石方的填挖，包括风电机组基础施工、箱式变基础施工、3</w:t>
      </w:r>
      <w:r>
        <w:rPr>
          <w:sz w:val="24"/>
        </w:rPr>
        <w:t>5KV</w:t>
      </w:r>
      <w:r>
        <w:rPr>
          <w:rFonts w:hint="eastAsia"/>
          <w:sz w:val="24"/>
        </w:rPr>
        <w:t>开关站建设、公用设施的施工、风电场内道路的修建、临时便道修建等工程，不仅需要动用土石方，而且有大量的施工机械及人员活动。</w:t>
      </w:r>
    </w:p>
    <w:p>
      <w:pPr>
        <w:spacing w:line="360" w:lineRule="auto"/>
        <w:ind w:firstLine="480" w:firstLineChars="200"/>
        <w:rPr>
          <w:sz w:val="24"/>
        </w:rPr>
      </w:pPr>
      <w:r>
        <w:rPr>
          <w:rFonts w:hint="eastAsia"/>
          <w:sz w:val="24"/>
        </w:rPr>
        <w:t>施工期对区域生态环境的影响主要表现在土壤扰动后，随着地表植被的破坏，可能造成土壤的侵蚀及水土流失；施工噪声对当地野生动物及鸟类栖息环境的影响。</w:t>
      </w:r>
    </w:p>
    <w:p>
      <w:pPr>
        <w:keepNext/>
        <w:keepLines/>
        <w:snapToGrid w:val="0"/>
        <w:spacing w:line="360" w:lineRule="auto"/>
        <w:outlineLvl w:val="2"/>
        <w:rPr>
          <w:b/>
          <w:bCs/>
          <w:sz w:val="24"/>
          <w:szCs w:val="24"/>
        </w:rPr>
      </w:pPr>
      <w:r>
        <w:rPr>
          <w:rFonts w:hint="eastAsia"/>
          <w:b/>
          <w:bCs/>
          <w:sz w:val="24"/>
          <w:szCs w:val="24"/>
        </w:rPr>
        <w:t>5</w:t>
      </w:r>
      <w:r>
        <w:rPr>
          <w:b/>
          <w:bCs/>
          <w:sz w:val="24"/>
          <w:szCs w:val="24"/>
        </w:rPr>
        <w:t xml:space="preserve">.1.1 </w:t>
      </w:r>
      <w:r>
        <w:rPr>
          <w:rFonts w:hint="eastAsia"/>
          <w:b/>
          <w:bCs/>
          <w:sz w:val="24"/>
          <w:szCs w:val="24"/>
        </w:rPr>
        <w:t>土地占用对土地利用结构的影响</w:t>
      </w:r>
    </w:p>
    <w:p>
      <w:pPr>
        <w:widowControl/>
        <w:spacing w:line="360" w:lineRule="auto"/>
        <w:ind w:firstLine="480" w:firstLineChars="200"/>
        <w:jc w:val="left"/>
        <w:rPr>
          <w:rFonts w:hAnsi="宋体"/>
          <w:sz w:val="24"/>
        </w:rPr>
      </w:pPr>
      <w:r>
        <w:rPr>
          <w:rFonts w:hint="eastAsia" w:hAnsi="宋体"/>
          <w:snapToGrid w:val="0"/>
          <w:kern w:val="0"/>
          <w:sz w:val="24"/>
        </w:rPr>
        <w:t>本风电场范围总占地面积</w:t>
      </w:r>
      <w:r>
        <w:rPr>
          <w:rFonts w:hint="eastAsia"/>
          <w:bCs/>
          <w:sz w:val="24"/>
        </w:rPr>
        <w:t>73</w:t>
      </w:r>
      <w:r>
        <w:rPr>
          <w:bCs/>
          <w:sz w:val="24"/>
        </w:rPr>
        <w:t>215m</w:t>
      </w:r>
      <w:r>
        <w:rPr>
          <w:bCs/>
          <w:sz w:val="24"/>
          <w:vertAlign w:val="superscript"/>
        </w:rPr>
        <w:t>2</w:t>
      </w:r>
      <w:r>
        <w:rPr>
          <w:rFonts w:hint="eastAsia"/>
          <w:bCs/>
          <w:sz w:val="24"/>
        </w:rPr>
        <w:t>（109.84亩）</w:t>
      </w:r>
      <w:r>
        <w:rPr>
          <w:rFonts w:hint="eastAsia" w:hAnsi="宋体"/>
          <w:snapToGrid w:val="0"/>
          <w:kern w:val="0"/>
          <w:sz w:val="24"/>
        </w:rPr>
        <w:t>。</w:t>
      </w:r>
      <w:r>
        <w:rPr>
          <w:rFonts w:hint="eastAsia"/>
          <w:bCs/>
          <w:sz w:val="24"/>
        </w:rPr>
        <w:t>工程占地包括永久占地和临时占地，其中</w:t>
      </w:r>
      <w:r>
        <w:rPr>
          <w:rFonts w:hAnsi="宋体"/>
          <w:sz w:val="24"/>
        </w:rPr>
        <w:t>永久占地面积</w:t>
      </w:r>
      <w:r>
        <w:rPr>
          <w:rFonts w:hint="eastAsia"/>
          <w:sz w:val="24"/>
        </w:rPr>
        <w:t>60</w:t>
      </w:r>
      <w:r>
        <w:rPr>
          <w:sz w:val="24"/>
        </w:rPr>
        <w:t>92</w:t>
      </w:r>
      <w:r>
        <w:rPr>
          <w:rFonts w:hint="eastAsia"/>
          <w:sz w:val="24"/>
        </w:rPr>
        <w:t>m</w:t>
      </w:r>
      <w:r>
        <w:rPr>
          <w:rFonts w:hint="eastAsia"/>
          <w:sz w:val="24"/>
          <w:vertAlign w:val="superscript"/>
        </w:rPr>
        <w:t>2</w:t>
      </w:r>
      <w:r>
        <w:rPr>
          <w:rFonts w:hint="eastAsia"/>
          <w:bCs/>
          <w:sz w:val="24"/>
        </w:rPr>
        <w:t>（9.14亩）</w:t>
      </w:r>
      <w:r>
        <w:rPr>
          <w:rFonts w:hint="eastAsia" w:hAnsi="宋体"/>
          <w:sz w:val="24"/>
        </w:rPr>
        <w:t>，占总占地面积的</w:t>
      </w:r>
      <w:r>
        <w:rPr>
          <w:rFonts w:hAnsi="宋体"/>
          <w:sz w:val="24"/>
        </w:rPr>
        <w:t>8</w:t>
      </w:r>
      <w:r>
        <w:rPr>
          <w:rFonts w:hint="eastAsia" w:hAnsi="宋体"/>
          <w:sz w:val="24"/>
        </w:rPr>
        <w:t>.3</w:t>
      </w:r>
      <w:r>
        <w:rPr>
          <w:rFonts w:hAnsi="宋体"/>
          <w:sz w:val="24"/>
        </w:rPr>
        <w:t>2</w:t>
      </w:r>
      <w:r>
        <w:rPr>
          <w:rFonts w:hint="eastAsia" w:hAnsi="宋体"/>
          <w:sz w:val="24"/>
        </w:rPr>
        <w:t>%；</w:t>
      </w:r>
      <w:r>
        <w:rPr>
          <w:rFonts w:hAnsi="宋体"/>
          <w:sz w:val="24"/>
        </w:rPr>
        <w:t>临时占地面积</w:t>
      </w:r>
      <w:r>
        <w:rPr>
          <w:rFonts w:hint="eastAsia"/>
          <w:sz w:val="24"/>
        </w:rPr>
        <w:t>671</w:t>
      </w:r>
      <w:r>
        <w:rPr>
          <w:sz w:val="24"/>
        </w:rPr>
        <w:t>23</w:t>
      </w:r>
      <w:r>
        <w:rPr>
          <w:rFonts w:hint="eastAsia"/>
          <w:sz w:val="24"/>
        </w:rPr>
        <w:t>m</w:t>
      </w:r>
      <w:r>
        <w:rPr>
          <w:rFonts w:hint="eastAsia"/>
          <w:sz w:val="24"/>
          <w:vertAlign w:val="superscript"/>
        </w:rPr>
        <w:t>2</w:t>
      </w:r>
      <w:r>
        <w:rPr>
          <w:rFonts w:hint="eastAsia"/>
          <w:bCs/>
          <w:sz w:val="24"/>
        </w:rPr>
        <w:t>（100.7亩）</w:t>
      </w:r>
      <w:r>
        <w:rPr>
          <w:rFonts w:hint="eastAsia" w:hAnsi="宋体"/>
          <w:sz w:val="24"/>
        </w:rPr>
        <w:t>，占总占地面积的</w:t>
      </w:r>
      <w:r>
        <w:rPr>
          <w:rFonts w:hAnsi="宋体"/>
          <w:sz w:val="24"/>
        </w:rPr>
        <w:t>91</w:t>
      </w:r>
      <w:r>
        <w:rPr>
          <w:rFonts w:hint="eastAsia" w:hAnsi="宋体"/>
          <w:sz w:val="24"/>
        </w:rPr>
        <w:t>.</w:t>
      </w:r>
      <w:r>
        <w:rPr>
          <w:rFonts w:hAnsi="宋体"/>
          <w:sz w:val="24"/>
        </w:rPr>
        <w:t>68</w:t>
      </w:r>
      <w:r>
        <w:rPr>
          <w:rFonts w:hint="eastAsia" w:hAnsi="宋体"/>
          <w:sz w:val="24"/>
        </w:rPr>
        <w:t>%，</w:t>
      </w:r>
      <w:r>
        <w:rPr>
          <w:sz w:val="24"/>
        </w:rPr>
        <w:t>从工程占地性质分析，永久占地占总占地面积的8</w:t>
      </w:r>
      <w:r>
        <w:rPr>
          <w:rFonts w:hint="eastAsia"/>
          <w:sz w:val="24"/>
        </w:rPr>
        <w:t>.3</w:t>
      </w:r>
      <w:r>
        <w:rPr>
          <w:sz w:val="24"/>
        </w:rPr>
        <w:t>2%，施工结束后永久占地大部分为永久建筑物或硬化场地，不再产生水土流失；其余</w:t>
      </w:r>
      <w:r>
        <w:rPr>
          <w:rFonts w:hint="eastAsia"/>
          <w:sz w:val="24"/>
        </w:rPr>
        <w:t>68.</w:t>
      </w:r>
      <w:r>
        <w:rPr>
          <w:sz w:val="24"/>
        </w:rPr>
        <w:t>37%的施工临时占地，对土地利用仅为短期影响，施工结束后可通过生态恢复治理措施恢复其原有功能</w:t>
      </w:r>
      <w:r>
        <w:rPr>
          <w:rFonts w:hint="eastAsia"/>
          <w:sz w:val="24"/>
        </w:rPr>
        <w:t>，</w:t>
      </w:r>
      <w:r>
        <w:rPr>
          <w:rFonts w:hint="eastAsia" w:hAnsi="宋体"/>
          <w:sz w:val="24"/>
        </w:rPr>
        <w:t>因此对区域土地利用结构产生影响较小。</w:t>
      </w:r>
    </w:p>
    <w:p>
      <w:pPr>
        <w:keepNext/>
        <w:keepLines/>
        <w:snapToGrid w:val="0"/>
        <w:spacing w:line="360" w:lineRule="auto"/>
        <w:outlineLvl w:val="2"/>
        <w:rPr>
          <w:b/>
          <w:bCs/>
          <w:sz w:val="24"/>
          <w:szCs w:val="24"/>
        </w:rPr>
      </w:pPr>
      <w:r>
        <w:rPr>
          <w:rFonts w:hint="eastAsia"/>
          <w:b/>
          <w:bCs/>
          <w:sz w:val="24"/>
          <w:szCs w:val="24"/>
        </w:rPr>
        <w:t>5</w:t>
      </w:r>
      <w:r>
        <w:rPr>
          <w:b/>
          <w:bCs/>
          <w:sz w:val="24"/>
          <w:szCs w:val="24"/>
        </w:rPr>
        <w:t>.1.</w:t>
      </w:r>
      <w:r>
        <w:rPr>
          <w:rFonts w:hint="eastAsia"/>
          <w:b/>
          <w:bCs/>
          <w:sz w:val="24"/>
          <w:szCs w:val="24"/>
        </w:rPr>
        <w:t>2</w:t>
      </w:r>
      <w:r>
        <w:rPr>
          <w:b/>
          <w:bCs/>
          <w:sz w:val="24"/>
          <w:szCs w:val="24"/>
        </w:rPr>
        <w:t xml:space="preserve"> </w:t>
      </w:r>
      <w:r>
        <w:rPr>
          <w:rFonts w:hint="eastAsia"/>
          <w:b/>
          <w:bCs/>
          <w:sz w:val="24"/>
          <w:szCs w:val="24"/>
        </w:rPr>
        <w:t>施工期对植被的影响分析</w:t>
      </w:r>
    </w:p>
    <w:p>
      <w:pPr>
        <w:spacing w:line="360" w:lineRule="auto"/>
        <w:ind w:firstLine="480" w:firstLineChars="200"/>
        <w:rPr>
          <w:sz w:val="24"/>
        </w:rPr>
      </w:pPr>
      <w:r>
        <w:rPr>
          <w:rFonts w:hint="eastAsia" w:hAnsi="宋体"/>
          <w:snapToGrid w:val="0"/>
          <w:kern w:val="0"/>
          <w:sz w:val="24"/>
        </w:rPr>
        <w:t>本项目建设对植被的影响主要集中在风机基础、3</w:t>
      </w:r>
      <w:r>
        <w:rPr>
          <w:rFonts w:hAnsi="宋体"/>
          <w:snapToGrid w:val="0"/>
          <w:kern w:val="0"/>
          <w:sz w:val="24"/>
        </w:rPr>
        <w:t>5KV</w:t>
      </w:r>
      <w:r>
        <w:rPr>
          <w:rFonts w:hint="eastAsia" w:hAnsi="宋体"/>
          <w:snapToGrid w:val="0"/>
          <w:kern w:val="0"/>
          <w:sz w:val="24"/>
        </w:rPr>
        <w:t>开关站、进场道路加宽、场内道路、电缆沟</w:t>
      </w:r>
      <w:r>
        <w:rPr>
          <w:rFonts w:hint="eastAsia"/>
          <w:sz w:val="24"/>
        </w:rPr>
        <w:t>等施工过程中，表现为地表开挖造成植被破坏、埋压等。此外，风电场施工搭建工棚、仓库等临时建筑也需要占地，破坏地表植被。施工过程中，施工范围内的植物地上部分与根系均被铲除，同时还伤及附近植物的根系；施工带内植被由于挖掘出的土方堆放、人员践踏、施工车辆和机械碾压等，会造成地上部分破坏甚至去除，但根系仍然保留。这些将会造成施工区域植被的破坏，影响区域内植被覆盖度及植物群落组成和数量分布，使区域植被生产能力降低。</w:t>
      </w:r>
    </w:p>
    <w:p>
      <w:pPr>
        <w:spacing w:line="360" w:lineRule="auto"/>
        <w:ind w:firstLine="480" w:firstLineChars="200"/>
        <w:rPr>
          <w:sz w:val="24"/>
        </w:rPr>
      </w:pPr>
      <w:r>
        <w:rPr>
          <w:sz w:val="24"/>
        </w:rPr>
        <w:t>永久占地内的植被破坏一般是不可逆的，临时占地内的植被破坏具有暂时性，随施工结束而终止。自然植被在施工结束后，周围植物可侵入，开始恢复演替的过程。本环评要求，施工结束后应对临时占地内的植被进行恢复，主要撒播树种和草籽，种植当地优势灌、草，同时对永久占地内空地进行绿化。经现场调查，项目所在区域占用</w:t>
      </w:r>
      <w:r>
        <w:rPr>
          <w:rFonts w:hint="eastAsia"/>
          <w:sz w:val="24"/>
        </w:rPr>
        <w:t>主要为耕地</w:t>
      </w:r>
      <w:r>
        <w:rPr>
          <w:rFonts w:hint="eastAsia"/>
          <w:sz w:val="24"/>
          <w:szCs w:val="24"/>
        </w:rPr>
        <w:t>，</w:t>
      </w:r>
      <w:r>
        <w:rPr>
          <w:sz w:val="24"/>
        </w:rPr>
        <w:t>没有珍稀植物，施工造成的部分植被破坏不会导致评价区生物多样性改变等不良后果，在采取环评提出的林地异地补偿措施后，植被破坏可得到有效补偿。</w:t>
      </w:r>
    </w:p>
    <w:p>
      <w:pPr>
        <w:keepNext/>
        <w:keepLines/>
        <w:snapToGrid w:val="0"/>
        <w:spacing w:line="360" w:lineRule="auto"/>
        <w:outlineLvl w:val="2"/>
        <w:rPr>
          <w:b/>
          <w:bCs/>
          <w:sz w:val="24"/>
          <w:szCs w:val="24"/>
        </w:rPr>
      </w:pPr>
      <w:r>
        <w:rPr>
          <w:rFonts w:hint="eastAsia"/>
          <w:b/>
          <w:bCs/>
          <w:sz w:val="24"/>
          <w:szCs w:val="24"/>
        </w:rPr>
        <w:t>5</w:t>
      </w:r>
      <w:r>
        <w:rPr>
          <w:b/>
          <w:bCs/>
          <w:sz w:val="24"/>
          <w:szCs w:val="24"/>
        </w:rPr>
        <w:t>.1.</w:t>
      </w:r>
      <w:r>
        <w:rPr>
          <w:rFonts w:hint="eastAsia"/>
          <w:b/>
          <w:bCs/>
          <w:sz w:val="24"/>
          <w:szCs w:val="24"/>
        </w:rPr>
        <w:t>3</w:t>
      </w:r>
      <w:r>
        <w:rPr>
          <w:b/>
          <w:bCs/>
          <w:sz w:val="24"/>
          <w:szCs w:val="24"/>
        </w:rPr>
        <w:t xml:space="preserve"> </w:t>
      </w:r>
      <w:r>
        <w:rPr>
          <w:rFonts w:hint="eastAsia"/>
          <w:b/>
          <w:bCs/>
          <w:sz w:val="24"/>
          <w:szCs w:val="24"/>
        </w:rPr>
        <w:t>施工期对土壤的影响分析</w:t>
      </w:r>
    </w:p>
    <w:p>
      <w:pPr>
        <w:widowControl/>
        <w:spacing w:line="360" w:lineRule="auto"/>
        <w:ind w:firstLine="480" w:firstLineChars="200"/>
        <w:jc w:val="left"/>
        <w:rPr>
          <w:snapToGrid w:val="0"/>
          <w:kern w:val="0"/>
          <w:sz w:val="24"/>
        </w:rPr>
      </w:pPr>
      <w:r>
        <w:rPr>
          <w:rFonts w:hint="eastAsia"/>
          <w:snapToGrid w:val="0"/>
          <w:kern w:val="0"/>
          <w:sz w:val="24"/>
        </w:rPr>
        <w:t>本项目建设对土壤的影响主要是占地对原有土壤结构的影响，其次是对土壤环境的影响。</w:t>
      </w:r>
    </w:p>
    <w:p>
      <w:pPr>
        <w:widowControl/>
        <w:spacing w:line="360" w:lineRule="auto"/>
        <w:ind w:firstLine="480" w:firstLineChars="200"/>
        <w:jc w:val="left"/>
        <w:rPr>
          <w:snapToGrid w:val="0"/>
          <w:kern w:val="0"/>
          <w:sz w:val="24"/>
        </w:rPr>
      </w:pPr>
      <w:r>
        <w:rPr>
          <w:rFonts w:hint="eastAsia"/>
          <w:snapToGrid w:val="0"/>
          <w:kern w:val="0"/>
          <w:sz w:val="24"/>
        </w:rPr>
        <w:t>对土壤结构的影响主要集中在地基开挖、回填过程中。工程在施工时进行开挖、堆放、回填、人工踩踏、机械设备夯实或碾压等施工操作，这些物理过程对土壤的最大影响是破坏土壤结构、扰乱土壤耕作层。土壤结构是经过较长的历史时期形成的，一旦遭到破坏，短期内难以恢复。在施工过程中，对土壤耕作层的影响最为严重。但对临时占地而言，这种影响是短期的、可逆的，施工结束后，经过2~3年的时间可以恢复。</w:t>
      </w:r>
    </w:p>
    <w:p>
      <w:pPr>
        <w:widowControl/>
        <w:spacing w:line="360" w:lineRule="auto"/>
        <w:ind w:firstLine="480" w:firstLineChars="200"/>
        <w:jc w:val="left"/>
        <w:rPr>
          <w:snapToGrid w:val="0"/>
          <w:kern w:val="0"/>
          <w:sz w:val="24"/>
        </w:rPr>
      </w:pPr>
      <w:r>
        <w:rPr>
          <w:rFonts w:hint="eastAsia"/>
          <w:snapToGrid w:val="0"/>
          <w:kern w:val="0"/>
          <w:sz w:val="24"/>
        </w:rPr>
        <w:t>风电场施工、建设所使用的材料均选用符合国家环保标准的材料，不会土壤环境造成危害；建造基座的材料是普通的钢筋水泥，不会造成土壤和地下水污染；风电机组和塔架等的材料，都是耐腐蚀、无毒、无害的材料，在施工期和营运期不会产生环境污染；输电线路材料是符合国家标准的电工材料；建设施工道路和其它辅助设施的是普通的建筑材料，这些均不会对土壤环境造成影响。但施工过程中施工机械的管理及使用不当产生的机械燃油、润滑油漏损将污染土壤，且这种污染时长期的，因此应加强施工期机械运行的管理与维护，减少废机油的产生。总体而言，本项目施工过程中对土壤环境影响较小。</w:t>
      </w:r>
    </w:p>
    <w:p>
      <w:pPr>
        <w:keepNext/>
        <w:keepLines/>
        <w:snapToGrid w:val="0"/>
        <w:spacing w:line="360" w:lineRule="auto"/>
        <w:outlineLvl w:val="2"/>
        <w:rPr>
          <w:b/>
          <w:bCs/>
          <w:sz w:val="24"/>
          <w:szCs w:val="24"/>
        </w:rPr>
      </w:pPr>
      <w:r>
        <w:rPr>
          <w:rFonts w:hint="eastAsia"/>
          <w:b/>
          <w:bCs/>
          <w:sz w:val="24"/>
          <w:szCs w:val="24"/>
        </w:rPr>
        <w:t>5</w:t>
      </w:r>
      <w:r>
        <w:rPr>
          <w:b/>
          <w:bCs/>
          <w:sz w:val="24"/>
          <w:szCs w:val="24"/>
        </w:rPr>
        <w:t>.1.</w:t>
      </w:r>
      <w:r>
        <w:rPr>
          <w:rFonts w:hint="eastAsia"/>
          <w:b/>
          <w:bCs/>
          <w:sz w:val="24"/>
          <w:szCs w:val="24"/>
        </w:rPr>
        <w:t>4</w:t>
      </w:r>
      <w:r>
        <w:rPr>
          <w:b/>
          <w:bCs/>
          <w:sz w:val="24"/>
          <w:szCs w:val="24"/>
        </w:rPr>
        <w:t xml:space="preserve"> </w:t>
      </w:r>
      <w:r>
        <w:rPr>
          <w:rFonts w:hint="eastAsia"/>
          <w:b/>
          <w:bCs/>
          <w:sz w:val="24"/>
          <w:szCs w:val="24"/>
        </w:rPr>
        <w:t>施工期对野生动物的影响分析</w:t>
      </w:r>
    </w:p>
    <w:p>
      <w:pPr>
        <w:spacing w:line="360" w:lineRule="auto"/>
        <w:ind w:firstLine="480" w:firstLineChars="200"/>
        <w:rPr>
          <w:sz w:val="24"/>
        </w:rPr>
      </w:pPr>
      <w:r>
        <w:rPr>
          <w:sz w:val="24"/>
        </w:rPr>
        <w:t>施工机械噪声和人类活动噪声是影响野生动物的主要因素，各种施工机械如运输车辆、推土机、混凝土搅拌机、振捣棒等均可能产生较强的噪声，虽然这些施工机械属非连续性间歇排放，但由于噪声源相对集中，且多为裸露声源，故其辐射范围和影响程度较大。预计在施工期，本区的野生动物都将产生规避反应，远离这一地区，特别是鸟类，其栖息和繁殖环境需要相对的安静，因此，本区的鸟类将受到一定影响。项目区主要野生鸟类为</w:t>
      </w:r>
      <w:r>
        <w:rPr>
          <w:rFonts w:hint="eastAsia"/>
          <w:sz w:val="24"/>
        </w:rPr>
        <w:t>喜鹊、野鸽、石鸡、雉鸡、猫头鹰、乌鸦、麻雀</w:t>
      </w:r>
      <w:r>
        <w:rPr>
          <w:sz w:val="24"/>
        </w:rPr>
        <w:t>等常见鸟类，在该区域内未发现珍稀类野生鸟类。因此，本风电场的建设不涉及对保护和珍稀鸟类的迁徙路线和栖息环境的影响。据调查，风电场工程建设区内大型哺乳动物已不多见，小型野生动物多为野兔、黄鼠狼、黄羊、田鼠类，但区内仍有一定数量的一般鸟类分布。总体来说，施工期对野生动物的影响较小。</w:t>
      </w:r>
    </w:p>
    <w:p>
      <w:pPr>
        <w:keepNext/>
        <w:keepLines/>
        <w:snapToGrid w:val="0"/>
        <w:spacing w:line="360" w:lineRule="auto"/>
        <w:outlineLvl w:val="2"/>
        <w:rPr>
          <w:b/>
          <w:bCs/>
          <w:sz w:val="24"/>
          <w:szCs w:val="24"/>
        </w:rPr>
      </w:pPr>
      <w:r>
        <w:rPr>
          <w:rFonts w:hint="eastAsia"/>
          <w:b/>
          <w:bCs/>
          <w:sz w:val="24"/>
          <w:szCs w:val="24"/>
        </w:rPr>
        <w:t>5</w:t>
      </w:r>
      <w:r>
        <w:rPr>
          <w:b/>
          <w:bCs/>
          <w:sz w:val="24"/>
          <w:szCs w:val="24"/>
        </w:rPr>
        <w:t>.1.</w:t>
      </w:r>
      <w:r>
        <w:rPr>
          <w:rFonts w:hint="eastAsia"/>
          <w:b/>
          <w:bCs/>
          <w:sz w:val="24"/>
          <w:szCs w:val="24"/>
        </w:rPr>
        <w:t>5</w:t>
      </w:r>
      <w:r>
        <w:rPr>
          <w:b/>
          <w:bCs/>
          <w:sz w:val="24"/>
          <w:szCs w:val="24"/>
        </w:rPr>
        <w:t xml:space="preserve"> </w:t>
      </w:r>
      <w:r>
        <w:rPr>
          <w:rFonts w:hint="eastAsia"/>
          <w:b/>
          <w:bCs/>
          <w:sz w:val="24"/>
          <w:szCs w:val="24"/>
        </w:rPr>
        <w:t>施工期对水土流失影响分析</w:t>
      </w:r>
    </w:p>
    <w:p>
      <w:pPr>
        <w:spacing w:line="360" w:lineRule="auto"/>
        <w:rPr>
          <w:b/>
          <w:sz w:val="24"/>
        </w:rPr>
      </w:pPr>
      <w:r>
        <w:rPr>
          <w:rFonts w:hint="eastAsia"/>
          <w:b/>
          <w:sz w:val="24"/>
        </w:rPr>
        <w:t>5.1.5.1施工期水土流失影响因素分析</w:t>
      </w:r>
    </w:p>
    <w:p>
      <w:pPr>
        <w:spacing w:line="360" w:lineRule="auto"/>
        <w:ind w:firstLine="480" w:firstLineChars="200"/>
        <w:rPr>
          <w:sz w:val="24"/>
        </w:rPr>
      </w:pPr>
      <w:r>
        <w:rPr>
          <w:rFonts w:hint="eastAsia"/>
          <w:sz w:val="24"/>
        </w:rPr>
        <w:t>（1）主体工程</w:t>
      </w:r>
    </w:p>
    <w:p>
      <w:pPr>
        <w:spacing w:line="360" w:lineRule="auto"/>
        <w:ind w:firstLine="480" w:firstLineChars="200"/>
        <w:rPr>
          <w:sz w:val="24"/>
        </w:rPr>
      </w:pPr>
      <w:r>
        <w:rPr>
          <w:rFonts w:hint="eastAsia"/>
          <w:sz w:val="24"/>
        </w:rPr>
        <w:t>主要产生水土流失时段为土建施工期间，土建期工程主要包括场地平整、塔基开挖等。根据施工特点，场地平整、塔基开挖等工程在施工过程中将造成对原地表开挖、扰动和再塑，使地表植被遭到破坏，失去原有固土和防冲能力，易造成水土流失。</w:t>
      </w:r>
    </w:p>
    <w:p>
      <w:pPr>
        <w:spacing w:line="360" w:lineRule="auto"/>
        <w:ind w:firstLine="480" w:firstLineChars="200"/>
        <w:rPr>
          <w:sz w:val="24"/>
        </w:rPr>
      </w:pPr>
      <w:r>
        <w:rPr>
          <w:rFonts w:hint="eastAsia"/>
          <w:sz w:val="24"/>
        </w:rPr>
        <w:t>（2）检修路</w:t>
      </w:r>
    </w:p>
    <w:p>
      <w:pPr>
        <w:spacing w:line="360" w:lineRule="auto"/>
        <w:ind w:firstLine="480" w:firstLineChars="200"/>
        <w:rPr>
          <w:sz w:val="24"/>
        </w:rPr>
      </w:pPr>
      <w:r>
        <w:rPr>
          <w:rFonts w:hint="eastAsia"/>
          <w:sz w:val="24"/>
        </w:rPr>
        <w:t>检修路采用采用泥结碎石路面，道路两侧设排水沟。在建设过程中，开挖排水沟、路基会对原有植被造成一定程度破坏，为加速水土流失创造了条件。</w:t>
      </w:r>
    </w:p>
    <w:p>
      <w:pPr>
        <w:spacing w:line="360" w:lineRule="auto"/>
        <w:ind w:firstLine="480" w:firstLineChars="200"/>
        <w:rPr>
          <w:sz w:val="24"/>
        </w:rPr>
      </w:pPr>
      <w:r>
        <w:rPr>
          <w:rFonts w:hint="eastAsia"/>
          <w:sz w:val="24"/>
        </w:rPr>
        <w:t>（3）集电线路埋设</w:t>
      </w:r>
    </w:p>
    <w:p>
      <w:pPr>
        <w:spacing w:line="360" w:lineRule="auto"/>
        <w:ind w:firstLine="480" w:firstLineChars="200"/>
        <w:rPr>
          <w:sz w:val="24"/>
        </w:rPr>
      </w:pPr>
      <w:r>
        <w:rPr>
          <w:rFonts w:hint="eastAsia"/>
          <w:sz w:val="24"/>
        </w:rPr>
        <w:t>集电线路主要是挖电缆沟及埋设，对地表植被进行破坏，增加水土流失量。</w:t>
      </w:r>
    </w:p>
    <w:p>
      <w:pPr>
        <w:spacing w:line="360" w:lineRule="auto"/>
        <w:ind w:firstLine="480" w:firstLineChars="200"/>
        <w:rPr>
          <w:sz w:val="24"/>
        </w:rPr>
      </w:pPr>
      <w:r>
        <w:rPr>
          <w:rFonts w:hint="eastAsia"/>
          <w:sz w:val="24"/>
        </w:rPr>
        <w:t>（4）临时施工道路</w:t>
      </w:r>
    </w:p>
    <w:p>
      <w:pPr>
        <w:spacing w:line="360" w:lineRule="auto"/>
        <w:ind w:firstLine="480" w:firstLineChars="200"/>
        <w:rPr>
          <w:sz w:val="24"/>
        </w:rPr>
      </w:pPr>
      <w:r>
        <w:rPr>
          <w:rFonts w:hint="eastAsia"/>
          <w:sz w:val="24"/>
        </w:rPr>
        <w:t>新的施工便道开辟会有临时堆料的占地行为，对堆占地范围内的植被和地表土壤造成一定程度的破坏，为水土流失的发生和加剧创造条件。</w:t>
      </w:r>
    </w:p>
    <w:p>
      <w:pPr>
        <w:spacing w:line="360" w:lineRule="auto"/>
        <w:ind w:firstLine="480" w:firstLineChars="200"/>
        <w:rPr>
          <w:sz w:val="24"/>
        </w:rPr>
      </w:pPr>
      <w:r>
        <w:rPr>
          <w:rFonts w:hint="eastAsia"/>
          <w:sz w:val="24"/>
        </w:rPr>
        <w:t>（5）施工生产生活区</w:t>
      </w:r>
    </w:p>
    <w:p>
      <w:pPr>
        <w:spacing w:line="360" w:lineRule="auto"/>
        <w:ind w:firstLine="480" w:firstLineChars="200"/>
        <w:rPr>
          <w:sz w:val="24"/>
        </w:rPr>
      </w:pPr>
      <w:r>
        <w:rPr>
          <w:rFonts w:hint="eastAsia"/>
          <w:sz w:val="24"/>
        </w:rPr>
        <w:t>水土流失主要发生在土建建设期，包括场地平整、施工过程中人为扰动破坏，使地表植被受到破坏，失去固土防冲能力，如果不采取有效的水土流失防治措施，就会对周围环境产生影响，加剧水土流失。</w:t>
      </w:r>
    </w:p>
    <w:p>
      <w:pPr>
        <w:spacing w:line="360" w:lineRule="auto"/>
        <w:ind w:firstLine="480" w:firstLineChars="200"/>
        <w:rPr>
          <w:sz w:val="24"/>
        </w:rPr>
      </w:pPr>
      <w:r>
        <w:rPr>
          <w:rFonts w:hint="eastAsia"/>
          <w:sz w:val="24"/>
        </w:rPr>
        <w:t>（6）临时堆土区</w:t>
      </w:r>
    </w:p>
    <w:p>
      <w:pPr>
        <w:spacing w:line="360" w:lineRule="auto"/>
        <w:ind w:firstLine="480" w:firstLineChars="200"/>
        <w:rPr>
          <w:sz w:val="24"/>
        </w:rPr>
      </w:pPr>
      <w:r>
        <w:rPr>
          <w:rFonts w:hint="eastAsia"/>
          <w:sz w:val="24"/>
        </w:rPr>
        <w:t>在主体工程建设过程中，存在建筑材料及土方需要临时堆放，对原地表进行了扰动。对于临时堆放的土体如不采取临时性的水土流失防护措施，在回填以前将会发生较大的水土流失。</w:t>
      </w:r>
    </w:p>
    <w:p>
      <w:pPr>
        <w:spacing w:line="360" w:lineRule="auto"/>
        <w:rPr>
          <w:b/>
          <w:sz w:val="24"/>
        </w:rPr>
      </w:pPr>
      <w:r>
        <w:rPr>
          <w:rFonts w:hint="eastAsia"/>
          <w:b/>
          <w:sz w:val="24"/>
        </w:rPr>
        <w:t>5.1.5.2自然恢复期水土流失影响因素分析</w:t>
      </w:r>
    </w:p>
    <w:p>
      <w:pPr>
        <w:spacing w:line="360" w:lineRule="auto"/>
        <w:ind w:firstLine="480" w:firstLineChars="200"/>
        <w:rPr>
          <w:sz w:val="24"/>
        </w:rPr>
      </w:pPr>
      <w:r>
        <w:rPr>
          <w:rFonts w:hint="eastAsia"/>
          <w:sz w:val="24"/>
        </w:rPr>
        <w:t>水土保持工程设计与施工与主体工程同时进行，主体工程建设实施后，水土保持工程措施也将一同完成。对于采用植被恢措施的一些工程，在自然恢复期初期植物措施尚未完全发挥其水土保持生态效益之前，受降雨和径流冲刷，仍会有轻度的水土流失发生。但随着植物生长，植被覆盖度的增加，水土流失将会逐渐得到控制，并降低到允许水土流失范围内。</w:t>
      </w:r>
    </w:p>
    <w:p>
      <w:pPr>
        <w:spacing w:line="360" w:lineRule="auto"/>
        <w:ind w:firstLine="480" w:firstLineChars="200"/>
        <w:rPr>
          <w:sz w:val="24"/>
        </w:rPr>
      </w:pPr>
      <w:r>
        <w:rPr>
          <w:rFonts w:hint="eastAsia"/>
          <w:sz w:val="24"/>
        </w:rPr>
        <w:t>造成项目所在地区水土流失的原因包括自然因素和人为因素。自然因素引起的水土流失为正常侵蚀，人为因素造成的水土流失为加速侵蚀。水土流失影响因素分析见表5.1-1。</w:t>
      </w:r>
    </w:p>
    <w:p>
      <w:pPr>
        <w:jc w:val="center"/>
        <w:rPr>
          <w:b/>
          <w:sz w:val="24"/>
        </w:rPr>
      </w:pPr>
    </w:p>
    <w:p>
      <w:pPr>
        <w:jc w:val="center"/>
        <w:rPr>
          <w:b/>
          <w:sz w:val="24"/>
        </w:rPr>
      </w:pPr>
    </w:p>
    <w:p>
      <w:pPr>
        <w:jc w:val="center"/>
        <w:rPr>
          <w:b/>
          <w:sz w:val="24"/>
        </w:rPr>
      </w:pPr>
    </w:p>
    <w:p>
      <w:pPr>
        <w:jc w:val="center"/>
        <w:rPr>
          <w:b/>
          <w:sz w:val="24"/>
        </w:rPr>
      </w:pPr>
    </w:p>
    <w:p>
      <w:pPr>
        <w:jc w:val="center"/>
        <w:rPr>
          <w:b/>
          <w:sz w:val="24"/>
        </w:rPr>
      </w:pPr>
      <w:r>
        <w:rPr>
          <w:b/>
          <w:sz w:val="24"/>
        </w:rPr>
        <w:t>表</w:t>
      </w:r>
      <w:r>
        <w:rPr>
          <w:rFonts w:hint="eastAsia"/>
          <w:b/>
          <w:sz w:val="24"/>
        </w:rPr>
        <w:t>5</w:t>
      </w:r>
      <w:r>
        <w:rPr>
          <w:b/>
          <w:sz w:val="24"/>
        </w:rPr>
        <w:t>.1-1  水土流失影响因素分析</w:t>
      </w:r>
    </w:p>
    <w:tbl>
      <w:tblPr>
        <w:tblStyle w:val="3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76"/>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blHeader/>
        </w:trPr>
        <w:tc>
          <w:tcPr>
            <w:tcW w:w="1243" w:type="dxa"/>
            <w:shd w:val="pct10" w:color="auto" w:fill="FFFFFF"/>
            <w:vAlign w:val="center"/>
          </w:tcPr>
          <w:p>
            <w:pPr>
              <w:adjustRightInd w:val="0"/>
              <w:snapToGrid w:val="0"/>
              <w:jc w:val="center"/>
              <w:rPr>
                <w:b/>
                <w:szCs w:val="21"/>
                <w:lang w:val="zh-CN"/>
              </w:rPr>
            </w:pPr>
            <w:r>
              <w:rPr>
                <w:rFonts w:hint="eastAsia"/>
                <w:b/>
                <w:szCs w:val="21"/>
                <w:lang w:val="zh-CN"/>
              </w:rPr>
              <w:t>影响因素</w:t>
            </w:r>
          </w:p>
        </w:tc>
        <w:tc>
          <w:tcPr>
            <w:tcW w:w="1276" w:type="dxa"/>
            <w:shd w:val="pct10" w:color="auto" w:fill="FFFFFF"/>
            <w:vAlign w:val="center"/>
          </w:tcPr>
          <w:p>
            <w:pPr>
              <w:adjustRightInd w:val="0"/>
              <w:snapToGrid w:val="0"/>
              <w:jc w:val="center"/>
              <w:rPr>
                <w:b/>
                <w:szCs w:val="21"/>
                <w:lang w:val="zh-CN"/>
              </w:rPr>
            </w:pPr>
            <w:r>
              <w:rPr>
                <w:rFonts w:hint="eastAsia"/>
                <w:b/>
                <w:szCs w:val="21"/>
                <w:lang w:val="zh-CN"/>
              </w:rPr>
              <w:t>影响因子</w:t>
            </w:r>
          </w:p>
        </w:tc>
        <w:tc>
          <w:tcPr>
            <w:tcW w:w="6595" w:type="dxa"/>
            <w:shd w:val="pct10" w:color="auto" w:fill="FFFFFF"/>
            <w:vAlign w:val="center"/>
          </w:tcPr>
          <w:p>
            <w:pPr>
              <w:adjustRightInd w:val="0"/>
              <w:snapToGrid w:val="0"/>
              <w:jc w:val="center"/>
              <w:rPr>
                <w:b/>
                <w:szCs w:val="21"/>
                <w:lang w:val="zh-CN"/>
              </w:rPr>
            </w:pPr>
            <w:r>
              <w:rPr>
                <w:rFonts w:hint="eastAsia"/>
                <w:b/>
                <w:szCs w:val="21"/>
                <w:lang w:val="zh-CN"/>
              </w:rPr>
              <w:t>水土流失影响分析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243" w:type="dxa"/>
            <w:vMerge w:val="restart"/>
            <w:vAlign w:val="center"/>
          </w:tcPr>
          <w:p>
            <w:pPr>
              <w:adjustRightInd w:val="0"/>
              <w:snapToGrid w:val="0"/>
              <w:jc w:val="center"/>
              <w:rPr>
                <w:szCs w:val="21"/>
                <w:lang w:val="zh-CN"/>
              </w:rPr>
            </w:pPr>
            <w:r>
              <w:rPr>
                <w:rFonts w:hint="eastAsia"/>
                <w:szCs w:val="21"/>
                <w:lang w:val="zh-CN"/>
              </w:rPr>
              <w:t>自然因素</w:t>
            </w:r>
          </w:p>
        </w:tc>
        <w:tc>
          <w:tcPr>
            <w:tcW w:w="1276" w:type="dxa"/>
            <w:vAlign w:val="center"/>
          </w:tcPr>
          <w:p>
            <w:pPr>
              <w:adjustRightInd w:val="0"/>
              <w:snapToGrid w:val="0"/>
              <w:jc w:val="center"/>
              <w:rPr>
                <w:szCs w:val="21"/>
                <w:lang w:val="zh-CN"/>
              </w:rPr>
            </w:pPr>
            <w:r>
              <w:rPr>
                <w:rFonts w:hint="eastAsia"/>
                <w:szCs w:val="21"/>
                <w:lang w:val="zh-CN"/>
              </w:rPr>
              <w:t>降水</w:t>
            </w:r>
          </w:p>
        </w:tc>
        <w:tc>
          <w:tcPr>
            <w:tcW w:w="6595" w:type="dxa"/>
            <w:vAlign w:val="center"/>
          </w:tcPr>
          <w:p>
            <w:pPr>
              <w:adjustRightInd w:val="0"/>
              <w:snapToGrid w:val="0"/>
              <w:jc w:val="center"/>
              <w:rPr>
                <w:szCs w:val="21"/>
                <w:lang w:val="zh-CN"/>
              </w:rPr>
            </w:pPr>
            <w:r>
              <w:rPr>
                <w:rFonts w:hint="eastAsia"/>
                <w:szCs w:val="21"/>
                <w:lang w:val="zh-CN"/>
              </w:rPr>
              <w:t>降水是该地区造成水土流失的主要动力。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243" w:type="dxa"/>
            <w:vMerge w:val="continue"/>
            <w:vAlign w:val="center"/>
          </w:tcPr>
          <w:p>
            <w:pPr>
              <w:adjustRightInd w:val="0"/>
              <w:snapToGrid w:val="0"/>
              <w:jc w:val="center"/>
              <w:rPr>
                <w:szCs w:val="21"/>
                <w:lang w:val="zh-CN"/>
              </w:rPr>
            </w:pPr>
          </w:p>
        </w:tc>
        <w:tc>
          <w:tcPr>
            <w:tcW w:w="1276" w:type="dxa"/>
            <w:vAlign w:val="center"/>
          </w:tcPr>
          <w:p>
            <w:pPr>
              <w:adjustRightInd w:val="0"/>
              <w:snapToGrid w:val="0"/>
              <w:jc w:val="center"/>
              <w:rPr>
                <w:szCs w:val="21"/>
                <w:lang w:val="zh-CN"/>
              </w:rPr>
            </w:pPr>
            <w:r>
              <w:rPr>
                <w:rFonts w:hint="eastAsia"/>
                <w:szCs w:val="21"/>
                <w:lang w:val="zh-CN"/>
              </w:rPr>
              <w:t>地形</w:t>
            </w:r>
          </w:p>
        </w:tc>
        <w:tc>
          <w:tcPr>
            <w:tcW w:w="6595" w:type="dxa"/>
            <w:vAlign w:val="center"/>
          </w:tcPr>
          <w:p>
            <w:pPr>
              <w:adjustRightInd w:val="0"/>
              <w:snapToGrid w:val="0"/>
              <w:jc w:val="center"/>
              <w:rPr>
                <w:szCs w:val="21"/>
                <w:lang w:val="zh-CN"/>
              </w:rPr>
            </w:pPr>
            <w:r>
              <w:rPr>
                <w:rFonts w:hint="eastAsia"/>
                <w:szCs w:val="21"/>
                <w:lang w:val="zh-CN"/>
              </w:rPr>
              <w:t>随着坡度和坡长的增加，径流量和土壤的冲刷量也随之加大。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blHeader/>
        </w:trPr>
        <w:tc>
          <w:tcPr>
            <w:tcW w:w="1243" w:type="dxa"/>
            <w:vMerge w:val="continue"/>
            <w:vAlign w:val="center"/>
          </w:tcPr>
          <w:p>
            <w:pPr>
              <w:adjustRightInd w:val="0"/>
              <w:snapToGrid w:val="0"/>
              <w:jc w:val="center"/>
              <w:rPr>
                <w:szCs w:val="21"/>
                <w:lang w:val="zh-CN"/>
              </w:rPr>
            </w:pPr>
          </w:p>
        </w:tc>
        <w:tc>
          <w:tcPr>
            <w:tcW w:w="1276" w:type="dxa"/>
            <w:vAlign w:val="center"/>
          </w:tcPr>
          <w:p>
            <w:pPr>
              <w:adjustRightInd w:val="0"/>
              <w:snapToGrid w:val="0"/>
              <w:jc w:val="center"/>
              <w:rPr>
                <w:szCs w:val="21"/>
                <w:lang w:val="zh-CN"/>
              </w:rPr>
            </w:pPr>
            <w:r>
              <w:rPr>
                <w:rFonts w:hint="eastAsia"/>
                <w:szCs w:val="21"/>
                <w:lang w:val="zh-CN"/>
              </w:rPr>
              <w:t>土壤特征</w:t>
            </w:r>
          </w:p>
        </w:tc>
        <w:tc>
          <w:tcPr>
            <w:tcW w:w="6595" w:type="dxa"/>
            <w:vAlign w:val="center"/>
          </w:tcPr>
          <w:p>
            <w:pPr>
              <w:adjustRightInd w:val="0"/>
              <w:snapToGrid w:val="0"/>
              <w:jc w:val="center"/>
              <w:rPr>
                <w:szCs w:val="21"/>
                <w:lang w:val="zh-CN"/>
              </w:rPr>
            </w:pPr>
            <w:r>
              <w:rPr>
                <w:rFonts w:hint="eastAsia"/>
                <w:szCs w:val="21"/>
                <w:lang w:val="zh-CN"/>
              </w:rPr>
              <w:t>地表为黄绵土和风沙土，如不做好防排水措施，将产生严重流失。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243" w:type="dxa"/>
            <w:vMerge w:val="continue"/>
            <w:vAlign w:val="center"/>
          </w:tcPr>
          <w:p>
            <w:pPr>
              <w:adjustRightInd w:val="0"/>
              <w:snapToGrid w:val="0"/>
              <w:jc w:val="center"/>
              <w:rPr>
                <w:szCs w:val="21"/>
                <w:lang w:val="zh-CN"/>
              </w:rPr>
            </w:pPr>
          </w:p>
        </w:tc>
        <w:tc>
          <w:tcPr>
            <w:tcW w:w="1276" w:type="dxa"/>
            <w:vAlign w:val="center"/>
          </w:tcPr>
          <w:p>
            <w:pPr>
              <w:adjustRightInd w:val="0"/>
              <w:snapToGrid w:val="0"/>
              <w:jc w:val="center"/>
              <w:rPr>
                <w:szCs w:val="21"/>
                <w:lang w:val="zh-CN"/>
              </w:rPr>
            </w:pPr>
            <w:r>
              <w:rPr>
                <w:rFonts w:hint="eastAsia"/>
                <w:szCs w:val="21"/>
                <w:lang w:val="zh-CN"/>
              </w:rPr>
              <w:t>植被</w:t>
            </w:r>
          </w:p>
        </w:tc>
        <w:tc>
          <w:tcPr>
            <w:tcW w:w="6595" w:type="dxa"/>
            <w:vAlign w:val="center"/>
          </w:tcPr>
          <w:p>
            <w:pPr>
              <w:adjustRightInd w:val="0"/>
              <w:snapToGrid w:val="0"/>
              <w:jc w:val="center"/>
              <w:rPr>
                <w:szCs w:val="21"/>
                <w:lang w:val="zh-CN"/>
              </w:rPr>
            </w:pPr>
            <w:r>
              <w:rPr>
                <w:rFonts w:hint="eastAsia"/>
                <w:szCs w:val="21"/>
                <w:lang w:val="zh-CN"/>
              </w:rPr>
              <w:t>自然生长的植被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243" w:type="dxa"/>
            <w:vAlign w:val="center"/>
          </w:tcPr>
          <w:p>
            <w:pPr>
              <w:adjustRightInd w:val="0"/>
              <w:snapToGrid w:val="0"/>
              <w:jc w:val="center"/>
              <w:rPr>
                <w:szCs w:val="21"/>
                <w:lang w:val="zh-CN"/>
              </w:rPr>
            </w:pPr>
            <w:r>
              <w:rPr>
                <w:rFonts w:hint="eastAsia"/>
                <w:szCs w:val="21"/>
                <w:lang w:val="zh-CN"/>
              </w:rPr>
              <w:t>人为因素</w:t>
            </w:r>
          </w:p>
        </w:tc>
        <w:tc>
          <w:tcPr>
            <w:tcW w:w="1276" w:type="dxa"/>
            <w:vAlign w:val="center"/>
          </w:tcPr>
          <w:p>
            <w:pPr>
              <w:adjustRightInd w:val="0"/>
              <w:snapToGrid w:val="0"/>
              <w:jc w:val="center"/>
              <w:rPr>
                <w:szCs w:val="21"/>
                <w:lang w:val="zh-CN"/>
              </w:rPr>
            </w:pPr>
            <w:r>
              <w:rPr>
                <w:rFonts w:hint="eastAsia"/>
                <w:szCs w:val="21"/>
                <w:lang w:val="zh-CN"/>
              </w:rPr>
              <w:t>地基开挖</w:t>
            </w:r>
          </w:p>
        </w:tc>
        <w:tc>
          <w:tcPr>
            <w:tcW w:w="6595" w:type="dxa"/>
            <w:vAlign w:val="center"/>
          </w:tcPr>
          <w:p>
            <w:pPr>
              <w:adjustRightInd w:val="0"/>
              <w:snapToGrid w:val="0"/>
              <w:jc w:val="center"/>
              <w:rPr>
                <w:szCs w:val="21"/>
                <w:lang w:val="zh-CN"/>
              </w:rPr>
            </w:pPr>
            <w:r>
              <w:rPr>
                <w:rFonts w:hint="eastAsia"/>
                <w:szCs w:val="21"/>
                <w:lang w:val="zh-CN"/>
              </w:rPr>
              <w:t>由于建设开挖基础，扰动地表，从而产生新的水土流失。</w:t>
            </w:r>
          </w:p>
        </w:tc>
      </w:tr>
    </w:tbl>
    <w:p>
      <w:pPr>
        <w:keepNext/>
        <w:keepLines/>
        <w:snapToGrid w:val="0"/>
        <w:spacing w:line="360" w:lineRule="auto"/>
        <w:outlineLvl w:val="1"/>
        <w:rPr>
          <w:b/>
          <w:bCs/>
          <w:sz w:val="28"/>
          <w:szCs w:val="28"/>
        </w:rPr>
      </w:pPr>
      <w:r>
        <w:rPr>
          <w:rFonts w:hint="eastAsia"/>
          <w:b/>
          <w:bCs/>
          <w:sz w:val="28"/>
          <w:szCs w:val="28"/>
        </w:rPr>
        <w:t>5.2运营期生态影响分析</w:t>
      </w:r>
    </w:p>
    <w:p>
      <w:pPr>
        <w:keepNext/>
        <w:keepLines/>
        <w:snapToGrid w:val="0"/>
        <w:spacing w:line="360" w:lineRule="auto"/>
        <w:outlineLvl w:val="2"/>
        <w:rPr>
          <w:b/>
          <w:bCs/>
          <w:sz w:val="24"/>
          <w:szCs w:val="24"/>
        </w:rPr>
      </w:pPr>
      <w:r>
        <w:rPr>
          <w:rFonts w:hint="eastAsia"/>
          <w:b/>
          <w:bCs/>
          <w:sz w:val="24"/>
          <w:szCs w:val="24"/>
        </w:rPr>
        <w:t>5</w:t>
      </w:r>
      <w:r>
        <w:rPr>
          <w:b/>
          <w:bCs/>
          <w:sz w:val="24"/>
          <w:szCs w:val="24"/>
        </w:rPr>
        <w:t>.</w:t>
      </w:r>
      <w:r>
        <w:rPr>
          <w:rFonts w:hint="eastAsia"/>
          <w:b/>
          <w:bCs/>
          <w:sz w:val="24"/>
          <w:szCs w:val="24"/>
        </w:rPr>
        <w:t>2</w:t>
      </w:r>
      <w:r>
        <w:rPr>
          <w:b/>
          <w:bCs/>
          <w:sz w:val="24"/>
          <w:szCs w:val="24"/>
        </w:rPr>
        <w:t xml:space="preserve">.1 </w:t>
      </w:r>
      <w:r>
        <w:rPr>
          <w:rFonts w:hint="eastAsia"/>
          <w:b/>
          <w:bCs/>
          <w:sz w:val="24"/>
          <w:szCs w:val="24"/>
        </w:rPr>
        <w:t>运营期对地表植被生物量影响分析</w:t>
      </w:r>
    </w:p>
    <w:p>
      <w:pPr>
        <w:spacing w:line="360" w:lineRule="auto"/>
        <w:ind w:firstLine="480" w:firstLineChars="200"/>
        <w:rPr>
          <w:sz w:val="24"/>
        </w:rPr>
      </w:pPr>
      <w:r>
        <w:rPr>
          <w:rFonts w:hint="eastAsia"/>
          <w:sz w:val="24"/>
        </w:rPr>
        <w:t>本风电场项目区植被类型主要以人工栽培的农作物植被和耐寒的旱生的蒿草、苔草杂类草丛植被为主，灌木主要为甘草、沙棘等；农作物植被主要为玉米等农作物为主。</w:t>
      </w:r>
    </w:p>
    <w:p>
      <w:pPr>
        <w:spacing w:line="360" w:lineRule="auto"/>
        <w:ind w:firstLine="480" w:firstLineChars="200"/>
        <w:rPr>
          <w:rFonts w:hAnsi="宋体"/>
          <w:sz w:val="24"/>
        </w:rPr>
      </w:pPr>
      <w:r>
        <w:rPr>
          <w:rFonts w:hint="eastAsia"/>
          <w:sz w:val="24"/>
        </w:rPr>
        <w:t>本项目运行后，仍有部分土壤不可恢复而成为永久占地，主要为风电机组基础、场内道路等。将永久占地</w:t>
      </w:r>
      <w:r>
        <w:rPr>
          <w:sz w:val="24"/>
        </w:rPr>
        <w:t>6092</w:t>
      </w:r>
      <w:r>
        <w:rPr>
          <w:rFonts w:hint="eastAsia"/>
          <w:sz w:val="24"/>
        </w:rPr>
        <w:t>m</w:t>
      </w:r>
      <w:r>
        <w:rPr>
          <w:rFonts w:hint="eastAsia"/>
          <w:sz w:val="24"/>
          <w:vertAlign w:val="superscript"/>
        </w:rPr>
        <w:t>2</w:t>
      </w:r>
      <w:r>
        <w:rPr>
          <w:rFonts w:hint="eastAsia"/>
          <w:bCs/>
          <w:sz w:val="24"/>
        </w:rPr>
        <w:t>（</w:t>
      </w:r>
      <w:r>
        <w:rPr>
          <w:bCs/>
          <w:sz w:val="24"/>
        </w:rPr>
        <w:t>9.14</w:t>
      </w:r>
      <w:r>
        <w:rPr>
          <w:rFonts w:hint="eastAsia"/>
          <w:bCs/>
          <w:sz w:val="24"/>
        </w:rPr>
        <w:t>亩）</w:t>
      </w:r>
      <w:r>
        <w:rPr>
          <w:rFonts w:hint="eastAsia" w:hAnsi="宋体"/>
          <w:sz w:val="24"/>
        </w:rPr>
        <w:t>，相当于减少植被面积</w:t>
      </w:r>
      <w:r>
        <w:rPr>
          <w:sz w:val="24"/>
        </w:rPr>
        <w:t>67123</w:t>
      </w:r>
      <w:r>
        <w:rPr>
          <w:rFonts w:hint="eastAsia"/>
          <w:sz w:val="24"/>
        </w:rPr>
        <w:t>m</w:t>
      </w:r>
      <w:r>
        <w:rPr>
          <w:rFonts w:hint="eastAsia"/>
          <w:sz w:val="24"/>
          <w:vertAlign w:val="superscript"/>
        </w:rPr>
        <w:t>2</w:t>
      </w:r>
      <w:r>
        <w:rPr>
          <w:rFonts w:hint="eastAsia"/>
          <w:bCs/>
          <w:sz w:val="24"/>
        </w:rPr>
        <w:t>（</w:t>
      </w:r>
      <w:r>
        <w:rPr>
          <w:bCs/>
          <w:sz w:val="24"/>
        </w:rPr>
        <w:t>100.7</w:t>
      </w:r>
      <w:r>
        <w:rPr>
          <w:rFonts w:hint="eastAsia"/>
          <w:bCs/>
          <w:sz w:val="24"/>
        </w:rPr>
        <w:t>亩）</w:t>
      </w:r>
      <w:r>
        <w:rPr>
          <w:rFonts w:hint="eastAsia" w:hAnsi="宋体"/>
          <w:sz w:val="24"/>
        </w:rPr>
        <w:t>，因此减少植被生物量。本项目可按永久占地面积采取林地异地种植植被的方式进行生态补偿，建议就近或在场内植树和种草，合理绿化，增加场地及周边草地绿化覆盖率，3年后生态可以得到恢复，并在一定程度上改善原有生态。由于拟建场内原有植被稀疏，原有生物量较小，因此本项目的建设只在短期内对工程区域的生态环境产生较小的影响，植树种草措施完成后，区域植被生物量不仅不会较少，随着保护力度的加强，可能有利于区域生态环境的改善。</w:t>
      </w:r>
    </w:p>
    <w:p>
      <w:pPr>
        <w:keepNext/>
        <w:keepLines/>
        <w:snapToGrid w:val="0"/>
        <w:spacing w:line="360" w:lineRule="auto"/>
        <w:outlineLvl w:val="2"/>
        <w:rPr>
          <w:b/>
          <w:bCs/>
          <w:sz w:val="24"/>
          <w:szCs w:val="24"/>
        </w:rPr>
      </w:pPr>
      <w:r>
        <w:rPr>
          <w:rFonts w:hint="eastAsia"/>
          <w:b/>
          <w:bCs/>
          <w:sz w:val="24"/>
          <w:szCs w:val="24"/>
        </w:rPr>
        <w:t>5</w:t>
      </w:r>
      <w:r>
        <w:rPr>
          <w:b/>
          <w:bCs/>
          <w:sz w:val="24"/>
          <w:szCs w:val="24"/>
        </w:rPr>
        <w:t>.</w:t>
      </w:r>
      <w:r>
        <w:rPr>
          <w:rFonts w:hint="eastAsia"/>
          <w:b/>
          <w:bCs/>
          <w:sz w:val="24"/>
          <w:szCs w:val="24"/>
        </w:rPr>
        <w:t>2</w:t>
      </w:r>
      <w:r>
        <w:rPr>
          <w:b/>
          <w:bCs/>
          <w:sz w:val="24"/>
          <w:szCs w:val="24"/>
        </w:rPr>
        <w:t>.</w:t>
      </w:r>
      <w:r>
        <w:rPr>
          <w:rFonts w:hint="eastAsia"/>
          <w:b/>
          <w:bCs/>
          <w:sz w:val="24"/>
          <w:szCs w:val="24"/>
        </w:rPr>
        <w:t>2</w:t>
      </w:r>
      <w:r>
        <w:rPr>
          <w:b/>
          <w:bCs/>
          <w:sz w:val="24"/>
          <w:szCs w:val="24"/>
        </w:rPr>
        <w:t xml:space="preserve"> </w:t>
      </w:r>
      <w:r>
        <w:rPr>
          <w:rFonts w:hint="eastAsia"/>
          <w:b/>
          <w:bCs/>
          <w:sz w:val="24"/>
          <w:szCs w:val="24"/>
        </w:rPr>
        <w:t>运营期对动物迁徙与栖息环境的影响分析</w:t>
      </w:r>
    </w:p>
    <w:p>
      <w:pPr>
        <w:adjustRightInd w:val="0"/>
        <w:snapToGrid w:val="0"/>
        <w:spacing w:line="360" w:lineRule="auto"/>
        <w:ind w:firstLine="480" w:firstLineChars="200"/>
        <w:jc w:val="left"/>
        <w:rPr>
          <w:sz w:val="24"/>
        </w:rPr>
      </w:pPr>
      <w:r>
        <w:rPr>
          <w:rFonts w:hint="eastAsia"/>
          <w:sz w:val="24"/>
        </w:rPr>
        <w:t>项目运行期</w:t>
      </w:r>
      <w:r>
        <w:rPr>
          <w:sz w:val="24"/>
        </w:rPr>
        <w:t>风电机组桨叶的运动</w:t>
      </w:r>
      <w:r>
        <w:rPr>
          <w:rFonts w:hint="eastAsia"/>
          <w:sz w:val="24"/>
        </w:rPr>
        <w:t>也会对鸟类飞行产生一定影响。据环评调查，项目区内有一定数量的鸟类分布，但未发现</w:t>
      </w:r>
      <w:r>
        <w:rPr>
          <w:sz w:val="24"/>
        </w:rPr>
        <w:t>珍稀</w:t>
      </w:r>
      <w:r>
        <w:rPr>
          <w:rFonts w:hint="eastAsia"/>
          <w:sz w:val="24"/>
        </w:rPr>
        <w:t>保护</w:t>
      </w:r>
      <w:r>
        <w:rPr>
          <w:sz w:val="24"/>
        </w:rPr>
        <w:t>野生鸟类</w:t>
      </w:r>
      <w:r>
        <w:rPr>
          <w:rFonts w:hint="eastAsia"/>
          <w:sz w:val="24"/>
        </w:rPr>
        <w:t>，也无</w:t>
      </w:r>
      <w:r>
        <w:rPr>
          <w:sz w:val="24"/>
        </w:rPr>
        <w:t>珍稀</w:t>
      </w:r>
      <w:r>
        <w:rPr>
          <w:rFonts w:hint="eastAsia"/>
          <w:sz w:val="24"/>
        </w:rPr>
        <w:t>保护</w:t>
      </w:r>
      <w:r>
        <w:rPr>
          <w:sz w:val="24"/>
        </w:rPr>
        <w:t>野生鸟类</w:t>
      </w:r>
      <w:r>
        <w:rPr>
          <w:rFonts w:hint="eastAsia"/>
          <w:sz w:val="24"/>
        </w:rPr>
        <w:t>迁徙越冬。根据鸟类的迁徙习惯，鸟类可避开转动的风机，因此工程运行对鸟类</w:t>
      </w:r>
      <w:r>
        <w:rPr>
          <w:sz w:val="24"/>
        </w:rPr>
        <w:t>迁徙影响较小</w:t>
      </w:r>
      <w:r>
        <w:rPr>
          <w:rFonts w:hint="eastAsia"/>
          <w:sz w:val="24"/>
        </w:rPr>
        <w:t>。</w:t>
      </w:r>
    </w:p>
    <w:p>
      <w:pPr>
        <w:keepNext/>
        <w:keepLines/>
        <w:snapToGrid w:val="0"/>
        <w:spacing w:line="360" w:lineRule="auto"/>
        <w:outlineLvl w:val="2"/>
        <w:rPr>
          <w:b/>
          <w:bCs/>
          <w:sz w:val="24"/>
          <w:szCs w:val="24"/>
        </w:rPr>
      </w:pPr>
      <w:r>
        <w:rPr>
          <w:rFonts w:hint="eastAsia"/>
          <w:b/>
          <w:bCs/>
          <w:sz w:val="24"/>
          <w:szCs w:val="24"/>
        </w:rPr>
        <w:t>5</w:t>
      </w:r>
      <w:r>
        <w:rPr>
          <w:b/>
          <w:bCs/>
          <w:sz w:val="24"/>
          <w:szCs w:val="24"/>
        </w:rPr>
        <w:t>.</w:t>
      </w:r>
      <w:r>
        <w:rPr>
          <w:rFonts w:hint="eastAsia"/>
          <w:b/>
          <w:bCs/>
          <w:sz w:val="24"/>
          <w:szCs w:val="24"/>
        </w:rPr>
        <w:t>2</w:t>
      </w:r>
      <w:r>
        <w:rPr>
          <w:b/>
          <w:bCs/>
          <w:sz w:val="24"/>
          <w:szCs w:val="24"/>
        </w:rPr>
        <w:t>.</w:t>
      </w:r>
      <w:r>
        <w:rPr>
          <w:rFonts w:hint="eastAsia"/>
          <w:b/>
          <w:bCs/>
          <w:sz w:val="24"/>
          <w:szCs w:val="24"/>
        </w:rPr>
        <w:t>3</w:t>
      </w:r>
      <w:r>
        <w:rPr>
          <w:b/>
          <w:bCs/>
          <w:sz w:val="24"/>
          <w:szCs w:val="24"/>
        </w:rPr>
        <w:t xml:space="preserve"> </w:t>
      </w:r>
      <w:r>
        <w:rPr>
          <w:rFonts w:hint="eastAsia"/>
          <w:b/>
          <w:bCs/>
          <w:sz w:val="24"/>
          <w:szCs w:val="24"/>
        </w:rPr>
        <w:t>道路生态影响分析</w:t>
      </w:r>
    </w:p>
    <w:p>
      <w:pPr>
        <w:pStyle w:val="7"/>
        <w:adjustRightInd w:val="0"/>
        <w:snapToGrid w:val="0"/>
        <w:spacing w:line="360" w:lineRule="auto"/>
        <w:ind w:firstLine="480"/>
        <w:rPr>
          <w:sz w:val="24"/>
        </w:rPr>
      </w:pPr>
      <w:r>
        <w:rPr>
          <w:rFonts w:hint="eastAsia"/>
          <w:sz w:val="24"/>
        </w:rPr>
        <w:t>根据风电场风电机组的总体布局，</w:t>
      </w:r>
      <w:r>
        <w:rPr>
          <w:sz w:val="24"/>
        </w:rPr>
        <w:t xml:space="preserve"> </w:t>
      </w:r>
      <w:r>
        <w:rPr>
          <w:rFonts w:hint="eastAsia"/>
          <w:sz w:val="24"/>
          <w:szCs w:val="24"/>
        </w:rPr>
        <w:t>场内交通运输线路在充分利用现有道路的情况下，本次设计包括新建和改扩建场内道路，新建场内道路长</w:t>
      </w:r>
      <w:r>
        <w:rPr>
          <w:sz w:val="24"/>
          <w:szCs w:val="24"/>
        </w:rPr>
        <w:t>3.5km</w:t>
      </w:r>
      <w:r>
        <w:rPr>
          <w:rFonts w:hint="eastAsia"/>
          <w:sz w:val="24"/>
          <w:szCs w:val="24"/>
        </w:rPr>
        <w:t>；改扩建场内道路长</w:t>
      </w:r>
      <w:r>
        <w:rPr>
          <w:sz w:val="24"/>
          <w:szCs w:val="24"/>
        </w:rPr>
        <w:t>4.5km</w:t>
      </w:r>
      <w:r>
        <w:rPr>
          <w:rFonts w:hint="eastAsia"/>
          <w:sz w:val="24"/>
          <w:szCs w:val="24"/>
        </w:rPr>
        <w:t>。场内原有乡村道路（混凝土或泥土路）宽度</w:t>
      </w:r>
      <w:r>
        <w:rPr>
          <w:sz w:val="24"/>
          <w:szCs w:val="24"/>
        </w:rPr>
        <w:t>3~4m</w:t>
      </w:r>
      <w:r>
        <w:rPr>
          <w:rFonts w:hint="eastAsia"/>
          <w:sz w:val="24"/>
          <w:szCs w:val="24"/>
        </w:rPr>
        <w:t>，道路根据现场条件两侧或单侧进行加宽以满足施工期运输要求。施工期场内道路铺设</w:t>
      </w:r>
      <w:r>
        <w:rPr>
          <w:sz w:val="24"/>
          <w:szCs w:val="24"/>
        </w:rPr>
        <w:t xml:space="preserve">25cm </w:t>
      </w:r>
      <w:r>
        <w:rPr>
          <w:rFonts w:hint="eastAsia"/>
          <w:sz w:val="24"/>
          <w:szCs w:val="24"/>
        </w:rPr>
        <w:t>厚天然砂砾石路面，风电场施工完成后，在施工道路基础上修复为</w:t>
      </w:r>
      <w:r>
        <w:rPr>
          <w:sz w:val="24"/>
          <w:szCs w:val="24"/>
        </w:rPr>
        <w:t xml:space="preserve">4m </w:t>
      </w:r>
      <w:r>
        <w:rPr>
          <w:rFonts w:hint="eastAsia"/>
          <w:sz w:val="24"/>
          <w:szCs w:val="24"/>
        </w:rPr>
        <w:t>宽检修道路，厚</w:t>
      </w:r>
      <w:r>
        <w:rPr>
          <w:sz w:val="24"/>
          <w:szCs w:val="24"/>
        </w:rPr>
        <w:t xml:space="preserve">15cm </w:t>
      </w:r>
      <w:r>
        <w:rPr>
          <w:rFonts w:hint="eastAsia"/>
          <w:sz w:val="24"/>
          <w:szCs w:val="24"/>
        </w:rPr>
        <w:t>天然砂砾石路面，其余路面恢复为原地貌。</w:t>
      </w:r>
    </w:p>
    <w:p>
      <w:pPr>
        <w:adjustRightInd w:val="0"/>
        <w:snapToGrid w:val="0"/>
        <w:spacing w:line="360" w:lineRule="auto"/>
        <w:ind w:firstLine="480" w:firstLineChars="200"/>
        <w:jc w:val="left"/>
        <w:rPr>
          <w:sz w:val="24"/>
        </w:rPr>
      </w:pPr>
      <w:r>
        <w:rPr>
          <w:rFonts w:hint="eastAsia"/>
          <w:sz w:val="24"/>
        </w:rPr>
        <w:t>项目运行后，新修场内道路将永久占地</w:t>
      </w:r>
      <w:r>
        <w:rPr>
          <w:sz w:val="24"/>
        </w:rPr>
        <w:t>280000</w:t>
      </w:r>
      <w:r>
        <w:rPr>
          <w:rFonts w:hint="eastAsia"/>
          <w:sz w:val="24"/>
        </w:rPr>
        <w:t>m</w:t>
      </w:r>
      <w:r>
        <w:rPr>
          <w:rFonts w:hint="eastAsia"/>
          <w:sz w:val="24"/>
          <w:vertAlign w:val="superscript"/>
        </w:rPr>
        <w:t>2</w:t>
      </w:r>
      <w:r>
        <w:rPr>
          <w:rFonts w:hint="eastAsia" w:hAnsi="宋体"/>
          <w:sz w:val="24"/>
        </w:rPr>
        <w:t>，相当于减少植被面积</w:t>
      </w:r>
      <w:r>
        <w:rPr>
          <w:rFonts w:hAnsi="宋体"/>
          <w:sz w:val="24"/>
        </w:rPr>
        <w:t>28000</w:t>
      </w:r>
      <w:r>
        <w:rPr>
          <w:rFonts w:hint="eastAsia"/>
          <w:sz w:val="24"/>
        </w:rPr>
        <w:t>m</w:t>
      </w:r>
      <w:r>
        <w:rPr>
          <w:rFonts w:hint="eastAsia"/>
          <w:sz w:val="24"/>
          <w:vertAlign w:val="superscript"/>
        </w:rPr>
        <w:t>2</w:t>
      </w:r>
      <w:r>
        <w:rPr>
          <w:rFonts w:hint="eastAsia" w:hAnsi="宋体"/>
          <w:sz w:val="24"/>
        </w:rPr>
        <w:t>，因此减少植被生物量。可按永久占地面积采取异地种植植被的方式进行生态补偿，建议就近或在场内植树和种草，合理绿化，增加场地及周边草地绿化覆盖率，3年后生态可以得到一定恢复，并在一定程度上改善原有生态。拟建场内原有植被稀疏，原有生物量较小，因此本项目的道路建设只在短期内对区域草场的生态环境产生较小的影响，植树种草措施完成后，区域植被生物量不仅不会较少，随着保护力度的加强，可能有利于区域生态环境的改善。</w:t>
      </w:r>
    </w:p>
    <w:p>
      <w:pPr>
        <w:keepNext/>
        <w:keepLines/>
        <w:snapToGrid w:val="0"/>
        <w:spacing w:line="360" w:lineRule="auto"/>
        <w:outlineLvl w:val="1"/>
        <w:rPr>
          <w:b/>
          <w:bCs/>
          <w:sz w:val="28"/>
          <w:szCs w:val="28"/>
        </w:rPr>
      </w:pPr>
      <w:r>
        <w:rPr>
          <w:rFonts w:hint="eastAsia"/>
          <w:b/>
          <w:bCs/>
          <w:sz w:val="28"/>
          <w:szCs w:val="28"/>
        </w:rPr>
        <w:t>5.3生态保护措施可行性分析</w:t>
      </w:r>
    </w:p>
    <w:p>
      <w:pPr>
        <w:keepNext/>
        <w:keepLines/>
        <w:snapToGrid w:val="0"/>
        <w:spacing w:line="360" w:lineRule="auto"/>
        <w:outlineLvl w:val="2"/>
        <w:rPr>
          <w:b/>
          <w:bCs/>
          <w:sz w:val="24"/>
          <w:szCs w:val="24"/>
        </w:rPr>
      </w:pPr>
      <w:r>
        <w:rPr>
          <w:rFonts w:hint="eastAsia"/>
          <w:b/>
          <w:bCs/>
          <w:sz w:val="24"/>
          <w:szCs w:val="24"/>
        </w:rPr>
        <w:t>5.3</w:t>
      </w:r>
      <w:r>
        <w:rPr>
          <w:b/>
          <w:bCs/>
          <w:sz w:val="24"/>
          <w:szCs w:val="24"/>
        </w:rPr>
        <w:t xml:space="preserve">.1 </w:t>
      </w:r>
      <w:r>
        <w:rPr>
          <w:rFonts w:hint="eastAsia"/>
          <w:b/>
          <w:bCs/>
          <w:sz w:val="24"/>
          <w:szCs w:val="24"/>
        </w:rPr>
        <w:t>项目可研已考虑的环保措施</w:t>
      </w:r>
    </w:p>
    <w:p>
      <w:pPr>
        <w:spacing w:line="360" w:lineRule="auto"/>
        <w:ind w:firstLine="480" w:firstLineChars="200"/>
        <w:rPr>
          <w:sz w:val="24"/>
        </w:rPr>
      </w:pPr>
      <w:r>
        <w:rPr>
          <w:sz w:val="24"/>
        </w:rPr>
        <w:t>（1）</w:t>
      </w:r>
      <w:r>
        <w:rPr>
          <w:rFonts w:hint="eastAsia"/>
          <w:sz w:val="24"/>
        </w:rPr>
        <w:t>合理规划设计风机点位。</w:t>
      </w:r>
    </w:p>
    <w:p>
      <w:pPr>
        <w:spacing w:line="360" w:lineRule="auto"/>
        <w:ind w:firstLine="480" w:firstLineChars="200"/>
        <w:rPr>
          <w:sz w:val="24"/>
        </w:rPr>
      </w:pPr>
      <w:r>
        <w:rPr>
          <w:sz w:val="24"/>
        </w:rPr>
        <w:t>（2）风电场运行期间生活污水设计污水处理装置。</w:t>
      </w:r>
    </w:p>
    <w:p>
      <w:pPr>
        <w:spacing w:line="360" w:lineRule="auto"/>
        <w:ind w:firstLine="480" w:firstLineChars="200"/>
        <w:rPr>
          <w:sz w:val="24"/>
        </w:rPr>
      </w:pPr>
      <w:r>
        <w:rPr>
          <w:sz w:val="24"/>
        </w:rPr>
        <w:t>（3）施工期加强固体废物管理，做好弃土场的遮挡措施，其中部分建筑材料可回收利用。</w:t>
      </w:r>
    </w:p>
    <w:p>
      <w:pPr>
        <w:spacing w:line="360" w:lineRule="auto"/>
        <w:ind w:firstLine="480" w:firstLineChars="200"/>
        <w:rPr>
          <w:sz w:val="24"/>
        </w:rPr>
      </w:pPr>
      <w:r>
        <w:rPr>
          <w:sz w:val="24"/>
        </w:rPr>
        <w:t>（4）本工程施工期大部分安排在白天，避免夜间对周围环境的影响。</w:t>
      </w:r>
    </w:p>
    <w:p>
      <w:pPr>
        <w:keepNext/>
        <w:keepLines/>
        <w:snapToGrid w:val="0"/>
        <w:spacing w:line="360" w:lineRule="auto"/>
        <w:outlineLvl w:val="2"/>
        <w:rPr>
          <w:b/>
          <w:bCs/>
          <w:sz w:val="24"/>
          <w:szCs w:val="24"/>
        </w:rPr>
      </w:pPr>
      <w:r>
        <w:rPr>
          <w:rFonts w:hint="eastAsia"/>
          <w:b/>
          <w:bCs/>
          <w:sz w:val="24"/>
          <w:szCs w:val="24"/>
        </w:rPr>
        <w:t>5.3</w:t>
      </w:r>
      <w:r>
        <w:rPr>
          <w:b/>
          <w:bCs/>
          <w:sz w:val="24"/>
          <w:szCs w:val="24"/>
        </w:rPr>
        <w:t>.</w:t>
      </w:r>
      <w:r>
        <w:rPr>
          <w:rFonts w:hint="eastAsia"/>
          <w:b/>
          <w:bCs/>
          <w:sz w:val="24"/>
          <w:szCs w:val="24"/>
        </w:rPr>
        <w:t>2</w:t>
      </w:r>
      <w:r>
        <w:rPr>
          <w:b/>
          <w:bCs/>
          <w:sz w:val="24"/>
          <w:szCs w:val="24"/>
        </w:rPr>
        <w:t xml:space="preserve"> </w:t>
      </w:r>
      <w:r>
        <w:rPr>
          <w:rFonts w:hint="eastAsia"/>
          <w:b/>
          <w:bCs/>
          <w:sz w:val="24"/>
          <w:szCs w:val="24"/>
        </w:rPr>
        <w:t>项目设计阶段应完善的生态保护措施</w:t>
      </w:r>
    </w:p>
    <w:p>
      <w:pPr>
        <w:spacing w:line="360" w:lineRule="auto"/>
        <w:rPr>
          <w:b/>
          <w:bCs/>
          <w:sz w:val="24"/>
          <w:szCs w:val="24"/>
        </w:rPr>
      </w:pPr>
      <w:r>
        <w:rPr>
          <w:rFonts w:hint="eastAsia"/>
          <w:b/>
          <w:bCs/>
          <w:sz w:val="24"/>
          <w:szCs w:val="24"/>
        </w:rPr>
        <w:t>5.3.2.1植被保护措施</w:t>
      </w:r>
    </w:p>
    <w:p>
      <w:pPr>
        <w:spacing w:line="360" w:lineRule="auto"/>
        <w:ind w:firstLine="480" w:firstLineChars="200"/>
        <w:rPr>
          <w:sz w:val="24"/>
        </w:rPr>
      </w:pPr>
      <w:r>
        <w:rPr>
          <w:sz w:val="24"/>
        </w:rPr>
        <w:t>（1）在排列风力发电机组和设计施工道路时，应尽量避开有树木、植被的地方，减少植被生态环境破坏；对无法避让的林木尽量采取异地种植，以减少对植被的砍伐、损坏。</w:t>
      </w:r>
    </w:p>
    <w:p>
      <w:pPr>
        <w:spacing w:line="360" w:lineRule="auto"/>
        <w:ind w:firstLine="480" w:firstLineChars="200"/>
        <w:rPr>
          <w:sz w:val="24"/>
        </w:rPr>
      </w:pPr>
      <w:r>
        <w:rPr>
          <w:sz w:val="24"/>
        </w:rPr>
        <w:t>（2）在项目的设计过程中应精心安排规划用地，合理安排施工，尽量减少施工开挖面积和临时占地面积，减少植被的破坏。</w:t>
      </w:r>
    </w:p>
    <w:p>
      <w:pPr>
        <w:spacing w:line="360" w:lineRule="auto"/>
        <w:ind w:firstLine="480" w:firstLineChars="200"/>
        <w:rPr>
          <w:sz w:val="24"/>
        </w:rPr>
      </w:pPr>
      <w:r>
        <w:rPr>
          <w:sz w:val="24"/>
        </w:rPr>
        <w:t>（3）制定详细的植被恢复方案，在施工作业完成后，应种植适应当地自然条件的优势灌草植被，及时进行植被恢复。</w:t>
      </w:r>
    </w:p>
    <w:p>
      <w:pPr>
        <w:spacing w:line="360" w:lineRule="auto"/>
        <w:ind w:firstLine="480" w:firstLineChars="200"/>
        <w:rPr>
          <w:sz w:val="24"/>
        </w:rPr>
      </w:pPr>
      <w:r>
        <w:rPr>
          <w:sz w:val="24"/>
        </w:rPr>
        <w:t>（4）在项目设计中除考虑选择适合当地适生速成树种外，在绿化布局上还应考虑多树种的交错分布，以增强生态系统的稳定性。绿化树种选择是应避免采用对当地植被和作物产生生态入侵危害的树种。</w:t>
      </w:r>
    </w:p>
    <w:p>
      <w:pPr>
        <w:spacing w:line="360" w:lineRule="auto"/>
        <w:rPr>
          <w:b/>
          <w:sz w:val="24"/>
        </w:rPr>
      </w:pPr>
      <w:r>
        <w:rPr>
          <w:rFonts w:hint="eastAsia"/>
          <w:b/>
          <w:sz w:val="24"/>
        </w:rPr>
        <w:t>5.3.2.2水土保持措施</w:t>
      </w:r>
    </w:p>
    <w:p>
      <w:pPr>
        <w:spacing w:line="360" w:lineRule="auto"/>
        <w:ind w:firstLine="480" w:firstLineChars="200"/>
        <w:rPr>
          <w:sz w:val="24"/>
        </w:rPr>
      </w:pPr>
      <w:r>
        <w:rPr>
          <w:sz w:val="24"/>
        </w:rPr>
        <w:t>本项目植被破坏后易发生水土流失，因此项目设计中应将水土保持作为一项重要内容。</w:t>
      </w:r>
    </w:p>
    <w:p>
      <w:pPr>
        <w:spacing w:line="360" w:lineRule="auto"/>
        <w:ind w:firstLine="480" w:firstLineChars="200"/>
        <w:rPr>
          <w:sz w:val="24"/>
        </w:rPr>
      </w:pPr>
      <w:r>
        <w:rPr>
          <w:sz w:val="24"/>
        </w:rPr>
        <w:t>（1）加强对施工单位的水土保持法律法规的宣传及施工管理工作。</w:t>
      </w:r>
    </w:p>
    <w:p>
      <w:pPr>
        <w:spacing w:line="360" w:lineRule="auto"/>
        <w:ind w:firstLine="480" w:firstLineChars="200"/>
        <w:rPr>
          <w:sz w:val="24"/>
        </w:rPr>
      </w:pPr>
      <w:r>
        <w:rPr>
          <w:sz w:val="24"/>
        </w:rPr>
        <w:t>（2）在主体与临时建筑工程开始之前，首先对</w:t>
      </w:r>
      <w:r>
        <w:rPr>
          <w:rFonts w:hint="eastAsia"/>
          <w:sz w:val="24"/>
        </w:rPr>
        <w:t>施工区域</w:t>
      </w:r>
      <w:r>
        <w:rPr>
          <w:sz w:val="24"/>
        </w:rPr>
        <w:t>内的耕作土或表层土尽可能实施专门的剥离，运往施工厂区空闲的存放地堆存，并分层压实，保持稳定边坡堆放，将其表面进行压实，边坡采取织物或草袋覆盖，周边设置临时截水沟加以保护。</w:t>
      </w:r>
    </w:p>
    <w:p>
      <w:pPr>
        <w:spacing w:line="360" w:lineRule="auto"/>
        <w:ind w:firstLine="480" w:firstLineChars="200"/>
        <w:rPr>
          <w:sz w:val="24"/>
        </w:rPr>
      </w:pPr>
      <w:r>
        <w:rPr>
          <w:rFonts w:hint="eastAsia"/>
          <w:sz w:val="24"/>
        </w:rPr>
        <w:t>（3）工程应按最终编制的</w:t>
      </w:r>
      <w:r>
        <w:rPr>
          <w:sz w:val="24"/>
        </w:rPr>
        <w:t>水土保持方案</w:t>
      </w:r>
      <w:r>
        <w:rPr>
          <w:rFonts w:hint="eastAsia"/>
          <w:sz w:val="24"/>
        </w:rPr>
        <w:t>要求，</w:t>
      </w:r>
      <w:r>
        <w:rPr>
          <w:sz w:val="24"/>
        </w:rPr>
        <w:t>采取工程、植物以及临时措施</w:t>
      </w:r>
      <w:r>
        <w:rPr>
          <w:rFonts w:hint="eastAsia"/>
          <w:sz w:val="24"/>
        </w:rPr>
        <w:t>进行水土保持综合治理。</w:t>
      </w:r>
    </w:p>
    <w:p>
      <w:pPr>
        <w:keepNext/>
        <w:keepLines/>
        <w:snapToGrid w:val="0"/>
        <w:spacing w:line="360" w:lineRule="auto"/>
        <w:outlineLvl w:val="2"/>
        <w:rPr>
          <w:b/>
          <w:bCs/>
          <w:sz w:val="24"/>
          <w:szCs w:val="24"/>
        </w:rPr>
      </w:pPr>
      <w:r>
        <w:rPr>
          <w:rFonts w:hint="eastAsia"/>
          <w:b/>
          <w:bCs/>
          <w:sz w:val="24"/>
          <w:szCs w:val="24"/>
        </w:rPr>
        <w:t>5.3</w:t>
      </w:r>
      <w:r>
        <w:rPr>
          <w:b/>
          <w:bCs/>
          <w:sz w:val="24"/>
          <w:szCs w:val="24"/>
        </w:rPr>
        <w:t>.</w:t>
      </w:r>
      <w:r>
        <w:rPr>
          <w:rFonts w:hint="eastAsia"/>
          <w:b/>
          <w:bCs/>
          <w:sz w:val="24"/>
          <w:szCs w:val="24"/>
        </w:rPr>
        <w:t>3</w:t>
      </w:r>
      <w:r>
        <w:rPr>
          <w:b/>
          <w:bCs/>
          <w:sz w:val="24"/>
          <w:szCs w:val="24"/>
        </w:rPr>
        <w:t xml:space="preserve"> </w:t>
      </w:r>
      <w:r>
        <w:rPr>
          <w:rFonts w:hint="eastAsia"/>
          <w:b/>
          <w:bCs/>
          <w:sz w:val="24"/>
          <w:szCs w:val="24"/>
        </w:rPr>
        <w:t>施工期生态保护措施</w:t>
      </w:r>
    </w:p>
    <w:p>
      <w:pPr>
        <w:spacing w:line="360" w:lineRule="auto"/>
        <w:ind w:firstLine="482" w:firstLineChars="200"/>
        <w:rPr>
          <w:b/>
          <w:sz w:val="24"/>
        </w:rPr>
      </w:pPr>
      <w:r>
        <w:rPr>
          <w:rFonts w:hint="eastAsia"/>
          <w:b/>
          <w:sz w:val="24"/>
        </w:rPr>
        <w:t>1、植被保护措施</w:t>
      </w:r>
    </w:p>
    <w:p>
      <w:pPr>
        <w:autoSpaceDE w:val="0"/>
        <w:autoSpaceDN w:val="0"/>
        <w:adjustRightInd w:val="0"/>
        <w:spacing w:line="360" w:lineRule="auto"/>
        <w:ind w:firstLine="468" w:firstLineChars="200"/>
        <w:jc w:val="left"/>
        <w:rPr>
          <w:rFonts w:cs="Arial Unicode MS"/>
          <w:spacing w:val="-3"/>
          <w:kern w:val="0"/>
          <w:sz w:val="24"/>
        </w:rPr>
      </w:pPr>
      <w:r>
        <w:rPr>
          <w:rFonts w:cs="Arial Unicode MS"/>
          <w:spacing w:val="-3"/>
          <w:kern w:val="0"/>
          <w:sz w:val="24"/>
        </w:rPr>
        <w:t>尽可能保留占地内的现有植被，对于破坏的地段，在施工期或结束后，及时恢复，最大限度减小原生植被的破坏面积。</w:t>
      </w:r>
    </w:p>
    <w:p>
      <w:pPr>
        <w:spacing w:line="360" w:lineRule="auto"/>
        <w:ind w:firstLine="482" w:firstLineChars="200"/>
        <w:rPr>
          <w:b/>
          <w:sz w:val="24"/>
        </w:rPr>
      </w:pPr>
      <w:r>
        <w:rPr>
          <w:rFonts w:hint="eastAsia"/>
          <w:b/>
          <w:sz w:val="24"/>
        </w:rPr>
        <w:t>2、工程措施</w:t>
      </w:r>
    </w:p>
    <w:p>
      <w:pPr>
        <w:autoSpaceDE w:val="0"/>
        <w:autoSpaceDN w:val="0"/>
        <w:adjustRightInd w:val="0"/>
        <w:spacing w:line="360" w:lineRule="auto"/>
        <w:ind w:firstLine="468" w:firstLineChars="200"/>
        <w:jc w:val="left"/>
        <w:rPr>
          <w:rFonts w:cs="Arial Unicode MS"/>
          <w:spacing w:val="-4"/>
          <w:kern w:val="0"/>
          <w:sz w:val="24"/>
        </w:rPr>
      </w:pPr>
      <w:r>
        <w:rPr>
          <w:rFonts w:cs="Arial Unicode MS"/>
          <w:spacing w:val="-3"/>
          <w:kern w:val="0"/>
          <w:sz w:val="24"/>
        </w:rPr>
        <w:t>施工前对临时占地进行表土剥离，用于施工结束后绿化覆土。施工结束后，及时清理地表，对施工场地进行表土回填、土地平整，</w:t>
      </w:r>
      <w:r>
        <w:rPr>
          <w:rFonts w:cs="Arial Unicode MS"/>
          <w:spacing w:val="-5"/>
          <w:kern w:val="0"/>
          <w:sz w:val="24"/>
        </w:rPr>
        <w:t>以便恢复植被。</w:t>
      </w:r>
      <w:r>
        <w:rPr>
          <w:rFonts w:cs="Arial Unicode MS"/>
          <w:spacing w:val="-4"/>
          <w:kern w:val="0"/>
          <w:sz w:val="24"/>
        </w:rPr>
        <w:t>在工程完工后，对周边临时占地、吊装场地等临时施工设施区进行土地平整，</w:t>
      </w:r>
      <w:r>
        <w:rPr>
          <w:rFonts w:hint="eastAsia" w:cs="Arial Unicode MS"/>
          <w:spacing w:val="-4"/>
          <w:kern w:val="0"/>
          <w:sz w:val="24"/>
        </w:rPr>
        <w:t>及时进行绿化</w:t>
      </w:r>
      <w:r>
        <w:rPr>
          <w:rFonts w:cs="Arial Unicode MS"/>
          <w:spacing w:val="-4"/>
          <w:kern w:val="0"/>
          <w:sz w:val="24"/>
        </w:rPr>
        <w:t>。</w:t>
      </w:r>
    </w:p>
    <w:p>
      <w:pPr>
        <w:spacing w:line="360" w:lineRule="auto"/>
        <w:ind w:firstLine="482" w:firstLineChars="200"/>
        <w:rPr>
          <w:b/>
          <w:sz w:val="24"/>
        </w:rPr>
      </w:pPr>
      <w:r>
        <w:rPr>
          <w:rFonts w:hint="eastAsia"/>
          <w:b/>
          <w:sz w:val="24"/>
        </w:rPr>
        <w:t>3、临时措施</w:t>
      </w:r>
    </w:p>
    <w:p>
      <w:pPr>
        <w:autoSpaceDE w:val="0"/>
        <w:autoSpaceDN w:val="0"/>
        <w:adjustRightInd w:val="0"/>
        <w:spacing w:line="360" w:lineRule="auto"/>
        <w:ind w:firstLine="464" w:firstLineChars="200"/>
        <w:jc w:val="left"/>
        <w:rPr>
          <w:sz w:val="24"/>
        </w:rPr>
      </w:pPr>
      <w:r>
        <w:rPr>
          <w:rFonts w:hint="eastAsia" w:cs="Arial Unicode MS"/>
          <w:spacing w:val="-4"/>
          <w:kern w:val="0"/>
          <w:sz w:val="24"/>
        </w:rPr>
        <w:t>风机及箱变建设</w:t>
      </w:r>
      <w:r>
        <w:rPr>
          <w:rFonts w:cs="Arial Unicode MS"/>
          <w:spacing w:val="-4"/>
          <w:kern w:val="0"/>
          <w:sz w:val="24"/>
        </w:rPr>
        <w:t>开挖大量松散土方堆积在</w:t>
      </w:r>
      <w:r>
        <w:rPr>
          <w:rFonts w:hint="eastAsia" w:cs="Arial Unicode MS"/>
          <w:spacing w:val="-4"/>
          <w:kern w:val="0"/>
          <w:sz w:val="24"/>
        </w:rPr>
        <w:t>其</w:t>
      </w:r>
      <w:r>
        <w:rPr>
          <w:rFonts w:cs="Arial Unicode MS"/>
          <w:spacing w:val="-4"/>
          <w:kern w:val="0"/>
          <w:sz w:val="24"/>
        </w:rPr>
        <w:t>周边，</w:t>
      </w:r>
      <w:r>
        <w:rPr>
          <w:rFonts w:hint="eastAsia" w:cs="Arial Unicode MS"/>
          <w:spacing w:val="-4"/>
          <w:kern w:val="0"/>
          <w:sz w:val="24"/>
        </w:rPr>
        <w:t>施工建设</w:t>
      </w:r>
      <w:r>
        <w:rPr>
          <w:rFonts w:cs="Arial Unicode MS"/>
          <w:spacing w:val="-4"/>
          <w:kern w:val="0"/>
          <w:sz w:val="24"/>
        </w:rPr>
        <w:t>完毕后进行基础回填，因此在施工过程中在临时堆土周边设置临时装土袋挡墙拦挡</w:t>
      </w:r>
      <w:r>
        <w:rPr>
          <w:rFonts w:cs="Arial Unicode MS"/>
          <w:spacing w:val="-5"/>
          <w:kern w:val="0"/>
          <w:sz w:val="24"/>
        </w:rPr>
        <w:t>；对堆积的剥离表土周边设置临时拦挡。</w:t>
      </w:r>
      <w:r>
        <w:rPr>
          <w:rFonts w:cs="Arial Unicode MS"/>
          <w:spacing w:val="-3"/>
          <w:kern w:val="0"/>
          <w:sz w:val="24"/>
        </w:rPr>
        <w:t>临时苫盖</w:t>
      </w:r>
      <w:r>
        <w:rPr>
          <w:rFonts w:hint="eastAsia" w:cs="Arial Unicode MS"/>
          <w:spacing w:val="-3"/>
          <w:kern w:val="0"/>
          <w:sz w:val="24"/>
        </w:rPr>
        <w:t>：</w:t>
      </w:r>
      <w:r>
        <w:rPr>
          <w:rFonts w:cs="Arial Unicode MS"/>
          <w:spacing w:val="-4"/>
          <w:kern w:val="0"/>
          <w:sz w:val="24"/>
        </w:rPr>
        <w:t>施工期间对堆积土体表面及临时施工面采用纤维布苫盖，防止雨水冲刷和大风吹蚀。</w:t>
      </w:r>
    </w:p>
    <w:p>
      <w:pPr>
        <w:keepNext/>
        <w:keepLines/>
        <w:snapToGrid w:val="0"/>
        <w:spacing w:line="360" w:lineRule="auto"/>
        <w:outlineLvl w:val="2"/>
        <w:rPr>
          <w:b/>
          <w:bCs/>
          <w:sz w:val="24"/>
          <w:szCs w:val="24"/>
        </w:rPr>
      </w:pPr>
      <w:r>
        <w:rPr>
          <w:rFonts w:hint="eastAsia"/>
          <w:b/>
          <w:bCs/>
          <w:sz w:val="24"/>
          <w:szCs w:val="24"/>
        </w:rPr>
        <w:t>5.3</w:t>
      </w:r>
      <w:r>
        <w:rPr>
          <w:b/>
          <w:bCs/>
          <w:sz w:val="24"/>
          <w:szCs w:val="24"/>
        </w:rPr>
        <w:t>.</w:t>
      </w:r>
      <w:r>
        <w:rPr>
          <w:rFonts w:hint="eastAsia"/>
          <w:b/>
          <w:bCs/>
          <w:sz w:val="24"/>
          <w:szCs w:val="24"/>
        </w:rPr>
        <w:t>4</w:t>
      </w:r>
      <w:r>
        <w:rPr>
          <w:b/>
          <w:bCs/>
          <w:sz w:val="24"/>
          <w:szCs w:val="24"/>
        </w:rPr>
        <w:t xml:space="preserve"> </w:t>
      </w:r>
      <w:r>
        <w:rPr>
          <w:rFonts w:hint="eastAsia"/>
          <w:b/>
          <w:bCs/>
          <w:sz w:val="24"/>
          <w:szCs w:val="24"/>
        </w:rPr>
        <w:t>运营期生态保护措施</w:t>
      </w:r>
    </w:p>
    <w:p>
      <w:pPr>
        <w:spacing w:line="360" w:lineRule="auto"/>
        <w:ind w:right="6" w:firstLine="480" w:firstLineChars="200"/>
        <w:rPr>
          <w:sz w:val="24"/>
        </w:rPr>
      </w:pPr>
      <w:r>
        <w:rPr>
          <w:sz w:val="24"/>
        </w:rPr>
        <w:t>在项目运营期间，要坚持利用与管护相结合的原则，经常检查，保证环保措施发挥应有效应。</w:t>
      </w:r>
    </w:p>
    <w:p>
      <w:pPr>
        <w:spacing w:line="360" w:lineRule="auto"/>
        <w:ind w:right="6" w:firstLine="480" w:firstLineChars="200"/>
        <w:rPr>
          <w:sz w:val="24"/>
        </w:rPr>
      </w:pPr>
      <w:r>
        <w:rPr>
          <w:sz w:val="24"/>
        </w:rPr>
        <w:t>（1）完善施工期未实施到位的植被保护措施及水土保持的工程措施。确保项目建设区内（除永久占地）植被覆盖率和成活率。</w:t>
      </w:r>
    </w:p>
    <w:p>
      <w:pPr>
        <w:spacing w:line="360" w:lineRule="auto"/>
        <w:ind w:right="6" w:firstLine="480" w:firstLineChars="200"/>
        <w:rPr>
          <w:sz w:val="24"/>
        </w:rPr>
      </w:pPr>
      <w:r>
        <w:rPr>
          <w:sz w:val="24"/>
        </w:rPr>
        <w:t>（2）项目运营期可能存在主体工程（风电机组等）的维修，在维修过程中，存在周边植被被占压破坏等情况，因此，需对破坏后植被进行恢复，防止水土流失加剧。</w:t>
      </w:r>
    </w:p>
    <w:p>
      <w:pPr>
        <w:spacing w:line="360" w:lineRule="auto"/>
        <w:ind w:right="6" w:firstLine="480" w:firstLineChars="200"/>
        <w:rPr>
          <w:sz w:val="24"/>
        </w:rPr>
      </w:pPr>
      <w:r>
        <w:rPr>
          <w:sz w:val="24"/>
        </w:rPr>
        <w:t>（3）保证主体工程完成后生态恢复费用的落实和兑现。</w:t>
      </w:r>
    </w:p>
    <w:p>
      <w:pPr>
        <w:keepNext/>
        <w:keepLines/>
        <w:snapToGrid w:val="0"/>
        <w:spacing w:line="360" w:lineRule="auto"/>
        <w:outlineLvl w:val="1"/>
        <w:rPr>
          <w:b/>
          <w:bCs/>
          <w:sz w:val="28"/>
          <w:szCs w:val="28"/>
        </w:rPr>
      </w:pPr>
      <w:r>
        <w:rPr>
          <w:rFonts w:hint="eastAsia"/>
          <w:b/>
          <w:bCs/>
          <w:sz w:val="28"/>
          <w:szCs w:val="28"/>
        </w:rPr>
        <w:t>5.4生态监测及环境监理</w:t>
      </w:r>
    </w:p>
    <w:p>
      <w:pPr>
        <w:keepNext/>
        <w:keepLines/>
        <w:snapToGrid w:val="0"/>
        <w:spacing w:line="360" w:lineRule="auto"/>
        <w:outlineLvl w:val="2"/>
        <w:rPr>
          <w:b/>
          <w:bCs/>
          <w:sz w:val="24"/>
          <w:szCs w:val="24"/>
        </w:rPr>
      </w:pPr>
      <w:r>
        <w:rPr>
          <w:rFonts w:hint="eastAsia"/>
          <w:b/>
          <w:bCs/>
          <w:sz w:val="24"/>
          <w:szCs w:val="24"/>
        </w:rPr>
        <w:t>5.4</w:t>
      </w:r>
      <w:r>
        <w:rPr>
          <w:b/>
          <w:bCs/>
          <w:sz w:val="24"/>
          <w:szCs w:val="24"/>
        </w:rPr>
        <w:t>.</w:t>
      </w:r>
      <w:r>
        <w:rPr>
          <w:rFonts w:hint="eastAsia"/>
          <w:b/>
          <w:bCs/>
          <w:sz w:val="24"/>
          <w:szCs w:val="24"/>
        </w:rPr>
        <w:t>1生态监测</w:t>
      </w:r>
    </w:p>
    <w:p>
      <w:pPr>
        <w:spacing w:line="360" w:lineRule="auto"/>
        <w:ind w:right="6" w:firstLine="480" w:firstLineChars="200"/>
        <w:rPr>
          <w:sz w:val="24"/>
        </w:rPr>
      </w:pPr>
      <w:r>
        <w:rPr>
          <w:rFonts w:hint="eastAsia"/>
          <w:sz w:val="24"/>
        </w:rPr>
        <w:t>本项目地面动态监测针对水土流失进行监测。</w:t>
      </w:r>
    </w:p>
    <w:p>
      <w:pPr>
        <w:spacing w:line="360" w:lineRule="auto"/>
        <w:ind w:right="6" w:firstLine="480" w:firstLineChars="200"/>
        <w:rPr>
          <w:sz w:val="24"/>
        </w:rPr>
      </w:pPr>
      <w:r>
        <w:rPr>
          <w:sz w:val="24"/>
        </w:rPr>
        <w:t>项目的水土保持监测工作由工程建设单位负责组织实施，委托具有水土保持监测资质的单位承担，监测单位按方案中的监测要求和《水土保持监测技术规程》（SL277-2002），编制监测方案和实施监测计划，开展水土保持监测工作，监测成果实行年报制度定期向水保行政主管部门报告，并在水土保持设施竣工验收时提交专项监测报告。监测时段为201</w:t>
      </w:r>
      <w:r>
        <w:rPr>
          <w:rFonts w:hint="eastAsia"/>
          <w:sz w:val="24"/>
        </w:rPr>
        <w:t>9</w:t>
      </w:r>
      <w:r>
        <w:rPr>
          <w:sz w:val="24"/>
        </w:rPr>
        <w:t>年～20</w:t>
      </w:r>
      <w:r>
        <w:rPr>
          <w:rFonts w:hint="eastAsia"/>
          <w:sz w:val="24"/>
        </w:rPr>
        <w:t>21年</w:t>
      </w:r>
      <w:r>
        <w:rPr>
          <w:sz w:val="24"/>
        </w:rPr>
        <w:t>，结合本工程的实际情况，采用简易风蚀观测、实地调查、定位监测、巡查监测相结合的方法进行监测。其监测布点、内容、方法、时段及频率见表</w:t>
      </w:r>
      <w:r>
        <w:rPr>
          <w:rFonts w:hint="eastAsia"/>
          <w:sz w:val="24"/>
        </w:rPr>
        <w:t>5.4</w:t>
      </w:r>
      <w:r>
        <w:rPr>
          <w:sz w:val="24"/>
        </w:rPr>
        <w:t>-1。</w:t>
      </w:r>
    </w:p>
    <w:p>
      <w:pPr>
        <w:adjustRightInd w:val="0"/>
        <w:snapToGrid w:val="0"/>
        <w:jc w:val="center"/>
        <w:rPr>
          <w:b/>
          <w:sz w:val="24"/>
          <w:szCs w:val="24"/>
        </w:rPr>
      </w:pPr>
      <w:r>
        <w:rPr>
          <w:rFonts w:hint="eastAsia"/>
          <w:b/>
          <w:sz w:val="24"/>
          <w:szCs w:val="24"/>
        </w:rPr>
        <w:t>表5.4-1 本项目水土保持监测计划表</w:t>
      </w:r>
    </w:p>
    <w:tbl>
      <w:tblPr>
        <w:tblStyle w:val="3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09"/>
        <w:gridCol w:w="1712"/>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607" w:type="dxa"/>
            <w:shd w:val="solid" w:color="D1D1D1" w:fill="D1D1D1"/>
            <w:vAlign w:val="center"/>
          </w:tcPr>
          <w:p>
            <w:pPr>
              <w:widowControl/>
              <w:jc w:val="center"/>
              <w:rPr>
                <w:b/>
                <w:kern w:val="0"/>
                <w:szCs w:val="21"/>
              </w:rPr>
            </w:pPr>
            <w:r>
              <w:rPr>
                <w:b/>
                <w:kern w:val="0"/>
                <w:szCs w:val="21"/>
              </w:rPr>
              <w:t>监测地段</w:t>
            </w:r>
          </w:p>
        </w:tc>
        <w:tc>
          <w:tcPr>
            <w:tcW w:w="3109" w:type="dxa"/>
            <w:shd w:val="solid" w:color="D1D1D1" w:fill="D1D1D1"/>
            <w:vAlign w:val="center"/>
          </w:tcPr>
          <w:p>
            <w:pPr>
              <w:widowControl/>
              <w:jc w:val="center"/>
              <w:rPr>
                <w:b/>
                <w:kern w:val="0"/>
                <w:szCs w:val="21"/>
              </w:rPr>
            </w:pPr>
            <w:r>
              <w:rPr>
                <w:b/>
                <w:kern w:val="0"/>
                <w:szCs w:val="21"/>
              </w:rPr>
              <w:t>监测内容</w:t>
            </w:r>
          </w:p>
        </w:tc>
        <w:tc>
          <w:tcPr>
            <w:tcW w:w="1712" w:type="dxa"/>
            <w:shd w:val="solid" w:color="D1D1D1" w:fill="D1D1D1"/>
            <w:vAlign w:val="center"/>
          </w:tcPr>
          <w:p>
            <w:pPr>
              <w:widowControl/>
              <w:jc w:val="center"/>
              <w:rPr>
                <w:b/>
                <w:kern w:val="0"/>
                <w:szCs w:val="21"/>
              </w:rPr>
            </w:pPr>
            <w:r>
              <w:rPr>
                <w:b/>
                <w:kern w:val="0"/>
                <w:szCs w:val="21"/>
              </w:rPr>
              <w:t>监测方法</w:t>
            </w:r>
          </w:p>
        </w:tc>
        <w:tc>
          <w:tcPr>
            <w:tcW w:w="2611" w:type="dxa"/>
            <w:shd w:val="solid" w:color="D1D1D1" w:fill="D1D1D1"/>
            <w:vAlign w:val="center"/>
          </w:tcPr>
          <w:p>
            <w:pPr>
              <w:widowControl/>
              <w:jc w:val="center"/>
              <w:rPr>
                <w:b/>
                <w:kern w:val="0"/>
                <w:szCs w:val="21"/>
              </w:rPr>
            </w:pPr>
            <w:r>
              <w:rPr>
                <w:b/>
                <w:kern w:val="0"/>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607" w:type="dxa"/>
            <w:vMerge w:val="restart"/>
            <w:shd w:val="clear" w:color="auto" w:fill="auto"/>
            <w:vAlign w:val="center"/>
          </w:tcPr>
          <w:p>
            <w:pPr>
              <w:jc w:val="center"/>
              <w:rPr>
                <w:kern w:val="0"/>
                <w:szCs w:val="21"/>
              </w:rPr>
            </w:pPr>
            <w:r>
              <w:rPr>
                <w:kern w:val="0"/>
                <w:szCs w:val="21"/>
              </w:rPr>
              <w:t>201</w:t>
            </w:r>
            <w:r>
              <w:rPr>
                <w:rFonts w:hint="eastAsia"/>
                <w:kern w:val="0"/>
                <w:szCs w:val="21"/>
              </w:rPr>
              <w:t>9</w:t>
            </w:r>
            <w:r>
              <w:rPr>
                <w:kern w:val="0"/>
                <w:szCs w:val="21"/>
              </w:rPr>
              <w:t>.1</w:t>
            </w:r>
            <w:r>
              <w:rPr>
                <w:rFonts w:hint="eastAsia"/>
                <w:kern w:val="0"/>
                <w:szCs w:val="21"/>
              </w:rPr>
              <w:t>2</w:t>
            </w:r>
          </w:p>
          <w:p>
            <w:pPr>
              <w:jc w:val="center"/>
              <w:rPr>
                <w:kern w:val="0"/>
                <w:szCs w:val="21"/>
              </w:rPr>
            </w:pPr>
            <w:r>
              <w:rPr>
                <w:kern w:val="0"/>
                <w:szCs w:val="21"/>
              </w:rPr>
              <w:t>-20</w:t>
            </w:r>
            <w:r>
              <w:rPr>
                <w:rFonts w:hint="eastAsia"/>
                <w:kern w:val="0"/>
                <w:szCs w:val="21"/>
              </w:rPr>
              <w:t>21</w:t>
            </w:r>
            <w:r>
              <w:rPr>
                <w:kern w:val="0"/>
                <w:szCs w:val="21"/>
              </w:rPr>
              <w:t>.1</w:t>
            </w:r>
            <w:r>
              <w:rPr>
                <w:rFonts w:hint="eastAsia"/>
                <w:kern w:val="0"/>
                <w:szCs w:val="21"/>
              </w:rPr>
              <w:t>2</w:t>
            </w:r>
          </w:p>
        </w:tc>
        <w:tc>
          <w:tcPr>
            <w:tcW w:w="3109" w:type="dxa"/>
            <w:shd w:val="clear" w:color="auto" w:fill="auto"/>
            <w:vAlign w:val="center"/>
          </w:tcPr>
          <w:p>
            <w:pPr>
              <w:widowControl/>
              <w:jc w:val="center"/>
              <w:rPr>
                <w:kern w:val="0"/>
                <w:szCs w:val="21"/>
              </w:rPr>
            </w:pPr>
            <w:r>
              <w:rPr>
                <w:rFonts w:hint="eastAsia" w:ascii="宋体" w:hAnsi="Calibri" w:cs="宋体"/>
                <w:kern w:val="0"/>
                <w:szCs w:val="21"/>
              </w:rPr>
              <w:t>地形、地貌、植被覆盖度</w:t>
            </w:r>
          </w:p>
        </w:tc>
        <w:tc>
          <w:tcPr>
            <w:tcW w:w="1712" w:type="dxa"/>
            <w:shd w:val="clear" w:color="auto" w:fill="auto"/>
            <w:vAlign w:val="center"/>
          </w:tcPr>
          <w:p>
            <w:pPr>
              <w:widowControl/>
              <w:jc w:val="center"/>
              <w:rPr>
                <w:kern w:val="0"/>
                <w:szCs w:val="21"/>
              </w:rPr>
            </w:pPr>
            <w:r>
              <w:rPr>
                <w:rFonts w:hint="eastAsia" w:ascii="宋体" w:hAnsi="Calibri" w:cs="宋体"/>
                <w:kern w:val="0"/>
                <w:szCs w:val="21"/>
              </w:rPr>
              <w:t>实地调查</w:t>
            </w:r>
          </w:p>
        </w:tc>
        <w:tc>
          <w:tcPr>
            <w:tcW w:w="2611" w:type="dxa"/>
            <w:shd w:val="clear" w:color="auto" w:fill="auto"/>
            <w:vAlign w:val="center"/>
          </w:tcPr>
          <w:p>
            <w:pPr>
              <w:widowControl/>
              <w:jc w:val="center"/>
              <w:rPr>
                <w:kern w:val="0"/>
                <w:szCs w:val="21"/>
              </w:rPr>
            </w:pPr>
            <w:r>
              <w:rPr>
                <w:rFonts w:hint="eastAsia" w:ascii="宋体" w:hAnsi="Calibri" w:cs="宋体"/>
                <w:kern w:val="0"/>
                <w:szCs w:val="21"/>
              </w:rPr>
              <w:t>施工前后各一次、每年两次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607" w:type="dxa"/>
            <w:vMerge w:val="continue"/>
            <w:shd w:val="clear" w:color="auto" w:fill="auto"/>
            <w:vAlign w:val="center"/>
          </w:tcPr>
          <w:p>
            <w:pPr>
              <w:jc w:val="center"/>
              <w:rPr>
                <w:kern w:val="0"/>
                <w:szCs w:val="21"/>
              </w:rPr>
            </w:pPr>
          </w:p>
        </w:tc>
        <w:tc>
          <w:tcPr>
            <w:tcW w:w="3109" w:type="dxa"/>
            <w:shd w:val="clear" w:color="auto" w:fill="auto"/>
            <w:vAlign w:val="center"/>
          </w:tcPr>
          <w:p>
            <w:pPr>
              <w:widowControl/>
              <w:jc w:val="center"/>
              <w:rPr>
                <w:kern w:val="0"/>
                <w:szCs w:val="21"/>
              </w:rPr>
            </w:pPr>
            <w:r>
              <w:rPr>
                <w:rFonts w:hint="eastAsia" w:ascii="宋体" w:hAnsi="Calibri" w:cs="宋体"/>
                <w:kern w:val="0"/>
                <w:szCs w:val="21"/>
              </w:rPr>
              <w:t>工程扰动地表</w:t>
            </w:r>
          </w:p>
        </w:tc>
        <w:tc>
          <w:tcPr>
            <w:tcW w:w="1712" w:type="dxa"/>
            <w:shd w:val="clear" w:color="auto" w:fill="auto"/>
            <w:vAlign w:val="center"/>
          </w:tcPr>
          <w:p>
            <w:pPr>
              <w:widowControl/>
              <w:jc w:val="center"/>
              <w:rPr>
                <w:kern w:val="0"/>
                <w:szCs w:val="21"/>
              </w:rPr>
            </w:pPr>
            <w:r>
              <w:rPr>
                <w:rFonts w:hint="eastAsia" w:ascii="宋体" w:hAnsi="Calibri" w:cs="宋体"/>
                <w:kern w:val="0"/>
                <w:szCs w:val="21"/>
              </w:rPr>
              <w:t>实地调查</w:t>
            </w:r>
          </w:p>
        </w:tc>
        <w:tc>
          <w:tcPr>
            <w:tcW w:w="2611" w:type="dxa"/>
            <w:shd w:val="clear" w:color="auto" w:fill="auto"/>
            <w:vAlign w:val="center"/>
          </w:tcPr>
          <w:p>
            <w:pPr>
              <w:widowControl/>
              <w:jc w:val="center"/>
              <w:rPr>
                <w:kern w:val="0"/>
                <w:szCs w:val="21"/>
              </w:rPr>
            </w:pPr>
            <w:r>
              <w:rPr>
                <w:rFonts w:hint="eastAsia" w:ascii="宋体" w:hAnsi="Calibri" w:cs="宋体"/>
                <w:kern w:val="0"/>
                <w:szCs w:val="21"/>
              </w:rPr>
              <w:t>每月监测一次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607" w:type="dxa"/>
            <w:vMerge w:val="continue"/>
            <w:shd w:val="clear" w:color="auto" w:fill="auto"/>
            <w:vAlign w:val="center"/>
          </w:tcPr>
          <w:p>
            <w:pPr>
              <w:jc w:val="center"/>
              <w:rPr>
                <w:kern w:val="0"/>
                <w:szCs w:val="21"/>
              </w:rPr>
            </w:pPr>
          </w:p>
        </w:tc>
        <w:tc>
          <w:tcPr>
            <w:tcW w:w="3109" w:type="dxa"/>
            <w:vMerge w:val="restart"/>
            <w:shd w:val="clear" w:color="auto" w:fill="auto"/>
            <w:vAlign w:val="center"/>
          </w:tcPr>
          <w:p>
            <w:pPr>
              <w:widowControl/>
              <w:jc w:val="center"/>
              <w:rPr>
                <w:kern w:val="0"/>
                <w:szCs w:val="21"/>
              </w:rPr>
            </w:pPr>
            <w:r>
              <w:rPr>
                <w:rFonts w:hint="eastAsia" w:ascii="宋体" w:hAnsi="Calibri" w:cs="宋体"/>
                <w:kern w:val="0"/>
                <w:szCs w:val="21"/>
              </w:rPr>
              <w:t>扰动地表水蚀量</w:t>
            </w:r>
          </w:p>
        </w:tc>
        <w:tc>
          <w:tcPr>
            <w:tcW w:w="1712" w:type="dxa"/>
            <w:shd w:val="clear" w:color="auto" w:fill="auto"/>
            <w:vAlign w:val="center"/>
          </w:tcPr>
          <w:p>
            <w:pPr>
              <w:widowControl/>
              <w:jc w:val="center"/>
              <w:rPr>
                <w:kern w:val="0"/>
                <w:szCs w:val="21"/>
              </w:rPr>
            </w:pPr>
            <w:r>
              <w:rPr>
                <w:rFonts w:hint="eastAsia" w:ascii="宋体" w:hAnsi="Calibri" w:cs="宋体"/>
                <w:kern w:val="0"/>
                <w:szCs w:val="21"/>
              </w:rPr>
              <w:t>径流小区</w:t>
            </w:r>
          </w:p>
        </w:tc>
        <w:tc>
          <w:tcPr>
            <w:tcW w:w="2611" w:type="dxa"/>
            <w:vMerge w:val="restart"/>
            <w:shd w:val="clear" w:color="auto" w:fill="auto"/>
            <w:vAlign w:val="center"/>
          </w:tcPr>
          <w:p>
            <w:pPr>
              <w:autoSpaceDE w:val="0"/>
              <w:autoSpaceDN w:val="0"/>
              <w:adjustRightInd w:val="0"/>
              <w:jc w:val="center"/>
              <w:rPr>
                <w:rFonts w:ascii="宋体" w:hAnsi="Calibri" w:cs="宋体"/>
                <w:kern w:val="0"/>
                <w:szCs w:val="21"/>
              </w:rPr>
            </w:pPr>
            <w:r>
              <w:rPr>
                <w:rFonts w:hint="eastAsia" w:ascii="宋体" w:hAnsi="Calibri" w:cs="宋体"/>
                <w:kern w:val="0"/>
                <w:szCs w:val="21"/>
              </w:rPr>
              <w:t>每月监测一次，</w:t>
            </w:r>
          </w:p>
          <w:p>
            <w:pPr>
              <w:widowControl/>
              <w:jc w:val="center"/>
              <w:rPr>
                <w:kern w:val="0"/>
                <w:szCs w:val="21"/>
              </w:rPr>
            </w:pPr>
            <w:r>
              <w:rPr>
                <w:rFonts w:hint="eastAsia" w:ascii="宋体" w:hAnsi="Calibri" w:cs="宋体"/>
                <w:kern w:val="0"/>
                <w:szCs w:val="21"/>
              </w:rPr>
              <w:t>日降雨量大于</w:t>
            </w:r>
            <w:r>
              <w:rPr>
                <w:rFonts w:ascii="TimesNewRomanPSMT" w:hAnsi="TimesNewRomanPSMT" w:cs="TimesNewRomanPSMT"/>
                <w:kern w:val="0"/>
                <w:szCs w:val="21"/>
              </w:rPr>
              <w:t>50mm</w:t>
            </w:r>
            <w:r>
              <w:rPr>
                <w:rFonts w:hint="eastAsia" w:ascii="宋体" w:hAnsi="Calibri" w:cs="宋体"/>
                <w:kern w:val="0"/>
                <w:szCs w:val="21"/>
              </w:rPr>
              <w:t>加测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607" w:type="dxa"/>
            <w:vMerge w:val="continue"/>
            <w:shd w:val="clear" w:color="auto" w:fill="auto"/>
            <w:vAlign w:val="center"/>
          </w:tcPr>
          <w:p>
            <w:pPr>
              <w:jc w:val="center"/>
              <w:rPr>
                <w:kern w:val="0"/>
                <w:szCs w:val="21"/>
              </w:rPr>
            </w:pPr>
          </w:p>
        </w:tc>
        <w:tc>
          <w:tcPr>
            <w:tcW w:w="3109" w:type="dxa"/>
            <w:vMerge w:val="continue"/>
            <w:shd w:val="clear" w:color="auto" w:fill="auto"/>
            <w:vAlign w:val="center"/>
          </w:tcPr>
          <w:p>
            <w:pPr>
              <w:widowControl/>
              <w:jc w:val="center"/>
              <w:rPr>
                <w:kern w:val="0"/>
                <w:szCs w:val="21"/>
              </w:rPr>
            </w:pPr>
          </w:p>
        </w:tc>
        <w:tc>
          <w:tcPr>
            <w:tcW w:w="1712" w:type="dxa"/>
            <w:shd w:val="clear" w:color="auto" w:fill="auto"/>
            <w:vAlign w:val="center"/>
          </w:tcPr>
          <w:p>
            <w:pPr>
              <w:widowControl/>
              <w:jc w:val="center"/>
              <w:rPr>
                <w:kern w:val="0"/>
                <w:szCs w:val="21"/>
              </w:rPr>
            </w:pPr>
            <w:r>
              <w:rPr>
                <w:rFonts w:hint="eastAsia" w:ascii="宋体" w:hAnsi="Calibri" w:cs="宋体"/>
                <w:kern w:val="0"/>
                <w:szCs w:val="21"/>
              </w:rPr>
              <w:t>沉砂池法</w:t>
            </w:r>
          </w:p>
        </w:tc>
        <w:tc>
          <w:tcPr>
            <w:tcW w:w="2611" w:type="dxa"/>
            <w:vMerge w:val="continue"/>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607" w:type="dxa"/>
            <w:vMerge w:val="continue"/>
            <w:shd w:val="clear" w:color="auto" w:fill="auto"/>
            <w:vAlign w:val="center"/>
          </w:tcPr>
          <w:p>
            <w:pPr>
              <w:jc w:val="center"/>
              <w:rPr>
                <w:kern w:val="0"/>
                <w:szCs w:val="21"/>
              </w:rPr>
            </w:pPr>
          </w:p>
        </w:tc>
        <w:tc>
          <w:tcPr>
            <w:tcW w:w="3109" w:type="dxa"/>
            <w:vMerge w:val="continue"/>
            <w:shd w:val="clear" w:color="auto" w:fill="auto"/>
            <w:vAlign w:val="center"/>
          </w:tcPr>
          <w:p>
            <w:pPr>
              <w:widowControl/>
              <w:jc w:val="center"/>
              <w:rPr>
                <w:kern w:val="0"/>
                <w:szCs w:val="21"/>
              </w:rPr>
            </w:pPr>
          </w:p>
        </w:tc>
        <w:tc>
          <w:tcPr>
            <w:tcW w:w="1712" w:type="dxa"/>
            <w:shd w:val="clear" w:color="auto" w:fill="auto"/>
            <w:vAlign w:val="center"/>
          </w:tcPr>
          <w:p>
            <w:pPr>
              <w:widowControl/>
              <w:jc w:val="center"/>
              <w:rPr>
                <w:kern w:val="0"/>
                <w:szCs w:val="21"/>
              </w:rPr>
            </w:pPr>
            <w:r>
              <w:rPr>
                <w:rFonts w:hint="eastAsia" w:ascii="宋体" w:hAnsi="Calibri" w:cs="宋体"/>
                <w:kern w:val="0"/>
                <w:szCs w:val="21"/>
              </w:rPr>
              <w:t>侵蚀沟量测</w:t>
            </w:r>
          </w:p>
        </w:tc>
        <w:tc>
          <w:tcPr>
            <w:tcW w:w="2611" w:type="dxa"/>
            <w:vMerge w:val="continue"/>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607" w:type="dxa"/>
            <w:vMerge w:val="continue"/>
            <w:shd w:val="clear" w:color="auto" w:fill="auto"/>
            <w:vAlign w:val="center"/>
          </w:tcPr>
          <w:p>
            <w:pPr>
              <w:jc w:val="center"/>
              <w:rPr>
                <w:szCs w:val="21"/>
              </w:rPr>
            </w:pPr>
          </w:p>
        </w:tc>
        <w:tc>
          <w:tcPr>
            <w:tcW w:w="3109" w:type="dxa"/>
            <w:vMerge w:val="restart"/>
            <w:shd w:val="clear" w:color="auto" w:fill="auto"/>
            <w:vAlign w:val="center"/>
          </w:tcPr>
          <w:p>
            <w:pPr>
              <w:jc w:val="center"/>
              <w:rPr>
                <w:kern w:val="0"/>
                <w:szCs w:val="21"/>
              </w:rPr>
            </w:pPr>
            <w:r>
              <w:rPr>
                <w:rFonts w:hint="eastAsia" w:ascii="宋体" w:hAnsi="Calibri" w:cs="宋体"/>
                <w:kern w:val="0"/>
                <w:szCs w:val="21"/>
              </w:rPr>
              <w:t>扰动地表风蚀量</w:t>
            </w:r>
          </w:p>
        </w:tc>
        <w:tc>
          <w:tcPr>
            <w:tcW w:w="1712" w:type="dxa"/>
            <w:shd w:val="clear" w:color="auto" w:fill="auto"/>
            <w:vAlign w:val="center"/>
          </w:tcPr>
          <w:p>
            <w:pPr>
              <w:widowControl/>
              <w:jc w:val="center"/>
              <w:rPr>
                <w:kern w:val="0"/>
                <w:szCs w:val="21"/>
              </w:rPr>
            </w:pPr>
            <w:r>
              <w:rPr>
                <w:rFonts w:hint="eastAsia" w:ascii="宋体" w:hAnsi="Calibri" w:cs="宋体"/>
                <w:kern w:val="0"/>
                <w:szCs w:val="21"/>
              </w:rPr>
              <w:t>测钎法</w:t>
            </w:r>
          </w:p>
        </w:tc>
        <w:tc>
          <w:tcPr>
            <w:tcW w:w="2611" w:type="dxa"/>
            <w:vMerge w:val="restart"/>
            <w:shd w:val="clear" w:color="auto" w:fill="auto"/>
            <w:vAlign w:val="center"/>
          </w:tcPr>
          <w:p>
            <w:pPr>
              <w:widowControl/>
              <w:jc w:val="center"/>
              <w:rPr>
                <w:kern w:val="0"/>
                <w:szCs w:val="21"/>
              </w:rPr>
            </w:pPr>
            <w:r>
              <w:rPr>
                <w:rFonts w:hint="eastAsia" w:ascii="宋体" w:hAnsi="Calibri" w:cs="宋体"/>
                <w:kern w:val="0"/>
                <w:szCs w:val="21"/>
              </w:rPr>
              <w:t>每月监测一次，风速大于</w:t>
            </w:r>
            <w:r>
              <w:rPr>
                <w:rFonts w:ascii="TimesNewRomanPSMT" w:hAnsi="TimesNewRomanPSMT" w:cs="TimesNewRomanPSMT"/>
                <w:kern w:val="0"/>
                <w:szCs w:val="21"/>
              </w:rPr>
              <w:t>8</w:t>
            </w:r>
            <w:r>
              <w:rPr>
                <w:rFonts w:hint="eastAsia" w:ascii="宋体" w:hAnsi="Calibri" w:cs="宋体"/>
                <w:kern w:val="0"/>
                <w:szCs w:val="21"/>
              </w:rPr>
              <w:t>级时加测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607" w:type="dxa"/>
            <w:vMerge w:val="continue"/>
            <w:shd w:val="clear" w:color="auto" w:fill="auto"/>
            <w:vAlign w:val="center"/>
          </w:tcPr>
          <w:p>
            <w:pPr>
              <w:jc w:val="center"/>
              <w:rPr>
                <w:kern w:val="0"/>
                <w:szCs w:val="21"/>
              </w:rPr>
            </w:pPr>
          </w:p>
        </w:tc>
        <w:tc>
          <w:tcPr>
            <w:tcW w:w="3109" w:type="dxa"/>
            <w:vMerge w:val="continue"/>
            <w:shd w:val="clear" w:color="auto" w:fill="auto"/>
            <w:vAlign w:val="center"/>
          </w:tcPr>
          <w:p>
            <w:pPr>
              <w:widowControl/>
              <w:jc w:val="center"/>
              <w:rPr>
                <w:kern w:val="0"/>
                <w:szCs w:val="21"/>
              </w:rPr>
            </w:pPr>
          </w:p>
        </w:tc>
        <w:tc>
          <w:tcPr>
            <w:tcW w:w="1712" w:type="dxa"/>
            <w:shd w:val="clear" w:color="auto" w:fill="auto"/>
            <w:vAlign w:val="center"/>
          </w:tcPr>
          <w:p>
            <w:pPr>
              <w:widowControl/>
              <w:jc w:val="center"/>
              <w:rPr>
                <w:kern w:val="0"/>
                <w:szCs w:val="21"/>
              </w:rPr>
            </w:pPr>
            <w:r>
              <w:rPr>
                <w:rFonts w:hint="eastAsia" w:ascii="宋体" w:hAnsi="Calibri" w:cs="宋体"/>
                <w:kern w:val="0"/>
                <w:szCs w:val="21"/>
              </w:rPr>
              <w:t>集沙仪法</w:t>
            </w:r>
          </w:p>
        </w:tc>
        <w:tc>
          <w:tcPr>
            <w:tcW w:w="2611" w:type="dxa"/>
            <w:vMerge w:val="continue"/>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607" w:type="dxa"/>
            <w:vMerge w:val="continue"/>
            <w:shd w:val="clear" w:color="auto" w:fill="auto"/>
            <w:vAlign w:val="center"/>
          </w:tcPr>
          <w:p>
            <w:pPr>
              <w:jc w:val="center"/>
              <w:rPr>
                <w:kern w:val="0"/>
                <w:szCs w:val="21"/>
              </w:rPr>
            </w:pPr>
          </w:p>
        </w:tc>
        <w:tc>
          <w:tcPr>
            <w:tcW w:w="3109" w:type="dxa"/>
            <w:shd w:val="clear" w:color="auto" w:fill="auto"/>
            <w:vAlign w:val="center"/>
          </w:tcPr>
          <w:p>
            <w:pPr>
              <w:widowControl/>
              <w:jc w:val="center"/>
              <w:rPr>
                <w:kern w:val="0"/>
                <w:szCs w:val="21"/>
              </w:rPr>
            </w:pPr>
            <w:r>
              <w:rPr>
                <w:rFonts w:hint="eastAsia" w:ascii="宋体" w:hAnsi="Calibri" w:cs="宋体"/>
                <w:kern w:val="0"/>
                <w:szCs w:val="21"/>
              </w:rPr>
              <w:t>植被恢复状况监测</w:t>
            </w:r>
          </w:p>
        </w:tc>
        <w:tc>
          <w:tcPr>
            <w:tcW w:w="1712" w:type="dxa"/>
            <w:shd w:val="clear" w:color="auto" w:fill="auto"/>
            <w:vAlign w:val="center"/>
          </w:tcPr>
          <w:p>
            <w:pPr>
              <w:widowControl/>
              <w:jc w:val="center"/>
              <w:rPr>
                <w:kern w:val="0"/>
                <w:szCs w:val="21"/>
              </w:rPr>
            </w:pPr>
            <w:r>
              <w:rPr>
                <w:rFonts w:hint="eastAsia" w:ascii="宋体" w:hAnsi="Calibri" w:cs="宋体"/>
                <w:kern w:val="0"/>
                <w:szCs w:val="21"/>
              </w:rPr>
              <w:t>植被样方</w:t>
            </w:r>
          </w:p>
        </w:tc>
        <w:tc>
          <w:tcPr>
            <w:tcW w:w="2611" w:type="dxa"/>
            <w:shd w:val="clear" w:color="auto" w:fill="auto"/>
            <w:vAlign w:val="center"/>
          </w:tcPr>
          <w:p>
            <w:pPr>
              <w:widowControl/>
              <w:jc w:val="center"/>
              <w:rPr>
                <w:kern w:val="0"/>
                <w:szCs w:val="21"/>
              </w:rPr>
            </w:pPr>
            <w:r>
              <w:rPr>
                <w:rFonts w:hint="eastAsia" w:ascii="宋体" w:hAnsi="Calibri" w:cs="宋体"/>
                <w:kern w:val="0"/>
                <w:szCs w:val="21"/>
              </w:rPr>
              <w:t>每</w:t>
            </w:r>
            <w:r>
              <w:rPr>
                <w:rFonts w:ascii="TimesNewRomanPSMT" w:hAnsi="TimesNewRomanPSMT" w:cs="TimesNewRomanPSMT"/>
                <w:kern w:val="0"/>
                <w:szCs w:val="21"/>
              </w:rPr>
              <w:t>3</w:t>
            </w:r>
            <w:r>
              <w:rPr>
                <w:rFonts w:hint="eastAsia" w:ascii="宋体" w:hAnsi="Calibri" w:cs="宋体"/>
                <w:kern w:val="0"/>
                <w:szCs w:val="21"/>
              </w:rPr>
              <w:t>个月监测一次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607" w:type="dxa"/>
            <w:vMerge w:val="continue"/>
            <w:shd w:val="clear" w:color="auto" w:fill="auto"/>
            <w:vAlign w:val="center"/>
          </w:tcPr>
          <w:p>
            <w:pPr>
              <w:jc w:val="center"/>
              <w:rPr>
                <w:kern w:val="0"/>
                <w:szCs w:val="21"/>
              </w:rPr>
            </w:pPr>
          </w:p>
        </w:tc>
        <w:tc>
          <w:tcPr>
            <w:tcW w:w="3109" w:type="dxa"/>
            <w:shd w:val="clear" w:color="auto" w:fill="auto"/>
            <w:vAlign w:val="center"/>
          </w:tcPr>
          <w:p>
            <w:pPr>
              <w:widowControl/>
              <w:jc w:val="center"/>
              <w:rPr>
                <w:kern w:val="0"/>
                <w:szCs w:val="21"/>
              </w:rPr>
            </w:pPr>
            <w:r>
              <w:rPr>
                <w:rFonts w:hint="eastAsia" w:ascii="宋体" w:hAnsi="Calibri" w:cs="宋体"/>
                <w:kern w:val="0"/>
                <w:szCs w:val="21"/>
              </w:rPr>
              <w:t>防治措施实施效果监测</w:t>
            </w:r>
          </w:p>
        </w:tc>
        <w:tc>
          <w:tcPr>
            <w:tcW w:w="1712" w:type="dxa"/>
            <w:shd w:val="clear" w:color="auto" w:fill="auto"/>
            <w:vAlign w:val="center"/>
          </w:tcPr>
          <w:p>
            <w:pPr>
              <w:widowControl/>
              <w:jc w:val="center"/>
              <w:rPr>
                <w:kern w:val="0"/>
                <w:szCs w:val="21"/>
              </w:rPr>
            </w:pPr>
            <w:r>
              <w:rPr>
                <w:rFonts w:hint="eastAsia" w:ascii="宋体" w:hAnsi="Calibri" w:cs="宋体"/>
                <w:kern w:val="0"/>
                <w:szCs w:val="21"/>
              </w:rPr>
              <w:t>实地调查</w:t>
            </w:r>
          </w:p>
        </w:tc>
        <w:tc>
          <w:tcPr>
            <w:tcW w:w="2611" w:type="dxa"/>
            <w:shd w:val="clear" w:color="auto" w:fill="auto"/>
            <w:vAlign w:val="center"/>
          </w:tcPr>
          <w:p>
            <w:pPr>
              <w:widowControl/>
              <w:jc w:val="center"/>
              <w:rPr>
                <w:kern w:val="0"/>
                <w:szCs w:val="21"/>
              </w:rPr>
            </w:pPr>
            <w:r>
              <w:rPr>
                <w:rFonts w:hint="eastAsia" w:ascii="宋体" w:hAnsi="Calibri" w:cs="宋体"/>
                <w:kern w:val="0"/>
                <w:szCs w:val="21"/>
              </w:rPr>
              <w:t>每月监测一次</w:t>
            </w:r>
          </w:p>
        </w:tc>
      </w:tr>
    </w:tbl>
    <w:p>
      <w:pPr>
        <w:keepNext/>
        <w:keepLines/>
        <w:snapToGrid w:val="0"/>
        <w:spacing w:line="360" w:lineRule="auto"/>
        <w:outlineLvl w:val="2"/>
        <w:rPr>
          <w:b/>
          <w:bCs/>
          <w:sz w:val="24"/>
          <w:szCs w:val="24"/>
        </w:rPr>
      </w:pPr>
      <w:r>
        <w:rPr>
          <w:rFonts w:hint="eastAsia"/>
          <w:b/>
          <w:bCs/>
          <w:sz w:val="24"/>
          <w:szCs w:val="24"/>
        </w:rPr>
        <w:t>5.4</w:t>
      </w:r>
      <w:r>
        <w:rPr>
          <w:b/>
          <w:bCs/>
          <w:sz w:val="24"/>
          <w:szCs w:val="24"/>
        </w:rPr>
        <w:t>.</w:t>
      </w:r>
      <w:r>
        <w:rPr>
          <w:rFonts w:hint="eastAsia"/>
          <w:b/>
          <w:bCs/>
          <w:sz w:val="24"/>
          <w:szCs w:val="24"/>
        </w:rPr>
        <w:t>2环境监理</w:t>
      </w:r>
    </w:p>
    <w:p>
      <w:pPr>
        <w:spacing w:line="360" w:lineRule="auto"/>
        <w:ind w:firstLine="480" w:firstLineChars="200"/>
        <w:jc w:val="left"/>
        <w:rPr>
          <w:sz w:val="24"/>
          <w:lang w:val="zh-CN"/>
        </w:rPr>
      </w:pPr>
      <w:r>
        <w:rPr>
          <w:sz w:val="24"/>
          <w:lang w:val="zh-CN"/>
        </w:rPr>
        <w:t>依据国家、部门、地方制定的相关环境保护法律法规，环境监理工程师在不同工作阶段对工程所在区域及工程影响区域进行环境监理，对重要的环境保护设施和措施实施旁站监理制度，确保环保设备工程质量和环保措施的实施，以减小项目实施对环境的影响。</w:t>
      </w:r>
    </w:p>
    <w:p>
      <w:pPr>
        <w:spacing w:line="360" w:lineRule="auto"/>
        <w:ind w:firstLine="480" w:firstLineChars="200"/>
        <w:jc w:val="left"/>
        <w:rPr>
          <w:sz w:val="24"/>
          <w:lang w:val="zh-CN"/>
        </w:rPr>
      </w:pPr>
      <w:r>
        <w:rPr>
          <w:sz w:val="24"/>
          <w:lang w:val="zh-CN"/>
        </w:rPr>
        <w:t>（1）本工程环境监理的工作阶段：施工准备阶段环境监理，施工阶段环境监理，工程验收阶段环境监理。</w:t>
      </w:r>
    </w:p>
    <w:p>
      <w:pPr>
        <w:spacing w:line="360" w:lineRule="auto"/>
        <w:ind w:firstLine="480" w:firstLineChars="200"/>
        <w:jc w:val="left"/>
        <w:rPr>
          <w:sz w:val="24"/>
          <w:lang w:val="zh-CN"/>
        </w:rPr>
      </w:pPr>
      <w:r>
        <w:rPr>
          <w:sz w:val="24"/>
          <w:lang w:val="zh-CN"/>
        </w:rPr>
        <w:t>（2）本工程环境监理的工作范围为：施工现场、办公区、附属设施及上述范围内的生产施工对周围造成的生态破坏的区域。</w:t>
      </w:r>
    </w:p>
    <w:p>
      <w:pPr>
        <w:spacing w:line="360" w:lineRule="auto"/>
        <w:ind w:firstLine="480" w:firstLineChars="200"/>
        <w:jc w:val="left"/>
        <w:rPr>
          <w:sz w:val="24"/>
          <w:lang w:val="zh-CN"/>
        </w:rPr>
      </w:pPr>
      <w:r>
        <w:rPr>
          <w:sz w:val="24"/>
          <w:lang w:val="zh-CN"/>
        </w:rPr>
        <w:t>（3）环境监理工作应委托有相关资质的技术机构承担。</w:t>
      </w:r>
      <w:r>
        <w:rPr>
          <w:sz w:val="24"/>
        </w:rPr>
        <w:t>并在环境保护竣工验收时提交专项环境监理报告。</w:t>
      </w:r>
      <w:r>
        <w:rPr>
          <w:sz w:val="24"/>
          <w:lang w:val="zh-CN"/>
        </w:rPr>
        <w:t>其工作要点见表</w:t>
      </w:r>
      <w:r>
        <w:rPr>
          <w:rFonts w:hint="eastAsia"/>
          <w:sz w:val="24"/>
          <w:lang w:val="zh-CN"/>
        </w:rPr>
        <w:t>5.4</w:t>
      </w:r>
      <w:r>
        <w:rPr>
          <w:sz w:val="24"/>
          <w:lang w:val="zh-CN"/>
        </w:rPr>
        <w:t>-2。</w:t>
      </w:r>
    </w:p>
    <w:p>
      <w:pPr>
        <w:adjustRightInd w:val="0"/>
        <w:snapToGrid w:val="0"/>
        <w:jc w:val="center"/>
        <w:rPr>
          <w:b/>
          <w:sz w:val="24"/>
        </w:rPr>
      </w:pPr>
      <w:r>
        <w:rPr>
          <w:b/>
          <w:sz w:val="24"/>
        </w:rPr>
        <w:t>表</w:t>
      </w:r>
      <w:r>
        <w:rPr>
          <w:rFonts w:hint="eastAsia"/>
          <w:b/>
          <w:sz w:val="24"/>
        </w:rPr>
        <w:t>5.4</w:t>
      </w:r>
      <w:r>
        <w:rPr>
          <w:b/>
          <w:sz w:val="24"/>
        </w:rPr>
        <w:t>-</w:t>
      </w:r>
      <w:r>
        <w:rPr>
          <w:rFonts w:hint="eastAsia"/>
          <w:b/>
          <w:sz w:val="24"/>
        </w:rPr>
        <w:t>2</w:t>
      </w:r>
      <w:r>
        <w:rPr>
          <w:b/>
          <w:sz w:val="24"/>
        </w:rPr>
        <w:t xml:space="preserve">   本项目环境监理工作内容</w:t>
      </w:r>
    </w:p>
    <w:tbl>
      <w:tblPr>
        <w:tblStyle w:val="33"/>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91"/>
        <w:gridCol w:w="383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456" w:type="dxa"/>
            <w:shd w:val="clear" w:color="auto" w:fill="DBDBDB"/>
            <w:tcMar>
              <w:left w:w="11" w:type="dxa"/>
              <w:right w:w="11" w:type="dxa"/>
            </w:tcMar>
            <w:vAlign w:val="center"/>
          </w:tcPr>
          <w:p>
            <w:pPr>
              <w:pStyle w:val="22"/>
              <w:rPr>
                <w:b/>
              </w:rPr>
            </w:pPr>
            <w:r>
              <w:rPr>
                <w:rFonts w:hint="eastAsia"/>
                <w:b/>
              </w:rPr>
              <w:t>序号</w:t>
            </w:r>
          </w:p>
        </w:tc>
        <w:tc>
          <w:tcPr>
            <w:tcW w:w="1091" w:type="dxa"/>
            <w:shd w:val="clear" w:color="auto" w:fill="DBDBDB"/>
            <w:tcMar>
              <w:left w:w="11" w:type="dxa"/>
              <w:right w:w="11" w:type="dxa"/>
            </w:tcMar>
            <w:vAlign w:val="center"/>
          </w:tcPr>
          <w:p>
            <w:pPr>
              <w:pStyle w:val="22"/>
              <w:rPr>
                <w:b/>
              </w:rPr>
            </w:pPr>
            <w:r>
              <w:rPr>
                <w:rFonts w:hint="eastAsia"/>
                <w:b/>
              </w:rPr>
              <w:t>监理项目</w:t>
            </w:r>
          </w:p>
        </w:tc>
        <w:tc>
          <w:tcPr>
            <w:tcW w:w="3835" w:type="dxa"/>
            <w:shd w:val="clear" w:color="auto" w:fill="DBDBDB"/>
            <w:tcMar>
              <w:left w:w="11" w:type="dxa"/>
              <w:right w:w="11" w:type="dxa"/>
            </w:tcMar>
            <w:vAlign w:val="center"/>
          </w:tcPr>
          <w:p>
            <w:pPr>
              <w:pStyle w:val="22"/>
              <w:rPr>
                <w:b/>
              </w:rPr>
            </w:pPr>
            <w:r>
              <w:rPr>
                <w:rFonts w:hint="eastAsia"/>
                <w:b/>
              </w:rPr>
              <w:t>监理内容</w:t>
            </w:r>
          </w:p>
        </w:tc>
        <w:tc>
          <w:tcPr>
            <w:tcW w:w="3544" w:type="dxa"/>
            <w:shd w:val="clear" w:color="auto" w:fill="DBDBDB"/>
            <w:tcMar>
              <w:left w:w="11" w:type="dxa"/>
              <w:right w:w="11" w:type="dxa"/>
            </w:tcMar>
            <w:vAlign w:val="center"/>
          </w:tcPr>
          <w:p>
            <w:pPr>
              <w:pStyle w:val="22"/>
              <w:rPr>
                <w:b/>
              </w:rPr>
            </w:pPr>
            <w:r>
              <w:rPr>
                <w:rFonts w:hint="eastAsia"/>
                <w:b/>
              </w:rPr>
              <w:t>监理要求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456" w:type="dxa"/>
            <w:tcMar>
              <w:left w:w="11" w:type="dxa"/>
              <w:right w:w="11" w:type="dxa"/>
            </w:tcMar>
            <w:vAlign w:val="center"/>
          </w:tcPr>
          <w:p>
            <w:pPr>
              <w:pStyle w:val="22"/>
            </w:pPr>
            <w:r>
              <w:rPr>
                <w:rFonts w:hint="eastAsia"/>
              </w:rPr>
              <w:t>1</w:t>
            </w:r>
          </w:p>
        </w:tc>
        <w:tc>
          <w:tcPr>
            <w:tcW w:w="1091" w:type="dxa"/>
            <w:tcMar>
              <w:left w:w="11" w:type="dxa"/>
              <w:right w:w="11" w:type="dxa"/>
            </w:tcMar>
            <w:vAlign w:val="center"/>
          </w:tcPr>
          <w:p>
            <w:pPr>
              <w:pStyle w:val="22"/>
            </w:pPr>
            <w:r>
              <w:rPr>
                <w:rFonts w:hint="eastAsia"/>
              </w:rPr>
              <w:t>施工扬尘</w:t>
            </w:r>
          </w:p>
        </w:tc>
        <w:tc>
          <w:tcPr>
            <w:tcW w:w="3835" w:type="dxa"/>
            <w:tcMar>
              <w:left w:w="11" w:type="dxa"/>
              <w:right w:w="11" w:type="dxa"/>
            </w:tcMar>
            <w:vAlign w:val="center"/>
          </w:tcPr>
          <w:p>
            <w:pPr>
              <w:pStyle w:val="22"/>
              <w:jc w:val="left"/>
            </w:pPr>
            <w:r>
              <w:rPr>
                <w:rFonts w:hint="eastAsia"/>
              </w:rPr>
              <w:t>① 风机机组、施工运输道路定期洒水</w:t>
            </w:r>
          </w:p>
          <w:p>
            <w:pPr>
              <w:pStyle w:val="22"/>
              <w:jc w:val="left"/>
            </w:pPr>
            <w:r>
              <w:rPr>
                <w:rFonts w:hint="eastAsia"/>
              </w:rPr>
              <w:t>② 不及时回填的土石方采取篷布遮盖</w:t>
            </w:r>
          </w:p>
        </w:tc>
        <w:tc>
          <w:tcPr>
            <w:tcW w:w="3544" w:type="dxa"/>
            <w:tcMar>
              <w:left w:w="11" w:type="dxa"/>
              <w:right w:w="11" w:type="dxa"/>
            </w:tcMar>
            <w:vAlign w:val="center"/>
          </w:tcPr>
          <w:p>
            <w:pPr>
              <w:pStyle w:val="22"/>
              <w:jc w:val="left"/>
            </w:pPr>
            <w:r>
              <w:rPr>
                <w:rFonts w:hint="eastAsia"/>
              </w:rPr>
              <w:t>① 遇4级以上风力天气，禁止施工</w:t>
            </w:r>
          </w:p>
          <w:p>
            <w:pPr>
              <w:pStyle w:val="22"/>
              <w:jc w:val="left"/>
            </w:pPr>
            <w:r>
              <w:rPr>
                <w:rFonts w:hint="eastAsia"/>
              </w:rPr>
              <w:t>② 减少原有地表植被破坏，减少扬尘污染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456" w:type="dxa"/>
            <w:tcMar>
              <w:left w:w="11" w:type="dxa"/>
              <w:right w:w="11" w:type="dxa"/>
            </w:tcMar>
            <w:vAlign w:val="center"/>
          </w:tcPr>
          <w:p>
            <w:pPr>
              <w:pStyle w:val="22"/>
            </w:pPr>
            <w:r>
              <w:rPr>
                <w:rFonts w:hint="eastAsia"/>
              </w:rPr>
              <w:t>2</w:t>
            </w:r>
          </w:p>
        </w:tc>
        <w:tc>
          <w:tcPr>
            <w:tcW w:w="1091" w:type="dxa"/>
            <w:tcMar>
              <w:left w:w="11" w:type="dxa"/>
              <w:right w:w="11" w:type="dxa"/>
            </w:tcMar>
            <w:vAlign w:val="center"/>
          </w:tcPr>
          <w:p>
            <w:pPr>
              <w:pStyle w:val="22"/>
            </w:pPr>
            <w:r>
              <w:rPr>
                <w:rFonts w:hint="eastAsia"/>
              </w:rPr>
              <w:t>施工废水</w:t>
            </w:r>
          </w:p>
        </w:tc>
        <w:tc>
          <w:tcPr>
            <w:tcW w:w="3835" w:type="dxa"/>
            <w:tcMar>
              <w:left w:w="11" w:type="dxa"/>
              <w:right w:w="11" w:type="dxa"/>
            </w:tcMar>
            <w:vAlign w:val="center"/>
          </w:tcPr>
          <w:p>
            <w:pPr>
              <w:pStyle w:val="22"/>
              <w:jc w:val="left"/>
            </w:pPr>
            <w:r>
              <w:rPr>
                <w:rFonts w:hint="eastAsia"/>
              </w:rPr>
              <w:t>施工废水经沉淀池回收后用于施工场地</w:t>
            </w:r>
          </w:p>
          <w:p>
            <w:r>
              <w:rPr>
                <w:rFonts w:hint="eastAsia"/>
              </w:rPr>
              <w:t>生活污水排入临时化粪池定期清掏</w:t>
            </w:r>
          </w:p>
        </w:tc>
        <w:tc>
          <w:tcPr>
            <w:tcW w:w="3544" w:type="dxa"/>
            <w:tcMar>
              <w:left w:w="11" w:type="dxa"/>
              <w:right w:w="11" w:type="dxa"/>
            </w:tcMar>
            <w:vAlign w:val="center"/>
          </w:tcPr>
          <w:p>
            <w:pPr>
              <w:pStyle w:val="22"/>
              <w:jc w:val="left"/>
            </w:pPr>
            <w:r>
              <w:rPr>
                <w:rFonts w:hint="eastAsia"/>
              </w:rPr>
              <w:t>废水不外排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456" w:type="dxa"/>
            <w:tcMar>
              <w:left w:w="11" w:type="dxa"/>
              <w:right w:w="11" w:type="dxa"/>
            </w:tcMar>
            <w:vAlign w:val="center"/>
          </w:tcPr>
          <w:p>
            <w:pPr>
              <w:pStyle w:val="22"/>
            </w:pPr>
            <w:r>
              <w:rPr>
                <w:rFonts w:hint="eastAsia"/>
              </w:rPr>
              <w:t>3</w:t>
            </w:r>
          </w:p>
        </w:tc>
        <w:tc>
          <w:tcPr>
            <w:tcW w:w="1091" w:type="dxa"/>
            <w:tcMar>
              <w:left w:w="11" w:type="dxa"/>
              <w:right w:w="11" w:type="dxa"/>
            </w:tcMar>
            <w:vAlign w:val="center"/>
          </w:tcPr>
          <w:p>
            <w:pPr>
              <w:pStyle w:val="22"/>
            </w:pPr>
            <w:r>
              <w:rPr>
                <w:rFonts w:hint="eastAsia"/>
              </w:rPr>
              <w:t>施工噪声</w:t>
            </w:r>
          </w:p>
        </w:tc>
        <w:tc>
          <w:tcPr>
            <w:tcW w:w="3835" w:type="dxa"/>
            <w:tcMar>
              <w:left w:w="11" w:type="dxa"/>
              <w:right w:w="11" w:type="dxa"/>
            </w:tcMar>
            <w:vAlign w:val="center"/>
          </w:tcPr>
          <w:p>
            <w:pPr>
              <w:pStyle w:val="22"/>
              <w:numPr>
                <w:ilvl w:val="0"/>
                <w:numId w:val="2"/>
              </w:numPr>
              <w:jc w:val="left"/>
            </w:pPr>
            <w:r>
              <w:rPr>
                <w:rFonts w:hint="eastAsia"/>
              </w:rPr>
              <w:t xml:space="preserve"> 选用噪声低、效率高的机械设备</w:t>
            </w:r>
          </w:p>
          <w:p>
            <w:pPr>
              <w:pStyle w:val="22"/>
              <w:jc w:val="left"/>
            </w:pPr>
            <w:r>
              <w:rPr>
                <w:rFonts w:hint="eastAsia"/>
              </w:rPr>
              <w:t>② 对距离施工区较近的居民点监测施工噪声</w:t>
            </w:r>
          </w:p>
        </w:tc>
        <w:tc>
          <w:tcPr>
            <w:tcW w:w="3544" w:type="dxa"/>
            <w:tcMar>
              <w:left w:w="11" w:type="dxa"/>
              <w:right w:w="11" w:type="dxa"/>
            </w:tcMar>
            <w:vAlign w:val="center"/>
          </w:tcPr>
          <w:p>
            <w:pPr>
              <w:pStyle w:val="22"/>
              <w:jc w:val="left"/>
            </w:pPr>
            <w:r>
              <w:rPr>
                <w:rFonts w:hint="eastAsia"/>
              </w:rPr>
              <w:t>① 施工场界噪声符合《建筑施工场界环境噪声排放标准》（GB 12523-2011）</w:t>
            </w:r>
          </w:p>
          <w:p>
            <w:pPr>
              <w:pStyle w:val="22"/>
              <w:jc w:val="left"/>
            </w:pPr>
            <w:r>
              <w:rPr>
                <w:rFonts w:hint="eastAsia"/>
              </w:rPr>
              <w:t>② 22时～06时严禁高噪声设备施工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456" w:type="dxa"/>
            <w:tcMar>
              <w:left w:w="11" w:type="dxa"/>
              <w:right w:w="11" w:type="dxa"/>
            </w:tcMar>
            <w:vAlign w:val="center"/>
          </w:tcPr>
          <w:p>
            <w:pPr>
              <w:pStyle w:val="22"/>
            </w:pPr>
            <w:r>
              <w:rPr>
                <w:rFonts w:hint="eastAsia"/>
              </w:rPr>
              <w:t>4</w:t>
            </w:r>
          </w:p>
        </w:tc>
        <w:tc>
          <w:tcPr>
            <w:tcW w:w="1091" w:type="dxa"/>
            <w:tcMar>
              <w:left w:w="11" w:type="dxa"/>
              <w:right w:w="11" w:type="dxa"/>
            </w:tcMar>
            <w:vAlign w:val="center"/>
          </w:tcPr>
          <w:p>
            <w:pPr>
              <w:pStyle w:val="22"/>
            </w:pPr>
            <w:r>
              <w:rPr>
                <w:rFonts w:hint="eastAsia"/>
              </w:rPr>
              <w:t>施工固废</w:t>
            </w:r>
          </w:p>
        </w:tc>
        <w:tc>
          <w:tcPr>
            <w:tcW w:w="3835" w:type="dxa"/>
            <w:tcMar>
              <w:left w:w="11" w:type="dxa"/>
              <w:right w:w="11" w:type="dxa"/>
            </w:tcMar>
            <w:vAlign w:val="center"/>
          </w:tcPr>
          <w:p>
            <w:pPr>
              <w:pStyle w:val="22"/>
              <w:jc w:val="left"/>
            </w:pPr>
            <w:r>
              <w:rPr>
                <w:rFonts w:hint="eastAsia"/>
              </w:rPr>
              <w:t>① 废弃土方回填于低洼处</w:t>
            </w:r>
          </w:p>
          <w:p>
            <w:pPr>
              <w:adjustRightInd w:val="0"/>
              <w:snapToGrid w:val="0"/>
              <w:jc w:val="left"/>
              <w:rPr>
                <w:bCs/>
                <w:kern w:val="28"/>
                <w:szCs w:val="32"/>
              </w:rPr>
            </w:pPr>
            <w:r>
              <w:rPr>
                <w:rFonts w:hint="eastAsia"/>
                <w:bCs/>
                <w:kern w:val="28"/>
                <w:szCs w:val="32"/>
              </w:rPr>
              <w:t>②生活垃圾经收集后的固体废弃物应集中收集并及时外运，运往周边垃圾处理厂进行处理。</w:t>
            </w:r>
          </w:p>
        </w:tc>
        <w:tc>
          <w:tcPr>
            <w:tcW w:w="3544" w:type="dxa"/>
            <w:tcMar>
              <w:left w:w="11" w:type="dxa"/>
              <w:right w:w="11" w:type="dxa"/>
            </w:tcMar>
            <w:vAlign w:val="center"/>
          </w:tcPr>
          <w:p>
            <w:pPr>
              <w:pStyle w:val="22"/>
              <w:jc w:val="left"/>
            </w:pPr>
            <w:r>
              <w:rPr>
                <w:rFonts w:hint="eastAsia"/>
              </w:rPr>
              <w:t>固废合理有效处置，不随意排放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456" w:type="dxa"/>
            <w:tcMar>
              <w:left w:w="11" w:type="dxa"/>
              <w:right w:w="11" w:type="dxa"/>
            </w:tcMar>
            <w:vAlign w:val="center"/>
          </w:tcPr>
          <w:p>
            <w:pPr>
              <w:pStyle w:val="22"/>
            </w:pPr>
            <w:r>
              <w:rPr>
                <w:rFonts w:hint="eastAsia"/>
              </w:rPr>
              <w:t>5</w:t>
            </w:r>
          </w:p>
        </w:tc>
        <w:tc>
          <w:tcPr>
            <w:tcW w:w="1091" w:type="dxa"/>
            <w:tcMar>
              <w:left w:w="11" w:type="dxa"/>
              <w:right w:w="11" w:type="dxa"/>
            </w:tcMar>
            <w:vAlign w:val="center"/>
          </w:tcPr>
          <w:p>
            <w:pPr>
              <w:pStyle w:val="22"/>
            </w:pPr>
            <w:r>
              <w:rPr>
                <w:rFonts w:hint="eastAsia"/>
              </w:rPr>
              <w:t>生态环境</w:t>
            </w:r>
          </w:p>
        </w:tc>
        <w:tc>
          <w:tcPr>
            <w:tcW w:w="3835" w:type="dxa"/>
            <w:tcMar>
              <w:left w:w="11" w:type="dxa"/>
              <w:right w:w="11" w:type="dxa"/>
            </w:tcMar>
            <w:vAlign w:val="center"/>
          </w:tcPr>
          <w:p>
            <w:pPr>
              <w:pStyle w:val="22"/>
              <w:jc w:val="left"/>
            </w:pPr>
            <w:r>
              <w:rPr>
                <w:rFonts w:hint="eastAsia"/>
              </w:rPr>
              <w:t>① 及时平整，植被恢复</w:t>
            </w:r>
          </w:p>
          <w:p>
            <w:pPr>
              <w:pStyle w:val="22"/>
              <w:jc w:val="left"/>
            </w:pPr>
            <w:r>
              <w:rPr>
                <w:rFonts w:hint="eastAsia"/>
              </w:rPr>
              <w:t>② 易引起水土流失的土石方堆放点采取土工布覆盖等措施</w:t>
            </w:r>
          </w:p>
          <w:p>
            <w:pPr>
              <w:pStyle w:val="22"/>
              <w:jc w:val="left"/>
            </w:pPr>
            <w:r>
              <w:rPr>
                <w:rFonts w:hint="eastAsia"/>
              </w:rPr>
              <w:t>③施工结束后按评价提出的生态保护及恢复措施进行植被恢复或土地复垦</w:t>
            </w:r>
          </w:p>
        </w:tc>
        <w:tc>
          <w:tcPr>
            <w:tcW w:w="3544" w:type="dxa"/>
            <w:tcMar>
              <w:left w:w="11" w:type="dxa"/>
              <w:right w:w="11" w:type="dxa"/>
            </w:tcMar>
            <w:vAlign w:val="center"/>
          </w:tcPr>
          <w:p>
            <w:pPr>
              <w:pStyle w:val="22"/>
              <w:jc w:val="left"/>
              <w:rPr>
                <w:szCs w:val="21"/>
              </w:rPr>
            </w:pPr>
            <w:r>
              <w:rPr>
                <w:szCs w:val="21"/>
              </w:rPr>
              <w:t>施工时表土应集中存放和保护，施工完成后要及时利用原表土对施工造成的裸露地面进行覆土，减低环境影响</w:t>
            </w:r>
            <w:r>
              <w:rPr>
                <w:rFonts w:hint="eastAsia"/>
                <w:szCs w:val="21"/>
              </w:rPr>
              <w:t>，</w:t>
            </w:r>
            <w:r>
              <w:rPr>
                <w:szCs w:val="21"/>
              </w:rPr>
              <w:t>种植</w:t>
            </w:r>
            <w:r>
              <w:rPr>
                <w:rFonts w:hint="eastAsia"/>
                <w:szCs w:val="21"/>
              </w:rPr>
              <w:t>当地</w:t>
            </w:r>
            <w:r>
              <w:rPr>
                <w:szCs w:val="21"/>
              </w:rPr>
              <w:t>植被</w:t>
            </w:r>
            <w:r>
              <w:rPr>
                <w:rFonts w:hint="eastAsia"/>
                <w:szCs w:val="21"/>
              </w:rPr>
              <w:t>。</w:t>
            </w:r>
          </w:p>
        </w:tc>
      </w:tr>
    </w:tbl>
    <w:p>
      <w:pPr>
        <w:keepNext/>
        <w:keepLines/>
        <w:snapToGrid w:val="0"/>
        <w:spacing w:line="360" w:lineRule="auto"/>
        <w:outlineLvl w:val="0"/>
        <w:rPr>
          <w:b/>
          <w:bCs/>
          <w:kern w:val="44"/>
          <w:sz w:val="30"/>
          <w:szCs w:val="30"/>
        </w:rPr>
        <w:sectPr>
          <w:headerReference r:id="rId16" w:type="default"/>
          <w:footerReference r:id="rId17" w:type="default"/>
          <w:type w:val="continuous"/>
          <w:pgSz w:w="11906" w:h="16838"/>
          <w:pgMar w:top="1474" w:right="1474" w:bottom="1474" w:left="1474" w:header="851" w:footer="992" w:gutter="0"/>
          <w:pgBorders>
            <w:top w:val="none" w:sz="0" w:space="0"/>
            <w:left w:val="none" w:sz="0" w:space="0"/>
            <w:bottom w:val="none" w:sz="0" w:space="0"/>
            <w:right w:val="none" w:sz="0" w:space="0"/>
          </w:pgBorders>
          <w:cols w:space="720" w:num="1"/>
          <w:docGrid w:type="lines" w:linePitch="312" w:charSpace="0"/>
        </w:sectPr>
      </w:pPr>
      <w:bookmarkStart w:id="36" w:name="_GoBack"/>
      <w:bookmarkEnd w:id="36"/>
      <w:bookmarkStart w:id="32" w:name="_Toc484681205"/>
    </w:p>
    <w:p>
      <w:pPr>
        <w:keepNext/>
        <w:keepLines/>
        <w:snapToGrid w:val="0"/>
        <w:spacing w:line="360" w:lineRule="auto"/>
        <w:outlineLvl w:val="0"/>
        <w:rPr>
          <w:b/>
          <w:bCs/>
          <w:kern w:val="44"/>
          <w:sz w:val="30"/>
          <w:szCs w:val="30"/>
        </w:rPr>
      </w:pPr>
      <w:r>
        <w:rPr>
          <w:rFonts w:hint="eastAsia"/>
          <w:b/>
          <w:bCs/>
          <w:kern w:val="44"/>
          <w:sz w:val="30"/>
          <w:szCs w:val="30"/>
        </w:rPr>
        <w:t>6</w:t>
      </w:r>
      <w:r>
        <w:rPr>
          <w:b/>
          <w:bCs/>
          <w:kern w:val="44"/>
          <w:sz w:val="30"/>
          <w:szCs w:val="30"/>
        </w:rPr>
        <w:t xml:space="preserve"> </w:t>
      </w:r>
      <w:bookmarkEnd w:id="32"/>
      <w:r>
        <w:rPr>
          <w:b/>
          <w:bCs/>
          <w:kern w:val="44"/>
          <w:sz w:val="30"/>
          <w:szCs w:val="30"/>
        </w:rPr>
        <w:t>生态环境专章评价</w:t>
      </w:r>
      <w:r>
        <w:rPr>
          <w:rFonts w:hint="eastAsia"/>
          <w:b/>
          <w:bCs/>
          <w:kern w:val="44"/>
          <w:sz w:val="30"/>
          <w:szCs w:val="30"/>
        </w:rPr>
        <w:t>结论</w:t>
      </w:r>
    </w:p>
    <w:p>
      <w:pPr>
        <w:keepNext/>
        <w:keepLines/>
        <w:snapToGrid w:val="0"/>
        <w:spacing w:line="360" w:lineRule="auto"/>
        <w:outlineLvl w:val="1"/>
        <w:rPr>
          <w:b/>
          <w:bCs/>
          <w:sz w:val="28"/>
          <w:szCs w:val="28"/>
        </w:rPr>
      </w:pPr>
      <w:bookmarkStart w:id="33" w:name="_Toc223960680"/>
      <w:bookmarkStart w:id="34" w:name="_Toc332034311"/>
      <w:bookmarkStart w:id="35" w:name="_Toc338874301"/>
      <w:r>
        <w:rPr>
          <w:b/>
          <w:bCs/>
          <w:sz w:val="28"/>
          <w:szCs w:val="28"/>
        </w:rPr>
        <w:t xml:space="preserve">6.1 </w:t>
      </w:r>
      <w:bookmarkEnd w:id="33"/>
      <w:bookmarkEnd w:id="34"/>
      <w:bookmarkEnd w:id="35"/>
      <w:r>
        <w:rPr>
          <w:rFonts w:hint="eastAsia"/>
          <w:b/>
          <w:bCs/>
          <w:sz w:val="28"/>
          <w:szCs w:val="28"/>
        </w:rPr>
        <w:t>结论</w:t>
      </w:r>
    </w:p>
    <w:p>
      <w:pPr>
        <w:autoSpaceDE w:val="0"/>
        <w:autoSpaceDN w:val="0"/>
        <w:adjustRightInd w:val="0"/>
        <w:spacing w:line="360" w:lineRule="auto"/>
        <w:ind w:firstLine="480"/>
        <w:jc w:val="left"/>
        <w:rPr>
          <w:rFonts w:ascii="宋体" w:hAnsi="宋体"/>
          <w:sz w:val="24"/>
        </w:rPr>
      </w:pPr>
      <w:r>
        <w:rPr>
          <w:sz w:val="24"/>
        </w:rPr>
        <w:t>本工程的建设</w:t>
      </w:r>
      <w:r>
        <w:rPr>
          <w:kern w:val="0"/>
          <w:sz w:val="24"/>
        </w:rPr>
        <w:t>采取优化施工方式，减少对植物的破坏。</w:t>
      </w:r>
      <w:r>
        <w:rPr>
          <w:rFonts w:hint="eastAsia" w:ascii="宋体" w:cs="宋体"/>
          <w:kern w:val="0"/>
          <w:sz w:val="24"/>
        </w:rPr>
        <w:t>施工期进行环境监理，限定施工期作业带范围，减少施工临时占地，施工结束后对临时占地及时恢复，合理绿化。本工程已采取工程措施、植物措施相结合控制项目区水土流失量</w:t>
      </w:r>
      <w:r>
        <w:rPr>
          <w:rFonts w:ascii="宋体" w:cs="宋体"/>
          <w:kern w:val="0"/>
          <w:sz w:val="24"/>
        </w:rPr>
        <w:t>。</w:t>
      </w:r>
      <w:r>
        <w:rPr>
          <w:rFonts w:hint="eastAsia" w:ascii="宋体" w:cs="宋体"/>
          <w:kern w:val="0"/>
          <w:sz w:val="24"/>
          <w:lang w:val="zh-CN"/>
        </w:rPr>
        <w:t>在采取工程措施、植物措施以及临时措施后，会</w:t>
      </w:r>
      <w:r>
        <w:rPr>
          <w:rFonts w:ascii="宋体" w:hAnsi="Arial" w:cs="宋体"/>
          <w:bCs/>
          <w:kern w:val="0"/>
          <w:sz w:val="24"/>
        </w:rPr>
        <w:t>使项目区的水土流失量减少，</w:t>
      </w:r>
      <w:r>
        <w:rPr>
          <w:rFonts w:hint="eastAsia" w:ascii="宋体" w:hAnsi="Arial" w:cs="宋体"/>
          <w:bCs/>
          <w:kern w:val="0"/>
          <w:sz w:val="24"/>
        </w:rPr>
        <w:t>所有临时占地均进行植被恢复并进行绿化。当恢复措施的效果全部显现后，项目区恢复地区的</w:t>
      </w:r>
      <w:r>
        <w:rPr>
          <w:rFonts w:ascii="宋体" w:hAnsi="Arial" w:cs="宋体"/>
          <w:bCs/>
          <w:kern w:val="0"/>
          <w:sz w:val="24"/>
        </w:rPr>
        <w:t>林草覆盖率</w:t>
      </w:r>
      <w:r>
        <w:rPr>
          <w:rFonts w:hint="eastAsia" w:ascii="宋体" w:hAnsi="Arial" w:cs="宋体"/>
          <w:bCs/>
          <w:kern w:val="0"/>
          <w:sz w:val="24"/>
        </w:rPr>
        <w:t>可以得到恢复，周围环境因项目施工造成的影响可以得到改善。</w:t>
      </w:r>
      <w:r>
        <w:rPr>
          <w:rFonts w:hint="eastAsia" w:ascii="宋体" w:hAnsi="宋体"/>
          <w:sz w:val="24"/>
        </w:rPr>
        <w:t>综上所述，本工程的建设对周围生态环境影响较小。从环境角度，项目建设可行</w:t>
      </w:r>
    </w:p>
    <w:p>
      <w:pPr>
        <w:keepNext/>
        <w:keepLines/>
        <w:snapToGrid w:val="0"/>
        <w:spacing w:line="360" w:lineRule="auto"/>
        <w:outlineLvl w:val="1"/>
        <w:rPr>
          <w:b/>
          <w:bCs/>
          <w:sz w:val="28"/>
          <w:szCs w:val="28"/>
        </w:rPr>
      </w:pPr>
      <w:r>
        <w:rPr>
          <w:b/>
          <w:bCs/>
          <w:sz w:val="28"/>
          <w:szCs w:val="28"/>
        </w:rPr>
        <w:t>6.</w:t>
      </w:r>
      <w:r>
        <w:rPr>
          <w:rFonts w:hint="eastAsia"/>
          <w:b/>
          <w:bCs/>
          <w:sz w:val="28"/>
          <w:szCs w:val="28"/>
        </w:rPr>
        <w:t>2</w:t>
      </w:r>
      <w:r>
        <w:rPr>
          <w:b/>
          <w:bCs/>
          <w:sz w:val="28"/>
          <w:szCs w:val="28"/>
        </w:rPr>
        <w:t xml:space="preserve"> </w:t>
      </w:r>
      <w:r>
        <w:rPr>
          <w:rFonts w:hint="eastAsia"/>
          <w:b/>
          <w:bCs/>
          <w:sz w:val="28"/>
          <w:szCs w:val="28"/>
        </w:rPr>
        <w:t>建议</w:t>
      </w:r>
    </w:p>
    <w:p>
      <w:pPr>
        <w:adjustRightInd w:val="0"/>
        <w:spacing w:line="360" w:lineRule="auto"/>
        <w:ind w:firstLine="480" w:firstLineChars="200"/>
        <w:jc w:val="left"/>
        <w:rPr>
          <w:sz w:val="24"/>
        </w:rPr>
      </w:pPr>
      <w:r>
        <w:rPr>
          <w:rFonts w:hint="eastAsia" w:cs="宋体"/>
          <w:sz w:val="24"/>
        </w:rPr>
        <w:t>为减少项目对生态环境的影响，本评价建议：</w:t>
      </w:r>
    </w:p>
    <w:p>
      <w:pPr>
        <w:spacing w:line="360" w:lineRule="auto"/>
        <w:ind w:firstLine="480" w:firstLineChars="200"/>
        <w:jc w:val="left"/>
        <w:rPr>
          <w:sz w:val="24"/>
        </w:rPr>
      </w:pPr>
      <w:r>
        <w:rPr>
          <w:rFonts w:hint="eastAsia" w:cs="宋体"/>
          <w:sz w:val="24"/>
        </w:rPr>
        <w:t>（</w:t>
      </w:r>
      <w:r>
        <w:rPr>
          <w:sz w:val="24"/>
        </w:rPr>
        <w:t>1</w:t>
      </w:r>
      <w:r>
        <w:rPr>
          <w:rFonts w:hint="eastAsia" w:cs="宋体"/>
          <w:sz w:val="24"/>
        </w:rPr>
        <w:t>）项目限定施工期作业带范围，并严格施工界限，施工过程不得超出划定施工范围，减少临时用地，并于项目施工完成后及时对场地进行恢复及绿化，避免场区土地受到破坏，造成水土流失。</w:t>
      </w:r>
    </w:p>
    <w:p>
      <w:pPr>
        <w:spacing w:line="360" w:lineRule="auto"/>
        <w:ind w:firstLine="480" w:firstLineChars="200"/>
        <w:jc w:val="left"/>
        <w:rPr>
          <w:sz w:val="24"/>
        </w:rPr>
      </w:pPr>
      <w:r>
        <w:rPr>
          <w:rFonts w:hint="eastAsia" w:cs="宋体"/>
          <w:sz w:val="24"/>
        </w:rPr>
        <w:t>（</w:t>
      </w:r>
      <w:r>
        <w:rPr>
          <w:sz w:val="24"/>
        </w:rPr>
        <w:t>2</w:t>
      </w:r>
      <w:r>
        <w:rPr>
          <w:rFonts w:hint="eastAsia" w:cs="宋体"/>
          <w:sz w:val="24"/>
        </w:rPr>
        <w:t>）设计中应落</w:t>
      </w:r>
      <w:r>
        <w:rPr>
          <w:rFonts w:hint="eastAsia" w:cs="宋体"/>
          <w:spacing w:val="-4"/>
          <w:sz w:val="24"/>
        </w:rPr>
        <w:t>实本评价提出的生态环境保护措施，加强施工期的环境管理，要求合理安排施工时间，避免在雨季施工，减少施工对生态环境的影响。</w:t>
      </w:r>
    </w:p>
    <w:p>
      <w:pPr>
        <w:spacing w:line="360" w:lineRule="auto"/>
        <w:ind w:firstLine="480" w:firstLineChars="200"/>
        <w:jc w:val="left"/>
        <w:rPr>
          <w:sz w:val="24"/>
        </w:rPr>
      </w:pPr>
      <w:r>
        <w:rPr>
          <w:rFonts w:hint="eastAsia" w:cs="宋体"/>
          <w:sz w:val="24"/>
        </w:rPr>
        <w:t>（</w:t>
      </w:r>
      <w:r>
        <w:rPr>
          <w:sz w:val="24"/>
        </w:rPr>
        <w:t>3</w:t>
      </w:r>
      <w:r>
        <w:rPr>
          <w:rFonts w:hint="eastAsia" w:cs="宋体"/>
          <w:sz w:val="24"/>
        </w:rPr>
        <w:t>）项目建设过程中尽量减少对项目区土壤及原有植被的破坏，建设完成后，应尽快进行土地恢复和植被恢复，做好防风固沙，水土保持工作。</w:t>
      </w:r>
    </w:p>
    <w:p>
      <w:pPr>
        <w:spacing w:line="360" w:lineRule="auto"/>
        <w:ind w:firstLine="480" w:firstLineChars="200"/>
        <w:rPr>
          <w:rFonts w:cs="宋体"/>
          <w:sz w:val="24"/>
        </w:rPr>
      </w:pPr>
      <w:r>
        <w:rPr>
          <w:rFonts w:hint="eastAsia" w:cs="宋体"/>
          <w:sz w:val="24"/>
        </w:rPr>
        <w:t>（</w:t>
      </w:r>
      <w:r>
        <w:rPr>
          <w:sz w:val="24"/>
        </w:rPr>
        <w:t>4</w:t>
      </w:r>
      <w:r>
        <w:rPr>
          <w:rFonts w:hint="eastAsia" w:cs="宋体"/>
          <w:sz w:val="24"/>
        </w:rPr>
        <w:t>）建议项目进行施工期环境监理。</w:t>
      </w:r>
    </w:p>
    <w:p>
      <w:pPr>
        <w:spacing w:line="360" w:lineRule="auto"/>
        <w:ind w:firstLine="480" w:firstLineChars="200"/>
        <w:rPr>
          <w:rFonts w:cs="宋体"/>
          <w:sz w:val="24"/>
        </w:rPr>
      </w:pPr>
      <w:r>
        <w:rPr>
          <w:rFonts w:hint="eastAsia" w:cs="宋体"/>
          <w:sz w:val="24"/>
        </w:rPr>
        <w:t>（5）收集厂区雨水，将雨水用于场内植被灌溉。</w:t>
      </w:r>
    </w:p>
    <w:p>
      <w:pPr>
        <w:spacing w:line="360" w:lineRule="auto"/>
        <w:ind w:firstLine="480" w:firstLineChars="200"/>
        <w:rPr>
          <w:rFonts w:cs="宋体"/>
          <w:sz w:val="24"/>
        </w:rPr>
      </w:pPr>
    </w:p>
    <w:p>
      <w:pPr>
        <w:spacing w:line="360" w:lineRule="auto"/>
        <w:ind w:firstLine="480" w:firstLineChars="200"/>
        <w:rPr>
          <w:rFonts w:cs="宋体"/>
          <w:sz w:val="24"/>
        </w:rPr>
      </w:pPr>
    </w:p>
    <w:p>
      <w:pPr>
        <w:spacing w:line="360" w:lineRule="auto"/>
        <w:ind w:firstLine="480" w:firstLineChars="200"/>
        <w:rPr>
          <w:rFonts w:cs="宋体"/>
          <w:sz w:val="24"/>
        </w:rPr>
      </w:pPr>
    </w:p>
    <w:p>
      <w:pPr>
        <w:spacing w:line="360" w:lineRule="auto"/>
        <w:ind w:firstLine="480" w:firstLineChars="200"/>
        <w:rPr>
          <w:rFonts w:cs="宋体"/>
          <w:sz w:val="24"/>
        </w:rPr>
      </w:pPr>
    </w:p>
    <w:p>
      <w:pPr>
        <w:spacing w:line="360" w:lineRule="auto"/>
        <w:ind w:firstLine="480" w:firstLineChars="200"/>
        <w:rPr>
          <w:rFonts w:cs="宋体"/>
          <w:sz w:val="24"/>
        </w:rPr>
      </w:pPr>
    </w:p>
    <w:sectPr>
      <w:headerReference r:id="rId18" w:type="default"/>
      <w:footerReference r:id="rId19"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imesNewRomanPS-BoldMT">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298549"/>
    </w:sdtPr>
    <w:sdtContent>
      <w:p>
        <w:pPr>
          <w:pStyle w:val="19"/>
          <w:jc w:val="center"/>
        </w:pPr>
        <w:r>
          <w:fldChar w:fldCharType="begin"/>
        </w:r>
        <w:r>
          <w:instrText xml:space="preserve">PAGE   \* MERGEFORMAT</w:instrText>
        </w:r>
        <w:r>
          <w:fldChar w:fldCharType="separate"/>
        </w:r>
        <w:r>
          <w:rPr>
            <w:lang w:val="zh-CN"/>
          </w:rPr>
          <w:t>I</w:t>
        </w:r>
        <w:r>
          <w:rPr>
            <w:lang w:val="zh-CN"/>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5837205"/>
    </w:sdtPr>
    <w:sdtContent>
      <w:p>
        <w:pPr>
          <w:pStyle w:val="19"/>
          <w:jc w:val="center"/>
        </w:pPr>
        <w:r>
          <w:fldChar w:fldCharType="begin"/>
        </w:r>
        <w:r>
          <w:instrText xml:space="preserve">PAGE   \* MERGEFORMAT</w:instrText>
        </w:r>
        <w:r>
          <w:fldChar w:fldCharType="separate"/>
        </w:r>
        <w:r>
          <w:rPr>
            <w:lang w:val="zh-CN"/>
          </w:rPr>
          <w:t>50</w:t>
        </w:r>
        <w:r>
          <w:rPr>
            <w:lang w:val="zh-CN"/>
          </w:rPr>
          <w:fldChar w:fldCharType="end"/>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83468"/>
    </w:sdtPr>
    <w:sdtContent>
      <w:p>
        <w:pPr>
          <w:pStyle w:val="19"/>
          <w:jc w:val="center"/>
        </w:pPr>
        <w:r>
          <w:rPr>
            <w:rFonts w:hint="eastAsia"/>
          </w:rPr>
          <w:t>1</w:t>
        </w:r>
      </w:p>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5054"/>
    </w:sdtPr>
    <w:sdtContent>
      <w:p>
        <w:pPr>
          <w:pStyle w:val="19"/>
          <w:jc w:val="center"/>
        </w:pPr>
        <w:r>
          <w:fldChar w:fldCharType="begin"/>
        </w:r>
        <w:r>
          <w:instrText xml:space="preserve"> PAGE   \* MERGEFORMAT </w:instrText>
        </w:r>
        <w:r>
          <w:fldChar w:fldCharType="separate"/>
        </w:r>
        <w:r>
          <w:rPr>
            <w:lang w:val="zh-CN"/>
          </w:rPr>
          <w:t>7</w:t>
        </w:r>
        <w:r>
          <w:rPr>
            <w:lang w:val="zh-CN"/>
          </w:rPr>
          <w:fldChar w:fldCharType="end"/>
        </w:r>
      </w:p>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57626"/>
    </w:sdtPr>
    <w:sdtContent>
      <w:p>
        <w:pPr>
          <w:pStyle w:val="19"/>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1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5055"/>
    </w:sdtPr>
    <w:sdtContent>
      <w:p>
        <w:pPr>
          <w:pStyle w:val="19"/>
          <w:jc w:val="center"/>
        </w:pPr>
        <w:r>
          <w:t>16</w:t>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eastAsia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eastAsiaTheme="minorEastAsia"/>
      </w:rPr>
    </w:pPr>
    <w:r>
      <w:rPr>
        <w:rFonts w:eastAsiaTheme="minorEastAsia"/>
        <w:sz w:val="21"/>
        <w:szCs w:val="21"/>
      </w:rPr>
      <w:t>国家电投铜川石马山 20MW 分散式风电项目环境影响报告表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eastAsiaTheme="minorEastAsia"/>
      </w:rPr>
    </w:pPr>
    <w:r>
      <w:rPr>
        <w:rFonts w:eastAsiaTheme="minorEastAsia"/>
        <w:sz w:val="21"/>
        <w:szCs w:val="21"/>
      </w:rPr>
      <w:t>国家电投铜川石马山 20MW 分散式风电项目环境影响报告表</w:t>
    </w: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eastAsiaTheme="minorEastAsia"/>
      </w:rPr>
    </w:pPr>
    <w:r>
      <w:rPr>
        <w:rFonts w:eastAsiaTheme="minorEastAsia"/>
        <w:sz w:val="21"/>
        <w:szCs w:val="21"/>
      </w:rPr>
      <w:t>国家电投铜川石马山 20MW 分散式风电项目环境影响报告表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A40B3"/>
    <w:multiLevelType w:val="multilevel"/>
    <w:tmpl w:val="1CBA40B3"/>
    <w:lvl w:ilvl="0" w:tentative="0">
      <w:start w:val="1"/>
      <w:numFmt w:val="decimalEnclosedCircle"/>
      <w:lvlText w:val="%1"/>
      <w:lvlJc w:val="left"/>
      <w:pPr>
        <w:ind w:left="840" w:hanging="360"/>
      </w:pPr>
      <w:rPr>
        <w:rFonts w:hint="default"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DD05187"/>
    <w:multiLevelType w:val="multilevel"/>
    <w:tmpl w:val="2DD0518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0D"/>
    <w:rsid w:val="00001E8E"/>
    <w:rsid w:val="00002B2D"/>
    <w:rsid w:val="00002EF7"/>
    <w:rsid w:val="000030CB"/>
    <w:rsid w:val="00005EF1"/>
    <w:rsid w:val="00007E78"/>
    <w:rsid w:val="0001197C"/>
    <w:rsid w:val="00013726"/>
    <w:rsid w:val="0002190B"/>
    <w:rsid w:val="00022D99"/>
    <w:rsid w:val="00024DE8"/>
    <w:rsid w:val="00025884"/>
    <w:rsid w:val="000262EA"/>
    <w:rsid w:val="0002745A"/>
    <w:rsid w:val="0003231E"/>
    <w:rsid w:val="0003410C"/>
    <w:rsid w:val="00040A46"/>
    <w:rsid w:val="000426FE"/>
    <w:rsid w:val="00047263"/>
    <w:rsid w:val="0005063E"/>
    <w:rsid w:val="000506B0"/>
    <w:rsid w:val="00051371"/>
    <w:rsid w:val="00052D12"/>
    <w:rsid w:val="00053822"/>
    <w:rsid w:val="00054213"/>
    <w:rsid w:val="00054E25"/>
    <w:rsid w:val="0005747F"/>
    <w:rsid w:val="00057DEE"/>
    <w:rsid w:val="00061116"/>
    <w:rsid w:val="00062946"/>
    <w:rsid w:val="00065C4B"/>
    <w:rsid w:val="0006634A"/>
    <w:rsid w:val="00066E29"/>
    <w:rsid w:val="00071F19"/>
    <w:rsid w:val="00072B5E"/>
    <w:rsid w:val="00072C2F"/>
    <w:rsid w:val="00072F2E"/>
    <w:rsid w:val="00073016"/>
    <w:rsid w:val="0008095A"/>
    <w:rsid w:val="00080B39"/>
    <w:rsid w:val="00082610"/>
    <w:rsid w:val="00082B9B"/>
    <w:rsid w:val="00086AA5"/>
    <w:rsid w:val="00087F6B"/>
    <w:rsid w:val="000907BD"/>
    <w:rsid w:val="00091EE4"/>
    <w:rsid w:val="00094136"/>
    <w:rsid w:val="00097492"/>
    <w:rsid w:val="000A0506"/>
    <w:rsid w:val="000A1969"/>
    <w:rsid w:val="000A1CDA"/>
    <w:rsid w:val="000A2CB8"/>
    <w:rsid w:val="000A4520"/>
    <w:rsid w:val="000A56A2"/>
    <w:rsid w:val="000A72B6"/>
    <w:rsid w:val="000C0339"/>
    <w:rsid w:val="000C1385"/>
    <w:rsid w:val="000C46C1"/>
    <w:rsid w:val="000C54B4"/>
    <w:rsid w:val="000C7CEE"/>
    <w:rsid w:val="000D06D6"/>
    <w:rsid w:val="000D1898"/>
    <w:rsid w:val="000D3B86"/>
    <w:rsid w:val="000D5C5E"/>
    <w:rsid w:val="000D7DF3"/>
    <w:rsid w:val="000D7FBC"/>
    <w:rsid w:val="000E4F4C"/>
    <w:rsid w:val="000F14CE"/>
    <w:rsid w:val="000F1575"/>
    <w:rsid w:val="000F37E4"/>
    <w:rsid w:val="000F5B44"/>
    <w:rsid w:val="00101F19"/>
    <w:rsid w:val="00102C61"/>
    <w:rsid w:val="00103A24"/>
    <w:rsid w:val="00103D38"/>
    <w:rsid w:val="0010446A"/>
    <w:rsid w:val="001065EB"/>
    <w:rsid w:val="001071FC"/>
    <w:rsid w:val="0011027D"/>
    <w:rsid w:val="00110615"/>
    <w:rsid w:val="00110907"/>
    <w:rsid w:val="00110B58"/>
    <w:rsid w:val="00110D3A"/>
    <w:rsid w:val="001118E9"/>
    <w:rsid w:val="00111B9C"/>
    <w:rsid w:val="00117054"/>
    <w:rsid w:val="00117E2C"/>
    <w:rsid w:val="00120393"/>
    <w:rsid w:val="00120C1B"/>
    <w:rsid w:val="00121228"/>
    <w:rsid w:val="00121CB4"/>
    <w:rsid w:val="00122112"/>
    <w:rsid w:val="00125168"/>
    <w:rsid w:val="00125CEF"/>
    <w:rsid w:val="001260F7"/>
    <w:rsid w:val="001265AA"/>
    <w:rsid w:val="00127331"/>
    <w:rsid w:val="001277E7"/>
    <w:rsid w:val="00132286"/>
    <w:rsid w:val="001344FD"/>
    <w:rsid w:val="0013604C"/>
    <w:rsid w:val="00136DCC"/>
    <w:rsid w:val="001374A6"/>
    <w:rsid w:val="001417D3"/>
    <w:rsid w:val="00143A6F"/>
    <w:rsid w:val="001454EE"/>
    <w:rsid w:val="00145D8D"/>
    <w:rsid w:val="00146073"/>
    <w:rsid w:val="001518CE"/>
    <w:rsid w:val="001534CE"/>
    <w:rsid w:val="00154770"/>
    <w:rsid w:val="00156140"/>
    <w:rsid w:val="00156F38"/>
    <w:rsid w:val="00160FC1"/>
    <w:rsid w:val="00161750"/>
    <w:rsid w:val="001617D9"/>
    <w:rsid w:val="00164E4F"/>
    <w:rsid w:val="00166835"/>
    <w:rsid w:val="00172BDF"/>
    <w:rsid w:val="00176381"/>
    <w:rsid w:val="00177E34"/>
    <w:rsid w:val="0018245F"/>
    <w:rsid w:val="00182E66"/>
    <w:rsid w:val="0018458B"/>
    <w:rsid w:val="00184EB9"/>
    <w:rsid w:val="001855EF"/>
    <w:rsid w:val="00190645"/>
    <w:rsid w:val="0019293F"/>
    <w:rsid w:val="00197164"/>
    <w:rsid w:val="001A0486"/>
    <w:rsid w:val="001A2A93"/>
    <w:rsid w:val="001A3974"/>
    <w:rsid w:val="001A5490"/>
    <w:rsid w:val="001A69BA"/>
    <w:rsid w:val="001A6F5E"/>
    <w:rsid w:val="001A7885"/>
    <w:rsid w:val="001B211B"/>
    <w:rsid w:val="001B6A08"/>
    <w:rsid w:val="001B769D"/>
    <w:rsid w:val="001C023E"/>
    <w:rsid w:val="001C1C58"/>
    <w:rsid w:val="001C20FB"/>
    <w:rsid w:val="001C3A3D"/>
    <w:rsid w:val="001C504F"/>
    <w:rsid w:val="001C6FFD"/>
    <w:rsid w:val="001C7D91"/>
    <w:rsid w:val="001D063C"/>
    <w:rsid w:val="001D4FAE"/>
    <w:rsid w:val="001D5231"/>
    <w:rsid w:val="001D5A72"/>
    <w:rsid w:val="001D651C"/>
    <w:rsid w:val="001D7E7F"/>
    <w:rsid w:val="001E1858"/>
    <w:rsid w:val="001E46F5"/>
    <w:rsid w:val="001E4BEF"/>
    <w:rsid w:val="001E57EF"/>
    <w:rsid w:val="001E7886"/>
    <w:rsid w:val="001F5B41"/>
    <w:rsid w:val="001F76A6"/>
    <w:rsid w:val="001F7FFD"/>
    <w:rsid w:val="0020046A"/>
    <w:rsid w:val="00200D43"/>
    <w:rsid w:val="00200DA2"/>
    <w:rsid w:val="002043C8"/>
    <w:rsid w:val="002072E5"/>
    <w:rsid w:val="00211156"/>
    <w:rsid w:val="00213E4D"/>
    <w:rsid w:val="002149E9"/>
    <w:rsid w:val="00222C24"/>
    <w:rsid w:val="002242CB"/>
    <w:rsid w:val="00227E0E"/>
    <w:rsid w:val="00232C15"/>
    <w:rsid w:val="0023572B"/>
    <w:rsid w:val="00236636"/>
    <w:rsid w:val="00237290"/>
    <w:rsid w:val="00237FC1"/>
    <w:rsid w:val="0024016F"/>
    <w:rsid w:val="00241CDB"/>
    <w:rsid w:val="00242EB4"/>
    <w:rsid w:val="0024384C"/>
    <w:rsid w:val="00245974"/>
    <w:rsid w:val="00245EBE"/>
    <w:rsid w:val="00250B3F"/>
    <w:rsid w:val="00253D46"/>
    <w:rsid w:val="0025671E"/>
    <w:rsid w:val="00256BBE"/>
    <w:rsid w:val="00262182"/>
    <w:rsid w:val="00266890"/>
    <w:rsid w:val="0027218C"/>
    <w:rsid w:val="002732BA"/>
    <w:rsid w:val="0027361D"/>
    <w:rsid w:val="00273A02"/>
    <w:rsid w:val="00275523"/>
    <w:rsid w:val="002763FB"/>
    <w:rsid w:val="00280147"/>
    <w:rsid w:val="00280B32"/>
    <w:rsid w:val="002848B1"/>
    <w:rsid w:val="00285BD5"/>
    <w:rsid w:val="002862D8"/>
    <w:rsid w:val="00287043"/>
    <w:rsid w:val="00287B1E"/>
    <w:rsid w:val="00287B81"/>
    <w:rsid w:val="00291458"/>
    <w:rsid w:val="00292290"/>
    <w:rsid w:val="00293B04"/>
    <w:rsid w:val="002A0C2E"/>
    <w:rsid w:val="002A2B74"/>
    <w:rsid w:val="002B178F"/>
    <w:rsid w:val="002B1C4A"/>
    <w:rsid w:val="002B38EE"/>
    <w:rsid w:val="002B5C22"/>
    <w:rsid w:val="002B75F4"/>
    <w:rsid w:val="002C0AF3"/>
    <w:rsid w:val="002C0F12"/>
    <w:rsid w:val="002C0FA0"/>
    <w:rsid w:val="002C3D1D"/>
    <w:rsid w:val="002C5AAC"/>
    <w:rsid w:val="002D5ABE"/>
    <w:rsid w:val="002D6E87"/>
    <w:rsid w:val="002E3B46"/>
    <w:rsid w:val="002E6860"/>
    <w:rsid w:val="002F0486"/>
    <w:rsid w:val="002F37A5"/>
    <w:rsid w:val="002F68E5"/>
    <w:rsid w:val="002F6BE1"/>
    <w:rsid w:val="002F7729"/>
    <w:rsid w:val="00301956"/>
    <w:rsid w:val="0030309D"/>
    <w:rsid w:val="00304130"/>
    <w:rsid w:val="003061BB"/>
    <w:rsid w:val="0030647B"/>
    <w:rsid w:val="00313061"/>
    <w:rsid w:val="00313C38"/>
    <w:rsid w:val="003172A1"/>
    <w:rsid w:val="00322C9B"/>
    <w:rsid w:val="00322D54"/>
    <w:rsid w:val="003238AC"/>
    <w:rsid w:val="00326D7B"/>
    <w:rsid w:val="00331C65"/>
    <w:rsid w:val="00335670"/>
    <w:rsid w:val="003379EF"/>
    <w:rsid w:val="00345BC8"/>
    <w:rsid w:val="0034653A"/>
    <w:rsid w:val="00347319"/>
    <w:rsid w:val="0035231C"/>
    <w:rsid w:val="00355B5F"/>
    <w:rsid w:val="00355CB4"/>
    <w:rsid w:val="003573FE"/>
    <w:rsid w:val="00362B40"/>
    <w:rsid w:val="00363482"/>
    <w:rsid w:val="0036780B"/>
    <w:rsid w:val="00373352"/>
    <w:rsid w:val="0037638A"/>
    <w:rsid w:val="00376BC7"/>
    <w:rsid w:val="00377458"/>
    <w:rsid w:val="00380FD0"/>
    <w:rsid w:val="00382A9B"/>
    <w:rsid w:val="00383959"/>
    <w:rsid w:val="00385A8D"/>
    <w:rsid w:val="0038730E"/>
    <w:rsid w:val="0039045E"/>
    <w:rsid w:val="003907AF"/>
    <w:rsid w:val="003918BC"/>
    <w:rsid w:val="00392616"/>
    <w:rsid w:val="00393015"/>
    <w:rsid w:val="00395226"/>
    <w:rsid w:val="003960D1"/>
    <w:rsid w:val="003970A3"/>
    <w:rsid w:val="003A0BD4"/>
    <w:rsid w:val="003A6145"/>
    <w:rsid w:val="003A7CD2"/>
    <w:rsid w:val="003B0CB3"/>
    <w:rsid w:val="003B22A6"/>
    <w:rsid w:val="003B2B83"/>
    <w:rsid w:val="003B3008"/>
    <w:rsid w:val="003B411B"/>
    <w:rsid w:val="003B419D"/>
    <w:rsid w:val="003B46EA"/>
    <w:rsid w:val="003B5346"/>
    <w:rsid w:val="003C0149"/>
    <w:rsid w:val="003C4BBF"/>
    <w:rsid w:val="003C73E0"/>
    <w:rsid w:val="003D298B"/>
    <w:rsid w:val="003D2ED8"/>
    <w:rsid w:val="003D430F"/>
    <w:rsid w:val="003D4AD0"/>
    <w:rsid w:val="003D5957"/>
    <w:rsid w:val="003E04E8"/>
    <w:rsid w:val="003E0904"/>
    <w:rsid w:val="003E523A"/>
    <w:rsid w:val="003E6B2D"/>
    <w:rsid w:val="003E7AD1"/>
    <w:rsid w:val="003F1824"/>
    <w:rsid w:val="003F23C8"/>
    <w:rsid w:val="004000C2"/>
    <w:rsid w:val="0040099C"/>
    <w:rsid w:val="0040165D"/>
    <w:rsid w:val="004075D0"/>
    <w:rsid w:val="00407CC7"/>
    <w:rsid w:val="00411D45"/>
    <w:rsid w:val="00411E58"/>
    <w:rsid w:val="00415531"/>
    <w:rsid w:val="00415B0D"/>
    <w:rsid w:val="004218CB"/>
    <w:rsid w:val="00424D34"/>
    <w:rsid w:val="00426430"/>
    <w:rsid w:val="00433A15"/>
    <w:rsid w:val="00435104"/>
    <w:rsid w:val="004364D6"/>
    <w:rsid w:val="00436514"/>
    <w:rsid w:val="00441440"/>
    <w:rsid w:val="0044223B"/>
    <w:rsid w:val="00442ADB"/>
    <w:rsid w:val="00444DEA"/>
    <w:rsid w:val="00445EA7"/>
    <w:rsid w:val="00446D36"/>
    <w:rsid w:val="00446F8E"/>
    <w:rsid w:val="00447024"/>
    <w:rsid w:val="0045198C"/>
    <w:rsid w:val="00454CC9"/>
    <w:rsid w:val="00455E5D"/>
    <w:rsid w:val="0045644A"/>
    <w:rsid w:val="00460D95"/>
    <w:rsid w:val="00463727"/>
    <w:rsid w:val="004637F9"/>
    <w:rsid w:val="004643D0"/>
    <w:rsid w:val="00470865"/>
    <w:rsid w:val="00477EF0"/>
    <w:rsid w:val="00483FCF"/>
    <w:rsid w:val="00491ADC"/>
    <w:rsid w:val="0049668A"/>
    <w:rsid w:val="004974FE"/>
    <w:rsid w:val="00497CDB"/>
    <w:rsid w:val="004A1CEB"/>
    <w:rsid w:val="004A2CD8"/>
    <w:rsid w:val="004A5697"/>
    <w:rsid w:val="004A650D"/>
    <w:rsid w:val="004A7888"/>
    <w:rsid w:val="004B3CC7"/>
    <w:rsid w:val="004B6325"/>
    <w:rsid w:val="004C00BA"/>
    <w:rsid w:val="004C29A1"/>
    <w:rsid w:val="004C79B1"/>
    <w:rsid w:val="004D30A8"/>
    <w:rsid w:val="004D5020"/>
    <w:rsid w:val="004D54AD"/>
    <w:rsid w:val="004D6159"/>
    <w:rsid w:val="004D6C33"/>
    <w:rsid w:val="004E2599"/>
    <w:rsid w:val="004E5E30"/>
    <w:rsid w:val="004F0EA3"/>
    <w:rsid w:val="004F19A9"/>
    <w:rsid w:val="004F3001"/>
    <w:rsid w:val="004F4B2D"/>
    <w:rsid w:val="004F690F"/>
    <w:rsid w:val="004F6928"/>
    <w:rsid w:val="0050025A"/>
    <w:rsid w:val="005006C9"/>
    <w:rsid w:val="00500B00"/>
    <w:rsid w:val="0050313F"/>
    <w:rsid w:val="005036B2"/>
    <w:rsid w:val="005040E8"/>
    <w:rsid w:val="0050652D"/>
    <w:rsid w:val="005112BB"/>
    <w:rsid w:val="0051178B"/>
    <w:rsid w:val="00511B14"/>
    <w:rsid w:val="005125B6"/>
    <w:rsid w:val="00515F98"/>
    <w:rsid w:val="00517AD1"/>
    <w:rsid w:val="00521E81"/>
    <w:rsid w:val="00526FC3"/>
    <w:rsid w:val="00530E66"/>
    <w:rsid w:val="005313F5"/>
    <w:rsid w:val="005348C5"/>
    <w:rsid w:val="00534E1B"/>
    <w:rsid w:val="00535425"/>
    <w:rsid w:val="00535C7A"/>
    <w:rsid w:val="00536C3A"/>
    <w:rsid w:val="00537FC8"/>
    <w:rsid w:val="00540BF2"/>
    <w:rsid w:val="00540C3E"/>
    <w:rsid w:val="005428F3"/>
    <w:rsid w:val="00542B8C"/>
    <w:rsid w:val="00543140"/>
    <w:rsid w:val="005438D1"/>
    <w:rsid w:val="00544279"/>
    <w:rsid w:val="005461AD"/>
    <w:rsid w:val="00550116"/>
    <w:rsid w:val="005511EC"/>
    <w:rsid w:val="005521AA"/>
    <w:rsid w:val="00553111"/>
    <w:rsid w:val="00553C3F"/>
    <w:rsid w:val="005559AC"/>
    <w:rsid w:val="00557EDB"/>
    <w:rsid w:val="0056217F"/>
    <w:rsid w:val="0056531F"/>
    <w:rsid w:val="00565775"/>
    <w:rsid w:val="00567C45"/>
    <w:rsid w:val="005703D3"/>
    <w:rsid w:val="005722CC"/>
    <w:rsid w:val="00574C94"/>
    <w:rsid w:val="00577335"/>
    <w:rsid w:val="00581B5D"/>
    <w:rsid w:val="00581E80"/>
    <w:rsid w:val="00582C40"/>
    <w:rsid w:val="00585114"/>
    <w:rsid w:val="00585582"/>
    <w:rsid w:val="0058671E"/>
    <w:rsid w:val="00591545"/>
    <w:rsid w:val="00595355"/>
    <w:rsid w:val="005966AA"/>
    <w:rsid w:val="00596C0D"/>
    <w:rsid w:val="00596C78"/>
    <w:rsid w:val="005A1E1E"/>
    <w:rsid w:val="005A6E70"/>
    <w:rsid w:val="005B03A3"/>
    <w:rsid w:val="005B2ACA"/>
    <w:rsid w:val="005C3236"/>
    <w:rsid w:val="005C3F95"/>
    <w:rsid w:val="005C5BF3"/>
    <w:rsid w:val="005C6704"/>
    <w:rsid w:val="005D050A"/>
    <w:rsid w:val="005D0DC2"/>
    <w:rsid w:val="005D1173"/>
    <w:rsid w:val="005D48AF"/>
    <w:rsid w:val="005D5BAE"/>
    <w:rsid w:val="005E27FE"/>
    <w:rsid w:val="005F18B3"/>
    <w:rsid w:val="005F27F0"/>
    <w:rsid w:val="005F2956"/>
    <w:rsid w:val="005F3DFC"/>
    <w:rsid w:val="005F5BD9"/>
    <w:rsid w:val="0060009E"/>
    <w:rsid w:val="006044A6"/>
    <w:rsid w:val="00604A65"/>
    <w:rsid w:val="00604E39"/>
    <w:rsid w:val="00605F85"/>
    <w:rsid w:val="0061152C"/>
    <w:rsid w:val="0061473A"/>
    <w:rsid w:val="006158AD"/>
    <w:rsid w:val="006221F8"/>
    <w:rsid w:val="006237E8"/>
    <w:rsid w:val="00626ACD"/>
    <w:rsid w:val="00626BD8"/>
    <w:rsid w:val="0062755D"/>
    <w:rsid w:val="0063349A"/>
    <w:rsid w:val="00633739"/>
    <w:rsid w:val="006340C1"/>
    <w:rsid w:val="00635B0D"/>
    <w:rsid w:val="0064459A"/>
    <w:rsid w:val="00647504"/>
    <w:rsid w:val="00654857"/>
    <w:rsid w:val="006575BE"/>
    <w:rsid w:val="00660968"/>
    <w:rsid w:val="00661474"/>
    <w:rsid w:val="0066191D"/>
    <w:rsid w:val="00662A2A"/>
    <w:rsid w:val="006634D2"/>
    <w:rsid w:val="006666C4"/>
    <w:rsid w:val="006676E2"/>
    <w:rsid w:val="00667F6F"/>
    <w:rsid w:val="00670355"/>
    <w:rsid w:val="0067440D"/>
    <w:rsid w:val="00674EF5"/>
    <w:rsid w:val="006773F1"/>
    <w:rsid w:val="00677B04"/>
    <w:rsid w:val="0068026B"/>
    <w:rsid w:val="006808E8"/>
    <w:rsid w:val="0068270F"/>
    <w:rsid w:val="00683276"/>
    <w:rsid w:val="006846FF"/>
    <w:rsid w:val="00684B33"/>
    <w:rsid w:val="00685262"/>
    <w:rsid w:val="00685C90"/>
    <w:rsid w:val="00686166"/>
    <w:rsid w:val="006864CF"/>
    <w:rsid w:val="00687CA8"/>
    <w:rsid w:val="006914C1"/>
    <w:rsid w:val="00691E24"/>
    <w:rsid w:val="006920F1"/>
    <w:rsid w:val="00692EE9"/>
    <w:rsid w:val="006933A2"/>
    <w:rsid w:val="0069369B"/>
    <w:rsid w:val="006942D3"/>
    <w:rsid w:val="00694B93"/>
    <w:rsid w:val="00695227"/>
    <w:rsid w:val="00695655"/>
    <w:rsid w:val="00696824"/>
    <w:rsid w:val="006A2A0E"/>
    <w:rsid w:val="006A516A"/>
    <w:rsid w:val="006A6742"/>
    <w:rsid w:val="006B0D9B"/>
    <w:rsid w:val="006B4D4B"/>
    <w:rsid w:val="006C0179"/>
    <w:rsid w:val="006C206D"/>
    <w:rsid w:val="006C43F1"/>
    <w:rsid w:val="006C6686"/>
    <w:rsid w:val="006C6BF8"/>
    <w:rsid w:val="006C6C0B"/>
    <w:rsid w:val="006D042D"/>
    <w:rsid w:val="006D06BD"/>
    <w:rsid w:val="006D1485"/>
    <w:rsid w:val="006D391E"/>
    <w:rsid w:val="006D6EBE"/>
    <w:rsid w:val="006D6F75"/>
    <w:rsid w:val="006E0D4E"/>
    <w:rsid w:val="006E1838"/>
    <w:rsid w:val="006E1B3E"/>
    <w:rsid w:val="006E4338"/>
    <w:rsid w:val="006E4726"/>
    <w:rsid w:val="006E4DCC"/>
    <w:rsid w:val="006E4DE1"/>
    <w:rsid w:val="006E58A3"/>
    <w:rsid w:val="006E672E"/>
    <w:rsid w:val="006F284B"/>
    <w:rsid w:val="006F38AA"/>
    <w:rsid w:val="006F6617"/>
    <w:rsid w:val="00701922"/>
    <w:rsid w:val="007020C9"/>
    <w:rsid w:val="007023DC"/>
    <w:rsid w:val="007035A3"/>
    <w:rsid w:val="00705202"/>
    <w:rsid w:val="00705AEA"/>
    <w:rsid w:val="00713C9E"/>
    <w:rsid w:val="007203BF"/>
    <w:rsid w:val="00721250"/>
    <w:rsid w:val="0072134F"/>
    <w:rsid w:val="00721DD8"/>
    <w:rsid w:val="00723881"/>
    <w:rsid w:val="00724FFC"/>
    <w:rsid w:val="00725367"/>
    <w:rsid w:val="0073111C"/>
    <w:rsid w:val="00731298"/>
    <w:rsid w:val="0073152A"/>
    <w:rsid w:val="00731CC8"/>
    <w:rsid w:val="00734A07"/>
    <w:rsid w:val="00740B64"/>
    <w:rsid w:val="00745D40"/>
    <w:rsid w:val="00750752"/>
    <w:rsid w:val="0075620A"/>
    <w:rsid w:val="007567ED"/>
    <w:rsid w:val="00756C23"/>
    <w:rsid w:val="0075763B"/>
    <w:rsid w:val="0076380F"/>
    <w:rsid w:val="007657F7"/>
    <w:rsid w:val="007660CB"/>
    <w:rsid w:val="00770643"/>
    <w:rsid w:val="007708FA"/>
    <w:rsid w:val="00770FD7"/>
    <w:rsid w:val="00773195"/>
    <w:rsid w:val="00776057"/>
    <w:rsid w:val="00777DD5"/>
    <w:rsid w:val="0078057B"/>
    <w:rsid w:val="0078061A"/>
    <w:rsid w:val="00782533"/>
    <w:rsid w:val="00782FC7"/>
    <w:rsid w:val="00785CE5"/>
    <w:rsid w:val="007926A3"/>
    <w:rsid w:val="007930CB"/>
    <w:rsid w:val="00794030"/>
    <w:rsid w:val="0079451D"/>
    <w:rsid w:val="007948F2"/>
    <w:rsid w:val="00795EF7"/>
    <w:rsid w:val="00796172"/>
    <w:rsid w:val="007A1383"/>
    <w:rsid w:val="007A18E9"/>
    <w:rsid w:val="007A56D0"/>
    <w:rsid w:val="007A5AF3"/>
    <w:rsid w:val="007A699A"/>
    <w:rsid w:val="007B23DB"/>
    <w:rsid w:val="007B4678"/>
    <w:rsid w:val="007B4F90"/>
    <w:rsid w:val="007B50E4"/>
    <w:rsid w:val="007B567A"/>
    <w:rsid w:val="007B618B"/>
    <w:rsid w:val="007C126A"/>
    <w:rsid w:val="007C2E7E"/>
    <w:rsid w:val="007C3772"/>
    <w:rsid w:val="007C56AE"/>
    <w:rsid w:val="007D05BF"/>
    <w:rsid w:val="007D0C57"/>
    <w:rsid w:val="007D711A"/>
    <w:rsid w:val="007D71F8"/>
    <w:rsid w:val="007D7A6D"/>
    <w:rsid w:val="007E7AE5"/>
    <w:rsid w:val="007E7DD6"/>
    <w:rsid w:val="007F0DA3"/>
    <w:rsid w:val="007F26E2"/>
    <w:rsid w:val="007F2EED"/>
    <w:rsid w:val="0080013C"/>
    <w:rsid w:val="00801539"/>
    <w:rsid w:val="00803B68"/>
    <w:rsid w:val="008073DC"/>
    <w:rsid w:val="008122BA"/>
    <w:rsid w:val="0081275F"/>
    <w:rsid w:val="00812EC3"/>
    <w:rsid w:val="008156AD"/>
    <w:rsid w:val="008203A8"/>
    <w:rsid w:val="00821842"/>
    <w:rsid w:val="00823477"/>
    <w:rsid w:val="0082352F"/>
    <w:rsid w:val="00823AB9"/>
    <w:rsid w:val="0082426A"/>
    <w:rsid w:val="008246F3"/>
    <w:rsid w:val="008249F4"/>
    <w:rsid w:val="00827463"/>
    <w:rsid w:val="008304CD"/>
    <w:rsid w:val="00832351"/>
    <w:rsid w:val="0083262F"/>
    <w:rsid w:val="00835A26"/>
    <w:rsid w:val="00840947"/>
    <w:rsid w:val="00840D30"/>
    <w:rsid w:val="0084243F"/>
    <w:rsid w:val="0084430E"/>
    <w:rsid w:val="008443B6"/>
    <w:rsid w:val="0084612F"/>
    <w:rsid w:val="00846B94"/>
    <w:rsid w:val="00850C6E"/>
    <w:rsid w:val="0085215E"/>
    <w:rsid w:val="008537D2"/>
    <w:rsid w:val="00870F8C"/>
    <w:rsid w:val="00875673"/>
    <w:rsid w:val="00875B26"/>
    <w:rsid w:val="0087619A"/>
    <w:rsid w:val="00876BA3"/>
    <w:rsid w:val="008777BD"/>
    <w:rsid w:val="00877E00"/>
    <w:rsid w:val="00884953"/>
    <w:rsid w:val="00887A5A"/>
    <w:rsid w:val="00887A80"/>
    <w:rsid w:val="00891EDE"/>
    <w:rsid w:val="008925B4"/>
    <w:rsid w:val="00892D3F"/>
    <w:rsid w:val="0089378F"/>
    <w:rsid w:val="00893D21"/>
    <w:rsid w:val="00895320"/>
    <w:rsid w:val="008A18BC"/>
    <w:rsid w:val="008A1C14"/>
    <w:rsid w:val="008A3061"/>
    <w:rsid w:val="008A5413"/>
    <w:rsid w:val="008A6D4C"/>
    <w:rsid w:val="008B03E5"/>
    <w:rsid w:val="008B0B6E"/>
    <w:rsid w:val="008B2022"/>
    <w:rsid w:val="008B2A26"/>
    <w:rsid w:val="008B3D50"/>
    <w:rsid w:val="008B5199"/>
    <w:rsid w:val="008B7604"/>
    <w:rsid w:val="008C29E7"/>
    <w:rsid w:val="008C6B79"/>
    <w:rsid w:val="008D1FBC"/>
    <w:rsid w:val="008D2A0C"/>
    <w:rsid w:val="008D2BF7"/>
    <w:rsid w:val="008F321F"/>
    <w:rsid w:val="008F7758"/>
    <w:rsid w:val="0090036E"/>
    <w:rsid w:val="009015E6"/>
    <w:rsid w:val="00902444"/>
    <w:rsid w:val="00906297"/>
    <w:rsid w:val="00911926"/>
    <w:rsid w:val="0091236D"/>
    <w:rsid w:val="00914025"/>
    <w:rsid w:val="009155EF"/>
    <w:rsid w:val="009168F7"/>
    <w:rsid w:val="009174BB"/>
    <w:rsid w:val="00920C00"/>
    <w:rsid w:val="00922088"/>
    <w:rsid w:val="009234DA"/>
    <w:rsid w:val="00924C06"/>
    <w:rsid w:val="009252D7"/>
    <w:rsid w:val="00926DF3"/>
    <w:rsid w:val="00927EE2"/>
    <w:rsid w:val="0093588A"/>
    <w:rsid w:val="00935DC3"/>
    <w:rsid w:val="00936D67"/>
    <w:rsid w:val="009372DC"/>
    <w:rsid w:val="009412D4"/>
    <w:rsid w:val="00941393"/>
    <w:rsid w:val="009415F4"/>
    <w:rsid w:val="00942E9A"/>
    <w:rsid w:val="009457B9"/>
    <w:rsid w:val="009542ED"/>
    <w:rsid w:val="00956225"/>
    <w:rsid w:val="00956901"/>
    <w:rsid w:val="009612B2"/>
    <w:rsid w:val="00962941"/>
    <w:rsid w:val="009630D6"/>
    <w:rsid w:val="00971C4E"/>
    <w:rsid w:val="00971D7E"/>
    <w:rsid w:val="00973526"/>
    <w:rsid w:val="009741C3"/>
    <w:rsid w:val="00975787"/>
    <w:rsid w:val="009768D1"/>
    <w:rsid w:val="009803DE"/>
    <w:rsid w:val="009808B6"/>
    <w:rsid w:val="00987926"/>
    <w:rsid w:val="009901F9"/>
    <w:rsid w:val="00990E84"/>
    <w:rsid w:val="00991321"/>
    <w:rsid w:val="00991FB0"/>
    <w:rsid w:val="00994CC9"/>
    <w:rsid w:val="0099598A"/>
    <w:rsid w:val="0099640E"/>
    <w:rsid w:val="009966F2"/>
    <w:rsid w:val="009A0550"/>
    <w:rsid w:val="009A362C"/>
    <w:rsid w:val="009A420E"/>
    <w:rsid w:val="009A4F5A"/>
    <w:rsid w:val="009A5740"/>
    <w:rsid w:val="009B0D89"/>
    <w:rsid w:val="009B217E"/>
    <w:rsid w:val="009B3B49"/>
    <w:rsid w:val="009B6A23"/>
    <w:rsid w:val="009B6F7A"/>
    <w:rsid w:val="009C0AF1"/>
    <w:rsid w:val="009C7901"/>
    <w:rsid w:val="009C7BB6"/>
    <w:rsid w:val="009D1751"/>
    <w:rsid w:val="009D344F"/>
    <w:rsid w:val="009D4CC6"/>
    <w:rsid w:val="009E2D17"/>
    <w:rsid w:val="009E2DEC"/>
    <w:rsid w:val="009E36BE"/>
    <w:rsid w:val="009E45DA"/>
    <w:rsid w:val="009E5464"/>
    <w:rsid w:val="009E7B70"/>
    <w:rsid w:val="009E7DC1"/>
    <w:rsid w:val="009F03AD"/>
    <w:rsid w:val="009F138D"/>
    <w:rsid w:val="009F3D2A"/>
    <w:rsid w:val="009F610D"/>
    <w:rsid w:val="00A0616C"/>
    <w:rsid w:val="00A068BC"/>
    <w:rsid w:val="00A07FF4"/>
    <w:rsid w:val="00A1613F"/>
    <w:rsid w:val="00A17946"/>
    <w:rsid w:val="00A20146"/>
    <w:rsid w:val="00A20FFB"/>
    <w:rsid w:val="00A230E0"/>
    <w:rsid w:val="00A232BB"/>
    <w:rsid w:val="00A2687F"/>
    <w:rsid w:val="00A26A26"/>
    <w:rsid w:val="00A27430"/>
    <w:rsid w:val="00A33473"/>
    <w:rsid w:val="00A33D16"/>
    <w:rsid w:val="00A34081"/>
    <w:rsid w:val="00A3426D"/>
    <w:rsid w:val="00A34606"/>
    <w:rsid w:val="00A34D45"/>
    <w:rsid w:val="00A35629"/>
    <w:rsid w:val="00A40AAA"/>
    <w:rsid w:val="00A45DE6"/>
    <w:rsid w:val="00A46576"/>
    <w:rsid w:val="00A51CBD"/>
    <w:rsid w:val="00A52DBC"/>
    <w:rsid w:val="00A55E32"/>
    <w:rsid w:val="00A56C39"/>
    <w:rsid w:val="00A5712B"/>
    <w:rsid w:val="00A5793B"/>
    <w:rsid w:val="00A57D0B"/>
    <w:rsid w:val="00A6147C"/>
    <w:rsid w:val="00A6423E"/>
    <w:rsid w:val="00A645B9"/>
    <w:rsid w:val="00A65387"/>
    <w:rsid w:val="00A65DBA"/>
    <w:rsid w:val="00A66CE7"/>
    <w:rsid w:val="00A7057A"/>
    <w:rsid w:val="00A71032"/>
    <w:rsid w:val="00A71B54"/>
    <w:rsid w:val="00A71CC8"/>
    <w:rsid w:val="00A75AA5"/>
    <w:rsid w:val="00A76526"/>
    <w:rsid w:val="00A766AC"/>
    <w:rsid w:val="00A76890"/>
    <w:rsid w:val="00A76E2A"/>
    <w:rsid w:val="00A77F3D"/>
    <w:rsid w:val="00A84CA1"/>
    <w:rsid w:val="00A85CAB"/>
    <w:rsid w:val="00A915B6"/>
    <w:rsid w:val="00A91B86"/>
    <w:rsid w:val="00A94175"/>
    <w:rsid w:val="00A9561F"/>
    <w:rsid w:val="00AA165E"/>
    <w:rsid w:val="00AA2E0B"/>
    <w:rsid w:val="00AA5B05"/>
    <w:rsid w:val="00AA6389"/>
    <w:rsid w:val="00AA73F9"/>
    <w:rsid w:val="00AB40DD"/>
    <w:rsid w:val="00AB6505"/>
    <w:rsid w:val="00AC0611"/>
    <w:rsid w:val="00AC0C94"/>
    <w:rsid w:val="00AC540D"/>
    <w:rsid w:val="00AC5F24"/>
    <w:rsid w:val="00AC6496"/>
    <w:rsid w:val="00AC6F3D"/>
    <w:rsid w:val="00AD18C7"/>
    <w:rsid w:val="00AD24CB"/>
    <w:rsid w:val="00AD2C72"/>
    <w:rsid w:val="00AD30DF"/>
    <w:rsid w:val="00AD6B92"/>
    <w:rsid w:val="00AD6D6C"/>
    <w:rsid w:val="00AE20DA"/>
    <w:rsid w:val="00AE2D3A"/>
    <w:rsid w:val="00AE40DD"/>
    <w:rsid w:val="00AE554E"/>
    <w:rsid w:val="00AE625A"/>
    <w:rsid w:val="00AE6B15"/>
    <w:rsid w:val="00AE7B69"/>
    <w:rsid w:val="00AF0BF7"/>
    <w:rsid w:val="00AF138A"/>
    <w:rsid w:val="00AF21ED"/>
    <w:rsid w:val="00AF3F04"/>
    <w:rsid w:val="00AF411D"/>
    <w:rsid w:val="00AF53A7"/>
    <w:rsid w:val="00AF6B17"/>
    <w:rsid w:val="00AF755F"/>
    <w:rsid w:val="00B035B3"/>
    <w:rsid w:val="00B049D6"/>
    <w:rsid w:val="00B04A91"/>
    <w:rsid w:val="00B053E1"/>
    <w:rsid w:val="00B06E09"/>
    <w:rsid w:val="00B123B4"/>
    <w:rsid w:val="00B13DEC"/>
    <w:rsid w:val="00B154D9"/>
    <w:rsid w:val="00B2023F"/>
    <w:rsid w:val="00B20F32"/>
    <w:rsid w:val="00B22A9E"/>
    <w:rsid w:val="00B25F3E"/>
    <w:rsid w:val="00B3134A"/>
    <w:rsid w:val="00B314D6"/>
    <w:rsid w:val="00B321BB"/>
    <w:rsid w:val="00B34A79"/>
    <w:rsid w:val="00B3690F"/>
    <w:rsid w:val="00B36D4F"/>
    <w:rsid w:val="00B4190D"/>
    <w:rsid w:val="00B41C72"/>
    <w:rsid w:val="00B51666"/>
    <w:rsid w:val="00B51BC3"/>
    <w:rsid w:val="00B52135"/>
    <w:rsid w:val="00B52EEF"/>
    <w:rsid w:val="00B54390"/>
    <w:rsid w:val="00B54DC2"/>
    <w:rsid w:val="00B55A34"/>
    <w:rsid w:val="00B56E12"/>
    <w:rsid w:val="00B5761F"/>
    <w:rsid w:val="00B63195"/>
    <w:rsid w:val="00B64F2F"/>
    <w:rsid w:val="00B6532E"/>
    <w:rsid w:val="00B66FF3"/>
    <w:rsid w:val="00B70671"/>
    <w:rsid w:val="00B711CE"/>
    <w:rsid w:val="00B72555"/>
    <w:rsid w:val="00B738B8"/>
    <w:rsid w:val="00B73EA0"/>
    <w:rsid w:val="00B82A40"/>
    <w:rsid w:val="00B847C5"/>
    <w:rsid w:val="00B855DC"/>
    <w:rsid w:val="00B86CE0"/>
    <w:rsid w:val="00B873B0"/>
    <w:rsid w:val="00B920D7"/>
    <w:rsid w:val="00B932F8"/>
    <w:rsid w:val="00B94506"/>
    <w:rsid w:val="00B9634F"/>
    <w:rsid w:val="00B97B9C"/>
    <w:rsid w:val="00BA07DF"/>
    <w:rsid w:val="00BA0EDA"/>
    <w:rsid w:val="00BA1B27"/>
    <w:rsid w:val="00BA46A0"/>
    <w:rsid w:val="00BA52A9"/>
    <w:rsid w:val="00BB1B18"/>
    <w:rsid w:val="00BB4F5D"/>
    <w:rsid w:val="00BB5985"/>
    <w:rsid w:val="00BC188C"/>
    <w:rsid w:val="00BC3571"/>
    <w:rsid w:val="00BC5781"/>
    <w:rsid w:val="00BD2A7B"/>
    <w:rsid w:val="00BD3B98"/>
    <w:rsid w:val="00BD3D3B"/>
    <w:rsid w:val="00BD728C"/>
    <w:rsid w:val="00BE0B34"/>
    <w:rsid w:val="00BE3DE9"/>
    <w:rsid w:val="00BE488B"/>
    <w:rsid w:val="00BE4CE6"/>
    <w:rsid w:val="00BE67A7"/>
    <w:rsid w:val="00BE692B"/>
    <w:rsid w:val="00BF0733"/>
    <w:rsid w:val="00BF1B0A"/>
    <w:rsid w:val="00BF68B7"/>
    <w:rsid w:val="00C00C1F"/>
    <w:rsid w:val="00C01AC9"/>
    <w:rsid w:val="00C01C98"/>
    <w:rsid w:val="00C05943"/>
    <w:rsid w:val="00C13B96"/>
    <w:rsid w:val="00C148B0"/>
    <w:rsid w:val="00C15DA9"/>
    <w:rsid w:val="00C16D5A"/>
    <w:rsid w:val="00C20A60"/>
    <w:rsid w:val="00C25295"/>
    <w:rsid w:val="00C252D5"/>
    <w:rsid w:val="00C27A1B"/>
    <w:rsid w:val="00C27A5C"/>
    <w:rsid w:val="00C31B97"/>
    <w:rsid w:val="00C34365"/>
    <w:rsid w:val="00C3578A"/>
    <w:rsid w:val="00C40982"/>
    <w:rsid w:val="00C44A1E"/>
    <w:rsid w:val="00C4526E"/>
    <w:rsid w:val="00C500ED"/>
    <w:rsid w:val="00C50BCA"/>
    <w:rsid w:val="00C52AE3"/>
    <w:rsid w:val="00C539B3"/>
    <w:rsid w:val="00C545D8"/>
    <w:rsid w:val="00C55F04"/>
    <w:rsid w:val="00C562AB"/>
    <w:rsid w:val="00C60903"/>
    <w:rsid w:val="00C6091D"/>
    <w:rsid w:val="00C609F9"/>
    <w:rsid w:val="00C61EA3"/>
    <w:rsid w:val="00C642B0"/>
    <w:rsid w:val="00C648C6"/>
    <w:rsid w:val="00C721F1"/>
    <w:rsid w:val="00C7449B"/>
    <w:rsid w:val="00C7484D"/>
    <w:rsid w:val="00C82057"/>
    <w:rsid w:val="00C835E6"/>
    <w:rsid w:val="00C8741B"/>
    <w:rsid w:val="00C90230"/>
    <w:rsid w:val="00C91511"/>
    <w:rsid w:val="00C92849"/>
    <w:rsid w:val="00C934F7"/>
    <w:rsid w:val="00C9583B"/>
    <w:rsid w:val="00C969FB"/>
    <w:rsid w:val="00C9705A"/>
    <w:rsid w:val="00CA0A52"/>
    <w:rsid w:val="00CA2417"/>
    <w:rsid w:val="00CA26E5"/>
    <w:rsid w:val="00CA7EEC"/>
    <w:rsid w:val="00CB09A1"/>
    <w:rsid w:val="00CB210A"/>
    <w:rsid w:val="00CB73BB"/>
    <w:rsid w:val="00CC1E62"/>
    <w:rsid w:val="00CC34EC"/>
    <w:rsid w:val="00CC3D41"/>
    <w:rsid w:val="00CC4459"/>
    <w:rsid w:val="00CC554F"/>
    <w:rsid w:val="00CC5B27"/>
    <w:rsid w:val="00CC5D61"/>
    <w:rsid w:val="00CD0B4E"/>
    <w:rsid w:val="00CD0FA8"/>
    <w:rsid w:val="00CD0FEA"/>
    <w:rsid w:val="00CD19D0"/>
    <w:rsid w:val="00CD26F9"/>
    <w:rsid w:val="00CD33EE"/>
    <w:rsid w:val="00CD4B7E"/>
    <w:rsid w:val="00CD55C3"/>
    <w:rsid w:val="00CD7937"/>
    <w:rsid w:val="00CD7F64"/>
    <w:rsid w:val="00CE154D"/>
    <w:rsid w:val="00CE6F9D"/>
    <w:rsid w:val="00CF1618"/>
    <w:rsid w:val="00CF21E6"/>
    <w:rsid w:val="00CF2A0A"/>
    <w:rsid w:val="00CF5B65"/>
    <w:rsid w:val="00D03099"/>
    <w:rsid w:val="00D07195"/>
    <w:rsid w:val="00D101DA"/>
    <w:rsid w:val="00D17441"/>
    <w:rsid w:val="00D21BD2"/>
    <w:rsid w:val="00D23783"/>
    <w:rsid w:val="00D2722A"/>
    <w:rsid w:val="00D30E84"/>
    <w:rsid w:val="00D3133A"/>
    <w:rsid w:val="00D32177"/>
    <w:rsid w:val="00D32E62"/>
    <w:rsid w:val="00D349AE"/>
    <w:rsid w:val="00D3773D"/>
    <w:rsid w:val="00D4034A"/>
    <w:rsid w:val="00D4041C"/>
    <w:rsid w:val="00D40ECA"/>
    <w:rsid w:val="00D5048B"/>
    <w:rsid w:val="00D505B9"/>
    <w:rsid w:val="00D55E3A"/>
    <w:rsid w:val="00D56A06"/>
    <w:rsid w:val="00D57221"/>
    <w:rsid w:val="00D57A8D"/>
    <w:rsid w:val="00D57DB7"/>
    <w:rsid w:val="00D62CC7"/>
    <w:rsid w:val="00D62CDC"/>
    <w:rsid w:val="00D6514E"/>
    <w:rsid w:val="00D6697B"/>
    <w:rsid w:val="00D71B3E"/>
    <w:rsid w:val="00D73B5F"/>
    <w:rsid w:val="00D7424E"/>
    <w:rsid w:val="00D747FB"/>
    <w:rsid w:val="00D76A3A"/>
    <w:rsid w:val="00D76B0D"/>
    <w:rsid w:val="00D776E6"/>
    <w:rsid w:val="00D80345"/>
    <w:rsid w:val="00D849CC"/>
    <w:rsid w:val="00D86FD5"/>
    <w:rsid w:val="00D90223"/>
    <w:rsid w:val="00D9113D"/>
    <w:rsid w:val="00D92331"/>
    <w:rsid w:val="00D95027"/>
    <w:rsid w:val="00D962F2"/>
    <w:rsid w:val="00DA021F"/>
    <w:rsid w:val="00DA16CE"/>
    <w:rsid w:val="00DA18F6"/>
    <w:rsid w:val="00DA65EC"/>
    <w:rsid w:val="00DB3EFD"/>
    <w:rsid w:val="00DB5DFA"/>
    <w:rsid w:val="00DB7595"/>
    <w:rsid w:val="00DC06DF"/>
    <w:rsid w:val="00DC0F87"/>
    <w:rsid w:val="00DC2164"/>
    <w:rsid w:val="00DC3FFB"/>
    <w:rsid w:val="00DC55EC"/>
    <w:rsid w:val="00DC7F7D"/>
    <w:rsid w:val="00DD35C8"/>
    <w:rsid w:val="00DD4140"/>
    <w:rsid w:val="00DD44F0"/>
    <w:rsid w:val="00DE01F6"/>
    <w:rsid w:val="00DE35DF"/>
    <w:rsid w:val="00DE6BA3"/>
    <w:rsid w:val="00DE6E47"/>
    <w:rsid w:val="00DE771C"/>
    <w:rsid w:val="00DF0FD4"/>
    <w:rsid w:val="00DF1D16"/>
    <w:rsid w:val="00DF2126"/>
    <w:rsid w:val="00DF50CD"/>
    <w:rsid w:val="00DF66B8"/>
    <w:rsid w:val="00DF73BF"/>
    <w:rsid w:val="00E01037"/>
    <w:rsid w:val="00E01D38"/>
    <w:rsid w:val="00E03EEA"/>
    <w:rsid w:val="00E049FD"/>
    <w:rsid w:val="00E06154"/>
    <w:rsid w:val="00E06D71"/>
    <w:rsid w:val="00E15966"/>
    <w:rsid w:val="00E1642A"/>
    <w:rsid w:val="00E16982"/>
    <w:rsid w:val="00E21020"/>
    <w:rsid w:val="00E25DB0"/>
    <w:rsid w:val="00E2624B"/>
    <w:rsid w:val="00E2722B"/>
    <w:rsid w:val="00E272B7"/>
    <w:rsid w:val="00E27782"/>
    <w:rsid w:val="00E301FB"/>
    <w:rsid w:val="00E30E15"/>
    <w:rsid w:val="00E313C5"/>
    <w:rsid w:val="00E31B1D"/>
    <w:rsid w:val="00E3472F"/>
    <w:rsid w:val="00E3641F"/>
    <w:rsid w:val="00E36FC2"/>
    <w:rsid w:val="00E40159"/>
    <w:rsid w:val="00E410AE"/>
    <w:rsid w:val="00E450D2"/>
    <w:rsid w:val="00E452DD"/>
    <w:rsid w:val="00E46A32"/>
    <w:rsid w:val="00E471AC"/>
    <w:rsid w:val="00E47DE1"/>
    <w:rsid w:val="00E51AE1"/>
    <w:rsid w:val="00E6180B"/>
    <w:rsid w:val="00E62971"/>
    <w:rsid w:val="00E70EB5"/>
    <w:rsid w:val="00E72968"/>
    <w:rsid w:val="00E7711C"/>
    <w:rsid w:val="00E81D0F"/>
    <w:rsid w:val="00E833EB"/>
    <w:rsid w:val="00E83EB4"/>
    <w:rsid w:val="00E84F4E"/>
    <w:rsid w:val="00E8525D"/>
    <w:rsid w:val="00E855FB"/>
    <w:rsid w:val="00E868ED"/>
    <w:rsid w:val="00E90974"/>
    <w:rsid w:val="00E94FE8"/>
    <w:rsid w:val="00E959E6"/>
    <w:rsid w:val="00E95E70"/>
    <w:rsid w:val="00EA06EF"/>
    <w:rsid w:val="00EA38C3"/>
    <w:rsid w:val="00EA4BDD"/>
    <w:rsid w:val="00EB1082"/>
    <w:rsid w:val="00EB3D4E"/>
    <w:rsid w:val="00EB4994"/>
    <w:rsid w:val="00EB6E26"/>
    <w:rsid w:val="00EC2DB9"/>
    <w:rsid w:val="00EC4035"/>
    <w:rsid w:val="00EC40C0"/>
    <w:rsid w:val="00EC7407"/>
    <w:rsid w:val="00EC79DD"/>
    <w:rsid w:val="00ED1696"/>
    <w:rsid w:val="00ED1B65"/>
    <w:rsid w:val="00ED35EA"/>
    <w:rsid w:val="00ED609B"/>
    <w:rsid w:val="00ED6AE6"/>
    <w:rsid w:val="00ED6AFE"/>
    <w:rsid w:val="00ED7DFE"/>
    <w:rsid w:val="00EE15F8"/>
    <w:rsid w:val="00EE2F2A"/>
    <w:rsid w:val="00EE358F"/>
    <w:rsid w:val="00EE448C"/>
    <w:rsid w:val="00EE5E72"/>
    <w:rsid w:val="00EE61B8"/>
    <w:rsid w:val="00EE64C3"/>
    <w:rsid w:val="00EE6687"/>
    <w:rsid w:val="00EE66A6"/>
    <w:rsid w:val="00EF374B"/>
    <w:rsid w:val="00EF4A02"/>
    <w:rsid w:val="00EF4A3E"/>
    <w:rsid w:val="00EF660C"/>
    <w:rsid w:val="00F00CD7"/>
    <w:rsid w:val="00F05829"/>
    <w:rsid w:val="00F0605C"/>
    <w:rsid w:val="00F06C59"/>
    <w:rsid w:val="00F107DF"/>
    <w:rsid w:val="00F10C1D"/>
    <w:rsid w:val="00F13285"/>
    <w:rsid w:val="00F137AC"/>
    <w:rsid w:val="00F1540E"/>
    <w:rsid w:val="00F16383"/>
    <w:rsid w:val="00F178C1"/>
    <w:rsid w:val="00F2053D"/>
    <w:rsid w:val="00F21226"/>
    <w:rsid w:val="00F2307D"/>
    <w:rsid w:val="00F23DAA"/>
    <w:rsid w:val="00F24E89"/>
    <w:rsid w:val="00F300D0"/>
    <w:rsid w:val="00F30608"/>
    <w:rsid w:val="00F31A0A"/>
    <w:rsid w:val="00F331F5"/>
    <w:rsid w:val="00F339C6"/>
    <w:rsid w:val="00F34091"/>
    <w:rsid w:val="00F35410"/>
    <w:rsid w:val="00F35457"/>
    <w:rsid w:val="00F35688"/>
    <w:rsid w:val="00F41886"/>
    <w:rsid w:val="00F4309E"/>
    <w:rsid w:val="00F43375"/>
    <w:rsid w:val="00F44373"/>
    <w:rsid w:val="00F44DBB"/>
    <w:rsid w:val="00F46CD7"/>
    <w:rsid w:val="00F477DE"/>
    <w:rsid w:val="00F504AF"/>
    <w:rsid w:val="00F536CF"/>
    <w:rsid w:val="00F56990"/>
    <w:rsid w:val="00F579B6"/>
    <w:rsid w:val="00F62719"/>
    <w:rsid w:val="00F664DF"/>
    <w:rsid w:val="00F7167A"/>
    <w:rsid w:val="00F72931"/>
    <w:rsid w:val="00F75A81"/>
    <w:rsid w:val="00F76B4A"/>
    <w:rsid w:val="00F802C2"/>
    <w:rsid w:val="00F80DF7"/>
    <w:rsid w:val="00F82C99"/>
    <w:rsid w:val="00F83841"/>
    <w:rsid w:val="00F85457"/>
    <w:rsid w:val="00F85B74"/>
    <w:rsid w:val="00F90EA9"/>
    <w:rsid w:val="00F91104"/>
    <w:rsid w:val="00F9339E"/>
    <w:rsid w:val="00F94516"/>
    <w:rsid w:val="00F9495E"/>
    <w:rsid w:val="00F95C49"/>
    <w:rsid w:val="00F96D2B"/>
    <w:rsid w:val="00F97DEB"/>
    <w:rsid w:val="00FA14DE"/>
    <w:rsid w:val="00FA253D"/>
    <w:rsid w:val="00FA3039"/>
    <w:rsid w:val="00FA714D"/>
    <w:rsid w:val="00FB25A0"/>
    <w:rsid w:val="00FB31D7"/>
    <w:rsid w:val="00FB3288"/>
    <w:rsid w:val="00FB6B3D"/>
    <w:rsid w:val="00FB6DCC"/>
    <w:rsid w:val="00FB7462"/>
    <w:rsid w:val="00FC034D"/>
    <w:rsid w:val="00FC28A5"/>
    <w:rsid w:val="00FC3FAA"/>
    <w:rsid w:val="00FC7BCD"/>
    <w:rsid w:val="00FC7CD3"/>
    <w:rsid w:val="00FD2444"/>
    <w:rsid w:val="00FD6827"/>
    <w:rsid w:val="00FE0A36"/>
    <w:rsid w:val="00FE2C7A"/>
    <w:rsid w:val="00FE38CD"/>
    <w:rsid w:val="00FE4E07"/>
    <w:rsid w:val="00FF08F9"/>
    <w:rsid w:val="00FF4200"/>
    <w:rsid w:val="00FF4D4D"/>
    <w:rsid w:val="00FF6794"/>
    <w:rsid w:val="0439466B"/>
    <w:rsid w:val="0BC117EF"/>
    <w:rsid w:val="0C2D3A34"/>
    <w:rsid w:val="0F6A03E4"/>
    <w:rsid w:val="10334893"/>
    <w:rsid w:val="1383670B"/>
    <w:rsid w:val="14422197"/>
    <w:rsid w:val="146F2C53"/>
    <w:rsid w:val="150845D4"/>
    <w:rsid w:val="1AA844B5"/>
    <w:rsid w:val="1DDF5593"/>
    <w:rsid w:val="1EFA40E2"/>
    <w:rsid w:val="20EE230D"/>
    <w:rsid w:val="26620D30"/>
    <w:rsid w:val="2B734D62"/>
    <w:rsid w:val="30782CD2"/>
    <w:rsid w:val="31AA43C6"/>
    <w:rsid w:val="32462C08"/>
    <w:rsid w:val="34201B66"/>
    <w:rsid w:val="3575003B"/>
    <w:rsid w:val="361C0A76"/>
    <w:rsid w:val="365A578C"/>
    <w:rsid w:val="36F5376C"/>
    <w:rsid w:val="36F67B92"/>
    <w:rsid w:val="38C17EFC"/>
    <w:rsid w:val="3A0D592D"/>
    <w:rsid w:val="3B3C2B6A"/>
    <w:rsid w:val="3C6913BC"/>
    <w:rsid w:val="3CD05D4D"/>
    <w:rsid w:val="407B3AF2"/>
    <w:rsid w:val="435D1905"/>
    <w:rsid w:val="454B1F9E"/>
    <w:rsid w:val="454D4D8B"/>
    <w:rsid w:val="48C473F5"/>
    <w:rsid w:val="4AD64916"/>
    <w:rsid w:val="4B575AF4"/>
    <w:rsid w:val="4D891B80"/>
    <w:rsid w:val="4E8E6F56"/>
    <w:rsid w:val="51BA6D54"/>
    <w:rsid w:val="57AE522F"/>
    <w:rsid w:val="59327BEF"/>
    <w:rsid w:val="59E653FE"/>
    <w:rsid w:val="62145B7A"/>
    <w:rsid w:val="637859B8"/>
    <w:rsid w:val="63CB6DBF"/>
    <w:rsid w:val="67362BA1"/>
    <w:rsid w:val="67893449"/>
    <w:rsid w:val="69137A05"/>
    <w:rsid w:val="69CC0DBE"/>
    <w:rsid w:val="6BB05BC9"/>
    <w:rsid w:val="6D174D2A"/>
    <w:rsid w:val="6E6F39CB"/>
    <w:rsid w:val="6FD02310"/>
    <w:rsid w:val="73361119"/>
    <w:rsid w:val="7374446E"/>
    <w:rsid w:val="73E7463B"/>
    <w:rsid w:val="76330FC4"/>
    <w:rsid w:val="7C246FAC"/>
    <w:rsid w:val="7C7D450B"/>
    <w:rsid w:val="7D2945A9"/>
    <w:rsid w:val="7F0A7707"/>
    <w:rsid w:val="7FB06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0"/>
    <w:qFormat/>
    <w:uiPriority w:val="9"/>
    <w:pPr>
      <w:keepNext/>
      <w:jc w:val="center"/>
      <w:outlineLvl w:val="0"/>
    </w:pPr>
  </w:style>
  <w:style w:type="paragraph" w:styleId="2">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qFormat/>
    <w:uiPriority w:val="0"/>
    <w:pPr>
      <w:keepNext/>
      <w:keepLines/>
      <w:spacing w:before="280" w:after="290" w:line="372"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3">
    <w:name w:val="macro"/>
    <w:link w:val="4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link w:val="49"/>
    <w:unhideWhenUsed/>
    <w:qFormat/>
    <w:uiPriority w:val="0"/>
    <w:pPr>
      <w:ind w:firstLine="420" w:firstLineChars="200"/>
    </w:pPr>
  </w:style>
  <w:style w:type="paragraph" w:styleId="8">
    <w:name w:val="caption"/>
    <w:basedOn w:val="1"/>
    <w:next w:val="1"/>
    <w:qFormat/>
    <w:uiPriority w:val="0"/>
    <w:rPr>
      <w:rFonts w:ascii="Cambria" w:hAnsi="Cambria" w:eastAsia="黑体"/>
      <w:sz w:val="20"/>
    </w:rPr>
  </w:style>
  <w:style w:type="paragraph" w:styleId="9">
    <w:name w:val="Document Map"/>
    <w:basedOn w:val="1"/>
    <w:link w:val="50"/>
    <w:unhideWhenUsed/>
    <w:qFormat/>
    <w:uiPriority w:val="99"/>
    <w:rPr>
      <w:rFonts w:ascii="宋体"/>
      <w:sz w:val="18"/>
      <w:szCs w:val="18"/>
    </w:rPr>
  </w:style>
  <w:style w:type="paragraph" w:styleId="10">
    <w:name w:val="annotation text"/>
    <w:basedOn w:val="1"/>
    <w:link w:val="44"/>
    <w:unhideWhenUsed/>
    <w:qFormat/>
    <w:uiPriority w:val="0"/>
    <w:pPr>
      <w:jc w:val="left"/>
    </w:pPr>
  </w:style>
  <w:style w:type="paragraph" w:styleId="11">
    <w:name w:val="Body Text 3"/>
    <w:basedOn w:val="1"/>
    <w:link w:val="51"/>
    <w:qFormat/>
    <w:uiPriority w:val="0"/>
    <w:pPr>
      <w:spacing w:after="120"/>
    </w:pPr>
    <w:rPr>
      <w:sz w:val="16"/>
      <w:szCs w:val="16"/>
    </w:rPr>
  </w:style>
  <w:style w:type="paragraph" w:styleId="12">
    <w:name w:val="Body Text"/>
    <w:basedOn w:val="1"/>
    <w:link w:val="46"/>
    <w:unhideWhenUsed/>
    <w:qFormat/>
    <w:uiPriority w:val="0"/>
    <w:pPr>
      <w:spacing w:after="120"/>
    </w:pPr>
  </w:style>
  <w:style w:type="paragraph" w:styleId="13">
    <w:name w:val="Body Text Indent"/>
    <w:basedOn w:val="1"/>
    <w:link w:val="52"/>
    <w:unhideWhenUsed/>
    <w:qFormat/>
    <w:uiPriority w:val="0"/>
    <w:pPr>
      <w:spacing w:after="120"/>
      <w:ind w:left="420" w:leftChars="200"/>
    </w:pPr>
  </w:style>
  <w:style w:type="paragraph" w:styleId="14">
    <w:name w:val="toc 3"/>
    <w:basedOn w:val="1"/>
    <w:next w:val="1"/>
    <w:unhideWhenUsed/>
    <w:qFormat/>
    <w:uiPriority w:val="39"/>
    <w:pPr>
      <w:ind w:left="840" w:leftChars="400"/>
    </w:pPr>
  </w:style>
  <w:style w:type="paragraph" w:styleId="15">
    <w:name w:val="Plain Text"/>
    <w:basedOn w:val="1"/>
    <w:link w:val="53"/>
    <w:unhideWhenUsed/>
    <w:qFormat/>
    <w:uiPriority w:val="0"/>
    <w:rPr>
      <w:sz w:val="24"/>
      <w:szCs w:val="24"/>
    </w:rPr>
  </w:style>
  <w:style w:type="paragraph" w:styleId="16">
    <w:name w:val="Date"/>
    <w:basedOn w:val="1"/>
    <w:next w:val="1"/>
    <w:link w:val="54"/>
    <w:qFormat/>
    <w:uiPriority w:val="99"/>
    <w:rPr>
      <w:sz w:val="24"/>
    </w:rPr>
  </w:style>
  <w:style w:type="paragraph" w:styleId="17">
    <w:name w:val="Body Text Indent 2"/>
    <w:basedOn w:val="1"/>
    <w:link w:val="55"/>
    <w:qFormat/>
    <w:uiPriority w:val="0"/>
    <w:pPr>
      <w:spacing w:line="360" w:lineRule="auto"/>
      <w:ind w:firstLine="560" w:firstLineChars="200"/>
    </w:pPr>
    <w:rPr>
      <w:sz w:val="28"/>
      <w:szCs w:val="24"/>
    </w:rPr>
  </w:style>
  <w:style w:type="paragraph" w:styleId="18">
    <w:name w:val="Balloon Text"/>
    <w:basedOn w:val="1"/>
    <w:link w:val="56"/>
    <w:unhideWhenUsed/>
    <w:qFormat/>
    <w:uiPriority w:val="99"/>
    <w:rPr>
      <w:sz w:val="18"/>
      <w:szCs w:val="18"/>
    </w:rPr>
  </w:style>
  <w:style w:type="paragraph" w:styleId="19">
    <w:name w:val="footer"/>
    <w:basedOn w:val="1"/>
    <w:link w:val="57"/>
    <w:unhideWhenUsed/>
    <w:qFormat/>
    <w:uiPriority w:val="99"/>
    <w:pPr>
      <w:tabs>
        <w:tab w:val="center" w:pos="4153"/>
        <w:tab w:val="right" w:pos="8306"/>
      </w:tabs>
      <w:snapToGrid w:val="0"/>
      <w:jc w:val="left"/>
    </w:pPr>
    <w:rPr>
      <w:sz w:val="18"/>
      <w:szCs w:val="18"/>
    </w:rPr>
  </w:style>
  <w:style w:type="paragraph" w:styleId="20">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Cs w:val="24"/>
    </w:rPr>
  </w:style>
  <w:style w:type="paragraph" w:styleId="22">
    <w:name w:val="Subtitle"/>
    <w:basedOn w:val="1"/>
    <w:next w:val="1"/>
    <w:link w:val="187"/>
    <w:qFormat/>
    <w:uiPriority w:val="0"/>
    <w:pPr>
      <w:spacing w:line="0" w:lineRule="atLeast"/>
      <w:jc w:val="center"/>
      <w:outlineLvl w:val="1"/>
    </w:pPr>
    <w:rPr>
      <w:bCs/>
      <w:kern w:val="28"/>
      <w:szCs w:val="32"/>
    </w:rPr>
  </w:style>
  <w:style w:type="paragraph" w:styleId="23">
    <w:name w:val="List"/>
    <w:basedOn w:val="1"/>
    <w:qFormat/>
    <w:uiPriority w:val="0"/>
    <w:pPr>
      <w:spacing w:before="20" w:after="20"/>
      <w:jc w:val="center"/>
    </w:pPr>
    <w:rPr>
      <w:sz w:val="24"/>
    </w:rPr>
  </w:style>
  <w:style w:type="paragraph" w:styleId="24">
    <w:name w:val="Body Text Indent 3"/>
    <w:basedOn w:val="1"/>
    <w:link w:val="60"/>
    <w:unhideWhenUsed/>
    <w:qFormat/>
    <w:uiPriority w:val="0"/>
    <w:pPr>
      <w:spacing w:after="120"/>
      <w:ind w:left="420" w:leftChars="200"/>
    </w:pPr>
    <w:rPr>
      <w:sz w:val="16"/>
      <w:szCs w:val="16"/>
    </w:rPr>
  </w:style>
  <w:style w:type="paragraph" w:styleId="25">
    <w:name w:val="toc 2"/>
    <w:basedOn w:val="1"/>
    <w:next w:val="1"/>
    <w:unhideWhenUsed/>
    <w:qFormat/>
    <w:uiPriority w:val="39"/>
    <w:pPr>
      <w:ind w:left="420" w:leftChars="200"/>
    </w:pPr>
  </w:style>
  <w:style w:type="paragraph" w:styleId="26">
    <w:name w:val="Body Text 2"/>
    <w:basedOn w:val="1"/>
    <w:link w:val="61"/>
    <w:qFormat/>
    <w:uiPriority w:val="0"/>
    <w:pPr>
      <w:spacing w:line="360" w:lineRule="auto"/>
      <w:jc w:val="left"/>
    </w:pPr>
    <w:rPr>
      <w:sz w:val="24"/>
    </w:rPr>
  </w:style>
  <w:style w:type="paragraph" w:styleId="27">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8">
    <w:name w:val="Normal (Web)"/>
    <w:basedOn w:val="1"/>
    <w:link w:val="63"/>
    <w:unhideWhenUsed/>
    <w:qFormat/>
    <w:uiPriority w:val="99"/>
    <w:rPr>
      <w:rFonts w:ascii="宋体" w:hAnsi="宋体" w:cstheme="minorBidi"/>
      <w:color w:val="000000"/>
      <w:sz w:val="24"/>
      <w:szCs w:val="24"/>
    </w:rPr>
  </w:style>
  <w:style w:type="paragraph" w:styleId="29">
    <w:name w:val="Title"/>
    <w:basedOn w:val="1"/>
    <w:next w:val="1"/>
    <w:link w:val="190"/>
    <w:qFormat/>
    <w:uiPriority w:val="0"/>
    <w:pPr>
      <w:spacing w:line="360" w:lineRule="auto"/>
      <w:jc w:val="left"/>
      <w:outlineLvl w:val="0"/>
    </w:pPr>
    <w:rPr>
      <w:b/>
      <w:bCs/>
      <w:sz w:val="32"/>
      <w:szCs w:val="32"/>
    </w:rPr>
  </w:style>
  <w:style w:type="paragraph" w:styleId="30">
    <w:name w:val="annotation subject"/>
    <w:basedOn w:val="10"/>
    <w:next w:val="10"/>
    <w:link w:val="45"/>
    <w:qFormat/>
    <w:uiPriority w:val="0"/>
    <w:rPr>
      <w:b/>
      <w:bCs/>
      <w:kern w:val="0"/>
      <w:sz w:val="20"/>
      <w:szCs w:val="24"/>
    </w:rPr>
  </w:style>
  <w:style w:type="paragraph" w:styleId="31">
    <w:name w:val="Body Text First Indent"/>
    <w:basedOn w:val="12"/>
    <w:link w:val="47"/>
    <w:unhideWhenUsed/>
    <w:qFormat/>
    <w:uiPriority w:val="0"/>
    <w:pPr>
      <w:ind w:firstLine="420" w:firstLineChars="100"/>
    </w:pPr>
  </w:style>
  <w:style w:type="paragraph" w:styleId="32">
    <w:name w:val="Body Text First Indent 2"/>
    <w:basedOn w:val="13"/>
    <w:link w:val="58"/>
    <w:qFormat/>
    <w:uiPriority w:val="0"/>
    <w:pPr>
      <w:ind w:firstLine="420" w:firstLineChars="200"/>
    </w:pPr>
    <w:rPr>
      <w:szCs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Hyperlink"/>
    <w:basedOn w:val="35"/>
    <w:unhideWhenUsed/>
    <w:qFormat/>
    <w:uiPriority w:val="99"/>
    <w:rPr>
      <w:color w:val="0000FF"/>
      <w:u w:val="single"/>
    </w:rPr>
  </w:style>
  <w:style w:type="character" w:styleId="39">
    <w:name w:val="annotation reference"/>
    <w:basedOn w:val="35"/>
    <w:qFormat/>
    <w:uiPriority w:val="0"/>
    <w:rPr>
      <w:sz w:val="21"/>
      <w:szCs w:val="21"/>
    </w:rPr>
  </w:style>
  <w:style w:type="character" w:customStyle="1" w:styleId="40">
    <w:name w:val="标题 1 字符"/>
    <w:basedOn w:val="35"/>
    <w:link w:val="4"/>
    <w:qFormat/>
    <w:uiPriority w:val="9"/>
    <w:rPr>
      <w:rFonts w:ascii="Times New Roman" w:hAnsi="Times New Roman" w:eastAsia="宋体" w:cs="Times New Roman"/>
      <w:szCs w:val="20"/>
    </w:rPr>
  </w:style>
  <w:style w:type="character" w:customStyle="1" w:styleId="41">
    <w:name w:val="标题 2 字符"/>
    <w:basedOn w:val="35"/>
    <w:link w:val="2"/>
    <w:qFormat/>
    <w:uiPriority w:val="9"/>
    <w:rPr>
      <w:rFonts w:asciiTheme="majorHAnsi" w:hAnsiTheme="majorHAnsi" w:eastAsiaTheme="majorEastAsia" w:cstheme="majorBidi"/>
      <w:b/>
      <w:bCs/>
      <w:sz w:val="32"/>
      <w:szCs w:val="32"/>
    </w:rPr>
  </w:style>
  <w:style w:type="character" w:customStyle="1" w:styleId="42">
    <w:name w:val="标题 3 字符"/>
    <w:basedOn w:val="35"/>
    <w:link w:val="5"/>
    <w:qFormat/>
    <w:uiPriority w:val="9"/>
    <w:rPr>
      <w:rFonts w:ascii="Times New Roman" w:hAnsi="Times New Roman" w:eastAsia="宋体" w:cs="Times New Roman"/>
      <w:b/>
      <w:bCs/>
      <w:sz w:val="32"/>
      <w:szCs w:val="32"/>
    </w:rPr>
  </w:style>
  <w:style w:type="character" w:customStyle="1" w:styleId="43">
    <w:name w:val="标题 4 字符"/>
    <w:basedOn w:val="35"/>
    <w:link w:val="6"/>
    <w:qFormat/>
    <w:uiPriority w:val="0"/>
    <w:rPr>
      <w:rFonts w:ascii="Arial" w:hAnsi="Arial" w:eastAsia="黑体" w:cs="Times New Roman"/>
      <w:b/>
      <w:bCs/>
      <w:sz w:val="28"/>
      <w:szCs w:val="28"/>
    </w:rPr>
  </w:style>
  <w:style w:type="character" w:customStyle="1" w:styleId="44">
    <w:name w:val="批注文字 字符"/>
    <w:basedOn w:val="35"/>
    <w:link w:val="10"/>
    <w:qFormat/>
    <w:uiPriority w:val="0"/>
    <w:rPr>
      <w:rFonts w:ascii="Times New Roman" w:hAnsi="Times New Roman" w:eastAsia="宋体" w:cs="Times New Roman"/>
      <w:szCs w:val="20"/>
    </w:rPr>
  </w:style>
  <w:style w:type="character" w:customStyle="1" w:styleId="45">
    <w:name w:val="批注主题 字符"/>
    <w:basedOn w:val="44"/>
    <w:link w:val="30"/>
    <w:qFormat/>
    <w:uiPriority w:val="0"/>
    <w:rPr>
      <w:rFonts w:ascii="Times New Roman" w:hAnsi="Times New Roman" w:eastAsia="宋体" w:cs="Times New Roman"/>
      <w:b/>
      <w:bCs/>
      <w:kern w:val="0"/>
      <w:sz w:val="20"/>
      <w:szCs w:val="24"/>
    </w:rPr>
  </w:style>
  <w:style w:type="character" w:customStyle="1" w:styleId="46">
    <w:name w:val="正文文本 字符"/>
    <w:basedOn w:val="35"/>
    <w:link w:val="12"/>
    <w:qFormat/>
    <w:uiPriority w:val="0"/>
    <w:rPr>
      <w:rFonts w:ascii="Times New Roman" w:hAnsi="Times New Roman" w:eastAsia="宋体" w:cs="Times New Roman"/>
      <w:szCs w:val="20"/>
    </w:rPr>
  </w:style>
  <w:style w:type="character" w:customStyle="1" w:styleId="47">
    <w:name w:val="正文文本首行缩进 字符"/>
    <w:basedOn w:val="46"/>
    <w:link w:val="31"/>
    <w:qFormat/>
    <w:uiPriority w:val="0"/>
    <w:rPr>
      <w:rFonts w:ascii="Times New Roman" w:hAnsi="Times New Roman" w:eastAsia="宋体" w:cs="Times New Roman"/>
      <w:szCs w:val="20"/>
    </w:rPr>
  </w:style>
  <w:style w:type="character" w:customStyle="1" w:styleId="48">
    <w:name w:val="宏文本 字符"/>
    <w:basedOn w:val="35"/>
    <w:link w:val="3"/>
    <w:qFormat/>
    <w:uiPriority w:val="0"/>
    <w:rPr>
      <w:rFonts w:ascii="Courier New" w:hAnsi="Courier New" w:eastAsia="宋体" w:cs="Courier New"/>
      <w:sz w:val="24"/>
      <w:szCs w:val="24"/>
    </w:rPr>
  </w:style>
  <w:style w:type="character" w:customStyle="1" w:styleId="49">
    <w:name w:val="正文缩进 字符"/>
    <w:link w:val="7"/>
    <w:qFormat/>
    <w:locked/>
    <w:uiPriority w:val="0"/>
    <w:rPr>
      <w:rFonts w:ascii="Times New Roman" w:hAnsi="Times New Roman" w:eastAsia="宋体" w:cs="Times New Roman"/>
      <w:szCs w:val="20"/>
    </w:rPr>
  </w:style>
  <w:style w:type="character" w:customStyle="1" w:styleId="50">
    <w:name w:val="文档结构图 字符"/>
    <w:basedOn w:val="35"/>
    <w:link w:val="9"/>
    <w:qFormat/>
    <w:uiPriority w:val="99"/>
    <w:rPr>
      <w:rFonts w:ascii="宋体" w:hAnsi="Times New Roman" w:eastAsia="宋体" w:cs="Times New Roman"/>
      <w:sz w:val="18"/>
      <w:szCs w:val="18"/>
    </w:rPr>
  </w:style>
  <w:style w:type="character" w:customStyle="1" w:styleId="51">
    <w:name w:val="正文文本 3 字符"/>
    <w:basedOn w:val="35"/>
    <w:link w:val="11"/>
    <w:qFormat/>
    <w:uiPriority w:val="0"/>
    <w:rPr>
      <w:rFonts w:ascii="Times New Roman" w:hAnsi="Times New Roman" w:eastAsia="宋体" w:cs="Times New Roman"/>
      <w:sz w:val="16"/>
      <w:szCs w:val="16"/>
    </w:rPr>
  </w:style>
  <w:style w:type="character" w:customStyle="1" w:styleId="52">
    <w:name w:val="正文文本缩进 字符"/>
    <w:basedOn w:val="35"/>
    <w:link w:val="13"/>
    <w:qFormat/>
    <w:uiPriority w:val="0"/>
    <w:rPr>
      <w:rFonts w:ascii="Times New Roman" w:hAnsi="Times New Roman" w:eastAsia="宋体" w:cs="Times New Roman"/>
      <w:szCs w:val="20"/>
    </w:rPr>
  </w:style>
  <w:style w:type="character" w:customStyle="1" w:styleId="53">
    <w:name w:val="纯文本 字符"/>
    <w:basedOn w:val="35"/>
    <w:link w:val="15"/>
    <w:qFormat/>
    <w:uiPriority w:val="0"/>
    <w:rPr>
      <w:rFonts w:ascii="Times New Roman" w:hAnsi="Times New Roman" w:eastAsia="宋体" w:cs="Times New Roman"/>
      <w:sz w:val="24"/>
      <w:szCs w:val="24"/>
    </w:rPr>
  </w:style>
  <w:style w:type="character" w:customStyle="1" w:styleId="54">
    <w:name w:val="日期 字符"/>
    <w:basedOn w:val="35"/>
    <w:link w:val="16"/>
    <w:qFormat/>
    <w:uiPriority w:val="99"/>
    <w:rPr>
      <w:rFonts w:ascii="Times New Roman" w:hAnsi="Times New Roman" w:eastAsia="宋体" w:cs="Times New Roman"/>
      <w:sz w:val="24"/>
      <w:szCs w:val="20"/>
    </w:rPr>
  </w:style>
  <w:style w:type="character" w:customStyle="1" w:styleId="55">
    <w:name w:val="正文文本缩进 2 字符"/>
    <w:basedOn w:val="35"/>
    <w:link w:val="17"/>
    <w:qFormat/>
    <w:uiPriority w:val="0"/>
    <w:rPr>
      <w:rFonts w:ascii="Times New Roman" w:hAnsi="Times New Roman" w:eastAsia="宋体" w:cs="Times New Roman"/>
      <w:sz w:val="28"/>
      <w:szCs w:val="24"/>
    </w:rPr>
  </w:style>
  <w:style w:type="character" w:customStyle="1" w:styleId="56">
    <w:name w:val="批注框文本 字符"/>
    <w:basedOn w:val="35"/>
    <w:link w:val="18"/>
    <w:qFormat/>
    <w:uiPriority w:val="99"/>
    <w:rPr>
      <w:rFonts w:ascii="Times New Roman" w:hAnsi="Times New Roman" w:eastAsia="宋体" w:cs="Times New Roman"/>
      <w:sz w:val="18"/>
      <w:szCs w:val="18"/>
    </w:rPr>
  </w:style>
  <w:style w:type="character" w:customStyle="1" w:styleId="57">
    <w:name w:val="页脚 字符"/>
    <w:basedOn w:val="35"/>
    <w:link w:val="19"/>
    <w:qFormat/>
    <w:uiPriority w:val="99"/>
    <w:rPr>
      <w:rFonts w:ascii="Times New Roman" w:hAnsi="Times New Roman" w:eastAsia="宋体" w:cs="Times New Roman"/>
      <w:sz w:val="18"/>
      <w:szCs w:val="18"/>
    </w:rPr>
  </w:style>
  <w:style w:type="character" w:customStyle="1" w:styleId="58">
    <w:name w:val="正文文本首行缩进 2 字符"/>
    <w:basedOn w:val="52"/>
    <w:link w:val="32"/>
    <w:qFormat/>
    <w:uiPriority w:val="0"/>
    <w:rPr>
      <w:rFonts w:ascii="Times New Roman" w:hAnsi="Times New Roman" w:eastAsia="宋体" w:cs="Times New Roman"/>
      <w:szCs w:val="24"/>
    </w:rPr>
  </w:style>
  <w:style w:type="character" w:customStyle="1" w:styleId="59">
    <w:name w:val="页眉 字符"/>
    <w:basedOn w:val="35"/>
    <w:link w:val="20"/>
    <w:qFormat/>
    <w:uiPriority w:val="99"/>
    <w:rPr>
      <w:rFonts w:ascii="Times New Roman" w:hAnsi="Times New Roman" w:eastAsia="宋体" w:cs="Times New Roman"/>
      <w:sz w:val="18"/>
      <w:szCs w:val="18"/>
    </w:rPr>
  </w:style>
  <w:style w:type="character" w:customStyle="1" w:styleId="60">
    <w:name w:val="正文文本缩进 3 字符"/>
    <w:basedOn w:val="35"/>
    <w:link w:val="24"/>
    <w:qFormat/>
    <w:uiPriority w:val="0"/>
    <w:rPr>
      <w:rFonts w:ascii="Times New Roman" w:hAnsi="Times New Roman" w:eastAsia="宋体" w:cs="Times New Roman"/>
      <w:sz w:val="16"/>
      <w:szCs w:val="16"/>
    </w:rPr>
  </w:style>
  <w:style w:type="character" w:customStyle="1" w:styleId="61">
    <w:name w:val="正文文本 2 字符"/>
    <w:basedOn w:val="35"/>
    <w:link w:val="26"/>
    <w:qFormat/>
    <w:uiPriority w:val="0"/>
    <w:rPr>
      <w:rFonts w:ascii="Times New Roman" w:hAnsi="Times New Roman" w:eastAsia="宋体" w:cs="Times New Roman"/>
      <w:sz w:val="24"/>
      <w:szCs w:val="20"/>
    </w:rPr>
  </w:style>
  <w:style w:type="character" w:customStyle="1" w:styleId="62">
    <w:name w:val="HTML 预设格式 字符"/>
    <w:basedOn w:val="35"/>
    <w:link w:val="27"/>
    <w:qFormat/>
    <w:uiPriority w:val="0"/>
    <w:rPr>
      <w:rFonts w:ascii="Arial Unicode MS" w:hAnsi="Arial Unicode MS" w:eastAsia="Arial Unicode MS" w:cs="Arial Unicode MS"/>
      <w:kern w:val="0"/>
      <w:sz w:val="20"/>
      <w:szCs w:val="20"/>
    </w:rPr>
  </w:style>
  <w:style w:type="character" w:customStyle="1" w:styleId="63">
    <w:name w:val="普通(网站) 字符"/>
    <w:basedOn w:val="35"/>
    <w:link w:val="28"/>
    <w:qFormat/>
    <w:locked/>
    <w:uiPriority w:val="0"/>
    <w:rPr>
      <w:rFonts w:ascii="宋体" w:hAnsi="宋体" w:eastAsia="宋体"/>
      <w:color w:val="000000"/>
      <w:sz w:val="24"/>
      <w:szCs w:val="24"/>
    </w:rPr>
  </w:style>
  <w:style w:type="paragraph" w:customStyle="1" w:styleId="64">
    <w:name w:val="正文2"/>
    <w:basedOn w:val="1"/>
    <w:qFormat/>
    <w:uiPriority w:val="0"/>
    <w:pPr>
      <w:adjustRightInd w:val="0"/>
      <w:snapToGrid w:val="0"/>
      <w:spacing w:line="500" w:lineRule="atLeast"/>
      <w:ind w:firstLine="567"/>
    </w:pPr>
    <w:rPr>
      <w:sz w:val="24"/>
    </w:rPr>
  </w:style>
  <w:style w:type="paragraph" w:customStyle="1" w:styleId="65">
    <w:name w:val="列出段落1"/>
    <w:basedOn w:val="1"/>
    <w:qFormat/>
    <w:uiPriority w:val="34"/>
    <w:pPr>
      <w:ind w:firstLine="420" w:firstLineChars="200"/>
    </w:pPr>
  </w:style>
  <w:style w:type="paragraph" w:customStyle="1" w:styleId="66">
    <w:name w:val="Char Char Char1 Char"/>
    <w:basedOn w:val="1"/>
    <w:qFormat/>
    <w:uiPriority w:val="0"/>
    <w:rPr>
      <w:szCs w:val="24"/>
    </w:rPr>
  </w:style>
  <w:style w:type="paragraph" w:customStyle="1" w:styleId="67">
    <w:name w:val="居中正文"/>
    <w:basedOn w:val="31"/>
    <w:qFormat/>
    <w:uiPriority w:val="0"/>
    <w:pPr>
      <w:adjustRightInd w:val="0"/>
      <w:spacing w:before="120" w:after="0" w:line="360" w:lineRule="auto"/>
      <w:ind w:firstLine="0" w:firstLineChars="0"/>
      <w:jc w:val="center"/>
      <w:textAlignment w:val="baseline"/>
    </w:pPr>
    <w:rPr>
      <w:rFonts w:ascii="宋体"/>
      <w:kern w:val="28"/>
      <w:sz w:val="24"/>
    </w:rPr>
  </w:style>
  <w:style w:type="paragraph" w:customStyle="1" w:styleId="68">
    <w:name w:val="流程图文字"/>
    <w:basedOn w:val="1"/>
    <w:qFormat/>
    <w:uiPriority w:val="0"/>
    <w:pPr>
      <w:adjustRightInd w:val="0"/>
      <w:spacing w:beforeAutospacing="1" w:after="40" w:line="360" w:lineRule="exact"/>
      <w:jc w:val="center"/>
      <w:textAlignment w:val="baseline"/>
    </w:pPr>
    <w:rPr>
      <w:rFonts w:ascii="宋体" w:hAnsi="宋体"/>
      <w:kern w:val="0"/>
      <w:sz w:val="24"/>
    </w:rPr>
  </w:style>
  <w:style w:type="character" w:customStyle="1" w:styleId="69">
    <w:name w:val="表格 Char Char"/>
    <w:link w:val="70"/>
    <w:qFormat/>
    <w:locked/>
    <w:uiPriority w:val="0"/>
    <w:rPr>
      <w:rFonts w:ascii="宋体" w:hAnsi="宋体" w:eastAsia="宋体"/>
    </w:rPr>
  </w:style>
  <w:style w:type="paragraph" w:customStyle="1" w:styleId="70">
    <w:name w:val="表格"/>
    <w:link w:val="69"/>
    <w:qFormat/>
    <w:uiPriority w:val="0"/>
    <w:pPr>
      <w:snapToGrid w:val="0"/>
      <w:spacing w:line="380" w:lineRule="exact"/>
      <w:jc w:val="center"/>
    </w:pPr>
    <w:rPr>
      <w:rFonts w:ascii="宋体" w:hAnsi="宋体" w:eastAsia="宋体" w:cstheme="minorBidi"/>
      <w:kern w:val="2"/>
      <w:sz w:val="21"/>
      <w:szCs w:val="22"/>
      <w:lang w:val="en-US" w:eastAsia="zh-CN" w:bidi="ar-SA"/>
    </w:rPr>
  </w:style>
  <w:style w:type="paragraph" w:customStyle="1" w:styleId="71">
    <w:name w:val="Char Char Char1 Char1"/>
    <w:basedOn w:val="1"/>
    <w:qFormat/>
    <w:uiPriority w:val="0"/>
    <w:rPr>
      <w:szCs w:val="24"/>
    </w:rPr>
  </w:style>
  <w:style w:type="paragraph" w:customStyle="1" w:styleId="72">
    <w:name w:val="默认段落字体 Para Char Char Char Char"/>
    <w:basedOn w:val="1"/>
    <w:qFormat/>
    <w:uiPriority w:val="0"/>
    <w:pPr>
      <w:spacing w:line="360" w:lineRule="auto"/>
      <w:ind w:firstLine="200" w:firstLineChars="200"/>
    </w:pPr>
    <w:rPr>
      <w:rFonts w:ascii="宋体" w:hAnsi="宋体" w:cs="宋体"/>
      <w:sz w:val="24"/>
      <w:szCs w:val="24"/>
    </w:rPr>
  </w:style>
  <w:style w:type="paragraph" w:customStyle="1" w:styleId="73">
    <w:name w:val="样式 标题 2 + 黑体 四号 非加粗 段前: 0 磅 段后: 0 磅 行距: 1.5 倍行距"/>
    <w:basedOn w:val="2"/>
    <w:qFormat/>
    <w:uiPriority w:val="0"/>
    <w:pPr>
      <w:spacing w:before="0" w:after="0" w:line="360" w:lineRule="auto"/>
    </w:pPr>
    <w:rPr>
      <w:rFonts w:ascii="Times New Roman" w:hAnsi="宋体" w:eastAsia="宋体" w:cs="Times New Roman"/>
      <w:b w:val="0"/>
      <w:bCs w:val="0"/>
      <w:sz w:val="24"/>
      <w:szCs w:val="28"/>
    </w:rPr>
  </w:style>
  <w:style w:type="table" w:customStyle="1" w:styleId="74">
    <w:name w:val="表格样式1"/>
    <w:basedOn w:val="33"/>
    <w:uiPriority w:val="0"/>
    <w:pPr>
      <w:jc w:val="center"/>
    </w:pPr>
    <w:rPr>
      <w:rFonts w:eastAsia="仿宋_GB2312"/>
    </w:rPr>
    <w:tblP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left w:w="30" w:type="dxa"/>
        <w:right w:w="30" w:type="dxa"/>
      </w:tblCellMar>
    </w:tblPr>
    <w:tcPr>
      <w:vAlign w:val="center"/>
    </w:tcPr>
    <w:tblStylePr w:type="firstRow">
      <w:rPr>
        <w:rFonts w:hint="default" w:ascii="Times New Roman" w:hAnsi="Times New Roman" w:eastAsia="仿宋_GB2312" w:cs="Times New Roman"/>
        <w:b/>
        <w:bCs/>
        <w:i w:val="0"/>
        <w:iCs w:val="0"/>
        <w:sz w:val="21"/>
        <w:szCs w:val="21"/>
      </w:rPr>
      <w:tcPr>
        <w:tcBorders>
          <w:top w:val="single" w:color="auto" w:sz="12" w:space="0"/>
          <w:left w:val="single" w:color="auto" w:sz="4" w:space="0"/>
          <w:bottom w:val="single" w:color="auto" w:sz="12" w:space="0"/>
          <w:right w:val="single" w:color="auto" w:sz="4" w:space="0"/>
          <w:insideH w:val="nil"/>
          <w:insideV w:val="single" w:sz="4" w:space="0"/>
        </w:tcBorders>
      </w:tcPr>
    </w:tblStylePr>
  </w:style>
  <w:style w:type="paragraph" w:customStyle="1" w:styleId="75">
    <w:name w:val="表内容1"/>
    <w:basedOn w:val="1"/>
    <w:link w:val="76"/>
    <w:qFormat/>
    <w:uiPriority w:val="0"/>
    <w:pPr>
      <w:snapToGrid w:val="0"/>
      <w:jc w:val="center"/>
    </w:pPr>
    <w:rPr>
      <w:bCs/>
      <w:szCs w:val="24"/>
    </w:rPr>
  </w:style>
  <w:style w:type="character" w:customStyle="1" w:styleId="76">
    <w:name w:val="表内容1 Char"/>
    <w:basedOn w:val="35"/>
    <w:link w:val="75"/>
    <w:qFormat/>
    <w:uiPriority w:val="0"/>
    <w:rPr>
      <w:rFonts w:ascii="Times New Roman" w:hAnsi="Times New Roman" w:eastAsia="宋体" w:cs="Times New Roman"/>
      <w:bCs/>
      <w:szCs w:val="24"/>
    </w:rPr>
  </w:style>
  <w:style w:type="paragraph" w:customStyle="1" w:styleId="77">
    <w:name w:val="表标题"/>
    <w:basedOn w:val="1"/>
    <w:next w:val="1"/>
    <w:qFormat/>
    <w:uiPriority w:val="0"/>
    <w:pPr>
      <w:tabs>
        <w:tab w:val="left" w:pos="1215"/>
      </w:tabs>
      <w:spacing w:line="380" w:lineRule="exact"/>
      <w:jc w:val="center"/>
    </w:pPr>
    <w:rPr>
      <w:sz w:val="24"/>
      <w:szCs w:val="24"/>
    </w:rPr>
  </w:style>
  <w:style w:type="paragraph" w:customStyle="1" w:styleId="78">
    <w:name w:val="正文3"/>
    <w:basedOn w:val="1"/>
    <w:qFormat/>
    <w:uiPriority w:val="0"/>
    <w:pPr>
      <w:keepNext/>
      <w:adjustRightInd w:val="0"/>
      <w:jc w:val="center"/>
      <w:textAlignment w:val="baseline"/>
    </w:pPr>
    <w:rPr>
      <w:kern w:val="0"/>
      <w:sz w:val="28"/>
    </w:rPr>
  </w:style>
  <w:style w:type="paragraph" w:customStyle="1" w:styleId="79">
    <w:name w:val="新表项"/>
    <w:basedOn w:val="1"/>
    <w:qFormat/>
    <w:uiPriority w:val="0"/>
    <w:pPr>
      <w:adjustRightInd w:val="0"/>
      <w:spacing w:before="60" w:line="336" w:lineRule="auto"/>
      <w:ind w:firstLine="505"/>
      <w:textAlignment w:val="baseline"/>
    </w:pPr>
    <w:rPr>
      <w:rFonts w:ascii="宋体"/>
      <w:kern w:val="0"/>
      <w:sz w:val="24"/>
    </w:rPr>
  </w:style>
  <w:style w:type="paragraph" w:customStyle="1" w:styleId="80">
    <w:name w:val="样式1"/>
    <w:basedOn w:val="1"/>
    <w:qFormat/>
    <w:uiPriority w:val="0"/>
    <w:pPr>
      <w:spacing w:after="40" w:line="300" w:lineRule="atLeast"/>
      <w:jc w:val="center"/>
      <w:outlineLvl w:val="2"/>
    </w:pPr>
    <w:rPr>
      <w:rFonts w:eastAsia="楷体_GB2312"/>
    </w:rPr>
  </w:style>
  <w:style w:type="paragraph" w:customStyle="1" w:styleId="81">
    <w:name w:val="样式 标题 2 + 小三 两端对齐"/>
    <w:basedOn w:val="2"/>
    <w:qFormat/>
    <w:uiPriority w:val="0"/>
    <w:pPr>
      <w:keepLines w:val="0"/>
      <w:spacing w:before="0" w:after="0" w:line="720" w:lineRule="auto"/>
    </w:pPr>
    <w:rPr>
      <w:rFonts w:ascii="Times New Roman" w:hAnsi="Times New Roman" w:eastAsia="宋体" w:cs="宋体"/>
      <w:sz w:val="30"/>
      <w:szCs w:val="20"/>
    </w:rPr>
  </w:style>
  <w:style w:type="paragraph" w:customStyle="1" w:styleId="82">
    <w:name w:val="默认段落字体 Para Char"/>
    <w:basedOn w:val="1"/>
    <w:qFormat/>
    <w:uiPriority w:val="0"/>
    <w:pPr>
      <w:autoSpaceDE w:val="0"/>
      <w:autoSpaceDN w:val="0"/>
      <w:adjustRightInd w:val="0"/>
      <w:jc w:val="left"/>
      <w:outlineLvl w:val="1"/>
    </w:pPr>
    <w:rPr>
      <w:rFonts w:ascii="楷体_GB2312" w:hAnsi="宋体" w:eastAsia="楷体_GB2312" w:cs="宋体"/>
      <w:kern w:val="0"/>
      <w:szCs w:val="24"/>
    </w:rPr>
  </w:style>
  <w:style w:type="paragraph" w:customStyle="1" w:styleId="83">
    <w:name w:val="报告表  段"/>
    <w:basedOn w:val="1"/>
    <w:qFormat/>
    <w:uiPriority w:val="0"/>
    <w:pPr>
      <w:adjustRightInd w:val="0"/>
      <w:spacing w:line="360" w:lineRule="auto"/>
      <w:ind w:firstLine="505"/>
      <w:textAlignment w:val="baseline"/>
    </w:pPr>
    <w:rPr>
      <w:rFonts w:ascii="宋体"/>
      <w:kern w:val="0"/>
      <w:sz w:val="24"/>
    </w:rPr>
  </w:style>
  <w:style w:type="paragraph" w:customStyle="1" w:styleId="84">
    <w:name w:val="五级条标题"/>
    <w:basedOn w:val="1"/>
    <w:next w:val="1"/>
    <w:qFormat/>
    <w:uiPriority w:val="0"/>
    <w:pPr>
      <w:widowControl/>
      <w:tabs>
        <w:tab w:val="left" w:pos="360"/>
        <w:tab w:val="left" w:pos="2130"/>
        <w:tab w:val="left" w:pos="2670"/>
        <w:tab w:val="left" w:pos="2790"/>
        <w:tab w:val="left" w:pos="3090"/>
        <w:tab w:val="left" w:pos="3510"/>
      </w:tabs>
      <w:ind w:left="3510" w:hanging="420"/>
      <w:outlineLvl w:val="6"/>
    </w:pPr>
    <w:rPr>
      <w:rFonts w:ascii="黑体" w:eastAsia="黑体"/>
      <w:kern w:val="0"/>
    </w:rPr>
  </w:style>
  <w:style w:type="paragraph" w:customStyle="1" w:styleId="85">
    <w:name w:val="正文（首行缩进两字）m"/>
    <w:basedOn w:val="7"/>
    <w:qFormat/>
    <w:uiPriority w:val="0"/>
    <w:pPr>
      <w:tabs>
        <w:tab w:val="left" w:pos="1848"/>
        <w:tab w:val="left" w:pos="6061"/>
        <w:tab w:val="left" w:pos="8665"/>
      </w:tabs>
      <w:snapToGrid w:val="0"/>
      <w:spacing w:beforeLines="50" w:line="460" w:lineRule="exact"/>
      <w:ind w:firstLine="480"/>
    </w:pPr>
    <w:rPr>
      <w:rFonts w:ascii="宋体" w:hAnsi="宋体"/>
      <w:sz w:val="24"/>
    </w:rPr>
  </w:style>
  <w:style w:type="paragraph" w:customStyle="1" w:styleId="86">
    <w:name w:val="xl37"/>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87">
    <w:name w:val="样式 样式 样式 样式 样式 样式 首行缩进:  1 字符 + 首行缩进:  2 字符2 + 首行缩进:  2 字符 行距: 固..."/>
    <w:basedOn w:val="1"/>
    <w:qFormat/>
    <w:uiPriority w:val="0"/>
    <w:pPr>
      <w:adjustRightInd w:val="0"/>
      <w:snapToGrid w:val="0"/>
      <w:spacing w:line="360" w:lineRule="auto"/>
      <w:ind w:firstLine="480" w:firstLineChars="200"/>
    </w:pPr>
    <w:rPr>
      <w:rFonts w:ascii="宋体" w:hAnsi="宋体" w:cs="宋体"/>
      <w:kern w:val="0"/>
      <w:sz w:val="24"/>
    </w:rPr>
  </w:style>
  <w:style w:type="paragraph" w:customStyle="1" w:styleId="88">
    <w:name w:val="Char Char Char Char1"/>
    <w:basedOn w:val="1"/>
    <w:qFormat/>
    <w:uiPriority w:val="0"/>
    <w:rPr>
      <w:szCs w:val="24"/>
    </w:rPr>
  </w:style>
  <w:style w:type="paragraph" w:customStyle="1" w:styleId="89">
    <w:name w:val="表"/>
    <w:basedOn w:val="1"/>
    <w:link w:val="90"/>
    <w:qFormat/>
    <w:uiPriority w:val="0"/>
    <w:pPr>
      <w:spacing w:line="340" w:lineRule="exact"/>
      <w:jc w:val="center"/>
    </w:pPr>
    <w:rPr>
      <w:rFonts w:ascii="宋体" w:hAnsi="宋体"/>
      <w:sz w:val="24"/>
    </w:rPr>
  </w:style>
  <w:style w:type="character" w:customStyle="1" w:styleId="90">
    <w:name w:val="表 Char"/>
    <w:link w:val="89"/>
    <w:qFormat/>
    <w:uiPriority w:val="0"/>
    <w:rPr>
      <w:rFonts w:ascii="宋体" w:hAnsi="宋体" w:eastAsia="宋体" w:cs="Times New Roman"/>
      <w:kern w:val="2"/>
      <w:sz w:val="24"/>
    </w:rPr>
  </w:style>
  <w:style w:type="paragraph" w:customStyle="1" w:styleId="91">
    <w:name w:val="正文1"/>
    <w:basedOn w:val="1"/>
    <w:qFormat/>
    <w:uiPriority w:val="0"/>
    <w:pPr>
      <w:adjustRightInd w:val="0"/>
      <w:snapToGrid w:val="0"/>
      <w:spacing w:line="500" w:lineRule="atLeast"/>
      <w:ind w:firstLine="567"/>
    </w:pPr>
    <w:rPr>
      <w:sz w:val="28"/>
    </w:rPr>
  </w:style>
  <w:style w:type="paragraph" w:customStyle="1" w:styleId="92">
    <w:name w:val="表标题1"/>
    <w:basedOn w:val="1"/>
    <w:qFormat/>
    <w:uiPriority w:val="0"/>
    <w:pPr>
      <w:tabs>
        <w:tab w:val="left" w:pos="1848"/>
        <w:tab w:val="left" w:pos="6061"/>
        <w:tab w:val="left" w:pos="8665"/>
      </w:tabs>
      <w:snapToGrid w:val="0"/>
      <w:spacing w:beforeLines="50" w:line="460" w:lineRule="exact"/>
      <w:ind w:firstLine="480" w:firstLineChars="200"/>
      <w:jc w:val="center"/>
    </w:pPr>
    <w:rPr>
      <w:rFonts w:ascii="宋体" w:hAnsi="宋体"/>
      <w:sz w:val="24"/>
    </w:rPr>
  </w:style>
  <w:style w:type="paragraph" w:customStyle="1" w:styleId="93">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94">
    <w:name w:val="报告"/>
    <w:basedOn w:val="1"/>
    <w:qFormat/>
    <w:uiPriority w:val="0"/>
    <w:pPr>
      <w:overflowPunct w:val="0"/>
      <w:autoSpaceDE w:val="0"/>
      <w:autoSpaceDN w:val="0"/>
      <w:adjustRightInd w:val="0"/>
      <w:spacing w:beforeLines="30" w:afterLines="30" w:line="400" w:lineRule="atLeast"/>
      <w:ind w:left="200" w:leftChars="200" w:firstLine="200" w:firstLineChars="200"/>
      <w:textAlignment w:val="baseline"/>
    </w:pPr>
    <w:rPr>
      <w:kern w:val="0"/>
      <w:sz w:val="24"/>
    </w:rPr>
  </w:style>
  <w:style w:type="paragraph" w:customStyle="1" w:styleId="95">
    <w:name w:val="1"/>
    <w:basedOn w:val="1"/>
    <w:next w:val="28"/>
    <w:qFormat/>
    <w:uiPriority w:val="0"/>
    <w:pPr>
      <w:widowControl/>
      <w:spacing w:before="100" w:beforeAutospacing="1" w:after="100" w:afterAutospacing="1"/>
      <w:jc w:val="left"/>
    </w:pPr>
    <w:rPr>
      <w:rFonts w:ascii="宋体" w:hAnsi="宋体" w:cs="宋体"/>
      <w:kern w:val="0"/>
      <w:sz w:val="24"/>
      <w:szCs w:val="24"/>
    </w:rPr>
  </w:style>
  <w:style w:type="paragraph" w:customStyle="1" w:styleId="96">
    <w:name w:val="表内容"/>
    <w:basedOn w:val="1"/>
    <w:qFormat/>
    <w:uiPriority w:val="0"/>
    <w:rPr>
      <w:szCs w:val="21"/>
    </w:rPr>
  </w:style>
  <w:style w:type="paragraph" w:customStyle="1" w:styleId="97">
    <w:name w:val="表格文字"/>
    <w:basedOn w:val="1"/>
    <w:link w:val="98"/>
    <w:qFormat/>
    <w:uiPriority w:val="0"/>
    <w:pPr>
      <w:jc w:val="center"/>
    </w:pPr>
    <w:rPr>
      <w:rFonts w:ascii="仿宋_GB2312" w:hAnsi="Arial Black" w:eastAsia="仿宋_GB2312"/>
      <w:kern w:val="44"/>
      <w:sz w:val="24"/>
      <w:szCs w:val="24"/>
    </w:rPr>
  </w:style>
  <w:style w:type="character" w:customStyle="1" w:styleId="98">
    <w:name w:val="表格文字 Char"/>
    <w:basedOn w:val="35"/>
    <w:link w:val="97"/>
    <w:qFormat/>
    <w:uiPriority w:val="0"/>
    <w:rPr>
      <w:rFonts w:ascii="仿宋_GB2312" w:hAnsi="Arial Black" w:eastAsia="仿宋_GB2312" w:cs="Times New Roman"/>
      <w:kern w:val="44"/>
      <w:sz w:val="24"/>
      <w:szCs w:val="24"/>
    </w:rPr>
  </w:style>
  <w:style w:type="paragraph" w:customStyle="1" w:styleId="99">
    <w:name w:val="xl43"/>
    <w:basedOn w:val="1"/>
    <w:qFormat/>
    <w:uiPriority w:val="0"/>
    <w:pPr>
      <w:widowControl/>
      <w:pBdr>
        <w:right w:val="single" w:color="auto" w:sz="4" w:space="0"/>
      </w:pBdr>
      <w:spacing w:before="100" w:beforeAutospacing="1" w:after="100" w:afterAutospacing="1"/>
      <w:textAlignment w:val="center"/>
    </w:pPr>
    <w:rPr>
      <w:rFonts w:hint="eastAsia" w:ascii="仿宋_GB2312" w:hAnsi="Arial Unicode MS" w:eastAsia="仿宋_GB2312" w:cs="Arial Unicode MS"/>
      <w:kern w:val="0"/>
      <w:sz w:val="18"/>
      <w:szCs w:val="18"/>
    </w:rPr>
  </w:style>
  <w:style w:type="paragraph" w:customStyle="1" w:styleId="100">
    <w:name w:val="样式 正文缩进表正文正文非缩进 +"/>
    <w:basedOn w:val="7"/>
    <w:link w:val="101"/>
    <w:qFormat/>
    <w:uiPriority w:val="0"/>
    <w:pPr>
      <w:ind w:firstLine="200"/>
    </w:pPr>
    <w:rPr>
      <w:rFonts w:ascii="宋体" w:hAnsi="宋体"/>
      <w:kern w:val="0"/>
      <w:sz w:val="28"/>
      <w:szCs w:val="24"/>
    </w:rPr>
  </w:style>
  <w:style w:type="character" w:customStyle="1" w:styleId="101">
    <w:name w:val="样式 正文缩进表正文正文非缩进 + Char"/>
    <w:basedOn w:val="35"/>
    <w:link w:val="100"/>
    <w:qFormat/>
    <w:uiPriority w:val="0"/>
    <w:rPr>
      <w:rFonts w:ascii="宋体" w:hAnsi="宋体" w:eastAsia="宋体" w:cs="Times New Roman"/>
      <w:kern w:val="0"/>
      <w:sz w:val="28"/>
      <w:szCs w:val="24"/>
    </w:rPr>
  </w:style>
  <w:style w:type="paragraph" w:customStyle="1" w:styleId="102">
    <w:name w:val="Char Char Char Char Char Char1 Char Char Char Char Char Char Char Char Char Char Char Char Char"/>
    <w:basedOn w:val="1"/>
    <w:qFormat/>
    <w:uiPriority w:val="0"/>
    <w:rPr>
      <w:szCs w:val="24"/>
    </w:rPr>
  </w:style>
  <w:style w:type="paragraph" w:customStyle="1" w:styleId="103">
    <w:name w:val="简单回函地址"/>
    <w:basedOn w:val="1"/>
    <w:qFormat/>
    <w:uiPriority w:val="0"/>
    <w:pPr>
      <w:adjustRightInd w:val="0"/>
      <w:spacing w:line="312" w:lineRule="atLeast"/>
      <w:textAlignment w:val="baseline"/>
    </w:pPr>
    <w:rPr>
      <w:kern w:val="0"/>
    </w:rPr>
  </w:style>
  <w:style w:type="paragraph" w:customStyle="1" w:styleId="104">
    <w:name w:val="默认段落字体 Para Char Char Char Char Char Char Char"/>
    <w:basedOn w:val="1"/>
    <w:qFormat/>
    <w:uiPriority w:val="0"/>
    <w:pPr>
      <w:tabs>
        <w:tab w:val="left" w:pos="4665"/>
        <w:tab w:val="left" w:pos="8970"/>
      </w:tabs>
      <w:ind w:firstLine="400"/>
    </w:pPr>
    <w:rPr>
      <w:rFonts w:ascii="Tahoma" w:hAnsi="Tahoma"/>
      <w:sz w:val="24"/>
    </w:rPr>
  </w:style>
  <w:style w:type="paragraph" w:customStyle="1" w:styleId="105">
    <w:name w:val="正文标准样式"/>
    <w:basedOn w:val="1"/>
    <w:qFormat/>
    <w:uiPriority w:val="0"/>
    <w:pPr>
      <w:adjustRightInd w:val="0"/>
      <w:spacing w:line="360" w:lineRule="auto"/>
      <w:ind w:firstLine="360" w:firstLineChars="150"/>
      <w:textAlignment w:val="baseline"/>
    </w:pPr>
    <w:rPr>
      <w:color w:val="0000FF"/>
      <w:kern w:val="0"/>
      <w:sz w:val="24"/>
    </w:rPr>
  </w:style>
  <w:style w:type="paragraph" w:customStyle="1" w:styleId="106">
    <w:name w:val="正文文字"/>
    <w:basedOn w:val="1"/>
    <w:next w:val="1"/>
    <w:link w:val="107"/>
    <w:qFormat/>
    <w:uiPriority w:val="0"/>
    <w:pPr>
      <w:adjustRightInd w:val="0"/>
      <w:snapToGrid w:val="0"/>
      <w:spacing w:line="360" w:lineRule="auto"/>
      <w:ind w:firstLine="480" w:firstLineChars="200"/>
    </w:pPr>
    <w:rPr>
      <w:rFonts w:hAnsi="宋体"/>
      <w:color w:val="FF0000"/>
      <w:kern w:val="0"/>
      <w:sz w:val="24"/>
      <w:szCs w:val="24"/>
    </w:rPr>
  </w:style>
  <w:style w:type="character" w:customStyle="1" w:styleId="107">
    <w:name w:val="正文文字 Char"/>
    <w:basedOn w:val="35"/>
    <w:link w:val="106"/>
    <w:qFormat/>
    <w:uiPriority w:val="0"/>
    <w:rPr>
      <w:rFonts w:ascii="Times New Roman" w:hAnsi="宋体" w:eastAsia="宋体" w:cs="Times New Roman"/>
      <w:color w:val="FF0000"/>
      <w:kern w:val="0"/>
      <w:sz w:val="24"/>
      <w:szCs w:val="24"/>
    </w:rPr>
  </w:style>
  <w:style w:type="paragraph" w:customStyle="1" w:styleId="108">
    <w:name w:val="文章正文样式"/>
    <w:basedOn w:val="1"/>
    <w:link w:val="109"/>
    <w:qFormat/>
    <w:uiPriority w:val="0"/>
    <w:pPr>
      <w:spacing w:line="520" w:lineRule="exact"/>
      <w:ind w:firstLine="480" w:firstLineChars="200"/>
      <w:jc w:val="left"/>
    </w:pPr>
    <w:rPr>
      <w:rFonts w:ascii="宋体" w:hAnsi="宋体" w:cs="宋体"/>
      <w:sz w:val="24"/>
    </w:rPr>
  </w:style>
  <w:style w:type="character" w:customStyle="1" w:styleId="109">
    <w:name w:val="文章正文样式 Char"/>
    <w:basedOn w:val="35"/>
    <w:link w:val="108"/>
    <w:qFormat/>
    <w:uiPriority w:val="0"/>
    <w:rPr>
      <w:rFonts w:ascii="宋体" w:hAnsi="宋体" w:eastAsia="宋体" w:cs="宋体"/>
      <w:sz w:val="24"/>
      <w:szCs w:val="20"/>
    </w:rPr>
  </w:style>
  <w:style w:type="paragraph" w:customStyle="1" w:styleId="110">
    <w:name w:val="l13"/>
    <w:basedOn w:val="1"/>
    <w:qFormat/>
    <w:uiPriority w:val="0"/>
    <w:pPr>
      <w:widowControl/>
      <w:spacing w:before="100" w:beforeAutospacing="1" w:after="100" w:afterAutospacing="1" w:line="312" w:lineRule="auto"/>
      <w:jc w:val="left"/>
    </w:pPr>
    <w:rPr>
      <w:rFonts w:ascii="宋体" w:hAnsi="宋体"/>
      <w:color w:val="000000"/>
      <w:kern w:val="0"/>
      <w:sz w:val="24"/>
      <w:szCs w:val="24"/>
    </w:rPr>
  </w:style>
  <w:style w:type="paragraph" w:customStyle="1" w:styleId="111">
    <w:name w:val="二级条标题"/>
    <w:basedOn w:val="1"/>
    <w:next w:val="1"/>
    <w:qFormat/>
    <w:uiPriority w:val="0"/>
    <w:pPr>
      <w:widowControl/>
      <w:tabs>
        <w:tab w:val="left" w:pos="360"/>
        <w:tab w:val="left" w:pos="1740"/>
        <w:tab w:val="left" w:pos="2130"/>
        <w:tab w:val="left" w:pos="2160"/>
        <w:tab w:val="left" w:pos="2790"/>
      </w:tabs>
      <w:ind w:left="2790" w:hanging="960"/>
      <w:outlineLvl w:val="3"/>
    </w:pPr>
    <w:rPr>
      <w:rFonts w:ascii="黑体" w:eastAsia="黑体"/>
      <w:kern w:val="0"/>
    </w:rPr>
  </w:style>
  <w:style w:type="paragraph" w:customStyle="1" w:styleId="1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正文001"/>
    <w:basedOn w:val="1"/>
    <w:qFormat/>
    <w:uiPriority w:val="0"/>
    <w:pPr>
      <w:spacing w:before="60" w:line="420" w:lineRule="exact"/>
      <w:ind w:firstLine="482"/>
    </w:pPr>
    <w:rPr>
      <w:sz w:val="24"/>
    </w:rPr>
  </w:style>
  <w:style w:type="paragraph" w:customStyle="1" w:styleId="114">
    <w:name w:val="二级无标题条"/>
    <w:basedOn w:val="1"/>
    <w:qFormat/>
    <w:uiPriority w:val="0"/>
    <w:rPr>
      <w:szCs w:val="24"/>
    </w:rPr>
  </w:style>
  <w:style w:type="paragraph" w:customStyle="1" w:styleId="115">
    <w:name w:val="应填表格"/>
    <w:basedOn w:val="1"/>
    <w:qFormat/>
    <w:uiPriority w:val="0"/>
    <w:pPr>
      <w:adjustRightInd w:val="0"/>
      <w:spacing w:before="40" w:after="40"/>
      <w:jc w:val="left"/>
      <w:textAlignment w:val="baseline"/>
    </w:pPr>
    <w:rPr>
      <w:kern w:val="0"/>
      <w:sz w:val="24"/>
    </w:rPr>
  </w:style>
  <w:style w:type="paragraph" w:customStyle="1" w:styleId="116">
    <w:name w:val="段落"/>
    <w:basedOn w:val="1"/>
    <w:qFormat/>
    <w:uiPriority w:val="0"/>
    <w:pPr>
      <w:spacing w:line="500" w:lineRule="exact"/>
      <w:ind w:firstLine="200" w:firstLineChars="200"/>
    </w:pPr>
    <w:rPr>
      <w:spacing w:val="10"/>
      <w:sz w:val="28"/>
    </w:rPr>
  </w:style>
  <w:style w:type="paragraph" w:customStyle="1" w:styleId="117">
    <w:name w:val="Char Char Char Char Char Char Char Char Char"/>
    <w:basedOn w:val="1"/>
    <w:qFormat/>
    <w:uiPriority w:val="0"/>
    <w:pPr>
      <w:adjustRightInd w:val="0"/>
      <w:spacing w:beforeLines="150" w:afterLines="100" w:line="360" w:lineRule="auto"/>
      <w:textAlignment w:val="baseline"/>
    </w:pPr>
    <w:rPr>
      <w:sz w:val="32"/>
      <w:szCs w:val="24"/>
    </w:rPr>
  </w:style>
  <w:style w:type="paragraph" w:customStyle="1" w:styleId="118">
    <w:name w:val="表头样式1"/>
    <w:basedOn w:val="1"/>
    <w:qFormat/>
    <w:uiPriority w:val="0"/>
    <w:pPr>
      <w:spacing w:after="80" w:line="480" w:lineRule="atLeast"/>
      <w:jc w:val="center"/>
    </w:pPr>
    <w:rPr>
      <w:rFonts w:eastAsia="黑体"/>
      <w:b/>
      <w:sz w:val="24"/>
    </w:rPr>
  </w:style>
  <w:style w:type="paragraph" w:customStyle="1" w:styleId="119">
    <w:name w:val="引言"/>
    <w:basedOn w:val="1"/>
    <w:next w:val="1"/>
    <w:qFormat/>
    <w:uiPriority w:val="0"/>
    <w:pPr>
      <w:ind w:firstLine="472"/>
      <w:jc w:val="center"/>
    </w:pPr>
    <w:rPr>
      <w:color w:val="000000"/>
      <w:spacing w:val="-2"/>
      <w:sz w:val="24"/>
    </w:rPr>
  </w:style>
  <w:style w:type="paragraph" w:customStyle="1" w:styleId="120">
    <w:name w:val="样式4"/>
    <w:basedOn w:val="1"/>
    <w:qFormat/>
    <w:uiPriority w:val="0"/>
    <w:pPr>
      <w:adjustRightInd w:val="0"/>
      <w:snapToGrid w:val="0"/>
      <w:spacing w:line="460" w:lineRule="exact"/>
      <w:ind w:firstLine="472" w:firstLineChars="196"/>
      <w:outlineLvl w:val="2"/>
    </w:pPr>
    <w:rPr>
      <w:rFonts w:ascii="黑体" w:eastAsia="黑体"/>
      <w:b/>
      <w:snapToGrid w:val="0"/>
      <w:kern w:val="0"/>
      <w:sz w:val="24"/>
      <w:szCs w:val="24"/>
    </w:rPr>
  </w:style>
  <w:style w:type="paragraph" w:customStyle="1" w:styleId="121">
    <w:name w:val="表头"/>
    <w:basedOn w:val="12"/>
    <w:link w:val="122"/>
    <w:qFormat/>
    <w:uiPriority w:val="0"/>
    <w:pPr>
      <w:adjustRightInd w:val="0"/>
      <w:snapToGrid w:val="0"/>
      <w:spacing w:after="0" w:line="440" w:lineRule="exact"/>
      <w:jc w:val="center"/>
    </w:pPr>
    <w:rPr>
      <w:rFonts w:ascii="宋体" w:hAnsi="宋体" w:cs="Arial"/>
      <w:b/>
      <w:snapToGrid w:val="0"/>
      <w:kern w:val="0"/>
      <w:sz w:val="24"/>
      <w:szCs w:val="24"/>
      <w:lang w:val="zh-CN"/>
    </w:rPr>
  </w:style>
  <w:style w:type="character" w:customStyle="1" w:styleId="122">
    <w:name w:val="表头 Char"/>
    <w:basedOn w:val="35"/>
    <w:link w:val="121"/>
    <w:qFormat/>
    <w:uiPriority w:val="0"/>
    <w:rPr>
      <w:rFonts w:ascii="宋体" w:hAnsi="宋体" w:eastAsia="宋体" w:cs="Arial"/>
      <w:b/>
      <w:snapToGrid w:val="0"/>
      <w:kern w:val="0"/>
      <w:sz w:val="24"/>
      <w:szCs w:val="24"/>
      <w:lang w:val="zh-CN"/>
    </w:rPr>
  </w:style>
  <w:style w:type="paragraph" w:customStyle="1" w:styleId="123">
    <w:name w:val="报告书正文"/>
    <w:basedOn w:val="17"/>
    <w:link w:val="124"/>
    <w:qFormat/>
    <w:uiPriority w:val="0"/>
    <w:pPr>
      <w:tabs>
        <w:tab w:val="left" w:pos="6300"/>
      </w:tabs>
      <w:adjustRightInd w:val="0"/>
      <w:snapToGrid w:val="0"/>
      <w:spacing w:line="480" w:lineRule="exact"/>
      <w:ind w:firstLine="480"/>
    </w:pPr>
    <w:rPr>
      <w:rFonts w:ascii="宋体" w:hAnsi="宋体" w:cs="Arial"/>
      <w:bCs/>
      <w:snapToGrid w:val="0"/>
      <w:kern w:val="0"/>
      <w:sz w:val="24"/>
    </w:rPr>
  </w:style>
  <w:style w:type="character" w:customStyle="1" w:styleId="124">
    <w:name w:val="报告书正文 Char"/>
    <w:basedOn w:val="35"/>
    <w:link w:val="123"/>
    <w:qFormat/>
    <w:uiPriority w:val="0"/>
    <w:rPr>
      <w:rFonts w:ascii="宋体" w:hAnsi="宋体" w:eastAsia="宋体" w:cs="Arial"/>
      <w:bCs/>
      <w:snapToGrid w:val="0"/>
      <w:kern w:val="0"/>
      <w:sz w:val="24"/>
      <w:szCs w:val="24"/>
    </w:rPr>
  </w:style>
  <w:style w:type="paragraph" w:customStyle="1" w:styleId="125">
    <w:name w:val="列出段落11"/>
    <w:basedOn w:val="1"/>
    <w:qFormat/>
    <w:uiPriority w:val="0"/>
    <w:pPr>
      <w:ind w:firstLine="420" w:firstLineChars="200"/>
    </w:pPr>
    <w:rPr>
      <w:szCs w:val="24"/>
    </w:rPr>
  </w:style>
  <w:style w:type="paragraph" w:customStyle="1" w:styleId="126">
    <w:name w:val="Char Char Char Char Char Char Char Char Char Char"/>
    <w:basedOn w:val="1"/>
    <w:qFormat/>
    <w:uiPriority w:val="0"/>
    <w:pPr>
      <w:snapToGrid w:val="0"/>
      <w:spacing w:line="360" w:lineRule="auto"/>
      <w:ind w:firstLine="529" w:firstLineChars="200"/>
    </w:pPr>
    <w:rPr>
      <w:rFonts w:ascii="宋体" w:hAnsi="宋体"/>
      <w:b/>
      <w:szCs w:val="24"/>
    </w:rPr>
  </w:style>
  <w:style w:type="paragraph" w:customStyle="1" w:styleId="127">
    <w:name w:val="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28">
    <w:name w:val="zww"/>
    <w:basedOn w:val="1"/>
    <w:qFormat/>
    <w:uiPriority w:val="0"/>
    <w:pPr>
      <w:topLinePunct/>
      <w:spacing w:line="360" w:lineRule="auto"/>
      <w:ind w:firstLine="480" w:firstLineChars="200"/>
    </w:pPr>
    <w:rPr>
      <w:rFonts w:cs="宋体"/>
      <w:kern w:val="0"/>
      <w:sz w:val="24"/>
      <w:szCs w:val="24"/>
    </w:rPr>
  </w:style>
  <w:style w:type="paragraph" w:customStyle="1" w:styleId="129">
    <w:name w:val="album-div1"/>
    <w:basedOn w:val="1"/>
    <w:qFormat/>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130">
    <w:name w:val="图表---"/>
    <w:basedOn w:val="1"/>
    <w:qFormat/>
    <w:uiPriority w:val="0"/>
    <w:pPr>
      <w:snapToGrid w:val="0"/>
      <w:jc w:val="center"/>
    </w:pPr>
    <w:rPr>
      <w:rFonts w:cs="宋体"/>
      <w:b/>
      <w:bCs/>
      <w:kern w:val="0"/>
    </w:rPr>
  </w:style>
  <w:style w:type="paragraph" w:customStyle="1" w:styleId="131">
    <w:name w:val="正文内容"/>
    <w:link w:val="132"/>
    <w:qFormat/>
    <w:uiPriority w:val="0"/>
    <w:pPr>
      <w:widowControl w:val="0"/>
      <w:snapToGrid w:val="0"/>
      <w:spacing w:before="60" w:after="60" w:line="48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132">
    <w:name w:val="正文内容 Char"/>
    <w:basedOn w:val="35"/>
    <w:link w:val="131"/>
    <w:qFormat/>
    <w:uiPriority w:val="0"/>
    <w:rPr>
      <w:rFonts w:ascii="Times New Roman" w:hAnsi="Times New Roman" w:eastAsia="宋体" w:cs="Times New Roman"/>
      <w:sz w:val="24"/>
      <w:szCs w:val="24"/>
    </w:rPr>
  </w:style>
  <w:style w:type="paragraph" w:customStyle="1" w:styleId="133">
    <w:name w:val="图表文字"/>
    <w:basedOn w:val="1"/>
    <w:qFormat/>
    <w:uiPriority w:val="0"/>
    <w:pPr>
      <w:spacing w:line="320" w:lineRule="exact"/>
      <w:jc w:val="center"/>
    </w:pPr>
    <w:rPr>
      <w:rFonts w:hAnsi="宋体"/>
      <w:spacing w:val="-6"/>
      <w:sz w:val="24"/>
      <w:szCs w:val="24"/>
    </w:rPr>
  </w:style>
  <w:style w:type="paragraph" w:customStyle="1" w:styleId="134">
    <w:name w:val="Char Char Char1 Char Char Char Char Char Char Char Char Char Char Char Char Char Char Char Char Char Char Char"/>
    <w:basedOn w:val="1"/>
    <w:qFormat/>
    <w:uiPriority w:val="0"/>
    <w:pPr>
      <w:spacing w:line="360" w:lineRule="auto"/>
      <w:ind w:firstLine="200" w:firstLineChars="200"/>
    </w:pPr>
    <w:rPr>
      <w:szCs w:val="24"/>
    </w:rPr>
  </w:style>
  <w:style w:type="paragraph" w:customStyle="1" w:styleId="135">
    <w:name w:val="p0"/>
    <w:basedOn w:val="1"/>
    <w:qFormat/>
    <w:uiPriority w:val="0"/>
    <w:pPr>
      <w:widowControl/>
    </w:pPr>
    <w:rPr>
      <w:kern w:val="0"/>
      <w:szCs w:val="21"/>
    </w:rPr>
  </w:style>
  <w:style w:type="paragraph" w:customStyle="1" w:styleId="136">
    <w:name w:val="中文报告书样式"/>
    <w:basedOn w:val="1"/>
    <w:qFormat/>
    <w:uiPriority w:val="0"/>
    <w:pPr>
      <w:adjustRightInd w:val="0"/>
      <w:spacing w:line="480" w:lineRule="atLeast"/>
      <w:ind w:firstLine="482"/>
      <w:textAlignment w:val="baseline"/>
    </w:pPr>
    <w:rPr>
      <w:kern w:val="24"/>
      <w:sz w:val="24"/>
    </w:rPr>
  </w:style>
  <w:style w:type="paragraph" w:customStyle="1" w:styleId="137">
    <w:name w:val="Body Text 22"/>
    <w:basedOn w:val="1"/>
    <w:qFormat/>
    <w:uiPriority w:val="0"/>
    <w:pPr>
      <w:adjustRightInd w:val="0"/>
      <w:spacing w:line="440" w:lineRule="atLeast"/>
      <w:ind w:firstLine="480"/>
      <w:textAlignment w:val="baseline"/>
    </w:pPr>
    <w:rPr>
      <w:rFonts w:eastAsia="仿宋_GB2312"/>
      <w:sz w:val="24"/>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36"/>
    <w:basedOn w:val="1"/>
    <w:qFormat/>
    <w:uiPriority w:val="0"/>
    <w:rPr>
      <w:szCs w:val="21"/>
    </w:rPr>
  </w:style>
  <w:style w:type="paragraph" w:customStyle="1" w:styleId="139">
    <w:name w:val="正文缩进 New New New New New"/>
    <w:basedOn w:val="138"/>
    <w:qFormat/>
    <w:uiPriority w:val="0"/>
    <w:pPr>
      <w:spacing w:beforeLines="50" w:afterLines="50" w:line="460" w:lineRule="exact"/>
      <w:ind w:firstLine="420" w:firstLineChars="200"/>
      <w:jc w:val="left"/>
    </w:pPr>
    <w:rPr>
      <w:b/>
      <w:bCs/>
      <w:sz w:val="24"/>
      <w:szCs w:val="24"/>
    </w:rPr>
  </w:style>
  <w:style w:type="paragraph" w:customStyle="1" w:styleId="140">
    <w:name w:val="样式 标题 3ReHead 3 WSAh3H3level_3PIM 3Level 3 HeadHeading 3...1"/>
    <w:basedOn w:val="5"/>
    <w:qFormat/>
    <w:uiPriority w:val="0"/>
    <w:pPr>
      <w:spacing w:before="0" w:after="0" w:line="560" w:lineRule="exact"/>
    </w:pPr>
    <w:rPr>
      <w:rFonts w:cs="宋体"/>
      <w:sz w:val="24"/>
      <w:szCs w:val="24"/>
    </w:rPr>
  </w:style>
  <w:style w:type="character" w:customStyle="1" w:styleId="141">
    <w:name w:val="h31"/>
    <w:basedOn w:val="35"/>
    <w:qFormat/>
    <w:uiPriority w:val="0"/>
    <w:rPr>
      <w:sz w:val="21"/>
      <w:szCs w:val="21"/>
    </w:rPr>
  </w:style>
  <w:style w:type="character" w:customStyle="1" w:styleId="142">
    <w:name w:val="样式 红色"/>
    <w:basedOn w:val="35"/>
    <w:qFormat/>
    <w:uiPriority w:val="0"/>
    <w:rPr>
      <w:color w:val="FF0000"/>
      <w:spacing w:val="8"/>
      <w:w w:val="100"/>
      <w:position w:val="0"/>
    </w:rPr>
  </w:style>
  <w:style w:type="character" w:customStyle="1" w:styleId="143">
    <w:name w:val="报告 Char"/>
    <w:basedOn w:val="35"/>
    <w:qFormat/>
    <w:uiPriority w:val="0"/>
    <w:rPr>
      <w:rFonts w:eastAsia="宋体"/>
      <w:sz w:val="24"/>
      <w:lang w:val="en-US" w:eastAsia="zh-CN" w:bidi="ar-SA"/>
    </w:rPr>
  </w:style>
  <w:style w:type="character" w:customStyle="1" w:styleId="144">
    <w:name w:val="君邦正文 Char2"/>
    <w:basedOn w:val="35"/>
    <w:qFormat/>
    <w:uiPriority w:val="0"/>
    <w:rPr>
      <w:rFonts w:ascii="宋体" w:hAnsi="宋体" w:eastAsia="宋体" w:cs="宋体"/>
      <w:kern w:val="2"/>
      <w:sz w:val="24"/>
      <w:szCs w:val="24"/>
      <w:lang w:val="en-US" w:eastAsia="zh-CN" w:bidi="ar-SA"/>
    </w:rPr>
  </w:style>
  <w:style w:type="character" w:customStyle="1" w:styleId="145">
    <w:name w:val="正文（首行缩进两字） Char"/>
    <w:basedOn w:val="35"/>
    <w:qFormat/>
    <w:uiPriority w:val="0"/>
    <w:rPr>
      <w:rFonts w:eastAsia="宋体"/>
      <w:kern w:val="2"/>
      <w:sz w:val="24"/>
      <w:lang w:val="en-US" w:eastAsia="zh-CN"/>
    </w:rPr>
  </w:style>
  <w:style w:type="character" w:customStyle="1" w:styleId="146">
    <w:name w:val="正文（首行缩进两字）m Char"/>
    <w:basedOn w:val="35"/>
    <w:qFormat/>
    <w:uiPriority w:val="0"/>
    <w:rPr>
      <w:rFonts w:ascii="宋体" w:hAnsi="宋体" w:eastAsia="宋体"/>
      <w:kern w:val="2"/>
      <w:sz w:val="24"/>
      <w:lang w:val="en-US" w:eastAsia="zh-CN" w:bidi="ar-SA"/>
    </w:rPr>
  </w:style>
  <w:style w:type="character" w:customStyle="1" w:styleId="147">
    <w:name w:val="正文（首行缩进两字） Char Char"/>
    <w:basedOn w:val="35"/>
    <w:qFormat/>
    <w:uiPriority w:val="0"/>
    <w:rPr>
      <w:rFonts w:eastAsia="宋体"/>
      <w:kern w:val="2"/>
      <w:sz w:val="24"/>
      <w:lang w:val="en-US" w:eastAsia="zh-CN" w:bidi="ar-SA"/>
    </w:rPr>
  </w:style>
  <w:style w:type="character" w:customStyle="1" w:styleId="148">
    <w:name w:val="报告表  段 Char"/>
    <w:basedOn w:val="35"/>
    <w:qFormat/>
    <w:uiPriority w:val="0"/>
    <w:rPr>
      <w:rFonts w:ascii="宋体" w:eastAsia="宋体"/>
      <w:sz w:val="24"/>
      <w:lang w:val="en-US" w:eastAsia="zh-CN" w:bidi="ar-SA"/>
    </w:rPr>
  </w:style>
  <w:style w:type="character" w:customStyle="1" w:styleId="149">
    <w:name w:val="文本 Char"/>
    <w:basedOn w:val="35"/>
    <w:qFormat/>
    <w:uiPriority w:val="0"/>
    <w:rPr>
      <w:rFonts w:eastAsia="宋体"/>
      <w:kern w:val="2"/>
      <w:sz w:val="28"/>
      <w:lang w:val="en-US" w:eastAsia="zh-CN" w:bidi="ar-SA"/>
    </w:rPr>
  </w:style>
  <w:style w:type="character" w:customStyle="1" w:styleId="150">
    <w:name w:val="hj style2"/>
    <w:basedOn w:val="35"/>
    <w:qFormat/>
    <w:uiPriority w:val="0"/>
  </w:style>
  <w:style w:type="character" w:customStyle="1" w:styleId="151">
    <w:name w:val="apple-style-span"/>
    <w:basedOn w:val="35"/>
    <w:qFormat/>
    <w:uiPriority w:val="0"/>
  </w:style>
  <w:style w:type="character" w:customStyle="1" w:styleId="152">
    <w:name w:val="Char Char10"/>
    <w:basedOn w:val="35"/>
    <w:qFormat/>
    <w:uiPriority w:val="0"/>
    <w:rPr>
      <w:kern w:val="2"/>
      <w:sz w:val="21"/>
    </w:rPr>
  </w:style>
  <w:style w:type="character" w:customStyle="1" w:styleId="153">
    <w:name w:val="121zhengwen111"/>
    <w:basedOn w:val="35"/>
    <w:qFormat/>
    <w:uiPriority w:val="0"/>
    <w:rPr>
      <w:sz w:val="20"/>
      <w:szCs w:val="20"/>
    </w:rPr>
  </w:style>
  <w:style w:type="character" w:customStyle="1" w:styleId="154">
    <w:name w:val="Char Char11"/>
    <w:basedOn w:val="35"/>
    <w:qFormat/>
    <w:uiPriority w:val="0"/>
    <w:rPr>
      <w:rFonts w:eastAsia="宋体"/>
      <w:kern w:val="2"/>
      <w:sz w:val="28"/>
      <w:szCs w:val="24"/>
      <w:lang w:val="en-US" w:eastAsia="zh-CN" w:bidi="ar-SA"/>
    </w:rPr>
  </w:style>
  <w:style w:type="character" w:customStyle="1" w:styleId="155">
    <w:name w:val="正文文字缩进 2 Char Char"/>
    <w:basedOn w:val="35"/>
    <w:qFormat/>
    <w:uiPriority w:val="0"/>
    <w:rPr>
      <w:rFonts w:ascii="Times New Roman" w:hAnsi="Times New Roman" w:eastAsia="宋体" w:cs="Times New Roman"/>
      <w:sz w:val="28"/>
      <w:szCs w:val="24"/>
    </w:rPr>
  </w:style>
  <w:style w:type="character" w:customStyle="1" w:styleId="156">
    <w:name w:val="content"/>
    <w:basedOn w:val="35"/>
    <w:qFormat/>
    <w:uiPriority w:val="0"/>
  </w:style>
  <w:style w:type="character" w:customStyle="1" w:styleId="157">
    <w:name w:val="Char Char15"/>
    <w:basedOn w:val="35"/>
    <w:qFormat/>
    <w:uiPriority w:val="0"/>
    <w:rPr>
      <w:rFonts w:ascii="Arial" w:hAnsi="Arial" w:eastAsia="黑体" w:cs="Times New Roman"/>
      <w:b/>
      <w:bCs/>
      <w:sz w:val="28"/>
      <w:szCs w:val="28"/>
    </w:rPr>
  </w:style>
  <w:style w:type="character" w:customStyle="1" w:styleId="158">
    <w:name w:val="Re Char"/>
    <w:basedOn w:val="35"/>
    <w:qFormat/>
    <w:uiPriority w:val="0"/>
    <w:rPr>
      <w:rFonts w:ascii="Times New Roman" w:hAnsi="Times New Roman" w:eastAsia="宋体" w:cs="Times New Roman"/>
      <w:b/>
      <w:bCs/>
      <w:iCs/>
      <w:sz w:val="32"/>
      <w:szCs w:val="32"/>
    </w:rPr>
  </w:style>
  <w:style w:type="character" w:customStyle="1" w:styleId="159">
    <w:name w:val="Char Char6"/>
    <w:basedOn w:val="35"/>
    <w:qFormat/>
    <w:uiPriority w:val="0"/>
    <w:rPr>
      <w:rFonts w:ascii="Times New Roman" w:hAnsi="Times New Roman" w:eastAsia="宋体" w:cs="Times New Roman"/>
      <w:szCs w:val="24"/>
    </w:rPr>
  </w:style>
  <w:style w:type="character" w:customStyle="1" w:styleId="160">
    <w:name w:val="keyword"/>
    <w:basedOn w:val="35"/>
    <w:qFormat/>
    <w:uiPriority w:val="0"/>
  </w:style>
  <w:style w:type="character" w:customStyle="1" w:styleId="161">
    <w:name w:val="正文首行缩进 Char1 Char Char"/>
    <w:basedOn w:val="35"/>
    <w:qFormat/>
    <w:uiPriority w:val="0"/>
    <w:rPr>
      <w:rFonts w:ascii="Times New Roman" w:hAnsi="Times New Roman"/>
      <w:kern w:val="2"/>
      <w:sz w:val="21"/>
      <w:szCs w:val="24"/>
    </w:rPr>
  </w:style>
  <w:style w:type="character" w:customStyle="1" w:styleId="162">
    <w:name w:val="font1"/>
    <w:basedOn w:val="35"/>
    <w:qFormat/>
    <w:uiPriority w:val="0"/>
    <w:rPr>
      <w:sz w:val="18"/>
    </w:rPr>
  </w:style>
  <w:style w:type="character" w:customStyle="1" w:styleId="163">
    <w:name w:val="headline-content2"/>
    <w:basedOn w:val="35"/>
    <w:qFormat/>
    <w:uiPriority w:val="0"/>
  </w:style>
  <w:style w:type="character" w:customStyle="1" w:styleId="164">
    <w:name w:val="Body Text Indent 3 Char1"/>
    <w:basedOn w:val="35"/>
    <w:qFormat/>
    <w:uiPriority w:val="0"/>
    <w:rPr>
      <w:rFonts w:eastAsia="宋体"/>
      <w:kern w:val="2"/>
      <w:sz w:val="24"/>
      <w:szCs w:val="24"/>
      <w:lang w:val="en-US" w:eastAsia="zh-CN" w:bidi="ar-SA"/>
    </w:rPr>
  </w:style>
  <w:style w:type="character" w:customStyle="1" w:styleId="165">
    <w:name w:val="网格型（pxg） Char"/>
    <w:qFormat/>
    <w:uiPriority w:val="0"/>
    <w:rPr>
      <w:rFonts w:eastAsia="宋体"/>
      <w:kern w:val="2"/>
      <w:sz w:val="21"/>
      <w:szCs w:val="21"/>
      <w:lang w:val="en-US" w:eastAsia="zh-CN" w:bidi="ar-SA"/>
    </w:rPr>
  </w:style>
  <w:style w:type="character" w:customStyle="1" w:styleId="166">
    <w:name w:val="title12"/>
    <w:basedOn w:val="35"/>
    <w:qFormat/>
    <w:uiPriority w:val="0"/>
  </w:style>
  <w:style w:type="character" w:customStyle="1" w:styleId="167">
    <w:name w:val="count4"/>
    <w:basedOn w:val="35"/>
    <w:qFormat/>
    <w:uiPriority w:val="0"/>
  </w:style>
  <w:style w:type="character" w:customStyle="1" w:styleId="168">
    <w:name w:val="lh131"/>
    <w:basedOn w:val="35"/>
    <w:qFormat/>
    <w:uiPriority w:val="0"/>
    <w:rPr>
      <w:spacing w:val="312"/>
    </w:rPr>
  </w:style>
  <w:style w:type="paragraph" w:customStyle="1" w:styleId="169">
    <w:name w:val="Char2"/>
    <w:basedOn w:val="1"/>
    <w:qFormat/>
    <w:uiPriority w:val="0"/>
    <w:rPr>
      <w:sz w:val="24"/>
      <w:szCs w:val="24"/>
    </w:rPr>
  </w:style>
  <w:style w:type="paragraph" w:customStyle="1" w:styleId="170">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71">
    <w:name w:val="环评样式1"/>
    <w:basedOn w:val="1"/>
    <w:qFormat/>
    <w:uiPriority w:val="0"/>
    <w:pPr>
      <w:spacing w:line="500" w:lineRule="exact"/>
      <w:ind w:firstLine="612"/>
    </w:pPr>
    <w:rPr>
      <w:rFonts w:ascii="仿宋_GB2312" w:hAnsi="宋体" w:eastAsia="仿宋_GB2312"/>
      <w:sz w:val="28"/>
      <w:szCs w:val="24"/>
    </w:rPr>
  </w:style>
  <w:style w:type="paragraph" w:customStyle="1" w:styleId="172">
    <w:name w:val="报告表格"/>
    <w:basedOn w:val="1"/>
    <w:qFormat/>
    <w:uiPriority w:val="0"/>
    <w:pPr>
      <w:autoSpaceDE w:val="0"/>
      <w:autoSpaceDN w:val="0"/>
      <w:adjustRightInd w:val="0"/>
      <w:spacing w:before="40" w:after="40"/>
      <w:jc w:val="center"/>
    </w:pPr>
    <w:rPr>
      <w:kern w:val="0"/>
    </w:rPr>
  </w:style>
  <w:style w:type="paragraph" w:customStyle="1" w:styleId="173">
    <w:name w:val="正文文本缩进 21"/>
    <w:basedOn w:val="1"/>
    <w:qFormat/>
    <w:uiPriority w:val="0"/>
    <w:pPr>
      <w:spacing w:line="360" w:lineRule="auto"/>
      <w:ind w:firstLine="560" w:firstLineChars="200"/>
    </w:pPr>
    <w:rPr>
      <w:sz w:val="28"/>
      <w:szCs w:val="24"/>
    </w:rPr>
  </w:style>
  <w:style w:type="paragraph" w:customStyle="1" w:styleId="174">
    <w:name w:val="Char3"/>
    <w:basedOn w:val="1"/>
    <w:qFormat/>
    <w:uiPriority w:val="0"/>
    <w:pPr>
      <w:snapToGrid w:val="0"/>
      <w:spacing w:line="360" w:lineRule="auto"/>
      <w:ind w:firstLine="529" w:firstLineChars="200"/>
    </w:pPr>
    <w:rPr>
      <w:rFonts w:ascii="宋体" w:hAnsi="宋体"/>
      <w:b/>
      <w:szCs w:val="24"/>
    </w:rPr>
  </w:style>
  <w:style w:type="paragraph" w:customStyle="1" w:styleId="175">
    <w:name w:val="Char Char Char1 Char2"/>
    <w:basedOn w:val="1"/>
    <w:qFormat/>
    <w:uiPriority w:val="0"/>
    <w:rPr>
      <w:szCs w:val="24"/>
    </w:rPr>
  </w:style>
  <w:style w:type="paragraph" w:customStyle="1" w:styleId="176">
    <w:name w:val="Char Char Char1 Char3"/>
    <w:basedOn w:val="1"/>
    <w:uiPriority w:val="0"/>
    <w:rPr>
      <w:szCs w:val="24"/>
    </w:rPr>
  </w:style>
  <w:style w:type="table" w:customStyle="1" w:styleId="177">
    <w:name w:val="网格型1"/>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78">
    <w:name w:val="纯文本 Char1"/>
    <w:basedOn w:val="35"/>
    <w:semiHidden/>
    <w:qFormat/>
    <w:uiPriority w:val="99"/>
    <w:rPr>
      <w:rFonts w:ascii="宋体" w:hAnsi="Courier New" w:eastAsia="宋体" w:cs="Courier New"/>
      <w:szCs w:val="21"/>
    </w:rPr>
  </w:style>
  <w:style w:type="paragraph" w:customStyle="1" w:styleId="179">
    <w:name w:val="0正文"/>
    <w:basedOn w:val="1"/>
    <w:link w:val="180"/>
    <w:qFormat/>
    <w:uiPriority w:val="0"/>
    <w:pPr>
      <w:spacing w:line="360" w:lineRule="auto"/>
      <w:ind w:firstLine="480" w:firstLineChars="200"/>
    </w:pPr>
    <w:rPr>
      <w:kern w:val="0"/>
      <w:sz w:val="24"/>
    </w:rPr>
  </w:style>
  <w:style w:type="character" w:customStyle="1" w:styleId="180">
    <w:name w:val="0正文 Char"/>
    <w:link w:val="179"/>
    <w:uiPriority w:val="0"/>
    <w:rPr>
      <w:rFonts w:ascii="Times New Roman" w:hAnsi="Times New Roman" w:eastAsia="宋体" w:cs="Times New Roman"/>
      <w:kern w:val="0"/>
      <w:sz w:val="24"/>
      <w:szCs w:val="20"/>
    </w:rPr>
  </w:style>
  <w:style w:type="paragraph" w:customStyle="1" w:styleId="181">
    <w:name w:val="2表头"/>
    <w:basedOn w:val="1"/>
    <w:link w:val="182"/>
    <w:qFormat/>
    <w:uiPriority w:val="0"/>
    <w:pPr>
      <w:spacing w:beforeLines="50"/>
      <w:jc w:val="center"/>
    </w:pPr>
    <w:rPr>
      <w:b/>
      <w:snapToGrid w:val="0"/>
      <w:kern w:val="0"/>
      <w:sz w:val="24"/>
    </w:rPr>
  </w:style>
  <w:style w:type="character" w:customStyle="1" w:styleId="182">
    <w:name w:val="2表头 Char"/>
    <w:link w:val="181"/>
    <w:uiPriority w:val="0"/>
    <w:rPr>
      <w:rFonts w:ascii="Times New Roman" w:hAnsi="Times New Roman" w:eastAsia="宋体" w:cs="Times New Roman"/>
      <w:b/>
      <w:snapToGrid w:val="0"/>
      <w:kern w:val="0"/>
      <w:sz w:val="24"/>
      <w:szCs w:val="20"/>
    </w:rPr>
  </w:style>
  <w:style w:type="character" w:customStyle="1" w:styleId="183">
    <w:name w:val="占位符文本1"/>
    <w:basedOn w:val="35"/>
    <w:semiHidden/>
    <w:qFormat/>
    <w:uiPriority w:val="99"/>
    <w:rPr>
      <w:color w:val="808080"/>
    </w:rPr>
  </w:style>
  <w:style w:type="paragraph" w:customStyle="1" w:styleId="184">
    <w:name w:val="word"/>
    <w:basedOn w:val="1"/>
    <w:qFormat/>
    <w:uiPriority w:val="0"/>
    <w:pPr>
      <w:spacing w:line="360" w:lineRule="auto"/>
      <w:ind w:firstLine="480" w:firstLineChars="200"/>
    </w:pPr>
    <w:rPr>
      <w:rFonts w:hAnsi="宋体"/>
      <w:kern w:val="0"/>
      <w:sz w:val="24"/>
      <w:szCs w:val="24"/>
    </w:rPr>
  </w:style>
  <w:style w:type="paragraph" w:customStyle="1" w:styleId="185">
    <w:name w:val="Char Char Char1 Char4"/>
    <w:basedOn w:val="1"/>
    <w:qFormat/>
    <w:uiPriority w:val="0"/>
    <w:rPr>
      <w:szCs w:val="24"/>
    </w:rPr>
  </w:style>
  <w:style w:type="paragraph" w:customStyle="1" w:styleId="186">
    <w:name w:val="TOC 标题1"/>
    <w:basedOn w:val="4"/>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366091" w:themeColor="accent1" w:themeShade="BF"/>
      <w:kern w:val="0"/>
      <w:sz w:val="32"/>
      <w:szCs w:val="32"/>
    </w:rPr>
  </w:style>
  <w:style w:type="character" w:customStyle="1" w:styleId="187">
    <w:name w:val="副标题 字符"/>
    <w:basedOn w:val="35"/>
    <w:link w:val="22"/>
    <w:uiPriority w:val="0"/>
    <w:rPr>
      <w:rFonts w:ascii="Times New Roman" w:hAnsi="Times New Roman" w:eastAsia="宋体" w:cs="Times New Roman"/>
      <w:bCs/>
      <w:kern w:val="28"/>
      <w:sz w:val="21"/>
      <w:szCs w:val="32"/>
    </w:rPr>
  </w:style>
  <w:style w:type="paragraph" w:customStyle="1" w:styleId="188">
    <w:name w:val="正文格式"/>
    <w:basedOn w:val="1"/>
    <w:link w:val="189"/>
    <w:uiPriority w:val="0"/>
    <w:pPr>
      <w:spacing w:line="360" w:lineRule="auto"/>
      <w:ind w:firstLine="482"/>
    </w:pPr>
    <w:rPr>
      <w:rFonts w:ascii="宋体" w:hAnsi="宋体"/>
      <w:sz w:val="24"/>
      <w:szCs w:val="24"/>
    </w:rPr>
  </w:style>
  <w:style w:type="character" w:customStyle="1" w:styleId="189">
    <w:name w:val="正文格式 Char"/>
    <w:basedOn w:val="35"/>
    <w:link w:val="188"/>
    <w:qFormat/>
    <w:uiPriority w:val="0"/>
    <w:rPr>
      <w:rFonts w:ascii="宋体" w:hAnsi="宋体" w:eastAsia="宋体" w:cs="Times New Roman"/>
      <w:kern w:val="2"/>
      <w:sz w:val="24"/>
      <w:szCs w:val="24"/>
    </w:rPr>
  </w:style>
  <w:style w:type="character" w:customStyle="1" w:styleId="190">
    <w:name w:val="标题 字符"/>
    <w:basedOn w:val="35"/>
    <w:link w:val="29"/>
    <w:uiPriority w:val="0"/>
    <w:rPr>
      <w:rFonts w:ascii="Times New Roman" w:hAnsi="Times New Roman" w:eastAsia="宋体" w:cs="Times New Roman"/>
      <w:b/>
      <w:bCs/>
      <w:kern w:val="2"/>
      <w:sz w:val="32"/>
      <w:szCs w:val="32"/>
    </w:rPr>
  </w:style>
  <w:style w:type="paragraph" w:customStyle="1" w:styleId="191">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p17"/>
    <w:basedOn w:val="1"/>
    <w:qFormat/>
    <w:uiPriority w:val="0"/>
    <w:pPr>
      <w:widowControl/>
      <w:spacing w:line="300" w:lineRule="atLeast"/>
      <w:jc w:val="center"/>
    </w:pPr>
    <w:rPr>
      <w:spacing w:val="-10"/>
      <w:kern w:val="0"/>
      <w:szCs w:val="21"/>
    </w:rPr>
  </w:style>
  <w:style w:type="character" w:customStyle="1" w:styleId="193">
    <w:name w:val="正文缩进 Char1"/>
    <w:uiPriority w:val="0"/>
    <w:rPr>
      <w:rFonts w:eastAsia="宋体"/>
      <w:kern w:val="2"/>
      <w:sz w:val="21"/>
      <w:lang w:val="en-US" w:eastAsia="zh-CN" w:bidi="ar-SA"/>
    </w:rPr>
  </w:style>
  <w:style w:type="paragraph" w:customStyle="1" w:styleId="194">
    <w:name w:val="列出段落2"/>
    <w:basedOn w:val="1"/>
    <w:semiHidden/>
    <w:uiPriority w:val="99"/>
    <w:pPr>
      <w:ind w:firstLine="420" w:firstLineChars="200"/>
    </w:pPr>
  </w:style>
  <w:style w:type="paragraph" w:customStyle="1" w:styleId="195">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styleId="196">
    <w:name w:val="List Paragraph"/>
    <w:basedOn w:val="1"/>
    <w:uiPriority w:val="99"/>
    <w:pPr>
      <w:ind w:firstLine="420" w:firstLineChars="200"/>
    </w:pPr>
  </w:style>
  <w:style w:type="paragraph" w:customStyle="1" w:styleId="197">
    <w:name w:val="_Style 1"/>
    <w:next w:val="1"/>
    <w:qFormat/>
    <w:uiPriority w:val="0"/>
    <w:pPr>
      <w:widowControl w:val="0"/>
      <w:spacing w:line="360" w:lineRule="auto"/>
      <w:jc w:val="center"/>
    </w:pPr>
    <w:rPr>
      <w:rFonts w:ascii="Calibri" w:hAnsi="Calibri" w:eastAsia="宋体" w:cs="Times New Roman"/>
      <w:b/>
      <w:kern w:val="2"/>
      <w:sz w:val="21"/>
      <w:lang w:val="en-US" w:eastAsia="zh-CN" w:bidi="ar-SA"/>
    </w:rPr>
  </w:style>
  <w:style w:type="table" w:customStyle="1" w:styleId="198">
    <w:name w:val="Table Normal"/>
    <w:semiHidden/>
    <w:qFormat/>
    <w:uiPriority w:val="2"/>
    <w:pPr>
      <w:widowControl w:val="0"/>
    </w:pPr>
    <w:rPr>
      <w:rFonts w:eastAsia="Times New Roman" w:asciiTheme="minorHAnsi" w:hAnsiTheme="minorHAnsi" w:cstheme="minorBid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8.jpeg"/><Relationship Id="rId3" Type="http://schemas.openxmlformats.org/officeDocument/2006/relationships/header" Target="header1.xml"/><Relationship Id="rId29" Type="http://schemas.openxmlformats.org/officeDocument/2006/relationships/image" Target="media/image7.jpeg"/><Relationship Id="rId28" Type="http://schemas.openxmlformats.org/officeDocument/2006/relationships/image" Target="media/image6.jpeg"/><Relationship Id="rId27" Type="http://schemas.openxmlformats.org/officeDocument/2006/relationships/image" Target="media/image5.jpeg"/><Relationship Id="rId26" Type="http://schemas.openxmlformats.org/officeDocument/2006/relationships/image" Target="media/image4.png"/><Relationship Id="rId25" Type="http://schemas.openxmlformats.org/officeDocument/2006/relationships/oleObject" Target="embeddings/oleObject2.bin"/><Relationship Id="rId24" Type="http://schemas.openxmlformats.org/officeDocument/2006/relationships/image" Target="media/image3.emf"/><Relationship Id="rId23" Type="http://schemas.openxmlformats.org/officeDocument/2006/relationships/image" Target="media/image2.png"/><Relationship Id="rId22" Type="http://schemas.openxmlformats.org/officeDocument/2006/relationships/image" Target="media/image1.w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0EA2B-36D6-445A-A6FC-27264EAA36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7809</Words>
  <Characters>44515</Characters>
  <Lines>370</Lines>
  <Paragraphs>104</Paragraphs>
  <TotalTime>6</TotalTime>
  <ScaleCrop>false</ScaleCrop>
  <LinksUpToDate>false</LinksUpToDate>
  <CharactersWithSpaces>52220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2016-03-25T00:46:00Z</dcterms:created>
  <dc:creator>微软用户</dc:creator>
  <cp:lastModifiedBy>      他说</cp:lastModifiedBy>
  <cp:lastPrinted>2017-08-09T02:44:00Z</cp:lastPrinted>
  <dcterms:modified xsi:type="dcterms:W3CDTF">2019-08-26T02:46:27Z</dcterms:modified>
  <cp:revision>615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