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spacing w:afterLines="-2147483648" w:line="360" w:lineRule="auto"/>
        <w:jc w:val="center"/>
        <w:rPr>
          <w:rFonts w:hint="default" w:ascii="Times New Roman" w:hAnsi="Times New Roman" w:eastAsia="华文新魏" w:cs="Times New Roman"/>
          <w:b/>
          <w:color w:val="000000"/>
          <w:sz w:val="48"/>
          <w:szCs w:val="48"/>
          <w:lang w:eastAsia="zh-CN"/>
        </w:rPr>
      </w:pPr>
      <w:r>
        <w:rPr>
          <w:rFonts w:hint="default" w:ascii="Times New Roman" w:hAnsi="Times New Roman" w:eastAsia="华文新魏" w:cs="Times New Roman"/>
          <w:b/>
          <w:color w:val="000000"/>
          <w:sz w:val="48"/>
          <w:szCs w:val="48"/>
          <w:lang w:eastAsia="zh-CN"/>
        </w:rPr>
        <w:t>陕西省石油化工工业贸易有限公司</w:t>
      </w:r>
    </w:p>
    <w:p>
      <w:pPr>
        <w:spacing w:afterLines="-2147483648" w:line="360" w:lineRule="auto"/>
        <w:jc w:val="center"/>
        <w:rPr>
          <w:rFonts w:hint="default" w:ascii="Times New Roman" w:hAnsi="Times New Roman" w:eastAsia="华文新魏" w:cs="Times New Roman"/>
          <w:b/>
          <w:color w:val="000000"/>
          <w:sz w:val="48"/>
          <w:szCs w:val="48"/>
          <w:lang w:eastAsia="zh-CN"/>
        </w:rPr>
      </w:pPr>
      <w:r>
        <w:rPr>
          <w:rFonts w:hint="default" w:ascii="Times New Roman" w:hAnsi="Times New Roman" w:eastAsia="华文新魏" w:cs="Times New Roman"/>
          <w:b/>
          <w:color w:val="000000"/>
          <w:sz w:val="48"/>
          <w:szCs w:val="48"/>
          <w:lang w:eastAsia="zh-CN"/>
        </w:rPr>
        <w:t>高陵服务区</w:t>
      </w:r>
      <w:r>
        <w:rPr>
          <w:rFonts w:hint="eastAsia" w:ascii="Times New Roman" w:hAnsi="Times New Roman" w:eastAsia="华文新魏" w:cs="Times New Roman"/>
          <w:b/>
          <w:color w:val="000000"/>
          <w:sz w:val="48"/>
          <w:szCs w:val="48"/>
          <w:lang w:val="en-US" w:eastAsia="zh-CN"/>
        </w:rPr>
        <w:t>北</w:t>
      </w:r>
      <w:r>
        <w:rPr>
          <w:rFonts w:hint="default" w:ascii="Times New Roman" w:hAnsi="Times New Roman" w:eastAsia="华文新魏" w:cs="Times New Roman"/>
          <w:b/>
          <w:color w:val="000000"/>
          <w:sz w:val="48"/>
          <w:szCs w:val="48"/>
          <w:lang w:eastAsia="zh-CN"/>
        </w:rPr>
        <w:t>加油站建设项目（</w:t>
      </w:r>
      <w:r>
        <w:rPr>
          <w:rFonts w:hint="default" w:ascii="Times New Roman" w:hAnsi="Times New Roman" w:eastAsia="华文新魏" w:cs="Times New Roman"/>
          <w:b/>
          <w:color w:val="000000"/>
          <w:sz w:val="48"/>
          <w:szCs w:val="48"/>
          <w:lang w:val="en-US" w:eastAsia="zh-CN"/>
        </w:rPr>
        <w:t>固废</w:t>
      </w:r>
      <w:r>
        <w:rPr>
          <w:rFonts w:hint="default" w:ascii="Times New Roman" w:hAnsi="Times New Roman" w:eastAsia="华文新魏" w:cs="Times New Roman"/>
          <w:b/>
          <w:color w:val="000000"/>
          <w:sz w:val="48"/>
          <w:szCs w:val="48"/>
          <w:lang w:eastAsia="zh-CN"/>
        </w:rPr>
        <w:t>）</w:t>
      </w:r>
    </w:p>
    <w:p>
      <w:pPr>
        <w:spacing w:afterLines="-2147483648" w:line="360" w:lineRule="auto"/>
        <w:jc w:val="center"/>
        <w:rPr>
          <w:rFonts w:hint="default" w:ascii="Times New Roman" w:hAnsi="Times New Roman" w:cs="Times New Roman"/>
          <w:b/>
          <w:sz w:val="48"/>
        </w:rPr>
      </w:pPr>
      <w:bookmarkStart w:id="0" w:name="_Toc13368_WPSOffice_Level1"/>
      <w:r>
        <w:rPr>
          <w:rFonts w:hint="default" w:ascii="Times New Roman" w:hAnsi="Times New Roman" w:eastAsia="华文新魏" w:cs="Times New Roman"/>
          <w:b/>
          <w:color w:val="000000"/>
          <w:sz w:val="48"/>
          <w:szCs w:val="48"/>
        </w:rPr>
        <w:t>竣工环境保护验收监测报告</w:t>
      </w:r>
      <w:bookmarkEnd w:id="0"/>
      <w:r>
        <w:rPr>
          <w:rFonts w:hint="default" w:ascii="Times New Roman" w:hAnsi="Times New Roman" w:eastAsia="华文新魏" w:cs="Times New Roman"/>
          <w:b/>
          <w:color w:val="000000"/>
          <w:sz w:val="48"/>
          <w:szCs w:val="48"/>
          <w:lang w:val="en-US" w:eastAsia="zh-CN"/>
        </w:rPr>
        <w:t>表</w:t>
      </w: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rPr>
          <w:rFonts w:hint="default" w:ascii="Times New Roman" w:hAnsi="Times New Roman" w:cs="Times New Roman"/>
          <w:sz w:val="20"/>
        </w:rPr>
      </w:pPr>
    </w:p>
    <w:p>
      <w:pPr>
        <w:pStyle w:val="5"/>
        <w:spacing w:before="8"/>
        <w:rPr>
          <w:rFonts w:hint="default" w:ascii="Times New Roman" w:hAnsi="Times New Roman" w:cs="Times New Roman"/>
          <w:sz w:val="26"/>
        </w:rPr>
      </w:pPr>
    </w:p>
    <w:tbl>
      <w:tblPr>
        <w:tblStyle w:val="14"/>
        <w:tblW w:w="87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6"/>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46" w:type="dxa"/>
          </w:tcPr>
          <w:p>
            <w:pPr>
              <w:pStyle w:val="5"/>
              <w:rPr>
                <w:rFonts w:hint="default" w:ascii="Times New Roman" w:hAnsi="Times New Roman" w:cs="Times New Roman"/>
                <w:sz w:val="20"/>
                <w:vertAlign w:val="baseline"/>
              </w:rPr>
            </w:pPr>
            <w:r>
              <w:rPr>
                <w:rFonts w:hint="default" w:ascii="Times New Roman" w:hAnsi="Times New Roman" w:eastAsia="华文新魏" w:cs="Times New Roman"/>
                <w:color w:val="000000"/>
                <w:sz w:val="28"/>
                <w:szCs w:val="28"/>
                <w:lang w:val="en-US" w:bidi="ar-SA"/>
              </w:rPr>
              <w:t>建设单位</w:t>
            </w:r>
          </w:p>
        </w:tc>
        <w:tc>
          <w:tcPr>
            <w:tcW w:w="7020" w:type="dxa"/>
          </w:tcPr>
          <w:p>
            <w:pPr>
              <w:widowControl/>
              <w:tabs>
                <w:tab w:val="left" w:pos="400"/>
                <w:tab w:val="center" w:pos="4635"/>
              </w:tabs>
              <w:autoSpaceDE/>
              <w:autoSpaceDN/>
              <w:adjustRightInd w:val="0"/>
              <w:snapToGrid w:val="0"/>
              <w:spacing w:before="0" w:after="200" w:afterLines="-2147483648" w:line="240" w:lineRule="auto"/>
              <w:ind w:left="0" w:right="0"/>
              <w:jc w:val="left"/>
              <w:rPr>
                <w:rFonts w:hint="default" w:ascii="Times New Roman" w:hAnsi="Times New Roman" w:cs="Times New Roman"/>
                <w:sz w:val="20"/>
                <w:vertAlign w:val="baseline"/>
              </w:rPr>
            </w:pPr>
            <w:r>
              <w:rPr>
                <w:rFonts w:hint="default" w:ascii="Times New Roman" w:hAnsi="Times New Roman" w:eastAsia="华文新魏" w:cs="Times New Roman"/>
                <w:color w:val="000000"/>
                <w:sz w:val="28"/>
                <w:szCs w:val="28"/>
                <w:lang w:val="en-US" w:bidi="ar-SA"/>
              </w:rPr>
              <w:t>陕西省石油化工工业贸易有限公司高陵服务区</w:t>
            </w:r>
            <w:r>
              <w:rPr>
                <w:rFonts w:hint="eastAsia" w:ascii="Times New Roman" w:hAnsi="Times New Roman" w:eastAsia="华文新魏" w:cs="Times New Roman"/>
                <w:color w:val="000000"/>
                <w:sz w:val="28"/>
                <w:szCs w:val="28"/>
                <w:lang w:val="en-US" w:eastAsia="zh-CN" w:bidi="ar-SA"/>
              </w:rPr>
              <w:t>北</w:t>
            </w:r>
            <w:r>
              <w:rPr>
                <w:rFonts w:hint="default" w:ascii="Times New Roman" w:hAnsi="Times New Roman" w:eastAsia="华文新魏" w:cs="Times New Roman"/>
                <w:color w:val="000000"/>
                <w:sz w:val="28"/>
                <w:szCs w:val="28"/>
                <w:lang w:val="en-US" w:bidi="ar-SA"/>
              </w:rPr>
              <w:t>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46" w:type="dxa"/>
          </w:tcPr>
          <w:p>
            <w:pPr>
              <w:pStyle w:val="5"/>
              <w:rPr>
                <w:rFonts w:hint="default" w:ascii="Times New Roman" w:hAnsi="Times New Roman" w:cs="Times New Roman"/>
                <w:sz w:val="20"/>
                <w:vertAlign w:val="baseline"/>
              </w:rPr>
            </w:pPr>
            <w:r>
              <w:rPr>
                <w:rFonts w:hint="default" w:ascii="Times New Roman" w:hAnsi="Times New Roman" w:eastAsia="华文新魏" w:cs="Times New Roman"/>
                <w:color w:val="000000"/>
                <w:sz w:val="28"/>
                <w:szCs w:val="28"/>
                <w:lang w:val="en-US" w:bidi="ar-SA"/>
              </w:rPr>
              <w:t>编制单位</w:t>
            </w:r>
          </w:p>
        </w:tc>
        <w:tc>
          <w:tcPr>
            <w:tcW w:w="7020" w:type="dxa"/>
          </w:tcPr>
          <w:p>
            <w:pPr>
              <w:pStyle w:val="5"/>
              <w:rPr>
                <w:rFonts w:hint="default" w:ascii="Times New Roman" w:hAnsi="Times New Roman" w:cs="Times New Roman"/>
                <w:sz w:val="20"/>
                <w:vertAlign w:val="baseline"/>
              </w:rPr>
            </w:pPr>
            <w:r>
              <w:rPr>
                <w:rFonts w:hint="default" w:ascii="Times New Roman" w:hAnsi="Times New Roman" w:eastAsia="华文新魏" w:cs="Times New Roman"/>
                <w:color w:val="000000"/>
                <w:sz w:val="28"/>
                <w:szCs w:val="28"/>
                <w:lang w:val="en-US" w:bidi="ar-SA"/>
              </w:rPr>
              <w:t>西安海浪环保科技有限公司</w:t>
            </w:r>
          </w:p>
        </w:tc>
      </w:tr>
    </w:tbl>
    <w:p>
      <w:pPr>
        <w:widowControl/>
        <w:autoSpaceDE/>
        <w:autoSpaceDN/>
        <w:adjustRightInd w:val="0"/>
        <w:snapToGrid w:val="0"/>
        <w:spacing w:before="0" w:after="200" w:afterLines="-2147483648" w:line="240" w:lineRule="auto"/>
        <w:ind w:left="0" w:right="0"/>
        <w:jc w:val="center"/>
        <w:rPr>
          <w:rFonts w:hint="default" w:ascii="Times New Roman" w:hAnsi="Times New Roman" w:eastAsia="华文新魏" w:cs="Times New Roman"/>
          <w:color w:val="000000"/>
          <w:sz w:val="28"/>
          <w:szCs w:val="28"/>
          <w:lang w:val="en-US" w:bidi="ar-SA"/>
        </w:rPr>
      </w:pPr>
    </w:p>
    <w:p>
      <w:pPr>
        <w:pStyle w:val="2"/>
        <w:rPr>
          <w:rFonts w:hint="default" w:ascii="Times New Roman" w:hAnsi="Times New Roman" w:eastAsia="华文新魏" w:cs="Times New Roman"/>
          <w:color w:val="000000"/>
          <w:sz w:val="28"/>
          <w:szCs w:val="28"/>
          <w:lang w:val="en-US" w:bidi="ar-SA"/>
        </w:rPr>
      </w:pPr>
    </w:p>
    <w:p>
      <w:pPr>
        <w:pStyle w:val="2"/>
        <w:ind w:left="0" w:leftChars="0" w:firstLine="0" w:firstLineChars="0"/>
        <w:rPr>
          <w:rFonts w:hint="default"/>
          <w:lang w:val="en-US"/>
        </w:rPr>
      </w:pPr>
    </w:p>
    <w:p>
      <w:pPr>
        <w:rPr>
          <w:rFonts w:hint="default"/>
          <w:lang w:val="en-US"/>
        </w:rPr>
      </w:pPr>
    </w:p>
    <w:p>
      <w:pPr>
        <w:widowControl/>
        <w:autoSpaceDE/>
        <w:autoSpaceDN/>
        <w:adjustRightInd w:val="0"/>
        <w:snapToGrid w:val="0"/>
        <w:spacing w:before="0" w:after="200" w:afterLines="-2147483648" w:line="240" w:lineRule="auto"/>
        <w:ind w:left="0" w:right="0"/>
        <w:jc w:val="center"/>
        <w:rPr>
          <w:rFonts w:hint="default" w:ascii="Times New Roman" w:hAnsi="Times New Roman" w:eastAsia="华文新魏" w:cs="Times New Roman"/>
          <w:color w:val="000000"/>
          <w:sz w:val="28"/>
          <w:szCs w:val="28"/>
          <w:lang w:val="en-US" w:bidi="ar-SA"/>
        </w:rPr>
      </w:pPr>
      <w:r>
        <w:rPr>
          <w:rFonts w:hint="default" w:ascii="Times New Roman" w:hAnsi="Times New Roman" w:eastAsia="华文新魏" w:cs="Times New Roman"/>
          <w:color w:val="000000"/>
          <w:sz w:val="28"/>
          <w:szCs w:val="28"/>
          <w:lang w:val="en-US" w:bidi="ar-SA"/>
        </w:rPr>
        <w:t>2019年10月</w:t>
      </w:r>
    </w:p>
    <w:p>
      <w:pPr>
        <w:tabs>
          <w:tab w:val="left" w:pos="4139"/>
        </w:tabs>
        <w:spacing w:before="35"/>
        <w:ind w:right="0"/>
        <w:jc w:val="left"/>
        <w:rPr>
          <w:rFonts w:hint="default" w:ascii="Times New Roman" w:hAnsi="Times New Roman" w:cs="Times New Roman"/>
          <w:sz w:val="28"/>
        </w:rPr>
      </w:pPr>
    </w:p>
    <w:p>
      <w:pPr>
        <w:tabs>
          <w:tab w:val="left" w:pos="4139"/>
        </w:tabs>
        <w:spacing w:before="35"/>
        <w:ind w:left="220" w:right="0" w:firstLine="0"/>
        <w:jc w:val="left"/>
        <w:rPr>
          <w:rFonts w:hint="default" w:ascii="Times New Roman" w:hAnsi="Times New Roman" w:cs="Times New Roman"/>
          <w:sz w:val="28"/>
        </w:rPr>
      </w:pPr>
    </w:p>
    <w:p>
      <w:pPr>
        <w:spacing w:before="30"/>
        <w:ind w:right="1395"/>
        <w:jc w:val="both"/>
        <w:rPr>
          <w:rFonts w:hint="default" w:ascii="Times New Roman" w:hAnsi="Times New Roman" w:cs="Times New Roman"/>
          <w:b/>
          <w:sz w:val="32"/>
        </w:rPr>
        <w:sectPr>
          <w:footerReference r:id="rId3" w:type="default"/>
          <w:pgSz w:w="11910" w:h="16840"/>
          <w:pgMar w:top="1500" w:right="1180" w:bottom="1180" w:left="1580" w:header="0" w:footer="993" w:gutter="0"/>
          <w:pgBorders>
            <w:top w:val="none" w:sz="0" w:space="0"/>
            <w:left w:val="none" w:sz="0" w:space="0"/>
            <w:bottom w:val="none" w:sz="0" w:space="0"/>
            <w:right w:val="none" w:sz="0" w:space="0"/>
          </w:pgBorders>
        </w:sectPr>
      </w:pPr>
    </w:p>
    <w:p>
      <w:pPr>
        <w:spacing w:before="30"/>
        <w:ind w:left="998" w:right="1395" w:firstLine="0"/>
        <w:jc w:val="center"/>
        <w:rPr>
          <w:rFonts w:hint="default" w:ascii="Times New Roman" w:hAnsi="Times New Roman" w:cs="Times New Roman"/>
          <w:b/>
          <w:sz w:val="32"/>
        </w:rPr>
      </w:pPr>
      <w:r>
        <w:rPr>
          <w:rFonts w:hint="default" w:ascii="Times New Roman" w:hAnsi="Times New Roman" w:cs="Times New Roman"/>
          <w:b/>
          <w:sz w:val="32"/>
        </w:rPr>
        <w:t>目录</w:t>
      </w:r>
    </w:p>
    <w:sdt>
      <w:sdtPr>
        <w:rPr>
          <w:rFonts w:hint="default" w:ascii="Times New Roman" w:hAnsi="Times New Roman" w:cs="Times New Roman"/>
        </w:rPr>
        <w:id w:val="0"/>
        <w:docPartObj>
          <w:docPartGallery w:val="Table of Contents"/>
          <w:docPartUnique/>
        </w:docPartObj>
      </w:sdtPr>
      <w:sdtEndPr>
        <w:rPr>
          <w:rFonts w:hint="default" w:ascii="Times New Roman" w:hAnsi="Times New Roman" w:cs="Times New Roman"/>
        </w:rPr>
      </w:sdtEndPr>
      <w:sdtContent>
        <w:p>
          <w:pPr>
            <w:pStyle w:val="9"/>
            <w:tabs>
              <w:tab w:val="right" w:leader="dot" w:pos="8526"/>
            </w:tabs>
            <w:spacing w:before="498"/>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"_bookmark0"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1  </w:t>
          </w:r>
          <w:r>
            <w:rPr>
              <w:rFonts w:hint="default" w:ascii="Times New Roman" w:hAnsi="Times New Roman" w:cs="Times New Roman"/>
            </w:rPr>
            <w:t>建设项目基本情况及验收依据</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p>
        <w:p>
          <w:pPr>
            <w:pStyle w:val="9"/>
            <w:tabs>
              <w:tab w:val="right" w:leader="dot" w:pos="8526"/>
            </w:tabs>
            <w:rPr>
              <w:rFonts w:hint="eastAsia" w:ascii="Times New Roman" w:hAnsi="Times New Roman" w:eastAsia="宋体"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2  </w:t>
          </w:r>
          <w:r>
            <w:rPr>
              <w:rFonts w:hint="default" w:ascii="Times New Roman" w:hAnsi="Times New Roman" w:cs="Times New Roman"/>
            </w:rPr>
            <w:t>建设项目工程概况</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3</w:t>
          </w:r>
        </w:p>
        <w:p>
          <w:pPr>
            <w:pStyle w:val="9"/>
            <w:tabs>
              <w:tab w:val="right" w:leader="dot" w:pos="8526"/>
            </w:tabs>
            <w:spacing w:before="16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3  </w:t>
          </w:r>
          <w:r>
            <w:rPr>
              <w:rFonts w:hint="default" w:ascii="Times New Roman" w:hAnsi="Times New Roman" w:cs="Times New Roman"/>
            </w:rPr>
            <w:t>主要污染源、污染物处理和排放</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8</w:t>
          </w:r>
        </w:p>
        <w:p>
          <w:pPr>
            <w:pStyle w:val="9"/>
            <w:tabs>
              <w:tab w:val="right" w:leader="dot" w:pos="852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4  </w:t>
          </w:r>
          <w:r>
            <w:rPr>
              <w:rFonts w:hint="default" w:ascii="Times New Roman" w:hAnsi="Times New Roman" w:cs="Times New Roman"/>
            </w:rPr>
            <w:t>建设项目环境影响报告表主要结论及审批部门审批决定</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0</w:t>
          </w:r>
        </w:p>
        <w:p>
          <w:pPr>
            <w:pStyle w:val="9"/>
            <w:tabs>
              <w:tab w:val="right" w:leader="dot" w:pos="8526"/>
            </w:tabs>
            <w:spacing w:before="161"/>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"_bookmark4"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5  </w:t>
          </w:r>
          <w:r>
            <w:rPr>
              <w:rFonts w:hint="default" w:ascii="Times New Roman" w:hAnsi="Times New Roman" w:cs="Times New Roman"/>
            </w:rPr>
            <w:t>验收监测质量保证及质量控制</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3</w:t>
          </w:r>
        </w:p>
        <w:p>
          <w:pPr>
            <w:pStyle w:val="9"/>
            <w:tabs>
              <w:tab w:val="right" w:leader="dot" w:pos="8526"/>
            </w:tabs>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"_bookmark5"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6  </w:t>
          </w:r>
          <w:r>
            <w:rPr>
              <w:rFonts w:hint="default" w:ascii="Times New Roman" w:hAnsi="Times New Roman" w:cs="Times New Roman"/>
            </w:rPr>
            <w:t>验收监测内容</w:t>
          </w:r>
          <w:r>
            <w:rPr>
              <w:rFonts w:hint="default" w:ascii="Times New Roman" w:hAnsi="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4</w:t>
          </w:r>
        </w:p>
        <w:p>
          <w:pPr>
            <w:pStyle w:val="9"/>
            <w:keepNext w:val="0"/>
            <w:keepLines w:val="0"/>
            <w:pageBreakBefore w:val="0"/>
            <w:widowControl w:val="0"/>
            <w:tabs>
              <w:tab w:val="right" w:leader="dot" w:pos="8526"/>
            </w:tabs>
            <w:kinsoku/>
            <w:wordWrap/>
            <w:overflowPunct/>
            <w:topLinePunct w:val="0"/>
            <w:autoSpaceDE w:val="0"/>
            <w:autoSpaceDN w:val="0"/>
            <w:bidi w:val="0"/>
            <w:adjustRightInd/>
            <w:snapToGrid/>
            <w:spacing w:before="161" w:line="360" w:lineRule="auto"/>
            <w:ind w:left="221"/>
            <w:textAlignment w:val="auto"/>
            <w:rPr>
              <w:rFonts w:hint="eastAsia"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"_bookmark6" </w:instrText>
          </w:r>
          <w:r>
            <w:rPr>
              <w:rFonts w:hint="default" w:ascii="Times New Roman" w:hAnsi="Times New Roman" w:cs="Times New Roman"/>
            </w:rPr>
            <w:fldChar w:fldCharType="separate"/>
          </w:r>
          <w:r>
            <w:rPr>
              <w:rFonts w:hint="default" w:ascii="Times New Roman" w:hAnsi="Times New Roman" w:cs="Times New Roman"/>
            </w:rPr>
            <w:t>表</w:t>
          </w:r>
          <w:r>
            <w:rPr>
              <w:rFonts w:hint="default" w:ascii="Times New Roman" w:hAnsi="Times New Roman" w:cs="Times New Roman"/>
              <w:spacing w:val="-60"/>
            </w:rPr>
            <w:t xml:space="preserve"> </w:t>
          </w:r>
          <w:r>
            <w:rPr>
              <w:rFonts w:hint="default" w:ascii="Times New Roman" w:hAnsi="Times New Roman" w:eastAsia="Times New Roman" w:cs="Times New Roman"/>
            </w:rPr>
            <w:t xml:space="preserve">7  </w:t>
          </w:r>
          <w:r>
            <w:rPr>
              <w:rFonts w:hint="default" w:ascii="Times New Roman" w:hAnsi="Times New Roman" w:cs="Times New Roman"/>
            </w:rPr>
            <w:t>验收监测期间工况调查及验收监测结果</w:t>
          </w:r>
          <w:r>
            <w:rPr>
              <w:rFonts w:hint="default" w:ascii="Times New Roman" w:hAnsi="Times New Roman" w:cs="Times New Roman"/>
            </w:rPr>
            <w:tab/>
          </w:r>
          <w:r>
            <w:rPr>
              <w:rFonts w:hint="default" w:ascii="Times New Roman" w:hAnsi="Times New Roman" w:eastAsia="Times New Roman" w:cs="Times New Roman"/>
            </w:rPr>
            <w:fldChar w:fldCharType="end"/>
          </w:r>
          <w:r>
            <w:rPr>
              <w:rFonts w:hint="eastAsia" w:ascii="Times New Roman" w:hAnsi="Times New Roman" w:cs="Times New Roman"/>
              <w:lang w:val="en-US" w:eastAsia="zh-CN"/>
            </w:rPr>
            <w:t>15</w:t>
          </w:r>
        </w:p>
        <w:p>
          <w:pPr>
            <w:keepNext w:val="0"/>
            <w:keepLines w:val="0"/>
            <w:pageBreakBefore w:val="0"/>
            <w:widowControl w:val="0"/>
            <w:kinsoku/>
            <w:wordWrap/>
            <w:overflowPunct/>
            <w:topLinePunct w:val="0"/>
            <w:autoSpaceDE w:val="0"/>
            <w:autoSpaceDN w:val="0"/>
            <w:bidi w:val="0"/>
            <w:adjustRightInd/>
            <w:snapToGrid/>
            <w:spacing w:before="0" w:line="240" w:lineRule="auto"/>
            <w:ind w:left="221"/>
            <w:textAlignment w:val="auto"/>
            <w:rPr>
              <w:rFonts w:hint="default" w:ascii="Times New Roman" w:hAnsi="Times New Roman" w:eastAsia="宋体" w:cs="Times New Roman"/>
              <w:sz w:val="24"/>
              <w:szCs w:val="24"/>
              <w:lang w:val="zh-CN" w:eastAsia="zh-CN" w:bidi="zh-CN"/>
            </w:rPr>
          </w:pPr>
          <w:r>
            <w:rPr>
              <w:rFonts w:hint="default" w:ascii="Times New Roman" w:hAnsi="Times New Roman" w:eastAsia="宋体" w:cs="Times New Roman"/>
              <w:sz w:val="24"/>
              <w:szCs w:val="24"/>
              <w:lang w:val="zh-CN" w:eastAsia="zh-CN" w:bidi="zh-CN"/>
            </w:rPr>
            <w:fldChar w:fldCharType="begin"/>
          </w:r>
          <w:r>
            <w:rPr>
              <w:rFonts w:hint="default" w:ascii="Times New Roman" w:hAnsi="Times New Roman" w:eastAsia="宋体" w:cs="Times New Roman"/>
              <w:sz w:val="24"/>
              <w:szCs w:val="24"/>
              <w:lang w:val="zh-CN" w:eastAsia="zh-CN" w:bidi="zh-CN"/>
            </w:rPr>
            <w:instrText xml:space="preserve"> HYPERLINK \l "_bookmark7" </w:instrText>
          </w:r>
          <w:r>
            <w:rPr>
              <w:rFonts w:hint="default" w:ascii="Times New Roman" w:hAnsi="Times New Roman" w:eastAsia="宋体" w:cs="Times New Roman"/>
              <w:sz w:val="24"/>
              <w:szCs w:val="24"/>
              <w:lang w:val="zh-CN" w:eastAsia="zh-CN" w:bidi="zh-CN"/>
            </w:rPr>
            <w:fldChar w:fldCharType="separate"/>
          </w:r>
          <w:r>
            <w:rPr>
              <w:rFonts w:hint="default" w:ascii="Times New Roman" w:hAnsi="Times New Roman" w:eastAsia="宋体" w:cs="Times New Roman"/>
              <w:sz w:val="24"/>
              <w:szCs w:val="24"/>
              <w:lang w:val="zh-CN" w:eastAsia="zh-CN" w:bidi="zh-CN"/>
            </w:rPr>
            <w:t>表 8  验收监测结论</w:t>
          </w:r>
          <w:r>
            <w:rPr>
              <w:rFonts w:hint="eastAsia" w:ascii="Times New Roman" w:hAnsi="Times New Roman" w:cs="Times New Roman"/>
              <w:sz w:val="24"/>
              <w:szCs w:val="24"/>
              <w:lang w:val="en-US" w:eastAsia="zh-CN" w:bidi="zh-CN"/>
            </w:rPr>
            <w:t>.</w:t>
          </w:r>
          <w:r>
            <w:rPr>
              <w:rFonts w:hint="default" w:ascii="Times New Roman" w:hAnsi="Times New Roman" w:eastAsia="宋体" w:cs="Times New Roman"/>
              <w:sz w:val="24"/>
              <w:szCs w:val="24"/>
              <w:lang w:val="zh-CN" w:eastAsia="zh-CN" w:bidi="zh-CN"/>
            </w:rPr>
            <w:fldChar w:fldCharType="end"/>
          </w:r>
          <w:r>
            <w:rPr>
              <w:rFonts w:hint="eastAsia" w:ascii="Times New Roman" w:hAnsi="Times New Roman" w:cs="Times New Roman"/>
              <w:sz w:val="24"/>
              <w:szCs w:val="24"/>
              <w:lang w:val="en-US" w:eastAsia="zh-CN" w:bidi="zh-CN"/>
            </w:rPr>
            <w:t>....................................................................................................</w:t>
          </w:r>
          <w:r>
            <w:rPr>
              <w:rFonts w:hint="eastAsia" w:ascii="Times New Roman" w:hAnsi="Times New Roman" w:eastAsia="宋体" w:cs="Times New Roman"/>
              <w:sz w:val="24"/>
              <w:szCs w:val="24"/>
              <w:lang w:val="en-US" w:eastAsia="zh-CN" w:bidi="zh-CN"/>
            </w:rPr>
            <w:t>1</w:t>
          </w:r>
          <w:r>
            <w:rPr>
              <w:rFonts w:hint="eastAsia" w:ascii="Times New Roman" w:hAnsi="Times New Roman" w:cs="Times New Roman"/>
              <w:sz w:val="24"/>
              <w:szCs w:val="24"/>
              <w:lang w:val="en-US" w:eastAsia="zh-CN" w:bidi="zh-CN"/>
            </w:rPr>
            <w:t>6</w:t>
          </w:r>
        </w:p>
        <w:p>
          <w:pPr>
            <w:spacing w:before="1"/>
            <w:ind w:left="0" w:leftChars="0" w:right="0" w:rightChars="0"/>
            <w:jc w:val="left"/>
          </w:pPr>
        </w:p>
      </w:sdtContent>
    </w:sdt>
    <w:p>
      <w:pPr>
        <w:spacing w:before="0" w:line="240" w:lineRule="auto"/>
        <w:ind w:left="0" w:leftChars="0" w:right="0" w:rightChars="0"/>
        <w:rPr>
          <w:rFonts w:hint="default" w:ascii="Times New Roman" w:hAnsi="Times New Roman" w:cs="Times New Roman"/>
          <w:b/>
          <w:sz w:val="28"/>
        </w:rPr>
      </w:pPr>
    </w:p>
    <w:p>
      <w:pPr>
        <w:spacing w:before="0" w:line="240" w:lineRule="auto"/>
        <w:ind w:left="0" w:leftChars="0" w:right="0" w:rightChars="0"/>
        <w:rPr>
          <w:rFonts w:hint="default" w:ascii="Times New Roman" w:hAnsi="Times New Roman" w:cs="Times New Roman"/>
          <w:b/>
          <w:sz w:val="28"/>
        </w:rPr>
      </w:pPr>
      <w:r>
        <w:rPr>
          <w:rFonts w:hint="default" w:ascii="Times New Roman" w:hAnsi="Times New Roman" w:cs="Times New Roman"/>
          <w:b/>
          <w:sz w:val="28"/>
        </w:rPr>
        <w:t>附表</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cs="Times New Roman"/>
        </w:rPr>
      </w:pPr>
      <w:r>
        <w:rPr>
          <w:rFonts w:hint="default" w:ascii="Times New Roman" w:hAnsi="Times New Roman" w:cs="Times New Roman"/>
        </w:rPr>
        <w:t xml:space="preserve">附表 </w:t>
      </w:r>
      <w:r>
        <w:rPr>
          <w:rFonts w:hint="default" w:ascii="Times New Roman" w:hAnsi="Times New Roman" w:eastAsia="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建设项目竣工环境保护</w:t>
      </w:r>
      <w:r>
        <w:rPr>
          <w:rFonts w:hint="eastAsia" w:ascii="Times New Roman" w:hAnsi="Times New Roman" w:cs="Times New Roman"/>
          <w:lang w:eastAsia="zh-CN"/>
        </w:rPr>
        <w:t>“</w:t>
      </w:r>
      <w:r>
        <w:rPr>
          <w:rFonts w:hint="default" w:ascii="Times New Roman" w:hAnsi="Times New Roman" w:cs="Times New Roman"/>
        </w:rPr>
        <w:t>三同时</w:t>
      </w:r>
      <w:r>
        <w:rPr>
          <w:rFonts w:hint="eastAsia" w:ascii="Times New Roman" w:hAnsi="Times New Roman" w:cs="Times New Roman"/>
          <w:lang w:eastAsia="zh-CN"/>
        </w:rPr>
        <w:t>”</w:t>
      </w:r>
      <w:r>
        <w:rPr>
          <w:rFonts w:hint="default" w:ascii="Times New Roman" w:hAnsi="Times New Roman" w:cs="Times New Roman"/>
        </w:rPr>
        <w:t>验收登记表</w:t>
      </w:r>
    </w:p>
    <w:p>
      <w:pPr>
        <w:spacing w:before="1"/>
        <w:ind w:right="0"/>
        <w:jc w:val="left"/>
        <w:rPr>
          <w:rFonts w:hint="default" w:ascii="Times New Roman" w:hAnsi="Times New Roman" w:eastAsia="宋体" w:cs="Times New Roman"/>
          <w:b/>
          <w:sz w:val="28"/>
          <w:lang w:val="en-US" w:eastAsia="zh-CN"/>
        </w:rPr>
      </w:pPr>
      <w:r>
        <w:rPr>
          <w:rFonts w:hint="eastAsia" w:ascii="Times New Roman" w:hAnsi="Times New Roman" w:eastAsia="宋体" w:cs="Times New Roman"/>
          <w:b/>
          <w:sz w:val="28"/>
          <w:lang w:val="en-US" w:eastAsia="zh-CN"/>
        </w:rPr>
        <w:t>附图</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bookmarkStart w:id="1" w:name="表1 建设项目基本情况及验收依据"/>
      <w:bookmarkEnd w:id="1"/>
      <w:bookmarkStart w:id="2" w:name="_bookmark0"/>
      <w:bookmarkEnd w:id="2"/>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_Toc16466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附图1 项目地理位置图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_Toc19608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附图2 项目总平面布置图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_Toc3752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附图3 项目四邻关系图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_Toc17853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附图4 项目周围敏感目标图</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_Toc21217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附图5 项目工艺流程图</w:t>
      </w:r>
      <w:r>
        <w:rPr>
          <w:rFonts w:hint="default" w:ascii="Times New Roman" w:hAnsi="Times New Roman" w:eastAsia="宋体" w:cs="Times New Roman"/>
          <w:lang w:val="zh-CN" w:eastAsia="zh-CN"/>
        </w:rPr>
        <w:fldChar w:fldCharType="end"/>
      </w:r>
    </w:p>
    <w:p>
      <w:pPr>
        <w:spacing w:before="1"/>
        <w:ind w:right="0"/>
        <w:jc w:val="left"/>
        <w:rPr>
          <w:rFonts w:hint="default" w:ascii="Times New Roman" w:hAnsi="Times New Roman" w:eastAsia="宋体" w:cs="Times New Roman"/>
          <w:b/>
          <w:sz w:val="28"/>
          <w:lang w:val="en-US" w:eastAsia="zh-CN"/>
        </w:rPr>
      </w:pPr>
      <w:r>
        <w:rPr>
          <w:rFonts w:hint="default" w:ascii="Times New Roman" w:hAnsi="Times New Roman" w:eastAsia="宋体" w:cs="Times New Roman"/>
          <w:b/>
          <w:sz w:val="28"/>
          <w:lang w:val="en-US" w:eastAsia="zh-CN"/>
        </w:rPr>
        <w:t>附 件</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_Toc21952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附件1</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委托书</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_Toc18928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附件2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营业执照</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_Toc17381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附件3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项目</w:t>
      </w:r>
      <w:r>
        <w:rPr>
          <w:rFonts w:hint="eastAsia" w:ascii="Times New Roman" w:hAnsi="Times New Roman" w:eastAsia="宋体" w:cs="Times New Roman"/>
          <w:lang w:val="en-US" w:eastAsia="zh-CN"/>
        </w:rPr>
        <w:t>备案确认书</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_Toc11177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附件4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项目规划文件</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_Toc10215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附件5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关于省级高速公路西咸北环线工程环境影响报告书的批复</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HYPERLINK \l _Toc15169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en-US" w:eastAsia="zh-CN"/>
        </w:rPr>
        <w:t xml:space="preserve">附件6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关于西咸北环线高速公路项目（重大变动）环境影响报告书的批复</w:t>
      </w:r>
      <w:r>
        <w:rPr>
          <w:rFonts w:hint="default" w:ascii="Times New Roman" w:hAnsi="Times New Roman" w:eastAsia="宋体" w:cs="Times New Roman"/>
          <w:lang w:val="zh-CN"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zh-CN" w:eastAsia="zh-CN"/>
        </w:rPr>
        <w:t>附件</w:t>
      </w:r>
      <w:r>
        <w:rPr>
          <w:rFonts w:hint="eastAsia" w:ascii="Times New Roman" w:hAnsi="Times New Roman" w:eastAsia="宋体" w:cs="Times New Roman"/>
          <w:lang w:val="en-US" w:eastAsia="zh-CN"/>
        </w:rPr>
        <w:t>7  高陵服务区</w:t>
      </w:r>
      <w:r>
        <w:rPr>
          <w:rFonts w:hint="eastAsia" w:ascii="Times New Roman" w:hAnsi="Times New Roman" w:cs="Times New Roman"/>
          <w:lang w:val="en-US" w:eastAsia="zh-CN"/>
        </w:rPr>
        <w:t>北</w:t>
      </w:r>
      <w:r>
        <w:rPr>
          <w:rFonts w:hint="eastAsia" w:ascii="Times New Roman" w:hAnsi="Times New Roman" w:eastAsia="宋体" w:cs="Times New Roman"/>
          <w:lang w:val="en-US" w:eastAsia="zh-CN"/>
        </w:rPr>
        <w:t>加油站建设项目环境影响报告表的批复</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附件8  </w:t>
      </w:r>
      <w:r>
        <w:rPr>
          <w:rFonts w:hint="default" w:ascii="Times New Roman" w:hAnsi="Times New Roman" w:eastAsia="宋体" w:cs="Times New Roman"/>
          <w:lang w:val="en-US" w:eastAsia="zh-CN"/>
        </w:rPr>
        <w:t>危险废物处置协议</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附件</w:t>
      </w: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突发环境事件应急预案备案表</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附件10  危化证</w:t>
      </w:r>
    </w:p>
    <w:p>
      <w:pPr>
        <w:pStyle w:val="5"/>
        <w:keepNext w:val="0"/>
        <w:keepLines w:val="0"/>
        <w:pageBreakBefore w:val="0"/>
        <w:widowControl w:val="0"/>
        <w:kinsoku/>
        <w:wordWrap/>
        <w:overflowPunct/>
        <w:topLinePunct w:val="0"/>
        <w:autoSpaceDE w:val="0"/>
        <w:autoSpaceDN w:val="0"/>
        <w:bidi w:val="0"/>
        <w:adjustRightInd/>
        <w:snapToGrid/>
        <w:spacing w:before="0" w:beforeLines="50" w:after="0" w:afterLines="50"/>
        <w:ind w:left="0" w:firstLine="480" w:firstLineChars="200"/>
        <w:textAlignment w:val="auto"/>
        <w:rPr>
          <w:rFonts w:hint="eastAsia" w:ascii="Times New Roman" w:hAnsi="Times New Roman" w:eastAsia="宋体" w:cs="Times New Roman"/>
          <w:lang w:val="en-US" w:eastAsia="zh-CN"/>
        </w:rPr>
      </w:pPr>
    </w:p>
    <w:p>
      <w:pPr>
        <w:pStyle w:val="3"/>
        <w:rPr>
          <w:rFonts w:hint="default" w:ascii="Times New Roman" w:hAnsi="Times New Roman" w:eastAsia="黑体" w:cs="Times New Roman"/>
        </w:rPr>
        <w:sectPr>
          <w:footerReference r:id="rId4" w:type="default"/>
          <w:pgSz w:w="11910" w:h="16840"/>
          <w:pgMar w:top="1520" w:right="1180" w:bottom="1100" w:left="1580" w:header="0" w:footer="913" w:gutter="0"/>
          <w:pgBorders>
            <w:top w:val="none" w:sz="0" w:space="0"/>
            <w:left w:val="none" w:sz="0" w:space="0"/>
            <w:bottom w:val="none" w:sz="0" w:space="0"/>
            <w:right w:val="none" w:sz="0" w:space="0"/>
          </w:pgBorders>
          <w:pgNumType w:start="1"/>
        </w:sectPr>
      </w:pPr>
    </w:p>
    <w:p>
      <w:pPr>
        <w:pStyle w:val="3"/>
        <w:rPr>
          <w:rFonts w:hint="default" w:ascii="Times New Roman" w:hAnsi="Times New Roman" w:eastAsia="黑体" w:cs="Times New Roman"/>
        </w:rPr>
      </w:pPr>
      <w:r>
        <w:rPr>
          <w:rFonts w:hint="default" w:ascii="Times New Roman" w:hAnsi="Times New Roman" w:eastAsia="黑体" w:cs="Times New Roman"/>
        </w:rPr>
        <w:t>表 1 建设项目基本情况及验收依据</w:t>
      </w:r>
    </w:p>
    <w:p>
      <w:pPr>
        <w:pStyle w:val="5"/>
        <w:spacing w:before="4"/>
        <w:rPr>
          <w:rFonts w:hint="default" w:ascii="Times New Roman" w:hAnsi="Times New Roman" w:cs="Times New Roman"/>
          <w:sz w:val="10"/>
        </w:rPr>
      </w:pPr>
    </w:p>
    <w:tbl>
      <w:tblPr>
        <w:tblStyle w:val="13"/>
        <w:tblW w:w="91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1580"/>
        <w:gridCol w:w="2356"/>
        <w:gridCol w:w="1153"/>
        <w:gridCol w:w="157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8"/>
              <w:spacing w:before="80"/>
              <w:jc w:val="center"/>
              <w:rPr>
                <w:rFonts w:hint="default" w:ascii="Times New Roman" w:hAnsi="Times New Roman" w:cs="Times New Roman"/>
                <w:sz w:val="24"/>
              </w:rPr>
            </w:pPr>
            <w:r>
              <w:rPr>
                <w:rFonts w:hint="default" w:ascii="Times New Roman" w:hAnsi="Times New Roman" w:cs="Times New Roman"/>
                <w:sz w:val="24"/>
              </w:rPr>
              <w:t>建设项目名称</w:t>
            </w:r>
          </w:p>
        </w:tc>
        <w:tc>
          <w:tcPr>
            <w:tcW w:w="7643" w:type="dxa"/>
            <w:gridSpan w:val="5"/>
            <w:vAlign w:val="center"/>
          </w:tcPr>
          <w:p>
            <w:pPr>
              <w:pStyle w:val="18"/>
              <w:spacing w:before="80"/>
              <w:ind w:left="163" w:right="155"/>
              <w:jc w:val="center"/>
              <w:rPr>
                <w:rFonts w:hint="default" w:ascii="Times New Roman" w:hAnsi="Times New Roman" w:cs="Times New Roman"/>
                <w:sz w:val="24"/>
              </w:rPr>
            </w:pPr>
            <w:r>
              <w:rPr>
                <w:rFonts w:hint="default" w:ascii="Times New Roman" w:hAnsi="Times New Roman" w:cs="Times New Roman"/>
                <w:sz w:val="24"/>
              </w:rPr>
              <w:t>陕西省石油化工工业贸易有限公司高陵服务区</w:t>
            </w:r>
            <w:r>
              <w:rPr>
                <w:rFonts w:hint="eastAsia" w:ascii="Times New Roman" w:hAnsi="Times New Roman" w:cs="Times New Roman"/>
                <w:sz w:val="24"/>
                <w:lang w:val="en-US" w:eastAsia="zh-CN"/>
              </w:rPr>
              <w:t>北</w:t>
            </w:r>
            <w:r>
              <w:rPr>
                <w:rFonts w:hint="default" w:ascii="Times New Roman" w:hAnsi="Times New Roman" w:cs="Times New Roman"/>
                <w:sz w:val="24"/>
              </w:rPr>
              <w:t>加油站建设项目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2"/>
              <w:jc w:val="center"/>
              <w:rPr>
                <w:rFonts w:hint="default" w:ascii="Times New Roman" w:hAnsi="Times New Roman" w:cs="Times New Roman"/>
                <w:sz w:val="24"/>
              </w:rPr>
            </w:pPr>
            <w:r>
              <w:rPr>
                <w:rFonts w:hint="default" w:ascii="Times New Roman" w:hAnsi="Times New Roman" w:cs="Times New Roman"/>
                <w:sz w:val="24"/>
              </w:rPr>
              <w:t>建设单位名称</w:t>
            </w:r>
          </w:p>
        </w:tc>
        <w:tc>
          <w:tcPr>
            <w:tcW w:w="7643" w:type="dxa"/>
            <w:gridSpan w:val="5"/>
            <w:vAlign w:val="center"/>
          </w:tcPr>
          <w:p>
            <w:pPr>
              <w:pStyle w:val="18"/>
              <w:spacing w:before="82"/>
              <w:jc w:val="center"/>
              <w:rPr>
                <w:rFonts w:hint="default" w:ascii="Times New Roman" w:hAnsi="Times New Roman" w:cs="Times New Roman"/>
                <w:sz w:val="24"/>
              </w:rPr>
            </w:pPr>
            <w:r>
              <w:rPr>
                <w:rFonts w:hint="default" w:ascii="Times New Roman" w:hAnsi="Times New Roman" w:eastAsia="宋体" w:cs="Times New Roman"/>
                <w:color w:val="auto"/>
                <w:sz w:val="24"/>
                <w:szCs w:val="24"/>
                <w:lang w:eastAsia="zh-CN"/>
              </w:rPr>
              <w:t>陕西省石油化工工业贸易有限公司</w:t>
            </w:r>
            <w:r>
              <w:rPr>
                <w:rFonts w:hint="default" w:ascii="Times New Roman" w:hAnsi="Times New Roman" w:cs="Times New Roman"/>
                <w:sz w:val="24"/>
              </w:rPr>
              <w:t>高陵服务区</w:t>
            </w:r>
            <w:r>
              <w:rPr>
                <w:rFonts w:hint="eastAsia" w:ascii="Times New Roman" w:hAnsi="Times New Roman" w:cs="Times New Roman"/>
                <w:sz w:val="24"/>
                <w:lang w:eastAsia="zh-CN"/>
              </w:rPr>
              <w:t>北</w:t>
            </w:r>
            <w:r>
              <w:rPr>
                <w:rFonts w:hint="default" w:ascii="Times New Roman" w:hAnsi="Times New Roman" w:cs="Times New Roman"/>
                <w:sz w:val="24"/>
              </w:rPr>
              <w:t>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1"/>
              <w:jc w:val="center"/>
              <w:rPr>
                <w:rFonts w:hint="default" w:ascii="Times New Roman" w:hAnsi="Times New Roman" w:cs="Times New Roman"/>
                <w:sz w:val="24"/>
              </w:rPr>
            </w:pPr>
            <w:r>
              <w:rPr>
                <w:rFonts w:hint="default" w:ascii="Times New Roman" w:hAnsi="Times New Roman" w:cs="Times New Roman"/>
                <w:sz w:val="24"/>
              </w:rPr>
              <w:t>建设单位性质</w:t>
            </w:r>
          </w:p>
        </w:tc>
        <w:tc>
          <w:tcPr>
            <w:tcW w:w="7643" w:type="dxa"/>
            <w:gridSpan w:val="5"/>
            <w:vAlign w:val="center"/>
          </w:tcPr>
          <w:p>
            <w:pPr>
              <w:pStyle w:val="18"/>
              <w:tabs>
                <w:tab w:val="left" w:pos="1683"/>
                <w:tab w:val="left" w:pos="2883"/>
                <w:tab w:val="left" w:pos="3843"/>
                <w:tab w:val="left" w:pos="4803"/>
              </w:tabs>
              <w:spacing w:before="81"/>
              <w:jc w:val="center"/>
              <w:rPr>
                <w:rFonts w:hint="default" w:ascii="Times New Roman" w:hAnsi="Times New Roman" w:cs="Times New Roman"/>
                <w:sz w:val="24"/>
              </w:rPr>
            </w:pPr>
            <w:r>
              <w:rPr>
                <w:rFonts w:hint="default" w:ascii="Times New Roman" w:hAnsi="Times New Roman" w:cs="Times New Roman"/>
                <w:sz w:val="24"/>
              </w:rPr>
              <w:t>新建</w:t>
            </w:r>
            <w:r>
              <w:rPr>
                <w:rFonts w:hint="default" w:ascii="Times New Roman" w:hAnsi="Times New Roman" w:eastAsia="Arial" w:cs="Times New Roman"/>
                <w:sz w:val="24"/>
              </w:rPr>
              <w:t>√</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改扩建</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技改</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迁建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jc w:val="center"/>
        </w:trPr>
        <w:tc>
          <w:tcPr>
            <w:tcW w:w="1517" w:type="dxa"/>
            <w:vAlign w:val="center"/>
          </w:tcPr>
          <w:p>
            <w:pPr>
              <w:pStyle w:val="18"/>
              <w:jc w:val="center"/>
              <w:rPr>
                <w:rFonts w:hint="default" w:ascii="Times New Roman" w:hAnsi="Times New Roman" w:cs="Times New Roman"/>
                <w:sz w:val="24"/>
              </w:rPr>
            </w:pPr>
            <w:r>
              <w:rPr>
                <w:rFonts w:hint="default" w:ascii="Times New Roman" w:hAnsi="Times New Roman" w:eastAsia="宋体" w:cs="Times New Roman"/>
                <w:sz w:val="24"/>
              </w:rPr>
              <w:t>建设地点</w:t>
            </w:r>
          </w:p>
        </w:tc>
        <w:tc>
          <w:tcPr>
            <w:tcW w:w="7643" w:type="dxa"/>
            <w:gridSpan w:val="5"/>
            <w:vAlign w:val="center"/>
          </w:tcPr>
          <w:p>
            <w:pPr>
              <w:pStyle w:val="18"/>
              <w:spacing w:before="160"/>
              <w:ind w:right="155"/>
              <w:jc w:val="center"/>
              <w:rPr>
                <w:rFonts w:hint="default" w:ascii="Times New Roman" w:hAnsi="Times New Roman" w:cs="Times New Roman"/>
                <w:sz w:val="24"/>
              </w:rPr>
            </w:pPr>
            <w:r>
              <w:rPr>
                <w:rFonts w:hint="default" w:ascii="Times New Roman" w:hAnsi="Times New Roman" w:cs="Times New Roman"/>
                <w:sz w:val="24"/>
              </w:rPr>
              <w:t>西安市高陵区西咸北环线高速公路高陵服务区</w:t>
            </w:r>
            <w:r>
              <w:rPr>
                <w:rFonts w:hint="eastAsia" w:ascii="Times New Roman" w:hAnsi="Times New Roman" w:cs="Times New Roman"/>
                <w:sz w:val="24"/>
                <w:lang w:eastAsia="zh-CN"/>
              </w:rPr>
              <w:t>北</w:t>
            </w:r>
            <w:r>
              <w:rPr>
                <w:rFonts w:hint="default" w:ascii="Times New Roman" w:hAnsi="Times New Roman" w:cs="Times New Roman"/>
                <w:sz w:val="24"/>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8"/>
              <w:spacing w:before="81"/>
              <w:jc w:val="center"/>
              <w:rPr>
                <w:rFonts w:hint="default" w:ascii="Times New Roman" w:hAnsi="Times New Roman" w:cs="Times New Roman"/>
                <w:sz w:val="24"/>
              </w:rPr>
            </w:pPr>
            <w:r>
              <w:rPr>
                <w:rFonts w:hint="default" w:ascii="Times New Roman" w:hAnsi="Times New Roman" w:cs="Times New Roman"/>
                <w:sz w:val="24"/>
              </w:rPr>
              <w:t>主要产品名称</w:t>
            </w:r>
          </w:p>
        </w:tc>
        <w:tc>
          <w:tcPr>
            <w:tcW w:w="7643" w:type="dxa"/>
            <w:gridSpan w:val="5"/>
            <w:vAlign w:val="center"/>
          </w:tcPr>
          <w:p>
            <w:pPr>
              <w:pStyle w:val="18"/>
              <w:spacing w:before="81"/>
              <w:ind w:left="163" w:right="155"/>
              <w:jc w:val="center"/>
              <w:rPr>
                <w:rFonts w:hint="default" w:ascii="Times New Roman" w:hAnsi="Times New Roman" w:eastAsia="宋体" w:cs="Times New Roman"/>
                <w:sz w:val="24"/>
                <w:highlight w:val="yellow"/>
                <w:lang w:val="en-US" w:eastAsia="zh-CN"/>
              </w:rPr>
            </w:pPr>
            <w:r>
              <w:rPr>
                <w:rFonts w:hint="default" w:ascii="Times New Roman" w:hAnsi="Times New Roman" w:cs="Times New Roman"/>
                <w:sz w:val="24"/>
                <w:highlight w:val="none"/>
                <w:lang w:val="en-US" w:eastAsia="zh-CN"/>
              </w:rPr>
              <w:t>汽油、柴油零售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0"/>
              <w:jc w:val="center"/>
              <w:rPr>
                <w:rFonts w:hint="default" w:ascii="Times New Roman" w:hAnsi="Times New Roman" w:cs="Times New Roman"/>
                <w:sz w:val="24"/>
              </w:rPr>
            </w:pPr>
            <w:r>
              <w:rPr>
                <w:rFonts w:hint="default" w:ascii="Times New Roman" w:hAnsi="Times New Roman" w:cs="Times New Roman"/>
                <w:sz w:val="24"/>
              </w:rPr>
              <w:t>设计生产能力</w:t>
            </w:r>
          </w:p>
        </w:tc>
        <w:tc>
          <w:tcPr>
            <w:tcW w:w="7643" w:type="dxa"/>
            <w:gridSpan w:val="5"/>
            <w:vAlign w:val="center"/>
          </w:tcPr>
          <w:p>
            <w:pPr>
              <w:spacing w:line="360" w:lineRule="auto"/>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项目设有税控燃油加油机6台，储罐总容积175m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汽油罐2具，柴油罐折半计算）为一级加油站。年销售1500t汽油、2500t柴油</w:t>
            </w:r>
            <w:r>
              <w:rPr>
                <w:rFonts w:hint="eastAsia" w:ascii="Times New Roman" w:hAnsi="Times New Roman" w:cs="Times New Roman"/>
                <w:sz w:val="24"/>
                <w:szCs w:val="22"/>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0"/>
              <w:jc w:val="center"/>
              <w:rPr>
                <w:rFonts w:hint="default" w:ascii="Times New Roman" w:hAnsi="Times New Roman" w:cs="Times New Roman"/>
                <w:sz w:val="24"/>
              </w:rPr>
            </w:pPr>
            <w:r>
              <w:rPr>
                <w:rFonts w:hint="default" w:ascii="Times New Roman" w:hAnsi="Times New Roman" w:cs="Times New Roman"/>
                <w:sz w:val="24"/>
              </w:rPr>
              <w:t>实际生产能力</w:t>
            </w:r>
          </w:p>
        </w:tc>
        <w:tc>
          <w:tcPr>
            <w:tcW w:w="7643" w:type="dxa"/>
            <w:gridSpan w:val="5"/>
            <w:vAlign w:val="center"/>
          </w:tcPr>
          <w:p>
            <w:pPr>
              <w:spacing w:line="360" w:lineRule="auto"/>
              <w:outlineLvl w:val="9"/>
              <w:rPr>
                <w:rFonts w:hint="default" w:ascii="Times New Roman" w:hAnsi="Times New Roman" w:cs="Times New Roman"/>
                <w:lang w:val="zh-CN" w:eastAsia="zh-CN"/>
              </w:rPr>
            </w:pPr>
            <w:r>
              <w:rPr>
                <w:rFonts w:hint="default" w:ascii="Times New Roman" w:hAnsi="Times New Roman" w:eastAsia="宋体" w:cs="Times New Roman"/>
                <w:sz w:val="24"/>
                <w:szCs w:val="22"/>
                <w:lang w:val="en-US" w:eastAsia="zh-CN" w:bidi="zh-CN"/>
              </w:rPr>
              <w:t>项目设有税控燃油加油机6台，储罐总容积175m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（其中，50m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柴油罐3具、50m</w:t>
            </w:r>
            <w:r>
              <w:rPr>
                <w:rFonts w:hint="default" w:ascii="Times New Roman" w:hAnsi="Times New Roman" w:eastAsia="宋体" w:cs="Times New Roman"/>
                <w:sz w:val="24"/>
                <w:szCs w:val="22"/>
                <w:vertAlign w:val="superscript"/>
                <w:lang w:val="en-US" w:eastAsia="zh-CN" w:bidi="zh-CN"/>
              </w:rPr>
              <w:t>3</w:t>
            </w:r>
            <w:r>
              <w:rPr>
                <w:rFonts w:hint="default" w:ascii="Times New Roman" w:hAnsi="Times New Roman" w:eastAsia="宋体" w:cs="Times New Roman"/>
                <w:sz w:val="24"/>
                <w:szCs w:val="22"/>
                <w:lang w:val="en-US" w:eastAsia="zh-CN" w:bidi="zh-CN"/>
              </w:rPr>
              <w:t>汽油罐2具，柴油罐折半计算）为一级加油站。年销售1500t汽油、2500t柴油</w:t>
            </w:r>
            <w:r>
              <w:rPr>
                <w:rFonts w:hint="eastAsia" w:ascii="Times New Roman" w:hAnsi="Times New Roman" w:cs="Times New Roman"/>
                <w:sz w:val="24"/>
                <w:szCs w:val="22"/>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1517" w:type="dxa"/>
            <w:vAlign w:val="center"/>
          </w:tcPr>
          <w:p>
            <w:pPr>
              <w:pStyle w:val="18"/>
              <w:spacing w:before="82"/>
              <w:ind w:left="117"/>
              <w:jc w:val="center"/>
              <w:rPr>
                <w:rFonts w:hint="default" w:ascii="Times New Roman" w:hAnsi="Times New Roman" w:cs="Times New Roman"/>
                <w:sz w:val="24"/>
              </w:rPr>
            </w:pPr>
            <w:r>
              <w:rPr>
                <w:rFonts w:hint="default" w:ascii="Times New Roman" w:hAnsi="Times New Roman" w:cs="Times New Roman"/>
                <w:sz w:val="24"/>
              </w:rPr>
              <w:t>建设项目</w:t>
            </w:r>
          </w:p>
          <w:p>
            <w:pPr>
              <w:pStyle w:val="18"/>
              <w:spacing w:before="82"/>
              <w:ind w:left="117"/>
              <w:jc w:val="center"/>
              <w:rPr>
                <w:rFonts w:hint="default" w:ascii="Times New Roman" w:hAnsi="Times New Roman" w:cs="Times New Roman"/>
                <w:sz w:val="24"/>
              </w:rPr>
            </w:pPr>
            <w:r>
              <w:rPr>
                <w:rFonts w:hint="default" w:ascii="Times New Roman" w:hAnsi="Times New Roman" w:cs="Times New Roman"/>
                <w:sz w:val="24"/>
              </w:rPr>
              <w:t>环评时间</w:t>
            </w:r>
          </w:p>
        </w:tc>
        <w:tc>
          <w:tcPr>
            <w:tcW w:w="1580" w:type="dxa"/>
            <w:vAlign w:val="center"/>
          </w:tcPr>
          <w:p>
            <w:pPr>
              <w:pStyle w:val="18"/>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201</w:t>
            </w:r>
            <w:r>
              <w:rPr>
                <w:rFonts w:hint="default" w:ascii="Times New Roman" w:hAnsi="Times New Roman" w:cs="Times New Roman"/>
                <w:sz w:val="24"/>
                <w:lang w:val="en-US" w:eastAsia="zh-CN"/>
              </w:rPr>
              <w:t>9</w:t>
            </w:r>
            <w:r>
              <w:rPr>
                <w:rFonts w:hint="default" w:ascii="Times New Roman" w:hAnsi="Times New Roman" w:cs="Times New Roman"/>
                <w:sz w:val="24"/>
              </w:rPr>
              <w:t>年</w:t>
            </w:r>
            <w:r>
              <w:rPr>
                <w:rFonts w:hint="default" w:ascii="Times New Roman" w:hAnsi="Times New Roman" w:cs="Times New Roman"/>
                <w:sz w:val="24"/>
                <w:lang w:val="en-US" w:eastAsia="zh-CN"/>
              </w:rPr>
              <w:t>9</w:t>
            </w:r>
            <w:r>
              <w:rPr>
                <w:rFonts w:hint="default" w:ascii="Times New Roman" w:hAnsi="Times New Roman" w:cs="Times New Roman"/>
                <w:sz w:val="24"/>
              </w:rPr>
              <w:t>月</w:t>
            </w:r>
          </w:p>
        </w:tc>
        <w:tc>
          <w:tcPr>
            <w:tcW w:w="2356" w:type="dxa"/>
            <w:vAlign w:val="center"/>
          </w:tcPr>
          <w:p>
            <w:pPr>
              <w:pStyle w:val="18"/>
              <w:spacing w:before="82"/>
              <w:ind w:left="103" w:right="97"/>
              <w:jc w:val="center"/>
              <w:rPr>
                <w:rFonts w:hint="default" w:ascii="Times New Roman" w:hAnsi="Times New Roman" w:cs="Times New Roman"/>
                <w:sz w:val="24"/>
              </w:rPr>
            </w:pPr>
            <w:r>
              <w:rPr>
                <w:rFonts w:hint="default" w:ascii="Times New Roman" w:hAnsi="Times New Roman" w:cs="Times New Roman"/>
                <w:sz w:val="24"/>
              </w:rPr>
              <w:t>开工建设时间</w:t>
            </w:r>
          </w:p>
        </w:tc>
        <w:tc>
          <w:tcPr>
            <w:tcW w:w="3707" w:type="dxa"/>
            <w:gridSpan w:val="3"/>
            <w:vAlign w:val="center"/>
          </w:tcPr>
          <w:p>
            <w:pPr>
              <w:pStyle w:val="18"/>
              <w:spacing w:before="82"/>
              <w:jc w:val="center"/>
              <w:rPr>
                <w:rFonts w:hint="default" w:ascii="Times New Roman" w:hAnsi="Times New Roman" w:cs="Times New Roman"/>
                <w:sz w:val="24"/>
              </w:rPr>
            </w:pPr>
            <w:r>
              <w:rPr>
                <w:rFonts w:hint="default" w:ascii="Times New Roman" w:hAnsi="Times New Roman" w:eastAsia="Times New Roman" w:cs="Times New Roman"/>
                <w:sz w:val="24"/>
              </w:rPr>
              <w:t>2018</w:t>
            </w:r>
            <w:r>
              <w:rPr>
                <w:rFonts w:hint="default" w:ascii="Times New Roman" w:hAnsi="Times New Roman" w:cs="Times New Roman"/>
                <w:sz w:val="24"/>
              </w:rPr>
              <w:t>年</w:t>
            </w:r>
            <w:r>
              <w:rPr>
                <w:rFonts w:hint="default" w:ascii="Times New Roman" w:hAnsi="Times New Roman" w:eastAsia="Times New Roman" w:cs="Times New Roman"/>
                <w:sz w:val="24"/>
              </w:rPr>
              <w:t>0</w:t>
            </w:r>
            <w:r>
              <w:rPr>
                <w:rFonts w:hint="default" w:ascii="Times New Roman" w:hAnsi="Times New Roman" w:cs="Times New Roman"/>
                <w:sz w:val="24"/>
                <w:lang w:val="en-US" w:eastAsia="zh-CN"/>
              </w:rPr>
              <w:t>6</w:t>
            </w:r>
            <w:r>
              <w:rPr>
                <w:rFonts w:hint="default" w:ascii="Times New Roman" w:hAnsi="Times New Roman" w:cs="Times New Roman"/>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1"/>
              <w:jc w:val="center"/>
              <w:rPr>
                <w:rFonts w:hint="default" w:ascii="Times New Roman" w:hAnsi="Times New Roman" w:cs="Times New Roman"/>
                <w:sz w:val="24"/>
              </w:rPr>
            </w:pPr>
            <w:r>
              <w:rPr>
                <w:rFonts w:hint="default" w:ascii="Times New Roman" w:hAnsi="Times New Roman" w:cs="Times New Roman"/>
                <w:sz w:val="24"/>
              </w:rPr>
              <w:t>调试时间</w:t>
            </w:r>
          </w:p>
        </w:tc>
        <w:tc>
          <w:tcPr>
            <w:tcW w:w="1580" w:type="dxa"/>
            <w:vAlign w:val="center"/>
          </w:tcPr>
          <w:p>
            <w:pPr>
              <w:pStyle w:val="18"/>
              <w:spacing w:before="95"/>
              <w:ind w:left="7"/>
              <w:jc w:val="center"/>
              <w:rPr>
                <w:rFonts w:hint="default" w:ascii="Times New Roman" w:hAnsi="Times New Roman" w:cs="Times New Roman"/>
                <w:sz w:val="24"/>
              </w:rPr>
            </w:pPr>
            <w:r>
              <w:rPr>
                <w:rFonts w:hint="default" w:ascii="Times New Roman" w:hAnsi="Times New Roman" w:cs="Times New Roman"/>
                <w:sz w:val="24"/>
              </w:rPr>
              <w:t>/</w:t>
            </w:r>
          </w:p>
        </w:tc>
        <w:tc>
          <w:tcPr>
            <w:tcW w:w="2356" w:type="dxa"/>
            <w:vAlign w:val="center"/>
          </w:tcPr>
          <w:p>
            <w:pPr>
              <w:pStyle w:val="18"/>
              <w:spacing w:before="81"/>
              <w:ind w:left="103" w:right="97"/>
              <w:jc w:val="center"/>
              <w:rPr>
                <w:rFonts w:hint="default" w:ascii="Times New Roman" w:hAnsi="Times New Roman" w:cs="Times New Roman"/>
                <w:sz w:val="24"/>
              </w:rPr>
            </w:pPr>
            <w:r>
              <w:rPr>
                <w:rFonts w:hint="default" w:ascii="Times New Roman" w:hAnsi="Times New Roman" w:cs="Times New Roman"/>
                <w:sz w:val="24"/>
              </w:rPr>
              <w:t>验收监测时间</w:t>
            </w:r>
          </w:p>
        </w:tc>
        <w:tc>
          <w:tcPr>
            <w:tcW w:w="3707" w:type="dxa"/>
            <w:gridSpan w:val="3"/>
            <w:vAlign w:val="center"/>
          </w:tcPr>
          <w:p>
            <w:pPr>
              <w:pStyle w:val="18"/>
              <w:spacing w:before="81"/>
              <w:ind w:left="110"/>
              <w:jc w:val="center"/>
              <w:rPr>
                <w:rFonts w:hint="default" w:ascii="Times New Roman" w:hAnsi="Times New Roman" w:eastAsia="宋体" w:cs="Times New Roman"/>
                <w:sz w:val="24"/>
                <w:highlight w:val="yellow"/>
                <w:lang w:val="en-US" w:eastAsia="zh-CN"/>
              </w:rPr>
            </w:pPr>
            <w:r>
              <w:rPr>
                <w:rFonts w:hint="eastAsia" w:ascii="Times New Roman" w:hAnsi="Times New Roman" w:cs="Times New Roman"/>
                <w:sz w:val="24"/>
                <w:highlight w:val="none"/>
                <w:lang w:val="en-US" w:eastAsia="zh-CN"/>
              </w:rPr>
              <w:t>2019年10月9日-10月10日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17" w:type="dxa"/>
            <w:vAlign w:val="center"/>
          </w:tcPr>
          <w:p>
            <w:pPr>
              <w:pStyle w:val="18"/>
              <w:spacing w:before="81"/>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8"/>
              <w:spacing w:before="160"/>
              <w:jc w:val="center"/>
              <w:rPr>
                <w:rFonts w:hint="default" w:ascii="Times New Roman" w:hAnsi="Times New Roman" w:cs="Times New Roman"/>
                <w:sz w:val="24"/>
              </w:rPr>
            </w:pPr>
            <w:r>
              <w:rPr>
                <w:rFonts w:hint="default" w:ascii="Times New Roman" w:hAnsi="Times New Roman" w:cs="Times New Roman"/>
                <w:sz w:val="24"/>
              </w:rPr>
              <w:t>审批部门</w:t>
            </w:r>
          </w:p>
        </w:tc>
        <w:tc>
          <w:tcPr>
            <w:tcW w:w="1580" w:type="dxa"/>
            <w:vAlign w:val="center"/>
          </w:tcPr>
          <w:p>
            <w:pPr>
              <w:pStyle w:val="18"/>
              <w:spacing w:before="81"/>
              <w:ind w:left="151" w:right="144"/>
              <w:jc w:val="center"/>
              <w:rPr>
                <w:rFonts w:hint="default" w:ascii="Times New Roman" w:hAnsi="Times New Roman" w:cs="Times New Roman"/>
                <w:sz w:val="24"/>
              </w:rPr>
            </w:pPr>
            <w:r>
              <w:rPr>
                <w:rFonts w:hint="default" w:ascii="Times New Roman" w:hAnsi="Times New Roman" w:cs="Times New Roman"/>
                <w:sz w:val="24"/>
              </w:rPr>
              <w:t>西安市</w:t>
            </w:r>
            <w:r>
              <w:rPr>
                <w:rFonts w:hint="eastAsia" w:ascii="Times New Roman" w:hAnsi="Times New Roman" w:cs="Times New Roman"/>
                <w:sz w:val="24"/>
                <w:lang w:eastAsia="zh-CN"/>
              </w:rPr>
              <w:t>生态环境局</w:t>
            </w:r>
            <w:r>
              <w:rPr>
                <w:rFonts w:hint="default" w:ascii="Times New Roman" w:hAnsi="Times New Roman" w:cs="Times New Roman"/>
                <w:sz w:val="24"/>
              </w:rPr>
              <w:t>高陵分局</w:t>
            </w:r>
          </w:p>
        </w:tc>
        <w:tc>
          <w:tcPr>
            <w:tcW w:w="2356" w:type="dxa"/>
            <w:vAlign w:val="center"/>
          </w:tcPr>
          <w:p>
            <w:pPr>
              <w:pStyle w:val="18"/>
              <w:spacing w:before="81"/>
              <w:ind w:left="243"/>
              <w:jc w:val="center"/>
              <w:rPr>
                <w:rFonts w:hint="default" w:ascii="Times New Roman" w:hAnsi="Times New Roman" w:cs="Times New Roman"/>
                <w:sz w:val="24"/>
              </w:rPr>
            </w:pPr>
            <w:r>
              <w:rPr>
                <w:rFonts w:hint="default" w:ascii="Times New Roman" w:hAnsi="Times New Roman" w:cs="Times New Roman"/>
                <w:sz w:val="24"/>
              </w:rPr>
              <w:t>环评报告表</w:t>
            </w:r>
          </w:p>
          <w:p>
            <w:pPr>
              <w:pStyle w:val="18"/>
              <w:spacing w:before="160"/>
              <w:ind w:left="363"/>
              <w:jc w:val="center"/>
              <w:rPr>
                <w:rFonts w:hint="default" w:ascii="Times New Roman" w:hAnsi="Times New Roman" w:cs="Times New Roman"/>
                <w:sz w:val="24"/>
              </w:rPr>
            </w:pPr>
            <w:r>
              <w:rPr>
                <w:rFonts w:hint="default" w:ascii="Times New Roman" w:hAnsi="Times New Roman" w:cs="Times New Roman"/>
                <w:sz w:val="24"/>
              </w:rPr>
              <w:t>编制单位</w:t>
            </w:r>
          </w:p>
        </w:tc>
        <w:tc>
          <w:tcPr>
            <w:tcW w:w="3707" w:type="dxa"/>
            <w:gridSpan w:val="3"/>
            <w:vAlign w:val="center"/>
          </w:tcPr>
          <w:p>
            <w:pPr>
              <w:pStyle w:val="18"/>
              <w:spacing w:before="160"/>
              <w:ind w:right="217"/>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宝鸡博源环境科技有限公司西安分公司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17" w:type="dxa"/>
            <w:vAlign w:val="center"/>
          </w:tcPr>
          <w:p>
            <w:pPr>
              <w:pStyle w:val="18"/>
              <w:jc w:val="center"/>
              <w:rPr>
                <w:rFonts w:hint="default" w:ascii="Times New Roman" w:hAnsi="Times New Roman" w:cs="Times New Roman"/>
                <w:sz w:val="24"/>
              </w:rPr>
            </w:pPr>
            <w:r>
              <w:rPr>
                <w:rFonts w:hint="default" w:ascii="Times New Roman" w:hAnsi="Times New Roman" w:cs="Times New Roman"/>
                <w:sz w:val="24"/>
              </w:rPr>
              <w:t>环保设施</w:t>
            </w:r>
          </w:p>
          <w:p>
            <w:pPr>
              <w:pStyle w:val="18"/>
              <w:jc w:val="center"/>
              <w:rPr>
                <w:rFonts w:hint="default" w:ascii="Times New Roman" w:hAnsi="Times New Roman" w:cs="Times New Roman"/>
                <w:sz w:val="24"/>
              </w:rPr>
            </w:pPr>
            <w:r>
              <w:rPr>
                <w:rFonts w:hint="default" w:ascii="Times New Roman" w:hAnsi="Times New Roman" w:cs="Times New Roman"/>
                <w:sz w:val="24"/>
              </w:rPr>
              <w:t>设计单位</w:t>
            </w:r>
          </w:p>
        </w:tc>
        <w:tc>
          <w:tcPr>
            <w:tcW w:w="1580" w:type="dxa"/>
            <w:vAlign w:val="center"/>
          </w:tcPr>
          <w:p>
            <w:pPr>
              <w:pStyle w:val="18"/>
              <w:spacing w:before="160"/>
              <w:ind w:left="151" w:right="144"/>
              <w:jc w:val="center"/>
              <w:rPr>
                <w:rFonts w:hint="default" w:ascii="Times New Roman" w:hAnsi="Times New Roman" w:cs="Times New Roman"/>
                <w:sz w:val="24"/>
              </w:rPr>
            </w:pPr>
            <w:r>
              <w:rPr>
                <w:rFonts w:hint="default" w:ascii="Times New Roman" w:hAnsi="Times New Roman" w:cs="Times New Roman"/>
                <w:sz w:val="24"/>
              </w:rPr>
              <w:t>中北工程设计咨询有限公司</w:t>
            </w:r>
          </w:p>
        </w:tc>
        <w:tc>
          <w:tcPr>
            <w:tcW w:w="2356" w:type="dxa"/>
            <w:vAlign w:val="center"/>
          </w:tcPr>
          <w:p>
            <w:pPr>
              <w:pStyle w:val="18"/>
              <w:spacing w:before="81"/>
              <w:ind w:left="363"/>
              <w:jc w:val="center"/>
              <w:rPr>
                <w:rFonts w:hint="default" w:ascii="Times New Roman" w:hAnsi="Times New Roman" w:cs="Times New Roman"/>
                <w:sz w:val="24"/>
              </w:rPr>
            </w:pPr>
            <w:r>
              <w:rPr>
                <w:rFonts w:hint="default" w:ascii="Times New Roman" w:hAnsi="Times New Roman" w:cs="Times New Roman"/>
                <w:sz w:val="24"/>
              </w:rPr>
              <w:t>环保设施</w:t>
            </w:r>
          </w:p>
          <w:p>
            <w:pPr>
              <w:pStyle w:val="18"/>
              <w:spacing w:before="160"/>
              <w:ind w:left="363"/>
              <w:jc w:val="center"/>
              <w:rPr>
                <w:rFonts w:hint="default" w:ascii="Times New Roman" w:hAnsi="Times New Roman" w:cs="Times New Roman"/>
                <w:sz w:val="24"/>
              </w:rPr>
            </w:pPr>
            <w:r>
              <w:rPr>
                <w:rFonts w:hint="default" w:ascii="Times New Roman" w:hAnsi="Times New Roman" w:cs="Times New Roman"/>
                <w:sz w:val="24"/>
              </w:rPr>
              <w:t>施工单位</w:t>
            </w:r>
          </w:p>
        </w:tc>
        <w:tc>
          <w:tcPr>
            <w:tcW w:w="3707" w:type="dxa"/>
            <w:gridSpan w:val="3"/>
            <w:vAlign w:val="center"/>
          </w:tcPr>
          <w:p>
            <w:pPr>
              <w:pStyle w:val="18"/>
              <w:jc w:val="center"/>
              <w:rPr>
                <w:rFonts w:hint="default" w:ascii="Times New Roman" w:hAnsi="Times New Roman" w:cs="Times New Roman"/>
                <w:sz w:val="24"/>
              </w:rPr>
            </w:pPr>
            <w:r>
              <w:rPr>
                <w:rFonts w:hint="default" w:ascii="Times New Roman" w:hAnsi="Times New Roman" w:cs="Times New Roman"/>
                <w:sz w:val="24"/>
              </w:rPr>
              <w:t>陕西宇泰建筑有限公司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投资总概算</w:t>
            </w:r>
            <w:r>
              <w:rPr>
                <w:rFonts w:hint="default" w:ascii="Times New Roman" w:hAnsi="Times New Roman" w:cs="Times New Roman"/>
                <w:sz w:val="24"/>
              </w:rPr>
              <w:t>（万元）</w:t>
            </w:r>
          </w:p>
        </w:tc>
        <w:tc>
          <w:tcPr>
            <w:tcW w:w="1580" w:type="dxa"/>
            <w:vAlign w:val="center"/>
          </w:tcPr>
          <w:p>
            <w:pPr>
              <w:pStyle w:val="18"/>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567.75</w:t>
            </w:r>
          </w:p>
        </w:tc>
        <w:tc>
          <w:tcPr>
            <w:tcW w:w="2356" w:type="dxa"/>
            <w:vAlign w:val="center"/>
          </w:tcPr>
          <w:p>
            <w:pPr>
              <w:pStyle w:val="18"/>
              <w:spacing w:before="80"/>
              <w:ind w:left="107"/>
              <w:jc w:val="center"/>
              <w:rPr>
                <w:rFonts w:hint="default" w:ascii="Times New Roman" w:hAnsi="Times New Roman" w:cs="Times New Roman"/>
                <w:sz w:val="24"/>
              </w:rPr>
            </w:pPr>
            <w:r>
              <w:rPr>
                <w:rFonts w:hint="default" w:ascii="Times New Roman" w:hAnsi="Times New Roman" w:cs="Times New Roman"/>
                <w:sz w:val="24"/>
              </w:rPr>
              <w:t>环保投资总概算</w:t>
            </w:r>
          </w:p>
          <w:p>
            <w:pPr>
              <w:pStyle w:val="18"/>
              <w:spacing w:before="80"/>
              <w:ind w:left="107"/>
              <w:jc w:val="center"/>
              <w:rPr>
                <w:rFonts w:hint="default" w:ascii="Times New Roman" w:hAnsi="Times New Roman" w:cs="Times New Roman"/>
                <w:sz w:val="24"/>
              </w:rPr>
            </w:pPr>
            <w:r>
              <w:rPr>
                <w:rFonts w:hint="default" w:ascii="Times New Roman" w:hAnsi="Times New Roman" w:cs="Times New Roman"/>
                <w:sz w:val="24"/>
              </w:rPr>
              <w:t>（万元）</w:t>
            </w:r>
          </w:p>
        </w:tc>
        <w:tc>
          <w:tcPr>
            <w:tcW w:w="1153" w:type="dxa"/>
            <w:vAlign w:val="center"/>
          </w:tcPr>
          <w:p>
            <w:pPr>
              <w:pStyle w:val="18"/>
              <w:spacing w:before="96"/>
              <w:ind w:firstLine="240" w:firstLineChars="10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73.1</w:t>
            </w:r>
          </w:p>
        </w:tc>
        <w:tc>
          <w:tcPr>
            <w:tcW w:w="1578" w:type="dxa"/>
            <w:vAlign w:val="center"/>
          </w:tcPr>
          <w:p>
            <w:pPr>
              <w:pStyle w:val="18"/>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976" w:type="dxa"/>
            <w:vAlign w:val="center"/>
          </w:tcPr>
          <w:p>
            <w:pPr>
              <w:pStyle w:val="18"/>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1517" w:type="dxa"/>
            <w:vAlign w:val="center"/>
          </w:tcPr>
          <w:p>
            <w:pPr>
              <w:pStyle w:val="18"/>
              <w:spacing w:before="80"/>
              <w:ind w:left="107" w:right="-29"/>
              <w:jc w:val="center"/>
              <w:rPr>
                <w:rFonts w:hint="default" w:ascii="Times New Roman" w:hAnsi="Times New Roman" w:cs="Times New Roman"/>
                <w:sz w:val="24"/>
              </w:rPr>
            </w:pPr>
            <w:r>
              <w:rPr>
                <w:rFonts w:hint="default" w:ascii="Times New Roman" w:hAnsi="Times New Roman" w:cs="Times New Roman"/>
                <w:spacing w:val="-21"/>
                <w:sz w:val="24"/>
              </w:rPr>
              <w:t>实际总投资</w:t>
            </w:r>
            <w:r>
              <w:rPr>
                <w:rFonts w:hint="default" w:ascii="Times New Roman" w:hAnsi="Times New Roman" w:cs="Times New Roman"/>
                <w:sz w:val="24"/>
              </w:rPr>
              <w:t>（万元）</w:t>
            </w:r>
          </w:p>
        </w:tc>
        <w:tc>
          <w:tcPr>
            <w:tcW w:w="1580" w:type="dxa"/>
            <w:vAlign w:val="center"/>
          </w:tcPr>
          <w:p>
            <w:pPr>
              <w:pStyle w:val="18"/>
              <w:spacing w:before="96"/>
              <w:ind w:firstLine="240" w:firstLineChars="10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567.75</w:t>
            </w:r>
          </w:p>
        </w:tc>
        <w:tc>
          <w:tcPr>
            <w:tcW w:w="2356" w:type="dxa"/>
            <w:vAlign w:val="center"/>
          </w:tcPr>
          <w:p>
            <w:pPr>
              <w:pStyle w:val="18"/>
              <w:spacing w:before="80"/>
              <w:ind w:left="423"/>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1153" w:type="dxa"/>
            <w:vAlign w:val="center"/>
          </w:tcPr>
          <w:p>
            <w:pPr>
              <w:pStyle w:val="18"/>
              <w:spacing w:before="96"/>
              <w:ind w:firstLine="240" w:firstLineChars="100"/>
              <w:jc w:val="center"/>
              <w:rPr>
                <w:rFonts w:hint="default" w:ascii="Times New Roman" w:hAnsi="Times New Roman" w:cs="Times New Roman"/>
                <w:sz w:val="24"/>
              </w:rPr>
            </w:pPr>
            <w:r>
              <w:rPr>
                <w:rFonts w:hint="default" w:ascii="Times New Roman" w:hAnsi="Times New Roman" w:cs="Times New Roman"/>
                <w:sz w:val="24"/>
                <w:lang w:val="en-US" w:eastAsia="zh-CN"/>
              </w:rPr>
              <w:t>73.1</w:t>
            </w:r>
          </w:p>
        </w:tc>
        <w:tc>
          <w:tcPr>
            <w:tcW w:w="1578" w:type="dxa"/>
            <w:vAlign w:val="center"/>
          </w:tcPr>
          <w:p>
            <w:pPr>
              <w:pStyle w:val="18"/>
              <w:spacing w:before="80"/>
              <w:ind w:left="157" w:right="147"/>
              <w:jc w:val="center"/>
              <w:rPr>
                <w:rFonts w:hint="default" w:ascii="Times New Roman" w:hAnsi="Times New Roman" w:eastAsia="Times New Roman" w:cs="Times New Roman"/>
                <w:sz w:val="24"/>
              </w:rPr>
            </w:pPr>
            <w:r>
              <w:rPr>
                <w:rFonts w:hint="default" w:ascii="Times New Roman" w:hAnsi="Times New Roman" w:cs="Times New Roman"/>
                <w:sz w:val="24"/>
              </w:rPr>
              <w:t>比例</w:t>
            </w:r>
            <w:r>
              <w:rPr>
                <w:rFonts w:hint="default" w:ascii="Times New Roman" w:hAnsi="Times New Roman" w:eastAsia="Times New Roman" w:cs="Times New Roman"/>
                <w:sz w:val="24"/>
              </w:rPr>
              <w:t>%</w:t>
            </w:r>
          </w:p>
        </w:tc>
        <w:tc>
          <w:tcPr>
            <w:tcW w:w="976" w:type="dxa"/>
            <w:vAlign w:val="center"/>
          </w:tcPr>
          <w:p>
            <w:pPr>
              <w:pStyle w:val="18"/>
              <w:spacing w:before="96"/>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4" w:hRule="atLeast"/>
          <w:jc w:val="center"/>
        </w:trPr>
        <w:tc>
          <w:tcPr>
            <w:tcW w:w="1517" w:type="dxa"/>
            <w:vAlign w:val="center"/>
          </w:tcPr>
          <w:p>
            <w:pPr>
              <w:pStyle w:val="18"/>
              <w:jc w:val="center"/>
              <w:rPr>
                <w:rFonts w:hint="default" w:ascii="Times New Roman" w:hAnsi="Times New Roman" w:cs="Times New Roman"/>
                <w:sz w:val="24"/>
              </w:rPr>
            </w:pPr>
            <w:r>
              <w:rPr>
                <w:rFonts w:hint="default" w:ascii="Times New Roman" w:hAnsi="Times New Roman" w:cs="Times New Roman"/>
                <w:sz w:val="24"/>
              </w:rPr>
              <w:t>验收监测</w:t>
            </w:r>
          </w:p>
          <w:p>
            <w:pPr>
              <w:pStyle w:val="18"/>
              <w:jc w:val="center"/>
              <w:rPr>
                <w:rFonts w:hint="default" w:ascii="Times New Roman" w:hAnsi="Times New Roman" w:cs="Times New Roman"/>
                <w:sz w:val="24"/>
              </w:rPr>
            </w:pPr>
            <w:r>
              <w:rPr>
                <w:rFonts w:hint="default" w:ascii="Times New Roman" w:hAnsi="Times New Roman" w:cs="Times New Roman"/>
                <w:sz w:val="24"/>
              </w:rPr>
              <w:t>依据</w:t>
            </w:r>
          </w:p>
        </w:tc>
        <w:tc>
          <w:tcPr>
            <w:tcW w:w="7643" w:type="dxa"/>
            <w:gridSpan w:val="5"/>
            <w:vAlign w:val="center"/>
          </w:tcPr>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（1）《中华人民共和国环境保护法》（2015.1.1）；</w:t>
            </w:r>
          </w:p>
          <w:p>
            <w:pPr>
              <w:spacing w:line="360" w:lineRule="auto"/>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（2）《中华人民共和国固体废物污染环境防治法》（201</w:t>
            </w:r>
            <w:r>
              <w:rPr>
                <w:rFonts w:hint="eastAsia" w:ascii="Times New Roman" w:hAnsi="Times New Roman" w:cs="Times New Roman"/>
                <w:sz w:val="24"/>
                <w:szCs w:val="22"/>
                <w:lang w:val="en-US" w:eastAsia="zh-CN" w:bidi="zh-CN"/>
              </w:rPr>
              <w:t>8</w:t>
            </w:r>
            <w:r>
              <w:rPr>
                <w:rFonts w:hint="default" w:ascii="Times New Roman" w:hAnsi="Times New Roman" w:eastAsia="宋体" w:cs="Times New Roman"/>
                <w:sz w:val="24"/>
                <w:szCs w:val="22"/>
                <w:lang w:val="en-US" w:eastAsia="zh-CN" w:bidi="zh-CN"/>
              </w:rPr>
              <w:t>.1</w:t>
            </w:r>
            <w:r>
              <w:rPr>
                <w:rFonts w:hint="eastAsia" w:ascii="Times New Roman" w:hAnsi="Times New Roman" w:cs="Times New Roman"/>
                <w:sz w:val="24"/>
                <w:szCs w:val="22"/>
                <w:lang w:val="en-US" w:eastAsia="zh-CN" w:bidi="zh-CN"/>
              </w:rPr>
              <w:t>0</w:t>
            </w:r>
            <w:r>
              <w:rPr>
                <w:rFonts w:hint="default" w:ascii="Times New Roman" w:hAnsi="Times New Roman" w:eastAsia="宋体" w:cs="Times New Roman"/>
                <w:sz w:val="24"/>
                <w:szCs w:val="22"/>
                <w:lang w:val="en-US" w:eastAsia="zh-CN" w:bidi="zh-CN"/>
              </w:rPr>
              <w:t>.</w:t>
            </w:r>
            <w:r>
              <w:rPr>
                <w:rFonts w:hint="eastAsia" w:ascii="Times New Roman" w:hAnsi="Times New Roman" w:cs="Times New Roman"/>
                <w:sz w:val="24"/>
                <w:szCs w:val="22"/>
                <w:lang w:val="en-US" w:eastAsia="zh-CN" w:bidi="zh-CN"/>
              </w:rPr>
              <w:t>26</w:t>
            </w:r>
            <w:r>
              <w:rPr>
                <w:rFonts w:hint="default" w:ascii="Times New Roman" w:hAnsi="Times New Roman" w:eastAsia="宋体" w:cs="Times New Roman"/>
                <w:sz w:val="24"/>
                <w:szCs w:val="22"/>
                <w:lang w:val="en-US" w:eastAsia="zh-CN" w:bidi="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zh-CN" w:eastAsia="zh-CN" w:bidi="zh-CN"/>
              </w:rPr>
            </w:pPr>
            <w:r>
              <w:rPr>
                <w:rFonts w:hint="default" w:ascii="Times New Roman" w:hAnsi="Times New Roman" w:eastAsia="宋体" w:cs="Times New Roman"/>
                <w:sz w:val="24"/>
                <w:szCs w:val="22"/>
                <w:lang w:val="en-US" w:eastAsia="zh-CN" w:bidi="zh-CN"/>
              </w:rPr>
              <w:t>（3）</w:t>
            </w:r>
            <w:r>
              <w:rPr>
                <w:rFonts w:hint="default" w:ascii="Times New Roman" w:hAnsi="Times New Roman" w:eastAsia="宋体" w:cs="Times New Roman"/>
                <w:sz w:val="24"/>
                <w:szCs w:val="22"/>
                <w:lang w:val="zh-CN" w:eastAsia="zh-CN" w:bidi="zh-CN"/>
              </w:rPr>
              <w:t>《建设项目环境保护管理条例》（</w:t>
            </w:r>
            <w:r>
              <w:rPr>
                <w:rFonts w:hint="default" w:ascii="Times New Roman" w:hAnsi="Times New Roman" w:eastAsia="宋体" w:cs="Times New Roman"/>
                <w:sz w:val="24"/>
                <w:szCs w:val="22"/>
                <w:lang w:val="en-US" w:eastAsia="zh-CN" w:bidi="zh-CN"/>
              </w:rPr>
              <w:t>2017.10.1</w:t>
            </w:r>
            <w:r>
              <w:rPr>
                <w:rFonts w:hint="default" w:ascii="Times New Roman" w:hAnsi="Times New Roman" w:eastAsia="宋体" w:cs="Times New Roman"/>
                <w:sz w:val="24"/>
                <w:szCs w:val="22"/>
                <w:lang w:val="zh-CN" w:eastAsia="zh-CN" w:bidi="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zh-CN" w:eastAsia="zh-CN" w:bidi="zh-CN"/>
              </w:rPr>
            </w:pPr>
            <w:r>
              <w:rPr>
                <w:rFonts w:hint="default" w:ascii="Times New Roman" w:hAnsi="Times New Roman" w:eastAsia="宋体" w:cs="Times New Roman"/>
                <w:sz w:val="24"/>
                <w:szCs w:val="22"/>
                <w:lang w:val="zh-CN" w:eastAsia="zh-CN" w:bidi="zh-CN"/>
              </w:rPr>
              <w:t>（</w:t>
            </w:r>
            <w:r>
              <w:rPr>
                <w:rFonts w:hint="default" w:ascii="Times New Roman" w:hAnsi="Times New Roman" w:eastAsia="宋体" w:cs="Times New Roman"/>
                <w:sz w:val="24"/>
                <w:szCs w:val="22"/>
                <w:lang w:val="en-US" w:eastAsia="zh-CN" w:bidi="zh-CN"/>
              </w:rPr>
              <w:t>4</w:t>
            </w:r>
            <w:r>
              <w:rPr>
                <w:rFonts w:hint="default" w:ascii="Times New Roman" w:hAnsi="Times New Roman" w:eastAsia="宋体" w:cs="Times New Roman"/>
                <w:sz w:val="24"/>
                <w:szCs w:val="22"/>
                <w:lang w:val="zh-CN" w:eastAsia="zh-CN" w:bidi="zh-CN"/>
              </w:rPr>
              <w:t>）《关于规范建设单位自主开展建设项目竣工环境保护验收的通知（征求意见稿）》（环办环评函[2017]1235号）；</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（5）《关于印发建设项目竣工环境保护验收现场检查及审查要点的通知》（环办〔2015〕113号）；</w:t>
            </w:r>
          </w:p>
          <w:p>
            <w:pPr>
              <w:pStyle w:val="2"/>
              <w:spacing w:before="0" w:line="360" w:lineRule="auto"/>
              <w:ind w:left="0" w:firstLine="0" w:firstLineChars="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w:t>
            </w:r>
            <w:r>
              <w:rPr>
                <w:rFonts w:hint="eastAsia" w:ascii="Times New Roman" w:hAnsi="Times New Roman" w:cs="Times New Roman"/>
                <w:b w:val="0"/>
                <w:bCs w:val="0"/>
                <w:sz w:val="24"/>
                <w:szCs w:val="22"/>
                <w:lang w:val="en-US" w:eastAsia="zh-CN"/>
              </w:rPr>
              <w:t>6</w:t>
            </w:r>
            <w:r>
              <w:rPr>
                <w:rFonts w:hint="default" w:ascii="Times New Roman" w:hAnsi="Times New Roman" w:eastAsia="宋体" w:cs="Times New Roman"/>
                <w:b w:val="0"/>
                <w:bCs w:val="0"/>
                <w:color w:val="auto"/>
                <w:sz w:val="24"/>
                <w:szCs w:val="22"/>
                <w:lang w:val="en-US" w:eastAsia="zh-CN"/>
              </w:rPr>
              <w:t>）《建设项目竣工环境保护验收技术指南 污染影响类</w:t>
            </w:r>
            <w:r>
              <w:rPr>
                <w:rFonts w:hint="eastAsia" w:ascii="Times New Roman" w:hAnsi="Times New Roman" w:cs="Times New Roman"/>
                <w:b w:val="0"/>
                <w:bCs w:val="0"/>
                <w:sz w:val="24"/>
                <w:szCs w:val="22"/>
                <w:lang w:val="en-US" w:eastAsia="zh-CN"/>
              </w:rPr>
              <w:t>》</w:t>
            </w:r>
            <w:r>
              <w:rPr>
                <w:rFonts w:hint="default" w:ascii="Times New Roman" w:hAnsi="Times New Roman" w:eastAsia="宋体" w:cs="Times New Roman"/>
                <w:b w:val="0"/>
                <w:bCs w:val="0"/>
                <w:color w:val="auto"/>
                <w:sz w:val="24"/>
                <w:szCs w:val="22"/>
                <w:lang w:val="en-US" w:eastAsia="zh-CN"/>
              </w:rPr>
              <w:t>（2018.5.16）；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imes New Roman" w:hAnsi="Times New Roman" w:cs="Times New Roman"/>
                <w:b w:val="0"/>
                <w:bCs w:val="0"/>
                <w:color w:val="auto"/>
                <w:sz w:val="24"/>
                <w:szCs w:val="22"/>
                <w:lang w:val="en-US" w:eastAsia="zh-CN"/>
              </w:rPr>
              <w:t>（7）《关于进一步规范适用环境行政处罚自由裁量权的指导意见》（环执法〔2019〕42号）</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8</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》（长安大学，20</w:t>
            </w:r>
            <w:r>
              <w:rPr>
                <w:rFonts w:hint="default" w:ascii="Times New Roman" w:hAnsi="Times New Roman" w:eastAsia="宋体" w:cs="Times New Roman"/>
                <w:color w:val="000000"/>
                <w:sz w:val="24"/>
                <w:szCs w:val="24"/>
                <w:highlight w:val="none"/>
                <w:lang w:val="en-US" w:eastAsia="zh-CN"/>
              </w:rPr>
              <w:t>11</w:t>
            </w:r>
            <w:r>
              <w:rPr>
                <w:rFonts w:hint="default" w:ascii="Times New Roman" w:hAnsi="Times New Roman" w:eastAsia="宋体" w:cs="Times New Roman"/>
                <w:color w:val="000000"/>
                <w:sz w:val="24"/>
                <w:szCs w:val="24"/>
                <w:highlight w:val="none"/>
                <w:lang w:eastAsia="zh-CN"/>
              </w:rPr>
              <w:t>年</w:t>
            </w:r>
            <w:r>
              <w:rPr>
                <w:rFonts w:hint="default"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eastAsia="zh-CN"/>
              </w:rPr>
              <w:t>月）；</w:t>
            </w:r>
          </w:p>
          <w:p>
            <w:pPr>
              <w:spacing w:after="0" w:line="360" w:lineRule="auto"/>
              <w:ind w:firstLine="0" w:firstLineChars="0"/>
              <w:jc w:val="both"/>
              <w:rPr>
                <w:rFonts w:hint="default" w:ascii="Times New Roman" w:hAnsi="Times New Roman" w:eastAsia="宋体" w:cstheme="minorBidi"/>
                <w:sz w:val="28"/>
                <w:szCs w:val="22"/>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9</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highlight w:val="none"/>
                <w:lang w:val="en-US" w:eastAsia="zh-CN"/>
              </w:rPr>
              <w:t>省级高速公路西咸北环线工程环境影响报告书</w:t>
            </w:r>
            <w:r>
              <w:rPr>
                <w:rFonts w:hint="default"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eastAsia="zh-CN"/>
              </w:rPr>
              <w:t>的批复</w:t>
            </w:r>
            <w:r>
              <w:rPr>
                <w:rFonts w:hint="default" w:ascii="Times New Roman" w:hAnsi="Times New Roman" w:eastAsia="宋体" w:cs="Times New Roman"/>
                <w:color w:val="000000"/>
                <w:sz w:val="24"/>
                <w:highlight w:val="none"/>
                <w:lang w:val="en-US" w:eastAsia="zh-CN"/>
              </w:rPr>
              <w:t>（陕环批复〔2011〕408号）</w:t>
            </w:r>
            <w:r>
              <w:rPr>
                <w:rFonts w:hint="default" w:ascii="Times New Roman" w:hAnsi="Times New Roman" w:eastAsia="宋体" w:cs="Times New Roman"/>
                <w:color w:val="000000"/>
                <w:sz w:val="24"/>
                <w:szCs w:val="24"/>
                <w:highlight w:val="none"/>
                <w:lang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bCs/>
                <w:kern w:val="2"/>
                <w:sz w:val="24"/>
                <w:szCs w:val="24"/>
                <w:highlight w:val="none"/>
                <w:lang w:val="en-US" w:eastAsia="zh-CN"/>
              </w:rPr>
              <w:t>《西咸北环线高速公路项目（重大变动）环境影响报告书》的批复</w:t>
            </w:r>
            <w:r>
              <w:rPr>
                <w:rFonts w:hint="eastAsia"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[2018]404号批复</w:t>
            </w:r>
            <w:r>
              <w:rPr>
                <w:rFonts w:hint="eastAsia" w:ascii="Times New Roman" w:hAnsi="Times New Roman" w:cs="Times New Roman" w:eastAsiaTheme="minorEastAsia"/>
                <w:bCs/>
                <w:kern w:val="2"/>
                <w:sz w:val="24"/>
                <w:szCs w:val="24"/>
                <w:highlight w:val="none"/>
                <w:lang w:val="en-US" w:eastAsia="zh-CN"/>
              </w:rPr>
              <w:t>）；</w:t>
            </w:r>
          </w:p>
          <w:p>
            <w:pPr>
              <w:keepLines w:val="0"/>
              <w:pageBreakBefore w:val="0"/>
              <w:kinsoku/>
              <w:overflowPunct/>
              <w:topLinePunct w:val="0"/>
              <w:bidi w:val="0"/>
              <w:spacing w:after="0" w:line="360" w:lineRule="auto"/>
              <w:ind w:firstLine="0" w:firstLineChars="0"/>
              <w:jc w:val="both"/>
              <w:outlineLvl w:val="9"/>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（11）</w:t>
            </w:r>
            <w:r>
              <w:rPr>
                <w:rFonts w:hint="default" w:ascii="Times New Roman" w:hAnsi="Times New Roman" w:cs="Times New Roman" w:eastAsiaTheme="minorEastAsia"/>
                <w:bCs/>
                <w:kern w:val="2"/>
                <w:sz w:val="24"/>
                <w:szCs w:val="24"/>
                <w:highlight w:val="none"/>
                <w:lang w:val="en-US" w:eastAsia="zh-CN"/>
              </w:rPr>
              <w:t>《高陵服务区</w:t>
            </w:r>
            <w:r>
              <w:rPr>
                <w:rFonts w:hint="eastAsia" w:ascii="Times New Roman" w:hAnsi="Times New Roman" w:cs="Times New Roman" w:eastAsiaTheme="minorEastAsia"/>
                <w:bCs/>
                <w:kern w:val="2"/>
                <w:sz w:val="24"/>
                <w:szCs w:val="24"/>
                <w:highlight w:val="none"/>
                <w:lang w:val="en-US" w:eastAsia="zh-CN"/>
              </w:rPr>
              <w:t>北</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（宝鸡博源环境科技有限公司西安分公司，2019年8月）；</w:t>
            </w:r>
          </w:p>
          <w:p>
            <w:pPr>
              <w:keepLines w:val="0"/>
              <w:pageBreakBefore w:val="0"/>
              <w:kinsoku/>
              <w:overflowPunct/>
              <w:topLinePunct w:val="0"/>
              <w:bidi w:val="0"/>
              <w:spacing w:line="360" w:lineRule="auto"/>
              <w:jc w:val="left"/>
              <w:outlineLvl w:val="9"/>
              <w:rPr>
                <w:rFonts w:hint="eastAsia" w:ascii="Times New Roman" w:hAnsi="Times New Roman" w:eastAsia="宋体" w:cs="Times New Roman"/>
                <w:lang w:val="en-US" w:eastAsia="zh-CN"/>
              </w:rPr>
            </w:pP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12</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kern w:val="2"/>
                <w:sz w:val="24"/>
                <w:szCs w:val="24"/>
                <w:highlight w:val="none"/>
                <w:lang w:val="en-US" w:eastAsia="zh-CN"/>
              </w:rPr>
              <w:t>《高陵服务区</w:t>
            </w:r>
            <w:r>
              <w:rPr>
                <w:rFonts w:hint="eastAsia" w:ascii="Times New Roman" w:hAnsi="Times New Roman" w:cs="Times New Roman" w:eastAsiaTheme="minorEastAsia"/>
                <w:bCs/>
                <w:kern w:val="2"/>
                <w:sz w:val="24"/>
                <w:szCs w:val="24"/>
                <w:highlight w:val="none"/>
                <w:lang w:val="en-US" w:eastAsia="zh-CN"/>
              </w:rPr>
              <w:t>北</w:t>
            </w:r>
            <w:r>
              <w:rPr>
                <w:rFonts w:hint="default" w:ascii="Times New Roman" w:hAnsi="Times New Roman" w:cs="Times New Roman" w:eastAsiaTheme="minorEastAsia"/>
                <w:bCs/>
                <w:kern w:val="2"/>
                <w:sz w:val="24"/>
                <w:szCs w:val="24"/>
                <w:highlight w:val="none"/>
                <w:lang w:val="en-US" w:eastAsia="zh-CN"/>
              </w:rPr>
              <w:t>加油站建设项目环境影响报告表》</w:t>
            </w:r>
            <w:r>
              <w:rPr>
                <w:rFonts w:hint="eastAsia" w:ascii="Times New Roman" w:hAnsi="Times New Roman" w:cs="Times New Roman" w:eastAsiaTheme="minorEastAsia"/>
                <w:bCs/>
                <w:kern w:val="2"/>
                <w:sz w:val="24"/>
                <w:szCs w:val="24"/>
                <w:highlight w:val="none"/>
                <w:lang w:val="en-US" w:eastAsia="zh-CN"/>
              </w:rPr>
              <w:t>的批复</w:t>
            </w:r>
            <w:r>
              <w:rPr>
                <w:rFonts w:hint="default" w:ascii="Times New Roman" w:hAnsi="Times New Roman" w:cs="Times New Roman" w:eastAsiaTheme="minorEastAsia"/>
                <w:bCs/>
                <w:kern w:val="2"/>
                <w:sz w:val="24"/>
                <w:szCs w:val="24"/>
                <w:highlight w:val="none"/>
                <w:lang w:val="en-US" w:eastAsia="zh-CN"/>
              </w:rPr>
              <w:t>（市环高[2019]7</w:t>
            </w:r>
            <w:r>
              <w:rPr>
                <w:rFonts w:hint="eastAsia" w:ascii="Times New Roman" w:hAnsi="Times New Roman" w:cs="Times New Roman" w:eastAsiaTheme="minorEastAsia"/>
                <w:bCs/>
                <w:kern w:val="2"/>
                <w:sz w:val="24"/>
                <w:szCs w:val="24"/>
                <w:highlight w:val="none"/>
                <w:lang w:val="en-US" w:eastAsia="zh-CN"/>
              </w:rPr>
              <w:t>3</w:t>
            </w:r>
            <w:r>
              <w:rPr>
                <w:rFonts w:hint="default" w:ascii="Times New Roman" w:hAnsi="Times New Roman" w:cs="Times New Roman" w:eastAsiaTheme="minorEastAsia"/>
                <w:bCs/>
                <w:kern w:val="2"/>
                <w:sz w:val="24"/>
                <w:szCs w:val="24"/>
                <w:highlight w:val="none"/>
                <w:lang w:val="en-US" w:eastAsia="zh-CN"/>
              </w:rPr>
              <w:t>号）的批复</w:t>
            </w:r>
            <w:r>
              <w:rPr>
                <w:rFonts w:hint="eastAsia" w:ascii="Times New Roman" w:hAnsi="Times New Roman" w:cs="Times New Roman"/>
                <w:lang w:eastAsia="zh-CN"/>
              </w:rPr>
              <w:t>；</w:t>
            </w:r>
          </w:p>
          <w:p>
            <w:pPr>
              <w:keepLines w:val="0"/>
              <w:pageBreakBefore w:val="0"/>
              <w:kinsoku/>
              <w:overflowPunct/>
              <w:topLinePunct w:val="0"/>
              <w:bidi w:val="0"/>
              <w:spacing w:line="360" w:lineRule="auto"/>
              <w:jc w:val="left"/>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）建设单位竣工验收委托函；</w:t>
            </w:r>
          </w:p>
          <w:p>
            <w:pPr>
              <w:keepLines w:val="0"/>
              <w:pageBreakBefore w:val="0"/>
              <w:kinsoku/>
              <w:overflowPunct/>
              <w:topLinePunct w:val="0"/>
              <w:bidi w:val="0"/>
              <w:spacing w:line="360" w:lineRule="auto"/>
              <w:jc w:val="left"/>
              <w:outlineLvl w:val="9"/>
              <w:rPr>
                <w:rFonts w:hint="default" w:ascii="Times New Roman" w:hAnsi="Times New Roman" w:cs="Times New Roman"/>
                <w:sz w:val="24"/>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）其他工程相关技术文件。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1" w:hRule="atLeast"/>
          <w:jc w:val="center"/>
        </w:trPr>
        <w:tc>
          <w:tcPr>
            <w:tcW w:w="151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5" w:lineRule="auto"/>
              <w:jc w:val="center"/>
              <w:textAlignment w:val="auto"/>
              <w:rPr>
                <w:rFonts w:hint="default" w:ascii="Times New Roman" w:hAnsi="Times New Roman" w:cs="Times New Roman"/>
                <w:sz w:val="24"/>
              </w:rPr>
            </w:pPr>
            <w:r>
              <w:rPr>
                <w:rFonts w:hint="default" w:ascii="Times New Roman" w:hAnsi="Times New Roman" w:eastAsia="宋体" w:cs="Times New Roman"/>
                <w:sz w:val="24"/>
                <w:szCs w:val="22"/>
                <w:lang w:val="en-US" w:eastAsia="zh-CN" w:bidi="zh-CN"/>
              </w:rPr>
              <w:t>验收监测标准 标号、级别、限值</w:t>
            </w:r>
          </w:p>
        </w:tc>
        <w:tc>
          <w:tcPr>
            <w:tcW w:w="7643" w:type="dxa"/>
            <w:gridSpan w:val="5"/>
            <w:vAlign w:val="center"/>
          </w:tcPr>
          <w:p>
            <w:pPr>
              <w:pStyle w:val="18"/>
              <w:spacing w:before="161" w:line="365" w:lineRule="auto"/>
              <w:ind w:left="108" w:right="-28" w:firstLine="480" w:firstLineChars="200"/>
              <w:jc w:val="left"/>
              <w:rPr>
                <w:rFonts w:hint="default" w:ascii="Times New Roman" w:hAnsi="Times New Roman" w:eastAsia="宋体" w:cs="Times New Roman"/>
                <w:sz w:val="24"/>
                <w:szCs w:val="22"/>
                <w:lang w:val="en-US" w:eastAsia="zh-CN" w:bidi="zh-CN"/>
              </w:rPr>
            </w:pPr>
            <w:r>
              <w:rPr>
                <w:rFonts w:hint="default" w:ascii="Times New Roman" w:hAnsi="Times New Roman" w:eastAsia="宋体" w:cs="Times New Roman"/>
                <w:sz w:val="24"/>
                <w:szCs w:val="22"/>
                <w:lang w:val="en-US" w:eastAsia="zh-CN" w:bidi="zh-CN"/>
              </w:rPr>
              <w:t>根据项目的验收监测依据，并结合项目实际情况，本次竣工环境保护验收固体废物执行标准及限值如下：</w:t>
            </w:r>
          </w:p>
          <w:p>
            <w:pPr>
              <w:pStyle w:val="18"/>
              <w:spacing w:before="161" w:line="364" w:lineRule="auto"/>
              <w:ind w:left="106" w:right="-29"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z w:val="24"/>
                <w:szCs w:val="22"/>
                <w:lang w:val="en-US" w:eastAsia="zh-CN" w:bidi="zh-CN"/>
              </w:rPr>
              <w:t>项目一般固体废物排放执行《一般工业固体废物贮存、处置场污染控制标准》（GB18599-2001）及修改单中相关规定；危险废物排放执行《危险废物贮存污染控制标准》（GB18597-2001）及其修改单中相关要求。</w:t>
            </w:r>
          </w:p>
        </w:tc>
      </w:tr>
    </w:tbl>
    <w:p>
      <w:pPr>
        <w:spacing w:after="0" w:line="470" w:lineRule="atLeast"/>
        <w:jc w:val="left"/>
        <w:rPr>
          <w:rFonts w:hint="default" w:ascii="Times New Roman" w:hAnsi="Times New Roman" w:cs="Times New Roman"/>
          <w:sz w:val="24"/>
        </w:rPr>
        <w:sectPr>
          <w:footerReference r:id="rId5" w:type="default"/>
          <w:pgSz w:w="11910" w:h="16840"/>
          <w:pgMar w:top="1520" w:right="1180" w:bottom="1100" w:left="1580" w:header="0" w:footer="913" w:gutter="0"/>
          <w:pgBorders>
            <w:top w:val="none" w:sz="0" w:space="0"/>
            <w:left w:val="none" w:sz="0" w:space="0"/>
            <w:bottom w:val="none" w:sz="0" w:space="0"/>
            <w:right w:val="none" w:sz="0" w:space="0"/>
          </w:pgBorders>
          <w:pgNumType w:fmt="decimal" w:start="1"/>
        </w:sectPr>
      </w:pPr>
    </w:p>
    <w:p>
      <w:pPr>
        <w:rPr>
          <w:rFonts w:hint="default" w:ascii="Times New Roman" w:hAnsi="Times New Roman" w:eastAsia="黑体" w:cs="Times New Roman"/>
        </w:rPr>
      </w:pPr>
      <w:bookmarkStart w:id="3" w:name="表2 建设项目工程概况"/>
      <w:bookmarkEnd w:id="3"/>
      <w:bookmarkStart w:id="4" w:name="_bookmark1"/>
      <w:bookmarkEnd w:id="4"/>
      <w:r>
        <w:rPr>
          <w:rFonts w:hint="default" w:ascii="Times New Roman" w:hAnsi="Times New Roman" w:eastAsia="黑体" w:cs="Times New Roman"/>
        </w:rPr>
        <w:br w:type="page"/>
      </w:r>
    </w:p>
    <w:p>
      <w:pPr>
        <w:pStyle w:val="3"/>
        <w:rPr>
          <w:rFonts w:hint="default" w:ascii="Times New Roman" w:hAnsi="Times New Roman" w:eastAsia="黑体" w:cs="Times New Roman"/>
        </w:rPr>
      </w:pPr>
      <w:r>
        <w:rPr>
          <w:rFonts w:hint="default" w:ascii="Times New Roman" w:hAnsi="Times New Roman" w:eastAsia="黑体" w:cs="Times New Roman"/>
        </w:rPr>
        <w:t>表 2 建设项目工程概况</w:t>
      </w:r>
    </w:p>
    <w:p>
      <w:pPr>
        <w:pStyle w:val="5"/>
        <w:spacing w:before="4"/>
        <w:rPr>
          <w:rFonts w:hint="default" w:ascii="Times New Roman" w:hAnsi="Times New Roman" w:cs="Times New Roman"/>
          <w:sz w:val="10"/>
        </w:rPr>
      </w:pPr>
    </w:p>
    <w:tbl>
      <w:tblPr>
        <w:tblStyle w:val="13"/>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522" w:type="dxa"/>
          </w:tcPr>
          <w:p>
            <w:pPr>
              <w:pStyle w:val="18"/>
              <w:spacing w:before="80"/>
              <w:ind w:left="107"/>
              <w:rPr>
                <w:rFonts w:hint="default" w:ascii="Times New Roman" w:hAnsi="Times New Roman" w:cs="Times New Roman"/>
                <w:b/>
                <w:sz w:val="24"/>
              </w:rPr>
            </w:pPr>
            <w:r>
              <w:rPr>
                <w:rFonts w:hint="default" w:ascii="Times New Roman" w:hAnsi="Times New Roman" w:cs="Times New Roman"/>
                <w:b/>
                <w:sz w:val="24"/>
              </w:rPr>
              <w:t>一、建设项目基本情况</w:t>
            </w:r>
          </w:p>
          <w:p>
            <w:pPr>
              <w:pStyle w:val="18"/>
              <w:keepNext w:val="0"/>
              <w:keepLines w:val="0"/>
              <w:pageBreakBefore w:val="0"/>
              <w:widowControl w:val="0"/>
              <w:kinsoku/>
              <w:wordWrap/>
              <w:overflowPunct/>
              <w:topLinePunct w:val="0"/>
              <w:autoSpaceDE w:val="0"/>
              <w:autoSpaceDN w:val="0"/>
              <w:bidi w:val="0"/>
              <w:adjustRightInd/>
              <w:snapToGrid/>
              <w:spacing w:before="120" w:after="0" w:afterLines="50"/>
              <w:ind w:left="108"/>
              <w:textAlignment w:val="auto"/>
              <w:rPr>
                <w:rFonts w:hint="default" w:ascii="Times New Roman" w:hAnsi="Times New Roman" w:cs="Times New Roman"/>
                <w:sz w:val="24"/>
              </w:rPr>
            </w:pPr>
            <w:r>
              <w:rPr>
                <w:rFonts w:hint="default" w:ascii="Times New Roman" w:hAnsi="Times New Roman" w:eastAsia="Times New Roman" w:cs="Times New Roman"/>
                <w:sz w:val="24"/>
              </w:rPr>
              <w:t>1</w:t>
            </w:r>
            <w:r>
              <w:rPr>
                <w:rFonts w:hint="default" w:ascii="Times New Roman" w:hAnsi="Times New Roman" w:cs="Times New Roman"/>
                <w:sz w:val="24"/>
              </w:rPr>
              <w:t>、项目基本情况</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项目名称：陕西省石油化工工业贸易有限公司高陵服务区</w:t>
            </w:r>
            <w:r>
              <w:rPr>
                <w:rFonts w:hint="eastAsia" w:ascii="Times New Roman" w:hAnsi="Times New Roman" w:cs="Times New Roman"/>
                <w:spacing w:val="-11"/>
                <w:sz w:val="24"/>
                <w:lang w:val="en-US" w:eastAsia="zh-CN"/>
              </w:rPr>
              <w:t>北</w:t>
            </w:r>
            <w:r>
              <w:rPr>
                <w:rFonts w:hint="default" w:ascii="Times New Roman" w:hAnsi="Times New Roman" w:eastAsia="宋体" w:cs="Times New Roman"/>
                <w:spacing w:val="-11"/>
                <w:sz w:val="24"/>
              </w:rPr>
              <w:t>加油站建设项目</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建设单位：</w:t>
            </w:r>
            <w:r>
              <w:rPr>
                <w:rFonts w:hint="default" w:ascii="Times New Roman" w:hAnsi="Times New Roman" w:eastAsia="宋体" w:cs="Times New Roman"/>
                <w:spacing w:val="-11"/>
                <w:sz w:val="24"/>
                <w:lang w:eastAsia="zh-CN"/>
              </w:rPr>
              <w:t>陕西省石油化工工业贸易有限公司</w:t>
            </w:r>
            <w:r>
              <w:rPr>
                <w:rFonts w:hint="default" w:ascii="Times New Roman" w:hAnsi="Times New Roman" w:cs="Times New Roman"/>
                <w:sz w:val="24"/>
              </w:rPr>
              <w:t>高陵服务区</w:t>
            </w:r>
            <w:r>
              <w:rPr>
                <w:rFonts w:hint="eastAsia" w:ascii="Times New Roman" w:hAnsi="Times New Roman" w:cs="Times New Roman"/>
                <w:sz w:val="24"/>
                <w:lang w:eastAsia="zh-CN"/>
              </w:rPr>
              <w:t>北</w:t>
            </w:r>
            <w:r>
              <w:rPr>
                <w:rFonts w:hint="default" w:ascii="Times New Roman" w:hAnsi="Times New Roman" w:cs="Times New Roman"/>
                <w:sz w:val="24"/>
              </w:rPr>
              <w:t>加油站</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eastAsia="宋体" w:cs="Times New Roman"/>
                <w:spacing w:val="-11"/>
                <w:sz w:val="24"/>
              </w:rPr>
            </w:pPr>
            <w:r>
              <w:rPr>
                <w:rFonts w:hint="default" w:ascii="Times New Roman" w:hAnsi="Times New Roman" w:eastAsia="宋体" w:cs="Times New Roman"/>
                <w:spacing w:val="-11"/>
                <w:sz w:val="24"/>
              </w:rPr>
              <w:t>项目性质：新建</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108" w:right="96" w:firstLine="482"/>
              <w:jc w:val="both"/>
              <w:textAlignment w:val="auto"/>
              <w:rPr>
                <w:rFonts w:hint="default" w:ascii="Times New Roman" w:hAnsi="Times New Roman" w:cs="Times New Roman"/>
                <w:sz w:val="24"/>
              </w:rPr>
            </w:pPr>
            <w:r>
              <w:rPr>
                <w:rFonts w:hint="default" w:ascii="Times New Roman" w:hAnsi="Times New Roman" w:cs="Times New Roman"/>
                <w:spacing w:val="-11"/>
                <w:sz w:val="24"/>
              </w:rPr>
              <w:t>建设地点：</w:t>
            </w:r>
            <w:r>
              <w:rPr>
                <w:rFonts w:hint="default" w:ascii="Times New Roman" w:hAnsi="Times New Roman" w:cs="Times New Roman" w:eastAsiaTheme="minorEastAsia"/>
                <w:color w:val="auto"/>
                <w:sz w:val="24"/>
                <w:szCs w:val="24"/>
              </w:rPr>
              <w:t>西安市高陵区西咸北环线高速公路高陵服务区</w:t>
            </w:r>
            <w:r>
              <w:rPr>
                <w:rFonts w:hint="default" w:ascii="Times New Roman" w:hAnsi="Times New Roman" w:cs="Times New Roman" w:eastAsiaTheme="minorEastAsia"/>
                <w:color w:val="auto"/>
                <w:sz w:val="24"/>
                <w:szCs w:val="24"/>
                <w:lang w:eastAsia="zh-CN"/>
              </w:rPr>
              <w:t>北</w:t>
            </w:r>
            <w:r>
              <w:rPr>
                <w:rFonts w:hint="default" w:ascii="Times New Roman" w:hAnsi="Times New Roman" w:cs="Times New Roman" w:eastAsiaTheme="minorEastAsia"/>
                <w:color w:val="auto"/>
                <w:sz w:val="24"/>
                <w:szCs w:val="24"/>
              </w:rPr>
              <w:t>区，具体地理坐标为E：109°8′44.64496″，N：34°32′46.18450″，</w:t>
            </w:r>
            <w:r>
              <w:rPr>
                <w:rFonts w:hint="default" w:ascii="Times New Roman" w:hAnsi="Times New Roman" w:cs="Times New Roman" w:eastAsiaTheme="minorEastAsia"/>
                <w:color w:val="auto"/>
                <w:sz w:val="24"/>
                <w:szCs w:val="24"/>
                <w:lang w:val="en-US" w:eastAsia="zh-CN"/>
              </w:rPr>
              <w:t>项目北侧为空地，西侧为空地，东侧为高陵服务区空地，南侧为西咸北环线。项目</w:t>
            </w:r>
            <w:r>
              <w:rPr>
                <w:rFonts w:hint="default" w:ascii="Times New Roman" w:hAnsi="Times New Roman" w:cs="Times New Roman"/>
                <w:spacing w:val="-5"/>
                <w:sz w:val="24"/>
              </w:rPr>
              <w:t>地理位置详见附图</w:t>
            </w:r>
            <w:r>
              <w:rPr>
                <w:rFonts w:hint="default" w:ascii="Times New Roman" w:hAnsi="Times New Roman" w:eastAsia="Times New Roman" w:cs="Times New Roman"/>
                <w:sz w:val="24"/>
              </w:rPr>
              <w:t>1</w:t>
            </w:r>
            <w:r>
              <w:rPr>
                <w:rFonts w:hint="eastAsia" w:ascii="Times New Roman" w:hAnsi="Times New Roman" w:eastAsia="宋体" w:cs="Times New Roman"/>
                <w:sz w:val="24"/>
                <w:lang w:eastAsia="zh-CN"/>
              </w:rPr>
              <w:t>，</w:t>
            </w:r>
            <w:r>
              <w:rPr>
                <w:rFonts w:hint="default" w:ascii="Times New Roman" w:hAnsi="Times New Roman" w:cs="Times New Roman" w:eastAsiaTheme="minorEastAsia"/>
                <w:color w:val="auto"/>
                <w:sz w:val="24"/>
                <w:szCs w:val="24"/>
                <w:lang w:val="en-US" w:eastAsia="zh-CN"/>
              </w:rPr>
              <w:t>站区平面布置详见附图2。</w:t>
            </w:r>
          </w:p>
          <w:p>
            <w:pPr>
              <w:pStyle w:val="18"/>
              <w:spacing w:before="80"/>
              <w:ind w:left="107"/>
              <w:rPr>
                <w:rFonts w:hint="default" w:ascii="Times New Roman" w:hAnsi="Times New Roman" w:eastAsia="宋体" w:cs="Times New Roman"/>
                <w:b/>
                <w:sz w:val="24"/>
              </w:rPr>
            </w:pPr>
            <w:r>
              <w:rPr>
                <w:rFonts w:hint="default" w:ascii="Times New Roman" w:hAnsi="Times New Roman" w:eastAsia="宋体" w:cs="Times New Roman"/>
                <w:b/>
                <w:sz w:val="24"/>
              </w:rPr>
              <w:t>二、建设内容</w:t>
            </w:r>
          </w:p>
          <w:p>
            <w:pPr>
              <w:pStyle w:val="18"/>
              <w:spacing w:before="160" w:line="364" w:lineRule="auto"/>
              <w:ind w:left="107" w:right="95" w:firstLine="48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项目总投资567.75万元，项目占地面积7306.27m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，总建筑面积1064.84m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，项目环评及批复建设内容与实际建设内容一览表见表</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所示。</w:t>
            </w:r>
          </w:p>
          <w:p>
            <w:pPr>
              <w:pStyle w:val="11"/>
              <w:keepLines w:val="0"/>
              <w:pageBreakBefore w:val="0"/>
              <w:kinsoku/>
              <w:overflowPunct/>
              <w:topLinePunct w:val="0"/>
              <w:bidi w:val="0"/>
              <w:outlineLvl w:val="9"/>
              <w:rPr>
                <w:rFonts w:hint="default" w:ascii="Times New Roman" w:hAnsi="Times New Roman" w:cs="Times New Roman" w:eastAsiaTheme="minorEastAsia"/>
                <w:color w:val="auto"/>
                <w:lang w:val="en-US" w:eastAsia="zh-CN"/>
              </w:rPr>
            </w:pPr>
            <w:bookmarkStart w:id="5" w:name="_Toc31362"/>
            <w:bookmarkStart w:id="6" w:name="_Toc11255"/>
            <w:bookmarkStart w:id="7" w:name="_Toc20060_WPSOffice_Level2"/>
            <w:bookmarkStart w:id="8" w:name="_Toc17286_WPSOffice_Level2"/>
            <w:bookmarkStart w:id="9" w:name="_Toc16857"/>
            <w:r>
              <w:rPr>
                <w:rFonts w:hint="default" w:ascii="Times New Roman" w:hAnsi="Times New Roman" w:cs="Times New Roman" w:eastAsiaTheme="minorEastAsia"/>
                <w:color w:val="auto"/>
                <w:lang w:val="en-US" w:eastAsia="zh-CN"/>
              </w:rPr>
              <w:t xml:space="preserve">表1 </w:t>
            </w:r>
            <w:bookmarkEnd w:id="5"/>
            <w:bookmarkEnd w:id="6"/>
            <w:bookmarkEnd w:id="7"/>
            <w:bookmarkEnd w:id="8"/>
            <w:bookmarkEnd w:id="9"/>
            <w:r>
              <w:rPr>
                <w:rFonts w:hint="eastAsia"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lang w:val="en-US" w:eastAsia="zh-CN"/>
              </w:rPr>
              <w:t>环评及批复建设内容与实际建设内容一览表</w:t>
            </w:r>
          </w:p>
          <w:tbl>
            <w:tblPr>
              <w:tblStyle w:val="13"/>
              <w:tblW w:w="8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9"/>
              <w:gridCol w:w="607"/>
              <w:gridCol w:w="3058"/>
              <w:gridCol w:w="3042"/>
              <w:gridCol w:w="66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名称</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环评及批复建设内容</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实际建设内容</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备注</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是否有重大变动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项目名称</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rPr>
                      <w:rFonts w:ascii="Times New Roman" w:hAnsi="Times New Roman" w:cs="Times New Roman"/>
                      <w:sz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北</w:t>
                  </w:r>
                  <w:r>
                    <w:rPr>
                      <w:rFonts w:hint="default" w:ascii="Times New Roman" w:hAnsi="Times New Roman" w:cs="Times New Roman"/>
                      <w:sz w:val="21"/>
                    </w:rPr>
                    <w:t>加油站建设项目</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rPr>
                      <w:rFonts w:ascii="Times New Roman" w:hAnsi="Times New Roman" w:cs="Times New Roman"/>
                      <w:sz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北</w:t>
                  </w:r>
                  <w:r>
                    <w:rPr>
                      <w:rFonts w:hint="default" w:ascii="Times New Roman" w:hAnsi="Times New Roman" w:cs="Times New Roman"/>
                      <w:sz w:val="21"/>
                    </w:rPr>
                    <w:t>加油站建设项目</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投资规模</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lang w:val="en-US" w:eastAsia="zh-CN"/>
                    </w:rPr>
                    <w:t>567.75</w:t>
                  </w:r>
                  <w:r>
                    <w:rPr>
                      <w:rFonts w:ascii="Times New Roman" w:hAnsi="Times New Roman" w:cs="Times New Roman"/>
                      <w:sz w:val="21"/>
                    </w:rPr>
                    <w:t>万元</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占地面积</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rPr>
                    <w:t>7306.27m</w:t>
                  </w:r>
                  <w:r>
                    <w:rPr>
                      <w:rFonts w:hint="default" w:ascii="Times New Roman" w:hAnsi="Times New Roman" w:cs="Times New Roman"/>
                      <w:sz w:val="21"/>
                      <w:vertAlign w:val="superscript"/>
                    </w:rPr>
                    <w:t>2</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default" w:ascii="Times New Roman" w:hAnsi="Times New Roman" w:cs="Times New Roman"/>
                      <w:sz w:val="21"/>
                    </w:rPr>
                    <w:t>7306.27m</w:t>
                  </w:r>
                  <w:r>
                    <w:rPr>
                      <w:rFonts w:hint="default" w:ascii="Times New Roman" w:hAnsi="Times New Roman" w:cs="Times New Roman"/>
                      <w:sz w:val="21"/>
                      <w:vertAlign w:val="superscript"/>
                    </w:rPr>
                    <w:t>2</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销售规模及产品</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年销售</w:t>
                  </w:r>
                  <w:r>
                    <w:rPr>
                      <w:rFonts w:ascii="Times New Roman" w:hAnsi="Times New Roman" w:eastAsia="Times New Roman" w:cs="Times New Roman"/>
                      <w:sz w:val="21"/>
                    </w:rPr>
                    <w:t>1</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default" w:ascii="Times New Roman" w:hAnsi="Times New Roman" w:cs="Times New Roman"/>
                      <w:sz w:val="21"/>
                      <w:lang w:val="en-US" w:eastAsia="zh-CN"/>
                    </w:rPr>
                    <w:t>25</w:t>
                  </w:r>
                  <w:r>
                    <w:rPr>
                      <w:rFonts w:ascii="Times New Roman" w:hAnsi="Times New Roman" w:eastAsia="Times New Roman" w:cs="Times New Roman"/>
                      <w:sz w:val="21"/>
                    </w:rPr>
                    <w:t>00t</w:t>
                  </w:r>
                  <w:r>
                    <w:rPr>
                      <w:rFonts w:ascii="Times New Roman" w:hAnsi="Times New Roman" w:cs="Times New Roman"/>
                      <w:sz w:val="21"/>
                    </w:rPr>
                    <w:t>柴油</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年销售</w:t>
                  </w:r>
                  <w:r>
                    <w:rPr>
                      <w:rFonts w:ascii="Times New Roman" w:hAnsi="Times New Roman" w:eastAsia="Times New Roman" w:cs="Times New Roman"/>
                      <w:sz w:val="21"/>
                    </w:rPr>
                    <w:t>1</w:t>
                  </w:r>
                  <w:r>
                    <w:rPr>
                      <w:rFonts w:hint="default" w:ascii="Times New Roman" w:hAnsi="Times New Roman" w:cs="Times New Roman"/>
                      <w:sz w:val="21"/>
                      <w:lang w:val="en-US" w:eastAsia="zh-CN"/>
                    </w:rPr>
                    <w:t>5</w:t>
                  </w:r>
                  <w:r>
                    <w:rPr>
                      <w:rFonts w:ascii="Times New Roman" w:hAnsi="Times New Roman" w:eastAsia="Times New Roman" w:cs="Times New Roman"/>
                      <w:sz w:val="21"/>
                    </w:rPr>
                    <w:t>00t</w:t>
                  </w:r>
                  <w:r>
                    <w:rPr>
                      <w:rFonts w:ascii="Times New Roman" w:hAnsi="Times New Roman" w:cs="Times New Roman"/>
                      <w:sz w:val="21"/>
                    </w:rPr>
                    <w:t>汽油、</w:t>
                  </w:r>
                  <w:r>
                    <w:rPr>
                      <w:rFonts w:hint="default" w:ascii="Times New Roman" w:hAnsi="Times New Roman" w:cs="Times New Roman"/>
                      <w:sz w:val="21"/>
                      <w:lang w:val="en-US" w:eastAsia="zh-CN"/>
                    </w:rPr>
                    <w:t>25</w:t>
                  </w:r>
                  <w:r>
                    <w:rPr>
                      <w:rFonts w:ascii="Times New Roman" w:hAnsi="Times New Roman" w:eastAsia="Times New Roman" w:cs="Times New Roman"/>
                      <w:sz w:val="21"/>
                    </w:rPr>
                    <w:t>00t</w:t>
                  </w:r>
                  <w:r>
                    <w:rPr>
                      <w:rFonts w:ascii="Times New Roman" w:hAnsi="Times New Roman" w:cs="Times New Roman"/>
                      <w:sz w:val="21"/>
                    </w:rPr>
                    <w:t>柴油</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1006" w:type="dxa"/>
                  <w:gridSpan w:val="2"/>
                  <w:vMerge w:val="restart"/>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主体工程</w:t>
                  </w:r>
                </w:p>
              </w:tc>
              <w:tc>
                <w:tcPr>
                  <w:tcW w:w="3058"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3042"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防撞柱的加油岛</w:t>
                  </w:r>
                  <w:r>
                    <w:rPr>
                      <w:rFonts w:hint="default" w:ascii="Times New Roman" w:hAnsi="Times New Roman" w:cs="Times New Roman"/>
                      <w:sz w:val="21"/>
                      <w:szCs w:val="21"/>
                    </w:rPr>
                    <w:t>6</w:t>
                  </w:r>
                  <w:r>
                    <w:rPr>
                      <w:rFonts w:ascii="Times New Roman" w:hAnsi="Times New Roman" w:cs="Times New Roman"/>
                      <w:sz w:val="21"/>
                      <w:szCs w:val="21"/>
                    </w:rPr>
                    <w:t>座；双枪双油品潜加油机</w:t>
                  </w:r>
                  <w:r>
                    <w:rPr>
                      <w:rFonts w:hint="default" w:ascii="Times New Roman" w:hAnsi="Times New Roman" w:cs="Times New Roman"/>
                      <w:sz w:val="21"/>
                      <w:szCs w:val="21"/>
                    </w:rPr>
                    <w:t>6</w:t>
                  </w:r>
                  <w:r>
                    <w:rPr>
                      <w:rFonts w:ascii="Times New Roman" w:hAnsi="Times New Roman" w:cs="Times New Roman"/>
                      <w:sz w:val="21"/>
                      <w:szCs w:val="21"/>
                    </w:rPr>
                    <w:t>台，其中：92#</w:t>
                  </w:r>
                  <w:r>
                    <w:rPr>
                      <w:rFonts w:hint="default" w:ascii="Times New Roman" w:hAnsi="Times New Roman" w:cs="Times New Roman"/>
                      <w:sz w:val="21"/>
                      <w:szCs w:val="21"/>
                    </w:rPr>
                    <w:t>汽油和</w:t>
                  </w:r>
                  <w:r>
                    <w:rPr>
                      <w:rFonts w:ascii="Times New Roman" w:hAnsi="Times New Roman" w:cs="Times New Roman"/>
                      <w:sz w:val="21"/>
                      <w:szCs w:val="21"/>
                    </w:rPr>
                    <w:t>95#</w:t>
                  </w:r>
                  <w:r>
                    <w:rPr>
                      <w:rFonts w:hint="default" w:ascii="Times New Roman" w:hAnsi="Times New Roman" w:cs="Times New Roman"/>
                      <w:sz w:val="21"/>
                      <w:szCs w:val="21"/>
                    </w:rPr>
                    <w:t>汽油各一枪的2台加油机；0#</w:t>
                  </w:r>
                  <w:r>
                    <w:rPr>
                      <w:rFonts w:ascii="Times New Roman" w:hAnsi="Times New Roman" w:cs="Times New Roman"/>
                      <w:sz w:val="21"/>
                      <w:szCs w:val="21"/>
                    </w:rPr>
                    <w:t>柴油</w:t>
                  </w:r>
                  <w:r>
                    <w:rPr>
                      <w:rFonts w:hint="default" w:ascii="Times New Roman" w:hAnsi="Times New Roman" w:cs="Times New Roman"/>
                      <w:sz w:val="21"/>
                      <w:szCs w:val="21"/>
                    </w:rPr>
                    <w:t>和-10#柴油</w:t>
                  </w:r>
                  <w:r>
                    <w:rPr>
                      <w:rFonts w:ascii="Times New Roman" w:hAnsi="Times New Roman" w:cs="Times New Roman"/>
                      <w:sz w:val="21"/>
                      <w:szCs w:val="21"/>
                    </w:rPr>
                    <w:t>各</w:t>
                  </w:r>
                  <w:r>
                    <w:rPr>
                      <w:rFonts w:hint="default" w:ascii="Times New Roman" w:hAnsi="Times New Roman" w:cs="Times New Roman"/>
                      <w:sz w:val="21"/>
                      <w:szCs w:val="21"/>
                    </w:rPr>
                    <w:t>一枪的4台加油机</w:t>
                  </w:r>
                  <w:r>
                    <w:rPr>
                      <w:rFonts w:ascii="Times New Roman" w:hAnsi="Times New Roman" w:cs="Times New Roman"/>
                      <w:sz w:val="21"/>
                      <w:szCs w:val="21"/>
                    </w:rPr>
                    <w:t>；采用潜油泵式加油方式。</w:t>
                  </w:r>
                  <w:r>
                    <w:rPr>
                      <w:rFonts w:hint="default" w:ascii="Times New Roman" w:hAnsi="Times New Roman" w:cs="Times New Roman"/>
                      <w:sz w:val="21"/>
                      <w:szCs w:val="21"/>
                    </w:rPr>
                    <w:t>设加油油气回收系统、卸油油气回收系统和油气排放处理装置</w:t>
                  </w:r>
                </w:p>
              </w:tc>
              <w:tc>
                <w:tcPr>
                  <w:tcW w:w="660"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1006" w:type="dxa"/>
                  <w:gridSpan w:val="2"/>
                  <w:vMerge w:val="continue"/>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3058"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3042"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hint="default" w:ascii="Times New Roman" w:hAnsi="Times New Roman" w:cs="Times New Roman"/>
                      <w:sz w:val="21"/>
                      <w:szCs w:val="21"/>
                    </w:rPr>
                    <w:t>卧</w:t>
                  </w:r>
                  <w:r>
                    <w:rPr>
                      <w:rFonts w:ascii="Times New Roman" w:hAnsi="Times New Roman" w:cs="Times New Roman"/>
                      <w:sz w:val="21"/>
                      <w:szCs w:val="21"/>
                    </w:rPr>
                    <w:t>式</w:t>
                  </w:r>
                  <w:r>
                    <w:rPr>
                      <w:rFonts w:hint="default" w:ascii="Times New Roman" w:hAnsi="Times New Roman" w:cs="Times New Roman"/>
                      <w:sz w:val="21"/>
                      <w:szCs w:val="21"/>
                    </w:rPr>
                    <w:t>5</w:t>
                  </w:r>
                  <w:r>
                    <w:rPr>
                      <w:rFonts w:ascii="Times New Roman" w:hAnsi="Times New Roman" w:cs="Times New Roman"/>
                      <w:sz w:val="21"/>
                      <w:szCs w:val="21"/>
                    </w:rPr>
                    <w:t>0m</w:t>
                  </w:r>
                  <w:r>
                    <w:rPr>
                      <w:rFonts w:ascii="Times New Roman" w:hAnsi="Times New Roman" w:cs="Times New Roman"/>
                      <w:sz w:val="21"/>
                      <w:szCs w:val="21"/>
                      <w:vertAlign w:val="superscript"/>
                    </w:rPr>
                    <w:t>3</w:t>
                  </w:r>
                  <w:r>
                    <w:rPr>
                      <w:rFonts w:ascii="Times New Roman" w:hAnsi="Times New Roman" w:cs="Times New Roman"/>
                      <w:sz w:val="21"/>
                      <w:szCs w:val="21"/>
                    </w:rPr>
                    <w:t>SF双层油罐</w:t>
                  </w:r>
                  <w:r>
                    <w:rPr>
                      <w:rFonts w:hint="default" w:ascii="Times New Roman" w:hAnsi="Times New Roman" w:cs="Times New Roman"/>
                      <w:sz w:val="21"/>
                      <w:szCs w:val="21"/>
                    </w:rPr>
                    <w:t>5个</w:t>
                  </w:r>
                  <w:r>
                    <w:rPr>
                      <w:rFonts w:ascii="Times New Roman" w:hAnsi="Times New Roman" w:cs="Times New Roman"/>
                      <w:sz w:val="21"/>
                      <w:szCs w:val="21"/>
                    </w:rPr>
                    <w:t>（</w:t>
                  </w:r>
                  <w:r>
                    <w:rPr>
                      <w:rFonts w:hint="default" w:ascii="Times New Roman" w:hAnsi="Times New Roman" w:cs="Times New Roman"/>
                      <w:sz w:val="21"/>
                      <w:szCs w:val="21"/>
                    </w:rPr>
                    <w:t>2</w:t>
                  </w:r>
                  <w:r>
                    <w:rPr>
                      <w:rFonts w:ascii="Times New Roman" w:hAnsi="Times New Roman" w:cs="Times New Roman"/>
                      <w:sz w:val="21"/>
                      <w:szCs w:val="21"/>
                    </w:rPr>
                    <w:t>汽油</w:t>
                  </w:r>
                  <w:r>
                    <w:rPr>
                      <w:rFonts w:hint="default" w:ascii="Times New Roman" w:hAnsi="Times New Roman" w:cs="Times New Roman"/>
                      <w:sz w:val="21"/>
                      <w:szCs w:val="21"/>
                    </w:rPr>
                    <w:t>3</w:t>
                  </w:r>
                  <w:r>
                    <w:rPr>
                      <w:rFonts w:ascii="Times New Roman" w:hAnsi="Times New Roman" w:cs="Times New Roman"/>
                      <w:sz w:val="21"/>
                      <w:szCs w:val="21"/>
                    </w:rPr>
                    <w:t>柴油）</w:t>
                  </w:r>
                  <w:r>
                    <w:rPr>
                      <w:rFonts w:hint="default" w:ascii="Times New Roman" w:hAnsi="Times New Roman" w:cs="Times New Roman"/>
                      <w:sz w:val="21"/>
                      <w:szCs w:val="21"/>
                    </w:rPr>
                    <w:t>罐区四周建有20cm的围堰</w:t>
                  </w:r>
                  <w:r>
                    <w:rPr>
                      <w:rFonts w:ascii="Times New Roman" w:hAnsi="Times New Roman" w:cs="Times New Roman"/>
                      <w:sz w:val="21"/>
                      <w:szCs w:val="21"/>
                    </w:rPr>
                    <w:t>。</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06" w:type="dxa"/>
                  <w:gridSpan w:val="2"/>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辅助工程</w:t>
                  </w:r>
                </w:p>
              </w:tc>
              <w:tc>
                <w:tcPr>
                  <w:tcW w:w="3058" w:type="dxa"/>
                  <w:tcBorders>
                    <w:tl2br w:val="nil"/>
                    <w:tr2bl w:val="nil"/>
                  </w:tcBorders>
                  <w:vAlign w:val="center"/>
                </w:tcPr>
                <w:p>
                  <w:pPr>
                    <w:pStyle w:val="18"/>
                    <w:widowControl w:val="0"/>
                    <w:autoSpaceDE w:val="0"/>
                    <w:autoSpaceDN w:val="0"/>
                    <w:adjustRightInd/>
                    <w:snapToGrid/>
                    <w:spacing w:before="1" w:after="0" w:afterLines="-2147483648"/>
                    <w:ind w:left="11" w:right="2"/>
                    <w:rPr>
                      <w:rFonts w:hint="default" w:ascii="Times New Roman" w:hAnsi="Times New Roman" w:eastAsia="宋体" w:cs="Times New Roman"/>
                      <w:sz w:val="21"/>
                      <w:lang w:val="en-US"/>
                    </w:rPr>
                  </w:pPr>
                  <w:r>
                    <w:rPr>
                      <w:rFonts w:ascii="Times New Roman" w:hAnsi="Times New Roman" w:cs="Times New Roman"/>
                      <w:sz w:val="21"/>
                    </w:rPr>
                    <w:t>站房建筑面积</w:t>
                  </w:r>
                  <w:r>
                    <w:rPr>
                      <w:rFonts w:hint="default" w:ascii="Times New Roman" w:hAnsi="Times New Roman" w:cs="Times New Roman"/>
                      <w:sz w:val="21"/>
                    </w:rPr>
                    <w:t>127.44</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3042" w:type="dxa"/>
                  <w:tcBorders>
                    <w:tl2br w:val="nil"/>
                    <w:tr2bl w:val="nil"/>
                  </w:tcBorders>
                  <w:vAlign w:val="center"/>
                </w:tcPr>
                <w:p>
                  <w:pPr>
                    <w:pStyle w:val="18"/>
                    <w:widowControl w:val="0"/>
                    <w:autoSpaceDE w:val="0"/>
                    <w:autoSpaceDN w:val="0"/>
                    <w:adjustRightInd/>
                    <w:snapToGrid/>
                    <w:spacing w:before="1" w:after="0" w:afterLines="-2147483648"/>
                    <w:ind w:left="11" w:right="2"/>
                    <w:rPr>
                      <w:rFonts w:ascii="Times New Roman" w:hAnsi="Times New Roman" w:eastAsia="宋体" w:cs="Times New Roman"/>
                      <w:sz w:val="21"/>
                    </w:rPr>
                  </w:pPr>
                  <w:r>
                    <w:rPr>
                      <w:rFonts w:ascii="Times New Roman" w:hAnsi="Times New Roman" w:cs="Times New Roman"/>
                      <w:sz w:val="21"/>
                    </w:rPr>
                    <w:t>站房建筑面积</w:t>
                  </w:r>
                  <w:r>
                    <w:rPr>
                      <w:rFonts w:hint="default" w:ascii="Times New Roman" w:hAnsi="Times New Roman" w:cs="Times New Roman"/>
                      <w:sz w:val="21"/>
                    </w:rPr>
                    <w:t>127.44</w:t>
                  </w:r>
                  <w:r>
                    <w:rPr>
                      <w:rFonts w:ascii="Times New Roman" w:hAnsi="Times New Roman" w:eastAsia="Times New Roman" w:cs="Times New Roman"/>
                      <w:sz w:val="21"/>
                    </w:rPr>
                    <w:t>m</w:t>
                  </w:r>
                  <w:r>
                    <w:rPr>
                      <w:rFonts w:ascii="Times New Roman" w:hAnsi="Times New Roman" w:eastAsia="宋体" w:cs="Times New Roman"/>
                      <w:position w:val="0"/>
                      <w:sz w:val="21"/>
                      <w:vertAlign w:val="superscript"/>
                    </w:rPr>
                    <w:t>2</w:t>
                  </w:r>
                  <w:r>
                    <w:rPr>
                      <w:rFonts w:ascii="Times New Roman" w:hAnsi="Times New Roman" w:cs="Times New Roman"/>
                      <w:sz w:val="21"/>
                      <w:szCs w:val="21"/>
                    </w:rPr>
                    <w:t>，1F，砖混结构</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399" w:type="dxa"/>
                  <w:vMerge w:val="restart"/>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环保工程</w:t>
                  </w:r>
                </w:p>
              </w:tc>
              <w:tc>
                <w:tcPr>
                  <w:tcW w:w="607"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废水治理</w:t>
                  </w:r>
                </w:p>
              </w:tc>
              <w:tc>
                <w:tcPr>
                  <w:tcW w:w="3058"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firstLine="0"/>
                    <w:jc w:val="center"/>
                    <w:rPr>
                      <w:rFonts w:hint="default" w:ascii="Times New Roman" w:hAnsi="Times New Roman" w:cs="Times New Roman"/>
                      <w:sz w:val="21"/>
                      <w:lang w:val="en-US"/>
                    </w:rPr>
                  </w:pPr>
                  <w:r>
                    <w:rPr>
                      <w:rFonts w:ascii="Times New Roman" w:hAnsi="Times New Roman" w:cs="Times New Roman"/>
                      <w:sz w:val="21"/>
                      <w:szCs w:val="21"/>
                    </w:rPr>
                    <w:t>项目场地冲洗废水经隔油池处理后和生活污水一并进入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3042"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z w:val="21"/>
                      <w:szCs w:val="21"/>
                    </w:rPr>
                    <w:t>项目场地</w:t>
                  </w:r>
                  <w:r>
                    <w:rPr>
                      <w:rFonts w:hint="eastAsia" w:ascii="Times New Roman" w:hAnsi="Times New Roman" w:cs="Times New Roman"/>
                      <w:sz w:val="21"/>
                      <w:szCs w:val="21"/>
                      <w:lang w:eastAsia="zh-CN"/>
                    </w:rPr>
                    <w:t>设置隔油池，项目产生</w:t>
                  </w:r>
                  <w:r>
                    <w:rPr>
                      <w:rFonts w:ascii="Times New Roman" w:hAnsi="Times New Roman" w:cs="Times New Roman"/>
                      <w:sz w:val="21"/>
                      <w:szCs w:val="21"/>
                    </w:rPr>
                    <w:t>废水</w:t>
                  </w:r>
                  <w:r>
                    <w:rPr>
                      <w:rFonts w:hint="eastAsia" w:ascii="Times New Roman" w:hAnsi="Times New Roman" w:cs="Times New Roman"/>
                      <w:sz w:val="21"/>
                      <w:szCs w:val="21"/>
                      <w:lang w:eastAsia="zh-CN"/>
                    </w:rPr>
                    <w:t>主要为</w:t>
                  </w:r>
                  <w:r>
                    <w:rPr>
                      <w:rFonts w:ascii="Times New Roman" w:hAnsi="Times New Roman" w:cs="Times New Roman"/>
                      <w:sz w:val="21"/>
                      <w:szCs w:val="21"/>
                    </w:rPr>
                    <w:t>生活污水</w:t>
                  </w:r>
                  <w:r>
                    <w:rPr>
                      <w:rFonts w:hint="eastAsia" w:ascii="Times New Roman" w:hAnsi="Times New Roman" w:cs="Times New Roman"/>
                      <w:sz w:val="21"/>
                      <w:szCs w:val="21"/>
                      <w:lang w:eastAsia="zh-CN"/>
                    </w:rPr>
                    <w:t>，生活污水</w:t>
                  </w:r>
                  <w:r>
                    <w:rPr>
                      <w:rFonts w:ascii="Times New Roman" w:hAnsi="Times New Roman" w:cs="Times New Roman"/>
                      <w:sz w:val="21"/>
                      <w:szCs w:val="21"/>
                    </w:rPr>
                    <w:t>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hint="eastAsia" w:ascii="Times New Roman" w:hAnsi="Times New Roman" w:cs="Times New Roman"/>
                      <w:sz w:val="21"/>
                      <w:lang w:eastAsia="zh-CN"/>
                    </w:rPr>
                    <w:t>不一致（项目场地无地面冲洗废水）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hint="eastAsia" w:ascii="Times New Roman" w:hAnsi="Times New Roman" w:cs="Times New Roman"/>
                      <w:sz w:val="21"/>
                      <w:lang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399" w:type="dxa"/>
                  <w:vMerge w:val="continue"/>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z w:val="21"/>
                    </w:rPr>
                    <w:t>废气治理</w:t>
                  </w:r>
                </w:p>
              </w:tc>
              <w:tc>
                <w:tcPr>
                  <w:tcW w:w="3058"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napToGrid w:val="0"/>
                      <w:kern w:val="0"/>
                      <w:sz w:val="21"/>
                      <w:szCs w:val="21"/>
                    </w:rPr>
                    <w:t>储罐设有阻火器、呼吸阀，加油、卸油设三级油气回收装置</w:t>
                  </w:r>
                </w:p>
              </w:tc>
              <w:tc>
                <w:tcPr>
                  <w:tcW w:w="3042"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rPr>
                      <w:rFonts w:ascii="Times New Roman" w:hAnsi="Times New Roman" w:cs="Times New Roman"/>
                      <w:sz w:val="21"/>
                    </w:rPr>
                  </w:pPr>
                  <w:r>
                    <w:rPr>
                      <w:rFonts w:ascii="Times New Roman" w:hAnsi="Times New Roman" w:cs="Times New Roman"/>
                      <w:snapToGrid w:val="0"/>
                      <w:kern w:val="0"/>
                      <w:sz w:val="21"/>
                      <w:szCs w:val="21"/>
                    </w:rPr>
                    <w:t>储罐设有阻火器、呼吸阀，加油、卸油设三级油气回收装置</w:t>
                  </w:r>
                </w:p>
              </w:tc>
              <w:tc>
                <w:tcPr>
                  <w:tcW w:w="660"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hint="default" w:ascii="Times New Roman" w:hAnsi="Times New Roman" w:cs="Times New Roman"/>
                      <w:sz w:val="21"/>
                    </w:rPr>
                  </w:pPr>
                  <w:r>
                    <w:rPr>
                      <w:rFonts w:hint="default" w:ascii="Times New Roman" w:hAnsi="Times New Roman" w:cs="Times New Roman"/>
                      <w:sz w:val="21"/>
                      <w:lang w:val="en-US" w:eastAsia="zh-CN"/>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hint="default" w:ascii="Times New Roman" w:hAnsi="Times New Roman" w:cs="Times New Roman"/>
                      <w:sz w:val="21"/>
                      <w:lang w:val="en-US" w:eastAsia="zh-CN"/>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jc w:val="center"/>
              </w:trPr>
              <w:tc>
                <w:tcPr>
                  <w:tcW w:w="399" w:type="dxa"/>
                  <w:vMerge w:val="continue"/>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szCs w:val="22"/>
                    </w:rPr>
                  </w:pPr>
                </w:p>
              </w:tc>
              <w:tc>
                <w:tcPr>
                  <w:tcW w:w="607"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pacing w:val="0"/>
                      <w:sz w:val="21"/>
                    </w:rPr>
                    <w:t>一般</w:t>
                  </w:r>
                  <w:r>
                    <w:rPr>
                      <w:rFonts w:ascii="Times New Roman" w:hAnsi="Times New Roman" w:cs="Times New Roman"/>
                      <w:spacing w:val="0"/>
                      <w:w w:val="100"/>
                      <w:sz w:val="21"/>
                    </w:rPr>
                    <w:t>固废</w:t>
                  </w:r>
                </w:p>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rPr>
                  </w:pPr>
                  <w:r>
                    <w:rPr>
                      <w:rFonts w:ascii="Times New Roman" w:hAnsi="Times New Roman" w:cs="Times New Roman"/>
                      <w:spacing w:val="0"/>
                      <w:w w:val="100"/>
                      <w:sz w:val="21"/>
                    </w:rPr>
                    <w:t>处置</w:t>
                  </w:r>
                </w:p>
              </w:tc>
              <w:tc>
                <w:tcPr>
                  <w:tcW w:w="3058"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sz w:val="21"/>
                    </w:rPr>
                  </w:pPr>
                  <w:r>
                    <w:rPr>
                      <w:rFonts w:ascii="Times New Roman" w:hAnsi="Times New Roman" w:cs="Times New Roman"/>
                      <w:w w:val="100"/>
                      <w:sz w:val="21"/>
                    </w:rPr>
                    <w:t>生活垃圾设置垃圾桶若干，由环卫部</w:t>
                  </w:r>
                  <w:r>
                    <w:rPr>
                      <w:rFonts w:ascii="Times New Roman" w:hAnsi="Times New Roman" w:cs="Times New Roman"/>
                      <w:sz w:val="21"/>
                    </w:rPr>
                    <w:t>门统一处理</w:t>
                  </w:r>
                </w:p>
              </w:tc>
              <w:tc>
                <w:tcPr>
                  <w:tcW w:w="3042"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firstLine="0"/>
                    <w:jc w:val="center"/>
                    <w:rPr>
                      <w:rFonts w:ascii="Times New Roman" w:hAnsi="Times New Roman" w:cs="Times New Roman"/>
                      <w:sz w:val="21"/>
                    </w:rPr>
                  </w:pPr>
                  <w:r>
                    <w:rPr>
                      <w:rFonts w:ascii="Times New Roman" w:hAnsi="Times New Roman" w:cs="Times New Roman"/>
                      <w:spacing w:val="0"/>
                      <w:sz w:val="21"/>
                    </w:rPr>
                    <w:t>生活垃圾设置垃圾桶若干，由环</w:t>
                  </w:r>
                  <w:r>
                    <w:rPr>
                      <w:rFonts w:ascii="Times New Roman" w:hAnsi="Times New Roman" w:cs="Times New Roman"/>
                      <w:sz w:val="21"/>
                    </w:rPr>
                    <w:t>卫部门统一处理</w:t>
                  </w:r>
                </w:p>
              </w:tc>
              <w:tc>
                <w:tcPr>
                  <w:tcW w:w="660" w:type="dxa"/>
                  <w:tcBorders>
                    <w:tl2br w:val="nil"/>
                    <w:tr2bl w:val="nil"/>
                  </w:tcBorders>
                  <w:vAlign w:val="center"/>
                </w:tcPr>
                <w:p>
                  <w:pPr>
                    <w:pStyle w:val="18"/>
                    <w:widowControl w:val="0"/>
                    <w:autoSpaceDE w:val="0"/>
                    <w:autoSpaceDN w:val="0"/>
                    <w:adjustRightInd/>
                    <w:snapToGrid/>
                    <w:spacing w:before="1" w:after="0" w:afterLines="-2147483648"/>
                    <w:ind w:left="11" w:right="2"/>
                    <w:jc w:val="center"/>
                    <w:rPr>
                      <w:rFonts w:ascii="Times New Roman" w:hAnsi="Times New Roman" w:cs="Times New Roman"/>
                      <w:sz w:val="21"/>
                    </w:rPr>
                  </w:pPr>
                  <w:r>
                    <w:rPr>
                      <w:rFonts w:ascii="Times New Roman" w:hAnsi="Times New Roman" w:cs="Times New Roman"/>
                      <w:sz w:val="21"/>
                    </w:rPr>
                    <w:t>一致</w:t>
                  </w:r>
                </w:p>
              </w:tc>
              <w:tc>
                <w:tcPr>
                  <w:tcW w:w="716"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ascii="Times New Roman" w:hAnsi="Times New Roman" w:cs="Times New Roman"/>
                      <w:sz w:val="21"/>
                    </w:rPr>
                  </w:pPr>
                  <w:r>
                    <w:rPr>
                      <w:rFonts w:hint="eastAsia" w:ascii="Times New Roman" w:hAnsi="Times New Roman" w:cs="Times New Roman"/>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5" w:hRule="atLeast"/>
                <w:jc w:val="center"/>
              </w:trPr>
              <w:tc>
                <w:tcPr>
                  <w:tcW w:w="1006" w:type="dxa"/>
                  <w:gridSpan w:val="2"/>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spacing w:val="0"/>
                      <w:w w:val="100"/>
                      <w:sz w:val="21"/>
                      <w:szCs w:val="21"/>
                    </w:rPr>
                  </w:pPr>
                  <w:r>
                    <w:rPr>
                      <w:rFonts w:hint="default" w:ascii="Times New Roman" w:hAnsi="Times New Roman" w:eastAsia="宋体" w:cs="Times New Roman"/>
                      <w:color w:val="000000"/>
                      <w:sz w:val="21"/>
                      <w:szCs w:val="21"/>
                    </w:rPr>
                    <w:t>风险防范措施</w:t>
                  </w:r>
                </w:p>
              </w:tc>
              <w:tc>
                <w:tcPr>
                  <w:tcW w:w="3058" w:type="dxa"/>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w w:val="10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3042" w:type="dxa"/>
                  <w:tcBorders>
                    <w:tl2br w:val="nil"/>
                    <w:tr2bl w:val="nil"/>
                  </w:tcBorders>
                  <w:vAlign w:val="center"/>
                </w:tcPr>
                <w:p>
                  <w:pPr>
                    <w:widowControl w:val="0"/>
                    <w:adjustRightInd/>
                    <w:spacing w:after="0" w:line="240" w:lineRule="auto"/>
                    <w:ind w:left="0" w:right="0" w:firstLine="0"/>
                    <w:jc w:val="center"/>
                    <w:outlineLvl w:val="9"/>
                    <w:rPr>
                      <w:rFonts w:hint="default" w:ascii="Times New Roman" w:hAnsi="Times New Roman" w:eastAsia="宋体" w:cs="Times New Roman"/>
                      <w:color w:val="000000"/>
                      <w:spacing w:val="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660" w:type="dxa"/>
                  <w:tcBorders>
                    <w:tl2br w:val="nil"/>
                    <w:tr2bl w:val="nil"/>
                  </w:tcBorders>
                  <w:vAlign w:val="center"/>
                </w:tcPr>
                <w:p>
                  <w:pPr>
                    <w:widowControl w:val="0"/>
                    <w:adjustRightInd/>
                    <w:spacing w:after="0"/>
                    <w:ind w:left="0" w:right="0"/>
                    <w:jc w:val="center"/>
                    <w:outlineLvl w:val="9"/>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一致</w:t>
                  </w:r>
                </w:p>
              </w:tc>
              <w:tc>
                <w:tcPr>
                  <w:tcW w:w="716" w:type="dxa"/>
                  <w:tcBorders>
                    <w:tl2br w:val="nil"/>
                    <w:tr2bl w:val="nil"/>
                  </w:tcBorders>
                  <w:vAlign w:val="center"/>
                </w:tcPr>
                <w:p>
                  <w:pPr>
                    <w:widowControl w:val="0"/>
                    <w:adjustRightInd/>
                    <w:spacing w:after="0"/>
                    <w:ind w:left="0" w:right="0"/>
                    <w:jc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否</w:t>
                  </w:r>
                </w:p>
              </w:tc>
            </w:tr>
          </w:tbl>
          <w:p>
            <w:pPr>
              <w:spacing w:afterLines="50"/>
              <w:rPr>
                <w:rFonts w:ascii="Times New Roman" w:hAnsi="Times New Roman" w:cs="Times New Roman"/>
                <w:b/>
                <w:sz w:val="24"/>
                <w:lang w:val="en-US"/>
              </w:rPr>
            </w:pPr>
            <w:r>
              <w:rPr>
                <w:rFonts w:hint="default" w:ascii="Times New Roman" w:hAnsi="Times New Roman" w:eastAsia="宋体" w:cs="Times New Roman"/>
                <w:b/>
                <w:sz w:val="24"/>
                <w:szCs w:val="22"/>
                <w:lang w:val="en-US" w:eastAsia="zh-CN"/>
              </w:rPr>
              <w:t>三、主要设备设施</w:t>
            </w:r>
          </w:p>
          <w:p>
            <w:pPr>
              <w:pStyle w:val="11"/>
              <w:keepLines w:val="0"/>
              <w:pageBreakBefore w:val="0"/>
              <w:kinsoku/>
              <w:overflowPunct/>
              <w:topLinePunct w:val="0"/>
              <w:bidi w:val="0"/>
              <w:spacing w:line="360" w:lineRule="auto"/>
              <w:ind w:firstLine="480" w:firstLineChars="200"/>
              <w:jc w:val="left"/>
              <w:outlineLvl w:val="9"/>
              <w:rPr>
                <w:rFonts w:hint="default" w:ascii="Times New Roman" w:hAnsi="Times New Roman" w:cs="Times New Roman" w:eastAsiaTheme="minorEastAsia"/>
                <w:b w:val="0"/>
                <w:color w:val="auto"/>
                <w:sz w:val="24"/>
                <w:szCs w:val="24"/>
                <w:lang w:val="en-US" w:eastAsia="zh-CN" w:bidi="ar-SA"/>
              </w:rPr>
            </w:pPr>
            <w:r>
              <w:rPr>
                <w:rFonts w:hint="default" w:ascii="Times New Roman" w:hAnsi="Times New Roman" w:cs="Times New Roman" w:eastAsiaTheme="minorEastAsia"/>
                <w:b w:val="0"/>
                <w:color w:val="auto"/>
                <w:sz w:val="24"/>
                <w:szCs w:val="24"/>
                <w:lang w:val="en-US" w:eastAsia="zh-CN" w:bidi="ar-SA"/>
              </w:rPr>
              <w:t>项目主要设备情况见下表2。</w:t>
            </w:r>
          </w:p>
          <w:p>
            <w:pPr>
              <w:pStyle w:val="11"/>
              <w:keepLines w:val="0"/>
              <w:pageBreakBefore w:val="0"/>
              <w:kinsoku/>
              <w:overflowPunct/>
              <w:topLinePunct w:val="0"/>
              <w:bidi w:val="0"/>
              <w:ind w:firstLine="0" w:firstLineChars="0"/>
              <w:jc w:val="center"/>
              <w:outlineLvl w:val="9"/>
              <w:rPr>
                <w:rFonts w:hint="default" w:ascii="Times New Roman" w:hAnsi="Times New Roman" w:cs="Times New Roman" w:eastAsiaTheme="minorEastAsia"/>
                <w:b w:val="0"/>
                <w:color w:val="auto"/>
                <w:sz w:val="24"/>
                <w:szCs w:val="24"/>
                <w:lang w:val="en-US" w:eastAsia="zh-CN" w:bidi="ar-SA"/>
              </w:rPr>
            </w:pPr>
            <w:r>
              <w:rPr>
                <w:rFonts w:hint="default" w:ascii="Times New Roman" w:hAnsi="Times New Roman" w:cs="Times New Roman" w:eastAsiaTheme="minorEastAsia"/>
                <w:color w:val="auto"/>
                <w:sz w:val="21"/>
                <w:szCs w:val="22"/>
                <w:lang w:val="en-US" w:eastAsia="zh-CN"/>
              </w:rPr>
              <w:t>表2  建设项目主要设备一览表</w:t>
            </w:r>
          </w:p>
          <w:tbl>
            <w:tblPr>
              <w:tblStyle w:val="13"/>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26"/>
              <w:gridCol w:w="1127"/>
              <w:gridCol w:w="3967"/>
              <w:gridCol w:w="799"/>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rPr>
                    <w:t>及型号</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加油机</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双枪双油品污泵加油机</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vMerge w:val="restart"/>
                  <w:noWrap w:val="0"/>
                  <w:vAlign w:val="center"/>
                </w:tcPr>
                <w:p>
                  <w:pPr>
                    <w:autoSpaceDE/>
                    <w:autoSpaceDN/>
                    <w:adjustRightInd/>
                    <w:snapToGrid/>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26" w:type="dxa"/>
                  <w:vMerge w:val="restart"/>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柴油储罐</w:t>
                  </w:r>
                </w:p>
              </w:tc>
              <w:tc>
                <w:tcPr>
                  <w:tcW w:w="112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6"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vMerge w:val="restart"/>
                  <w:noWrap w:val="0"/>
                  <w:vAlign w:val="center"/>
                </w:tcPr>
                <w:p>
                  <w:pPr>
                    <w:autoSpaceDE/>
                    <w:autoSpaceDN/>
                    <w:adjustRightInd/>
                    <w:snapToGrid/>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26" w:type="dxa"/>
                  <w:vMerge w:val="restart"/>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汽油储罐</w:t>
                  </w:r>
                </w:p>
              </w:tc>
              <w:tc>
                <w:tcPr>
                  <w:tcW w:w="112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6" w:type="dxa"/>
                  <w:vMerge w:val="continue"/>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p>
              </w:tc>
              <w:tc>
                <w:tcPr>
                  <w:tcW w:w="112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地埋式SF双层油罐</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cr/>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消防沙箱</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消防器材</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高液位报警装置</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防漏监测仪</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8</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潜油泵</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1.0HP</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1" w:type="dxa"/>
                  <w:noWrap w:val="0"/>
                  <w:vAlign w:val="center"/>
                </w:tcPr>
                <w:p>
                  <w:pPr>
                    <w:autoSpaceDE w:val="0"/>
                    <w:autoSpaceDN w:val="0"/>
                    <w:adjustRightInd w:val="0"/>
                    <w:snapToGrid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9</w:t>
                  </w:r>
                </w:p>
              </w:tc>
              <w:tc>
                <w:tcPr>
                  <w:tcW w:w="2253" w:type="dxa"/>
                  <w:gridSpan w:val="2"/>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w:t>
                  </w:r>
                </w:p>
              </w:tc>
              <w:tc>
                <w:tcPr>
                  <w:tcW w:w="3967"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99"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732" w:type="dxa"/>
                  <w:noWrap w:val="0"/>
                  <w:vAlign w:val="center"/>
                </w:tcPr>
                <w:p>
                  <w:pPr>
                    <w:autoSpaceDE w:val="0"/>
                    <w:autoSpaceDN w:val="0"/>
                    <w:adjustRightInd w:val="0"/>
                    <w:snapToGrid w:val="0"/>
                    <w:spacing w:before="0" w:after="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bl>
          <w:p>
            <w:pPr>
              <w:pStyle w:val="18"/>
              <w:numPr>
                <w:ilvl w:val="0"/>
                <w:numId w:val="1"/>
              </w:numPr>
              <w:spacing w:before="161" w:line="364" w:lineRule="auto"/>
              <w:ind w:left="0" w:right="93" w:firstLine="0"/>
              <w:rPr>
                <w:rFonts w:hint="eastAsia" w:ascii="Times New Roman" w:hAnsi="Times New Roman" w:cs="Times New Roman"/>
                <w:b/>
                <w:spacing w:val="0"/>
                <w:sz w:val="24"/>
                <w:lang w:val="en-US" w:eastAsia="zh-CN"/>
              </w:rPr>
            </w:pPr>
            <w:r>
              <w:rPr>
                <w:rFonts w:hint="eastAsia" w:ascii="Times New Roman" w:hAnsi="Times New Roman" w:cs="Times New Roman"/>
                <w:b/>
                <w:spacing w:val="0"/>
                <w:sz w:val="24"/>
                <w:lang w:val="en-US" w:eastAsia="zh-CN"/>
              </w:rPr>
              <w:t>主要原辅材料及燃料</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黑体" w:cs="Times New Roman"/>
                <w:lang w:val="en-US" w:eastAsia="zh-CN"/>
              </w:rPr>
            </w:pPr>
            <w:r>
              <w:rPr>
                <w:rFonts w:ascii="Times New Roman" w:hAnsi="Times New Roman" w:cs="Times New Roman" w:eastAsiaTheme="minorEastAsia"/>
                <w:bCs/>
                <w:color w:val="auto"/>
                <w:kern w:val="2"/>
                <w:sz w:val="24"/>
                <w:szCs w:val="24"/>
              </w:rPr>
              <w:t>项目主要原辅材料用量见表3所示。</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sz w:val="21"/>
                <w:szCs w:val="21"/>
                <w:lang w:val="en-US" w:eastAsia="zh-CN"/>
              </w:rPr>
              <w:t xml:space="preserve">表3  </w:t>
            </w:r>
            <w:r>
              <w:rPr>
                <w:rFonts w:hint="default" w:ascii="Times New Roman" w:hAnsi="Times New Roman" w:cs="Times New Roman" w:eastAsiaTheme="minorEastAsia"/>
                <w:b/>
                <w:bCs/>
                <w:sz w:val="21"/>
                <w:szCs w:val="21"/>
              </w:rPr>
              <w:t>项目实际主要原辅材料及能源使用一览表</w:t>
            </w:r>
          </w:p>
          <w:tbl>
            <w:tblPr>
              <w:tblStyle w:val="13"/>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99"/>
              <w:gridCol w:w="1985"/>
              <w:gridCol w:w="15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序号</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年销售量t/a</w:t>
                  </w:r>
                </w:p>
              </w:tc>
              <w:tc>
                <w:tcPr>
                  <w:tcW w:w="2537" w:type="dxa"/>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kinsoku/>
                    <w:wordWrap/>
                    <w:overflowPunct/>
                    <w:topLinePunct w:val="0"/>
                    <w:autoSpaceDE w:val="0"/>
                    <w:autoSpaceDN w:val="0"/>
                    <w:bidi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92#、95#</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500</w:t>
                  </w:r>
                </w:p>
              </w:tc>
              <w:tc>
                <w:tcPr>
                  <w:tcW w:w="25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不同型号产品数量根据市场的需求进行调整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78" w:type="dxa"/>
                  <w:tcBorders>
                    <w:tl2br w:val="nil"/>
                    <w:tr2bl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w:t>
                  </w:r>
                </w:p>
              </w:tc>
              <w:tc>
                <w:tcPr>
                  <w:tcW w:w="1299"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w:t>
                  </w:r>
                </w:p>
              </w:tc>
              <w:tc>
                <w:tcPr>
                  <w:tcW w:w="1985"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val="0"/>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2500</w:t>
                  </w:r>
                </w:p>
              </w:tc>
              <w:tc>
                <w:tcPr>
                  <w:tcW w:w="25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val="en-US" w:eastAsia="zh-CN"/>
                    </w:rPr>
                  </w:pPr>
                </w:p>
              </w:tc>
            </w:tr>
          </w:tbl>
          <w:p>
            <w:pPr>
              <w:pStyle w:val="18"/>
              <w:numPr>
                <w:ilvl w:val="-1"/>
                <w:numId w:val="0"/>
              </w:numPr>
              <w:spacing w:before="161" w:line="364" w:lineRule="auto"/>
              <w:ind w:left="0" w:right="93" w:firstLine="0"/>
              <w:rPr>
                <w:rFonts w:hint="default" w:ascii="Times New Roman" w:hAnsi="Times New Roman" w:cs="Times New Roman"/>
                <w:b/>
                <w:spacing w:val="0"/>
                <w:sz w:val="24"/>
                <w:lang w:val="en-US" w:eastAsia="zh-CN"/>
              </w:rPr>
            </w:pPr>
            <w:r>
              <w:rPr>
                <w:rFonts w:hint="eastAsia" w:ascii="Times New Roman" w:hAnsi="Times New Roman" w:cs="Times New Roman"/>
                <w:b/>
                <w:spacing w:val="0"/>
                <w:sz w:val="24"/>
                <w:lang w:val="en-US" w:eastAsia="zh-CN"/>
              </w:rPr>
              <w:t>五、劳动定员及工作制度</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本项目站场劳动定员设计为10人，其中站长1人、安全员1人、会计1人、技术员1人、加油工6人。该站营运期每年工作日为365天，采用三班制，每班工作8小时。</w:t>
            </w:r>
          </w:p>
          <w:p>
            <w:pPr>
              <w:pStyle w:val="18"/>
              <w:numPr>
                <w:ilvl w:val="-1"/>
                <w:numId w:val="0"/>
              </w:numPr>
              <w:spacing w:before="161" w:line="364" w:lineRule="auto"/>
              <w:ind w:left="0" w:right="93" w:firstLine="0"/>
              <w:rPr>
                <w:rFonts w:hint="default" w:ascii="Times New Roman" w:hAnsi="Times New Roman" w:eastAsia="宋体" w:cs="Times New Roman"/>
                <w:spacing w:val="-3"/>
                <w:sz w:val="24"/>
                <w:lang w:val="en-US" w:eastAsia="zh-CN"/>
              </w:rPr>
            </w:pPr>
            <w:r>
              <w:rPr>
                <w:rFonts w:hint="eastAsia" w:ascii="Times New Roman" w:hAnsi="Times New Roman" w:cs="Times New Roman"/>
                <w:b/>
                <w:spacing w:val="0"/>
                <w:sz w:val="24"/>
                <w:lang w:val="en-US" w:eastAsia="zh-CN"/>
              </w:rPr>
              <w:t>六、水源及水平衡</w:t>
            </w:r>
          </w:p>
          <w:p>
            <w:pPr>
              <w:pStyle w:val="17"/>
              <w:numPr>
                <w:ilvl w:val="-1"/>
                <w:numId w:val="0"/>
              </w:numPr>
              <w:tabs>
                <w:tab w:val="left" w:pos="1319"/>
              </w:tabs>
              <w:spacing w:before="0" w:after="0" w:line="360" w:lineRule="auto"/>
              <w:ind w:left="0" w:leftChars="0" w:right="0" w:firstLine="480" w:firstLineChars="200"/>
              <w:jc w:val="left"/>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eastAsiaTheme="minorEastAsia"/>
                <w:bCs/>
                <w:color w:val="auto"/>
                <w:spacing w:val="0"/>
                <w:kern w:val="2"/>
                <w:sz w:val="24"/>
                <w:szCs w:val="24"/>
                <w:lang w:val="en-US" w:eastAsia="zh-CN" w:bidi="ar-SA"/>
              </w:rPr>
              <w:t>（1）</w:t>
            </w:r>
            <w:r>
              <w:rPr>
                <w:rFonts w:ascii="Times New Roman" w:hAnsi="Times New Roman" w:cs="Times New Roman" w:eastAsiaTheme="minorEastAsia"/>
                <w:bCs/>
                <w:color w:val="auto"/>
                <w:spacing w:val="0"/>
                <w:kern w:val="2"/>
                <w:sz w:val="24"/>
                <w:szCs w:val="24"/>
                <w:lang w:val="en-US" w:bidi="ar-SA"/>
              </w:rPr>
              <w:t>给水：全厂用水量为</w:t>
            </w:r>
            <w:r>
              <w:rPr>
                <w:rFonts w:hint="eastAsia" w:ascii="Times New Roman" w:hAnsi="Times New Roman" w:cs="Times New Roman" w:eastAsiaTheme="minorEastAsia"/>
                <w:bCs/>
                <w:color w:val="auto"/>
                <w:spacing w:val="0"/>
                <w:kern w:val="2"/>
                <w:sz w:val="24"/>
                <w:szCs w:val="24"/>
                <w:lang w:val="en-US" w:eastAsia="zh-CN" w:bidi="ar-SA"/>
              </w:rPr>
              <w:t>193.355</w:t>
            </w:r>
            <w:r>
              <w:rPr>
                <w:rFonts w:ascii="Times New Roman" w:hAnsi="Times New Roman" w:cs="Times New Roman" w:eastAsiaTheme="minorEastAsia"/>
                <w:bCs/>
                <w:color w:val="auto"/>
                <w:kern w:val="2"/>
                <w:sz w:val="24"/>
                <w:szCs w:val="24"/>
                <w:lang w:val="en-US" w:bidi="ar-SA"/>
              </w:rPr>
              <w:t>m</w:t>
            </w:r>
            <w:r>
              <w:rPr>
                <w:rFonts w:ascii="Times New Roman" w:hAnsi="Times New Roman" w:cs="Times New Roman" w:eastAsiaTheme="minorEastAsia"/>
                <w:bCs/>
                <w:color w:val="auto"/>
                <w:kern w:val="2"/>
                <w:position w:val="0"/>
                <w:sz w:val="24"/>
                <w:szCs w:val="24"/>
                <w:vertAlign w:val="superscript"/>
                <w:lang w:val="en-US" w:bidi="ar-SA"/>
              </w:rPr>
              <w:t>3</w:t>
            </w:r>
            <w:r>
              <w:rPr>
                <w:rFonts w:ascii="Times New Roman" w:hAnsi="Times New Roman" w:cs="Times New Roman" w:eastAsiaTheme="minorEastAsia"/>
                <w:bCs/>
                <w:color w:val="auto"/>
                <w:kern w:val="2"/>
                <w:sz w:val="24"/>
                <w:szCs w:val="24"/>
                <w:lang w:val="en-US" w:bidi="ar-SA"/>
              </w:rPr>
              <w:t>/a，由</w:t>
            </w:r>
            <w:r>
              <w:rPr>
                <w:rFonts w:hint="default" w:ascii="Times New Roman" w:hAnsi="Times New Roman" w:cs="Times New Roman" w:eastAsiaTheme="minorEastAsia"/>
                <w:bCs/>
                <w:color w:val="auto"/>
                <w:kern w:val="2"/>
                <w:sz w:val="24"/>
                <w:szCs w:val="24"/>
                <w:lang w:val="en-US" w:eastAsia="zh-CN" w:bidi="ar-SA"/>
              </w:rPr>
              <w:t>西咸北环线高陵服务区</w:t>
            </w:r>
            <w:r>
              <w:rPr>
                <w:rFonts w:ascii="Times New Roman" w:hAnsi="Times New Roman" w:cs="Times New Roman" w:eastAsiaTheme="minorEastAsia"/>
                <w:bCs/>
                <w:color w:val="auto"/>
                <w:kern w:val="2"/>
                <w:sz w:val="24"/>
                <w:szCs w:val="24"/>
                <w:lang w:val="en-US" w:bidi="ar-SA"/>
              </w:rPr>
              <w:t>提供，可以满足项目需求。</w:t>
            </w:r>
          </w:p>
          <w:p>
            <w:pPr>
              <w:pStyle w:val="17"/>
              <w:numPr>
                <w:ilvl w:val="-1"/>
                <w:numId w:val="0"/>
              </w:numPr>
              <w:tabs>
                <w:tab w:val="left" w:pos="1315"/>
              </w:tabs>
              <w:spacing w:before="5" w:after="0" w:line="360" w:lineRule="auto"/>
              <w:ind w:left="0" w:leftChars="0" w:right="0" w:firstLine="480" w:firstLineChars="200"/>
              <w:jc w:val="left"/>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eastAsiaTheme="minorEastAsia"/>
                <w:bCs/>
                <w:color w:val="auto"/>
                <w:spacing w:val="0"/>
                <w:kern w:val="2"/>
                <w:sz w:val="24"/>
                <w:szCs w:val="24"/>
                <w:lang w:val="en-US" w:eastAsia="zh-CN" w:bidi="ar-SA"/>
              </w:rPr>
              <w:t>（2）</w:t>
            </w:r>
            <w:r>
              <w:rPr>
                <w:rFonts w:ascii="Times New Roman" w:hAnsi="Times New Roman" w:cs="Times New Roman" w:eastAsiaTheme="minorEastAsia"/>
                <w:bCs/>
                <w:color w:val="auto"/>
                <w:spacing w:val="0"/>
                <w:kern w:val="2"/>
                <w:sz w:val="24"/>
                <w:szCs w:val="24"/>
                <w:lang w:val="en-US" w:bidi="ar-SA"/>
              </w:rPr>
              <w:t>排水：项目试运营过程污水量约</w:t>
            </w:r>
            <w:r>
              <w:rPr>
                <w:rFonts w:hint="eastAsia" w:ascii="Times New Roman" w:hAnsi="Times New Roman" w:cs="Times New Roman" w:eastAsiaTheme="minorEastAsia"/>
                <w:bCs/>
                <w:color w:val="auto"/>
                <w:spacing w:val="0"/>
                <w:kern w:val="2"/>
                <w:sz w:val="24"/>
                <w:szCs w:val="24"/>
                <w:lang w:val="en-US" w:eastAsia="zh-CN" w:bidi="ar-SA"/>
              </w:rPr>
              <w:t>138.7</w:t>
            </w:r>
            <w:r>
              <w:rPr>
                <w:rFonts w:ascii="Times New Roman" w:hAnsi="Times New Roman" w:cs="Times New Roman" w:eastAsiaTheme="minorEastAsia"/>
                <w:bCs/>
                <w:color w:val="auto"/>
                <w:spacing w:val="0"/>
                <w:kern w:val="2"/>
                <w:sz w:val="24"/>
                <w:szCs w:val="24"/>
                <w:lang w:val="en-US" w:bidi="ar-SA"/>
              </w:rPr>
              <w:t>m</w:t>
            </w:r>
            <w:r>
              <w:rPr>
                <w:rFonts w:ascii="Times New Roman" w:hAnsi="Times New Roman" w:cs="Times New Roman" w:eastAsiaTheme="minorEastAsia"/>
                <w:bCs/>
                <w:color w:val="auto"/>
                <w:spacing w:val="0"/>
                <w:kern w:val="2"/>
                <w:position w:val="0"/>
                <w:sz w:val="24"/>
                <w:szCs w:val="24"/>
                <w:vertAlign w:val="superscript"/>
                <w:lang w:val="en-US" w:bidi="ar-SA"/>
              </w:rPr>
              <w:t>3</w:t>
            </w:r>
            <w:r>
              <w:rPr>
                <w:rFonts w:ascii="Times New Roman" w:hAnsi="Times New Roman" w:cs="Times New Roman" w:eastAsiaTheme="minorEastAsia"/>
                <w:bCs/>
                <w:color w:val="auto"/>
                <w:spacing w:val="0"/>
                <w:kern w:val="2"/>
                <w:sz w:val="24"/>
                <w:szCs w:val="24"/>
                <w:lang w:val="en-US" w:bidi="ar-SA"/>
              </w:rPr>
              <w:t>/a，经厂区一体化污水处理设备处理后，</w:t>
            </w:r>
            <w:r>
              <w:rPr>
                <w:rFonts w:hint="default" w:ascii="Times New Roman" w:hAnsi="Times New Roman" w:cs="Times New Roman" w:eastAsiaTheme="minorEastAsia"/>
                <w:bCs/>
                <w:color w:val="auto"/>
                <w:spacing w:val="0"/>
                <w:kern w:val="2"/>
                <w:sz w:val="24"/>
                <w:szCs w:val="24"/>
                <w:lang w:val="en-US" w:eastAsia="zh-CN" w:bidi="ar-SA"/>
              </w:rPr>
              <w:t>回</w:t>
            </w:r>
            <w:r>
              <w:rPr>
                <w:rFonts w:ascii="Times New Roman" w:hAnsi="Times New Roman" w:cs="Times New Roman" w:eastAsiaTheme="minorEastAsia"/>
                <w:bCs/>
                <w:color w:val="auto"/>
                <w:spacing w:val="0"/>
                <w:kern w:val="2"/>
                <w:sz w:val="24"/>
                <w:szCs w:val="24"/>
                <w:lang w:val="en-US" w:bidi="ar-SA"/>
              </w:rPr>
              <w:t>用于</w:t>
            </w:r>
            <w:r>
              <w:rPr>
                <w:rFonts w:hint="default" w:ascii="Times New Roman" w:hAnsi="Times New Roman" w:cs="Times New Roman" w:eastAsiaTheme="minorEastAsia"/>
                <w:bCs/>
                <w:color w:val="auto"/>
                <w:spacing w:val="0"/>
                <w:kern w:val="2"/>
                <w:sz w:val="24"/>
                <w:szCs w:val="24"/>
                <w:lang w:val="en-US" w:eastAsia="zh-CN" w:bidi="ar-SA"/>
              </w:rPr>
              <w:t>冲厕用水及</w:t>
            </w:r>
            <w:r>
              <w:rPr>
                <w:rFonts w:ascii="Times New Roman" w:hAnsi="Times New Roman" w:cs="Times New Roman" w:eastAsiaTheme="minorEastAsia"/>
                <w:bCs/>
                <w:color w:val="auto"/>
                <w:spacing w:val="0"/>
                <w:kern w:val="2"/>
                <w:sz w:val="24"/>
                <w:szCs w:val="24"/>
                <w:lang w:val="en-US" w:bidi="ar-SA"/>
              </w:rPr>
              <w:t>绿化用水，综合利用不外排。</w:t>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ascii="Times New Roman" w:hAnsi="Times New Roman" w:cs="Times New Roman" w:eastAsiaTheme="minorEastAsia"/>
                <w:bCs/>
                <w:color w:val="auto"/>
                <w:kern w:val="2"/>
                <w:sz w:val="24"/>
                <w:szCs w:val="24"/>
              </w:rPr>
            </w:pPr>
            <w:r>
              <w:rPr>
                <w:rFonts w:ascii="Times New Roman" w:hAnsi="Times New Roman" w:cs="Times New Roman" w:eastAsiaTheme="minorEastAsia"/>
                <w:bCs/>
                <w:color w:val="auto"/>
                <w:kern w:val="2"/>
                <w:sz w:val="24"/>
                <w:szCs w:val="24"/>
              </w:rPr>
              <w:t>本次工程用排水平衡见图1。</w:t>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drawing>
                <wp:inline distT="0" distB="0" distL="114300" distR="114300">
                  <wp:extent cx="5404485" cy="2527300"/>
                  <wp:effectExtent l="0" t="0" r="5715" b="6350"/>
                  <wp:docPr id="9" name="图片 9" descr="高陵加油站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高陵加油站水平衡图"/>
                          <pic:cNvPicPr>
                            <a:picLocks noChangeAspect="1"/>
                          </pic:cNvPicPr>
                        </pic:nvPicPr>
                        <pic:blipFill>
                          <a:blip r:embed="rId9"/>
                          <a:srcRect t="6933" b="9454"/>
                          <a:stretch>
                            <a:fillRect/>
                          </a:stretch>
                        </pic:blipFill>
                        <pic:spPr>
                          <a:xfrm>
                            <a:off x="0" y="0"/>
                            <a:ext cx="5404485" cy="2527300"/>
                          </a:xfrm>
                          <a:prstGeom prst="rect">
                            <a:avLst/>
                          </a:prstGeom>
                        </pic:spPr>
                      </pic:pic>
                    </a:graphicData>
                  </a:graphic>
                </wp:inline>
              </w:drawing>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bCs w:val="0"/>
                <w:color w:val="auto"/>
                <w:kern w:val="2"/>
                <w:sz w:val="21"/>
                <w:szCs w:val="21"/>
                <w:lang w:val="en-US" w:eastAsia="zh-CN" w:bidi="ar-SA"/>
              </w:rPr>
              <w:t xml:space="preserve">图1  </w:t>
            </w:r>
            <w:r>
              <w:rPr>
                <w:rFonts w:ascii="Times New Roman" w:hAnsi="Times New Roman" w:cs="Times New Roman" w:eastAsiaTheme="minorEastAsia"/>
                <w:b/>
                <w:bCs w:val="0"/>
                <w:color w:val="auto"/>
                <w:kern w:val="2"/>
                <w:sz w:val="21"/>
                <w:szCs w:val="21"/>
              </w:rPr>
              <w:t>工程用排水平衡</w:t>
            </w:r>
            <w:r>
              <w:rPr>
                <w:rFonts w:hint="eastAsia" w:ascii="Times New Roman" w:hAnsi="Times New Roman" w:cs="Times New Roman" w:eastAsiaTheme="minorEastAsia"/>
                <w:b/>
                <w:bCs w:val="0"/>
                <w:color w:val="auto"/>
                <w:kern w:val="2"/>
                <w:sz w:val="21"/>
                <w:szCs w:val="21"/>
                <w:lang w:eastAsia="zh-CN"/>
              </w:rPr>
              <w:t>图</w:t>
            </w:r>
            <w:r>
              <w:rPr>
                <w:rFonts w:hint="eastAsia" w:ascii="Times New Roman" w:hAnsi="Times New Roman" w:cs="Times New Roman" w:eastAsiaTheme="minorEastAsia"/>
                <w:b/>
                <w:bCs w:val="0"/>
                <w:color w:val="auto"/>
                <w:kern w:val="2"/>
                <w:sz w:val="21"/>
                <w:szCs w:val="21"/>
                <w:lang w:val="en-US" w:eastAsia="zh-CN"/>
              </w:rPr>
              <w:t xml:space="preserve">    单位：m</w:t>
            </w:r>
            <w:r>
              <w:rPr>
                <w:rFonts w:hint="eastAsia" w:ascii="Times New Roman" w:hAnsi="Times New Roman" w:cs="Times New Roman" w:eastAsiaTheme="minorEastAsia"/>
                <w:b/>
                <w:bCs w:val="0"/>
                <w:color w:val="auto"/>
                <w:kern w:val="2"/>
                <w:sz w:val="21"/>
                <w:szCs w:val="21"/>
                <w:vertAlign w:val="superscript"/>
                <w:lang w:val="en-US" w:eastAsia="zh-CN"/>
              </w:rPr>
              <w:t>3</w:t>
            </w:r>
            <w:r>
              <w:rPr>
                <w:rFonts w:hint="eastAsia" w:ascii="Times New Roman" w:hAnsi="Times New Roman" w:cs="Times New Roman" w:eastAsiaTheme="minorEastAsia"/>
                <w:b/>
                <w:bCs w:val="0"/>
                <w:color w:val="auto"/>
                <w:kern w:val="2"/>
                <w:sz w:val="21"/>
                <w:szCs w:val="21"/>
                <w:lang w:val="en-US" w:eastAsia="zh-CN"/>
              </w:rPr>
              <w:t>/a</w:t>
            </w:r>
          </w:p>
          <w:p>
            <w:pPr>
              <w:pStyle w:val="5"/>
              <w:keepLines w:val="0"/>
              <w:pageBreakBefore w:val="0"/>
              <w:numPr>
                <w:ilvl w:val="-1"/>
                <w:numId w:val="0"/>
              </w:numPr>
              <w:kinsoku/>
              <w:overflowPunct/>
              <w:topLinePunct w:val="0"/>
              <w:autoSpaceDE/>
              <w:autoSpaceDN/>
              <w:bidi w:val="0"/>
              <w:adjustRightInd/>
              <w:snapToGrid/>
              <w:spacing w:afterLines="50" w:line="360" w:lineRule="auto"/>
              <w:ind w:left="0" w:leftChars="0" w:right="0" w:rightChars="0"/>
              <w:outlineLvl w:val="9"/>
              <w:rPr>
                <w:rFonts w:hint="eastAsia" w:ascii="Times New Roman" w:hAnsi="Times New Roman" w:eastAsia="宋体" w:cs="Times New Roman"/>
                <w:b/>
                <w:sz w:val="24"/>
                <w:szCs w:val="22"/>
                <w:lang w:val="en-US" w:eastAsia="zh-CN"/>
              </w:rPr>
            </w:pPr>
            <w:r>
              <w:rPr>
                <w:rFonts w:hint="eastAsia" w:ascii="Times New Roman" w:hAnsi="Times New Roman" w:cs="Times New Roman"/>
                <w:b/>
                <w:sz w:val="24"/>
                <w:szCs w:val="22"/>
                <w:lang w:val="en-US" w:eastAsia="zh-CN"/>
              </w:rPr>
              <w:t>七、</w:t>
            </w:r>
            <w:r>
              <w:rPr>
                <w:rFonts w:hint="eastAsia" w:ascii="Times New Roman" w:hAnsi="Times New Roman" w:eastAsia="宋体" w:cs="Times New Roman"/>
                <w:b/>
                <w:sz w:val="24"/>
                <w:szCs w:val="22"/>
                <w:lang w:val="en-US" w:eastAsia="zh-CN"/>
              </w:rPr>
              <w:t>运营期加油站总工艺流程及产污环节图</w:t>
            </w:r>
          </w:p>
          <w:p>
            <w:pPr>
              <w:keepLines w:val="0"/>
              <w:pageBreakBefore w:val="0"/>
              <w:numPr>
                <w:ilvl w:val="0"/>
                <w:numId w:val="0"/>
              </w:numPr>
              <w:kinsoku/>
              <w:overflowPunct/>
              <w:topLinePunct w:val="0"/>
              <w:bidi w:val="0"/>
              <w:adjustRightInd w:val="0"/>
              <w:snapToGrid w:val="0"/>
              <w:spacing w:line="360" w:lineRule="auto"/>
              <w:ind w:left="480" w:leftChars="0" w:right="0" w:rightChars="0"/>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加油站总工艺流程及产污环节见图</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p>
            <w:pPr>
              <w:keepLines w:val="0"/>
              <w:pageBreakBefore w:val="0"/>
              <w:numPr>
                <w:ilvl w:val="0"/>
                <w:numId w:val="0"/>
              </w:numPr>
              <w:kinsoku/>
              <w:overflowPunct/>
              <w:topLinePunct w:val="0"/>
              <w:bidi w:val="0"/>
              <w:adjustRightInd w:val="0"/>
              <w:snapToGrid w:val="0"/>
              <w:spacing w:line="360" w:lineRule="auto"/>
              <w:ind w:right="0" w:rightChars="0"/>
              <w:outlineLvl w:val="9"/>
              <w:rPr>
                <w:rFonts w:hint="default" w:ascii="Times New Roman" w:hAnsi="Times New Roman" w:eastAsia="宋体" w:cs="Times New Roman"/>
                <w:color w:val="auto"/>
                <w:sz w:val="24"/>
                <w:szCs w:val="24"/>
                <w:lang w:val="en-US" w:eastAsia="zh-CN"/>
              </w:rPr>
            </w:pPr>
            <w:r>
              <w:drawing>
                <wp:inline distT="0" distB="0" distL="114300" distR="114300">
                  <wp:extent cx="5402580" cy="2393950"/>
                  <wp:effectExtent l="0" t="0" r="7620" b="6350"/>
                  <wp:docPr id="1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
                          <pic:cNvPicPr>
                            <a:picLocks noChangeAspect="1"/>
                          </pic:cNvPicPr>
                        </pic:nvPicPr>
                        <pic:blipFill>
                          <a:blip r:embed="rId10"/>
                          <a:stretch>
                            <a:fillRect/>
                          </a:stretch>
                        </pic:blipFill>
                        <pic:spPr>
                          <a:xfrm>
                            <a:off x="0" y="0"/>
                            <a:ext cx="5402580" cy="2393950"/>
                          </a:xfrm>
                          <a:prstGeom prst="rect">
                            <a:avLst/>
                          </a:prstGeom>
                          <a:noFill/>
                          <a:ln>
                            <a:noFill/>
                          </a:ln>
                        </pic:spPr>
                      </pic:pic>
                    </a:graphicData>
                  </a:graphic>
                </wp:inline>
              </w:drawing>
            </w:r>
          </w:p>
          <w:p>
            <w:pPr>
              <w:keepLines w:val="0"/>
              <w:pageBreakBefore w:val="0"/>
              <w:numPr>
                <w:ilvl w:val="0"/>
                <w:numId w:val="0"/>
              </w:numPr>
              <w:kinsoku/>
              <w:overflowPunct/>
              <w:topLinePunct w:val="0"/>
              <w:bidi w:val="0"/>
              <w:adjustRightInd w:val="0"/>
              <w:snapToGrid w:val="0"/>
              <w:spacing w:line="360" w:lineRule="auto"/>
              <w:ind w:right="0" w:right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color w:val="auto"/>
                <w:sz w:val="21"/>
                <w:szCs w:val="21"/>
                <w:lang w:val="en-US" w:eastAsia="zh-CN"/>
              </w:rPr>
              <w:t>加油站总工艺流程及产污环节图</w:t>
            </w:r>
          </w:p>
          <w:p>
            <w:pPr>
              <w:pStyle w:val="5"/>
              <w:keepLines w:val="0"/>
              <w:pageBreakBefore w:val="0"/>
              <w:numPr>
                <w:ilvl w:val="-1"/>
                <w:numId w:val="0"/>
              </w:numPr>
              <w:kinsoku/>
              <w:overflowPunct/>
              <w:topLinePunct w:val="0"/>
              <w:autoSpaceDE/>
              <w:autoSpaceDN/>
              <w:bidi w:val="0"/>
              <w:adjustRightInd/>
              <w:snapToGrid/>
              <w:spacing w:afterLines="5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工艺流程及产污环节简述：</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卸油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default"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油罐车将成品油运至加油站处，本项目储油罐均为埋地式，采用浸没式密闭卸油方式，将成品油分别卸到个储油罐中。在卸油过程中，由于机械力的作用，加剧了油品的挥发程度，产生了油气。而储油罐中的气体空间随着油品的液位升高而减少，气体压力增大。为保持压力的平衡，一部分气体通过呼吸阀排出，形成了“大呼吸”的油气排放。</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储油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成品油在储罐内静置储存过程中，储油罐内的温度昼夜有规律变化。白天温度升高，热量使油气膨胀，压力增高，造成油气的挥发；晚间温度降低，罐内气体压力降低，吸入新鲜空气，为平衡蒸气压，油气从液相中蒸发，至止油面上的气体达到新的饱和蒸气压，造成油气的挥发。上述过程昼夜交替进行，形成了“小呼吸”的油气排放。</w:t>
            </w:r>
          </w:p>
          <w:p>
            <w:pPr>
              <w:pStyle w:val="5"/>
              <w:keepLines w:val="0"/>
              <w:pageBreakBefore w:val="0"/>
              <w:numPr>
                <w:ilvl w:val="0"/>
                <w:numId w:val="2"/>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加油</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在向车用邮箱加油是，先通过加油机本身自带的压力泵将埋地罐中的成品油送至加油机计量系统进行计量，然后再通过与加油机连接点加油枪将油品送至车用油箱中，每个加油枪设单独管线吸油。此时，若不进行油气回收，产生的油气在车用油箱的加油口处无组织排放。</w:t>
            </w:r>
          </w:p>
          <w:p>
            <w:pPr>
              <w:pStyle w:val="5"/>
              <w:keepLines w:val="0"/>
              <w:pageBreakBefore w:val="0"/>
              <w:numPr>
                <w:ilvl w:val="-1"/>
                <w:numId w:val="0"/>
              </w:numPr>
              <w:kinsoku/>
              <w:overflowPunct/>
              <w:topLinePunct w:val="0"/>
              <w:autoSpaceDE/>
              <w:autoSpaceDN/>
              <w:bidi w:val="0"/>
              <w:adjustRightInd/>
              <w:snapToGrid/>
              <w:spacing w:afterLines="0" w:line="360" w:lineRule="auto"/>
              <w:ind w:left="0" w:leftChars="0" w:right="0" w:rightChars="0" w:firstLine="480" w:firstLineChars="200"/>
              <w:outlineLvl w:val="9"/>
              <w:rPr>
                <w:rFonts w:hint="eastAsia" w:ascii="Times New Roman" w:hAnsi="Times New Roman" w:cs="Times New Roman"/>
                <w:b w:val="0"/>
                <w:bCs/>
                <w:sz w:val="24"/>
                <w:szCs w:val="22"/>
                <w:lang w:val="en-US" w:eastAsia="zh-CN"/>
              </w:rPr>
            </w:pPr>
            <w:r>
              <w:rPr>
                <w:rFonts w:hint="eastAsia" w:ascii="Times New Roman" w:hAnsi="Times New Roman" w:cs="Times New Roman"/>
                <w:b w:val="0"/>
                <w:bCs/>
                <w:sz w:val="24"/>
                <w:szCs w:val="22"/>
                <w:lang w:val="en-US" w:eastAsia="zh-CN"/>
              </w:rPr>
              <w:t>项目安装分散式油气回收系统回收汽油加油、储油、卸油过程中产生的油气进行密闭收集、储存和回收处理，抑制油气无组织逸散挥发，达到保护环境及顾客、员工身体健康的目的。</w:t>
            </w:r>
          </w:p>
          <w:p>
            <w:pPr>
              <w:pStyle w:val="5"/>
              <w:keepLines w:val="0"/>
              <w:pageBreakBefore w:val="0"/>
              <w:numPr>
                <w:ilvl w:val="-1"/>
                <w:numId w:val="0"/>
              </w:numPr>
              <w:kinsoku/>
              <w:overflowPunct/>
              <w:topLinePunct w:val="0"/>
              <w:autoSpaceDE/>
              <w:autoSpaceDN/>
              <w:bidi w:val="0"/>
              <w:adjustRightInd/>
              <w:snapToGrid/>
              <w:spacing w:afterLines="50" w:line="360" w:lineRule="auto"/>
              <w:ind w:left="0" w:leftChars="0" w:right="0" w:rightChars="0"/>
              <w:outlineLvl w:val="9"/>
              <w:rPr>
                <w:rFonts w:hint="eastAsia" w:ascii="Times New Roman" w:hAnsi="Times New Roman" w:eastAsia="宋体" w:cs="Times New Roman"/>
                <w:b/>
                <w:sz w:val="24"/>
                <w:szCs w:val="22"/>
                <w:lang w:val="en-US" w:eastAsia="zh-CN"/>
              </w:rPr>
            </w:pPr>
            <w:r>
              <w:rPr>
                <w:rFonts w:hint="eastAsia" w:ascii="Times New Roman" w:hAnsi="Times New Roman" w:cs="Times New Roman"/>
                <w:b/>
                <w:sz w:val="24"/>
                <w:szCs w:val="22"/>
                <w:lang w:val="en-US" w:eastAsia="zh-CN"/>
              </w:rPr>
              <w:t>八、项目变动情况</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480" w:firstLineChars="200"/>
              <w:textAlignment w:val="auto"/>
              <w:outlineLvl w:val="9"/>
              <w:rPr>
                <w:rFonts w:hint="default" w:ascii="Times New Roman" w:hAnsi="Times New Roman" w:cs="Times New Roman" w:eastAsiaTheme="minorEastAsia"/>
                <w:b w:val="0"/>
                <w:color w:val="auto"/>
                <w:sz w:val="24"/>
                <w:szCs w:val="24"/>
              </w:rPr>
            </w:pPr>
            <w:r>
              <w:rPr>
                <w:rFonts w:hint="default" w:ascii="Times New Roman" w:hAnsi="Times New Roman" w:cs="Times New Roman" w:eastAsiaTheme="minorEastAsia"/>
                <w:b w:val="0"/>
                <w:color w:val="000000"/>
                <w:sz w:val="24"/>
                <w:szCs w:val="24"/>
              </w:rPr>
              <w:t>根据现场调查，本项目实际建设情况及原环评内容变化情况见表</w:t>
            </w:r>
            <w:r>
              <w:rPr>
                <w:rFonts w:hint="default" w:ascii="Times New Roman" w:hAnsi="Times New Roman" w:cs="Times New Roman" w:eastAsiaTheme="minorEastAsia"/>
                <w:b w:val="0"/>
                <w:color w:val="auto"/>
                <w:sz w:val="24"/>
                <w:szCs w:val="24"/>
                <w:lang w:eastAsia="zh-CN"/>
              </w:rPr>
              <w:t>4</w:t>
            </w:r>
            <w:r>
              <w:rPr>
                <w:rFonts w:hint="default" w:ascii="Times New Roman" w:hAnsi="Times New Roman" w:cs="Times New Roman" w:eastAsiaTheme="minorEastAsia"/>
                <w:b w:val="0"/>
                <w:color w:val="auto"/>
                <w:sz w:val="24"/>
                <w:szCs w:val="24"/>
              </w:rPr>
              <w:t>。</w:t>
            </w:r>
          </w:p>
          <w:p>
            <w:pPr>
              <w:keepNext w:val="0"/>
              <w:keepLines w:val="0"/>
              <w:pageBreakBefore w:val="0"/>
              <w:widowControl/>
              <w:numPr>
                <w:ilvl w:val="-1"/>
                <w:numId w:val="0"/>
              </w:numPr>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auto"/>
                <w:sz w:val="21"/>
                <w:szCs w:val="21"/>
                <w:lang w:val="en-US" w:eastAsia="zh-CN"/>
              </w:rPr>
              <w:t xml:space="preserve">表4  </w:t>
            </w:r>
            <w:r>
              <w:rPr>
                <w:rFonts w:hint="default" w:ascii="Times New Roman" w:hAnsi="Times New Roman" w:cs="Times New Roman" w:eastAsiaTheme="minorEastAsia"/>
                <w:b/>
                <w:bCs/>
                <w:sz w:val="21"/>
                <w:szCs w:val="21"/>
              </w:rPr>
              <w:t>项目变动情况一览表</w:t>
            </w:r>
          </w:p>
          <w:tbl>
            <w:tblPr>
              <w:tblStyle w:val="13"/>
              <w:tblpPr w:leftFromText="180" w:rightFromText="180" w:vertAnchor="text" w:horzAnchor="page" w:tblpX="1423" w:tblpY="147"/>
              <w:tblOverlap w:val="never"/>
              <w:tblW w:w="848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565"/>
              <w:gridCol w:w="2684"/>
              <w:gridCol w:w="15"/>
              <w:gridCol w:w="2703"/>
              <w:gridCol w:w="775"/>
              <w:gridCol w:w="518"/>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9" w:hRule="atLeast"/>
              </w:trPr>
              <w:tc>
                <w:tcPr>
                  <w:tcW w:w="1175" w:type="dxa"/>
                  <w:gridSpan w:val="2"/>
                  <w:vMerge w:val="restart"/>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分类</w:t>
                  </w:r>
                </w:p>
              </w:tc>
              <w:tc>
                <w:tcPr>
                  <w:tcW w:w="5402" w:type="dxa"/>
                  <w:gridSpan w:val="3"/>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内容及规模</w:t>
                  </w:r>
                </w:p>
              </w:tc>
              <w:tc>
                <w:tcPr>
                  <w:tcW w:w="775"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变动情况</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变动原因</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pacing w:val="0"/>
                      <w:sz w:val="21"/>
                      <w:szCs w:val="21"/>
                    </w:rPr>
                    <w:t>是否属于</w:t>
                  </w:r>
                  <w:r>
                    <w:rPr>
                      <w:rFonts w:ascii="Times New Roman" w:hAnsi="Times New Roman" w:eastAsia="宋体" w:cs="Times New Roman"/>
                      <w:spacing w:val="0"/>
                      <w:w w:val="100"/>
                      <w:sz w:val="21"/>
                      <w:szCs w:val="21"/>
                    </w:rPr>
                    <w:t>重大</w:t>
                  </w:r>
                </w:p>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pacing w:val="0"/>
                      <w:w w:val="100"/>
                      <w:sz w:val="21"/>
                      <w:szCs w:val="21"/>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5" w:type="dxa"/>
                  <w:gridSpan w:val="2"/>
                  <w:vMerge w:val="continue"/>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环评及批复建设内容</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实际建设内容</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建设地点</w:t>
                  </w:r>
                </w:p>
              </w:tc>
              <w:tc>
                <w:tcPr>
                  <w:tcW w:w="2684"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北</w:t>
                  </w:r>
                  <w:r>
                    <w:rPr>
                      <w:rFonts w:hint="default" w:ascii="Times New Roman" w:hAnsi="Times New Roman" w:cs="Times New Roman"/>
                      <w:sz w:val="21"/>
                    </w:rPr>
                    <w:t>加油站建设项目</w:t>
                  </w:r>
                </w:p>
              </w:tc>
              <w:tc>
                <w:tcPr>
                  <w:tcW w:w="2718" w:type="dxa"/>
                  <w:gridSpan w:val="2"/>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hint="default" w:ascii="Times New Roman" w:hAnsi="Times New Roman" w:cs="Times New Roman"/>
                      <w:sz w:val="21"/>
                    </w:rPr>
                    <w:t>陕西省石油化工工业贸易有限公司高陵服务区</w:t>
                  </w:r>
                  <w:r>
                    <w:rPr>
                      <w:rFonts w:hint="eastAsia" w:ascii="Times New Roman" w:hAnsi="Times New Roman" w:cs="Times New Roman"/>
                      <w:sz w:val="21"/>
                      <w:lang w:eastAsia="zh-CN"/>
                    </w:rPr>
                    <w:t>北</w:t>
                  </w:r>
                  <w:r>
                    <w:rPr>
                      <w:rFonts w:hint="default" w:ascii="Times New Roman" w:hAnsi="Times New Roman" w:cs="Times New Roman"/>
                      <w:sz w:val="21"/>
                    </w:rPr>
                    <w:t>加油站建设项目</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平面布置</w:t>
                  </w:r>
                </w:p>
              </w:tc>
              <w:tc>
                <w:tcPr>
                  <w:tcW w:w="2684" w:type="dxa"/>
                  <w:tcBorders>
                    <w:tl2br w:val="nil"/>
                    <w:tr2bl w:val="nil"/>
                  </w:tcBorders>
                  <w:vAlign w:val="center"/>
                </w:tcPr>
                <w:p>
                  <w:pPr>
                    <w:autoSpaceDE w:val="0"/>
                    <w:autoSpaceDN w:val="0"/>
                    <w:spacing w:before="0" w:after="0"/>
                    <w:jc w:val="both"/>
                    <w:rPr>
                      <w:rFonts w:ascii="Times New Roman" w:hAnsi="Times New Roman" w:eastAsia="宋体" w:cs="Times New Roman"/>
                      <w:sz w:val="21"/>
                      <w:szCs w:val="21"/>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eastAsia="zh-CN"/>
                    </w:rPr>
                    <w:t>北</w:t>
                  </w:r>
                  <w:r>
                    <w:rPr>
                      <w:rFonts w:ascii="Times New Roman" w:hAnsi="Times New Roman" w:eastAsia="宋体" w:cs="Times New Roman"/>
                      <w:w w:val="100"/>
                      <w:sz w:val="21"/>
                      <w:szCs w:val="21"/>
                    </w:rPr>
                    <w:t>部，储罐区在</w:t>
                  </w:r>
                  <w:r>
                    <w:rPr>
                      <w:rFonts w:hint="eastAsia" w:ascii="Times New Roman" w:hAnsi="Times New Roman" w:eastAsia="宋体" w:cs="Times New Roman"/>
                      <w:w w:val="100"/>
                      <w:sz w:val="21"/>
                      <w:szCs w:val="21"/>
                      <w:lang w:eastAsia="zh-CN"/>
                    </w:rPr>
                    <w:t>东北</w:t>
                  </w:r>
                  <w:r>
                    <w:rPr>
                      <w:rFonts w:ascii="Times New Roman" w:hAnsi="Times New Roman" w:eastAsia="宋体" w:cs="Times New Roman"/>
                      <w:w w:val="100"/>
                      <w:sz w:val="21"/>
                      <w:szCs w:val="21"/>
                    </w:rPr>
                    <w:t>部，加油区布置在场地</w:t>
                  </w:r>
                  <w:r>
                    <w:rPr>
                      <w:rFonts w:hint="eastAsia" w:ascii="Times New Roman" w:hAnsi="Times New Roman" w:eastAsia="宋体" w:cs="Times New Roman"/>
                      <w:w w:val="100"/>
                      <w:sz w:val="21"/>
                      <w:szCs w:val="21"/>
                      <w:lang w:eastAsia="zh-CN"/>
                    </w:rPr>
                    <w:t>南</w:t>
                  </w:r>
                  <w:r>
                    <w:rPr>
                      <w:rFonts w:ascii="Times New Roman" w:hAnsi="Times New Roman" w:eastAsia="宋体" w:cs="Times New Roman"/>
                      <w:w w:val="100"/>
                      <w:sz w:val="21"/>
                      <w:szCs w:val="21"/>
                    </w:rPr>
                    <w:t>部</w:t>
                  </w:r>
                </w:p>
              </w:tc>
              <w:tc>
                <w:tcPr>
                  <w:tcW w:w="2718" w:type="dxa"/>
                  <w:gridSpan w:val="2"/>
                  <w:tcBorders>
                    <w:tl2br w:val="nil"/>
                    <w:tr2bl w:val="nil"/>
                  </w:tcBorders>
                  <w:vAlign w:val="center"/>
                </w:tcPr>
                <w:p>
                  <w:pPr>
                    <w:autoSpaceDE w:val="0"/>
                    <w:autoSpaceDN w:val="0"/>
                    <w:spacing w:before="0" w:after="0"/>
                    <w:jc w:val="both"/>
                    <w:rPr>
                      <w:rFonts w:hint="eastAsia" w:ascii="Times New Roman" w:hAnsi="Times New Roman" w:eastAsia="宋体" w:cs="Times New Roman"/>
                      <w:sz w:val="21"/>
                      <w:szCs w:val="21"/>
                      <w:lang w:eastAsia="zh-CN"/>
                    </w:rPr>
                  </w:pPr>
                  <w:r>
                    <w:rPr>
                      <w:rFonts w:ascii="Times New Roman" w:hAnsi="Times New Roman" w:eastAsia="宋体" w:cs="Times New Roman"/>
                      <w:w w:val="100"/>
                      <w:sz w:val="21"/>
                      <w:szCs w:val="21"/>
                    </w:rPr>
                    <w:t>站房在场地</w:t>
                  </w:r>
                  <w:r>
                    <w:rPr>
                      <w:rFonts w:hint="eastAsia" w:ascii="Times New Roman" w:hAnsi="Times New Roman" w:eastAsia="宋体" w:cs="Times New Roman"/>
                      <w:w w:val="100"/>
                      <w:sz w:val="21"/>
                      <w:szCs w:val="21"/>
                      <w:lang w:eastAsia="zh-CN"/>
                    </w:rPr>
                    <w:t>北</w:t>
                  </w:r>
                  <w:r>
                    <w:rPr>
                      <w:rFonts w:ascii="Times New Roman" w:hAnsi="Times New Roman" w:eastAsia="宋体" w:cs="Times New Roman"/>
                      <w:w w:val="100"/>
                      <w:sz w:val="21"/>
                      <w:szCs w:val="21"/>
                    </w:rPr>
                    <w:t>部，储罐区</w:t>
                  </w:r>
                  <w:r>
                    <w:rPr>
                      <w:rFonts w:hint="eastAsia" w:ascii="Times New Roman" w:hAnsi="Times New Roman" w:cs="Times New Roman"/>
                      <w:w w:val="100"/>
                      <w:sz w:val="21"/>
                      <w:szCs w:val="21"/>
                      <w:lang w:eastAsia="zh-CN"/>
                    </w:rPr>
                    <w:t>在东北</w:t>
                  </w:r>
                  <w:r>
                    <w:rPr>
                      <w:rFonts w:ascii="Times New Roman" w:hAnsi="Times New Roman" w:eastAsia="宋体" w:cs="Times New Roman"/>
                      <w:w w:val="100"/>
                      <w:sz w:val="21"/>
                      <w:szCs w:val="21"/>
                    </w:rPr>
                    <w:t>部，加油区布置在场地</w:t>
                  </w:r>
                  <w:r>
                    <w:rPr>
                      <w:rFonts w:hint="eastAsia" w:ascii="Times New Roman" w:hAnsi="Times New Roman" w:cs="Times New Roman"/>
                      <w:w w:val="100"/>
                      <w:sz w:val="21"/>
                      <w:szCs w:val="21"/>
                      <w:lang w:eastAsia="zh-CN"/>
                    </w:rPr>
                    <w:t>南</w:t>
                  </w:r>
                  <w:r>
                    <w:rPr>
                      <w:rFonts w:hint="eastAsia" w:ascii="Times New Roman" w:hAnsi="Times New Roman" w:eastAsia="宋体" w:cs="Times New Roman"/>
                      <w:w w:val="100"/>
                      <w:sz w:val="21"/>
                      <w:szCs w:val="21"/>
                      <w:lang w:eastAsia="zh-CN"/>
                    </w:rPr>
                    <w:t>部</w:t>
                  </w:r>
                </w:p>
              </w:tc>
              <w:tc>
                <w:tcPr>
                  <w:tcW w:w="775"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0" w:hRule="atLeast"/>
              </w:trPr>
              <w:tc>
                <w:tcPr>
                  <w:tcW w:w="1175" w:type="dxa"/>
                  <w:gridSpan w:val="2"/>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工程内容</w:t>
                  </w:r>
                </w:p>
              </w:tc>
              <w:tc>
                <w:tcPr>
                  <w:tcW w:w="2684"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2718"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含防撞柱的加油岛6座；双枪双油品潜加油机6台，其中：92#汽油和95#汽油各一枪的2台加油机；0#柴油和-10#柴油各一枪的4台加油机；采用潜油泵式加油方式。设加油油气回收系统、卸油油气回收系统和油气排放处理装置</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未变化</w:t>
                  </w:r>
                </w:p>
              </w:tc>
              <w:tc>
                <w:tcPr>
                  <w:tcW w:w="518"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满足安全要求</w:t>
                  </w:r>
                </w:p>
              </w:tc>
              <w:tc>
                <w:tcPr>
                  <w:tcW w:w="612" w:type="dxa"/>
                  <w:tcBorders>
                    <w:tl2br w:val="nil"/>
                    <w:tr2bl w:val="nil"/>
                  </w:tcBorders>
                  <w:vAlign w:val="center"/>
                </w:tcPr>
                <w:p>
                  <w:pPr>
                    <w:autoSpaceDE w:val="0"/>
                    <w:autoSpaceDN w:val="0"/>
                    <w:spacing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sz w:val="21"/>
                      <w:szCs w:val="21"/>
                    </w:rPr>
                    <w:t>设备清单</w:t>
                  </w:r>
                </w:p>
              </w:tc>
              <w:tc>
                <w:tcPr>
                  <w:tcW w:w="2684" w:type="dxa"/>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2718" w:type="dxa"/>
                  <w:gridSpan w:val="2"/>
                  <w:tcBorders>
                    <w:tl2br w:val="nil"/>
                    <w:tr2bl w:val="nil"/>
                  </w:tcBorders>
                  <w:vAlign w:val="center"/>
                </w:tcPr>
                <w:p>
                  <w:pPr>
                    <w:autoSpaceDE w:val="0"/>
                    <w:autoSpaceDN w:val="0"/>
                    <w:spacing w:before="0"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卧式50m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SF双层油罐5个（2汽油3柴油）</w:t>
                  </w:r>
                </w:p>
              </w:tc>
              <w:tc>
                <w:tcPr>
                  <w:tcW w:w="775"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未变化</w:t>
                  </w:r>
                </w:p>
              </w:tc>
              <w:tc>
                <w:tcPr>
                  <w:tcW w:w="518"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w:t>
                  </w:r>
                </w:p>
              </w:tc>
              <w:tc>
                <w:tcPr>
                  <w:tcW w:w="612" w:type="dxa"/>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r>
                    <w:rPr>
                      <w:rFonts w:ascii="Times New Roman" w:hAnsi="Times New Roman" w:eastAsia="宋体"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生产工艺</w:t>
                  </w:r>
                </w:p>
              </w:tc>
              <w:tc>
                <w:tcPr>
                  <w:tcW w:w="2684"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2718"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油罐车</w:t>
                  </w:r>
                  <w:r>
                    <w:rPr>
                      <w:rFonts w:ascii="Times New Roman" w:hAnsi="Times New Roman" w:eastAsia="宋体" w:cs="Times New Roman"/>
                      <w:sz w:val="21"/>
                      <w:szCs w:val="21"/>
                    </w:rPr>
                    <w:t>-</w:t>
                  </w:r>
                  <w:r>
                    <w:rPr>
                      <w:rFonts w:ascii="Times New Roman" w:hAnsi="Times New Roman" w:cs="Times New Roman"/>
                      <w:sz w:val="21"/>
                      <w:szCs w:val="21"/>
                    </w:rPr>
                    <w:t>卸油</w:t>
                  </w:r>
                  <w:r>
                    <w:rPr>
                      <w:rFonts w:ascii="Times New Roman" w:hAnsi="Times New Roman" w:eastAsia="宋体" w:cs="Times New Roman"/>
                      <w:sz w:val="21"/>
                      <w:szCs w:val="21"/>
                    </w:rPr>
                    <w:t>-</w:t>
                  </w:r>
                  <w:r>
                    <w:rPr>
                      <w:rFonts w:ascii="Times New Roman" w:hAnsi="Times New Roman" w:cs="Times New Roman"/>
                      <w:sz w:val="21"/>
                      <w:szCs w:val="21"/>
                    </w:rPr>
                    <w:t>储油</w:t>
                  </w:r>
                  <w:r>
                    <w:rPr>
                      <w:rFonts w:ascii="Times New Roman" w:hAnsi="Times New Roman" w:eastAsia="宋体" w:cs="Times New Roman"/>
                      <w:sz w:val="21"/>
                      <w:szCs w:val="21"/>
                    </w:rPr>
                    <w:t>-</w:t>
                  </w:r>
                  <w:r>
                    <w:rPr>
                      <w:rFonts w:ascii="Times New Roman" w:hAnsi="Times New Roman" w:cs="Times New Roman"/>
                      <w:sz w:val="21"/>
                      <w:szCs w:val="21"/>
                    </w:rPr>
                    <w:t>加油机</w:t>
                  </w:r>
                  <w:r>
                    <w:rPr>
                      <w:rFonts w:ascii="Times New Roman" w:hAnsi="Times New Roman" w:eastAsia="宋体" w:cs="Times New Roman"/>
                      <w:sz w:val="21"/>
                      <w:szCs w:val="21"/>
                    </w:rPr>
                    <w:t>-</w:t>
                  </w:r>
                  <w:r>
                    <w:rPr>
                      <w:rFonts w:ascii="Times New Roman" w:hAnsi="Times New Roman" w:cs="Times New Roman"/>
                      <w:sz w:val="21"/>
                      <w:szCs w:val="21"/>
                    </w:rPr>
                    <w:t>加油枪</w:t>
                  </w:r>
                  <w:r>
                    <w:rPr>
                      <w:rFonts w:ascii="Times New Roman" w:hAnsi="Times New Roman" w:eastAsia="宋体" w:cs="Times New Roman"/>
                      <w:sz w:val="21"/>
                      <w:szCs w:val="21"/>
                    </w:rPr>
                    <w:t>-</w:t>
                  </w:r>
                  <w:r>
                    <w:rPr>
                      <w:rFonts w:ascii="Times New Roman" w:hAnsi="Times New Roman" w:cs="Times New Roman"/>
                      <w:sz w:val="21"/>
                      <w:szCs w:val="21"/>
                    </w:rPr>
                    <w:t>机动车</w:t>
                  </w:r>
                </w:p>
              </w:tc>
              <w:tc>
                <w:tcPr>
                  <w:tcW w:w="775"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8"/>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restart"/>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环保工程</w:t>
                  </w: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废水治理</w:t>
                  </w:r>
                </w:p>
              </w:tc>
              <w:tc>
                <w:tcPr>
                  <w:tcW w:w="2684"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项目场地冲洗废水经隔油池处理后和生活污水一并进入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2718"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项目场地废水</w:t>
                  </w:r>
                  <w:r>
                    <w:rPr>
                      <w:rFonts w:hint="eastAsia" w:ascii="Times New Roman" w:hAnsi="Times New Roman" w:cs="Times New Roman"/>
                      <w:sz w:val="21"/>
                      <w:szCs w:val="21"/>
                      <w:lang w:eastAsia="zh-CN"/>
                    </w:rPr>
                    <w:t>主要为</w:t>
                  </w:r>
                  <w:r>
                    <w:rPr>
                      <w:rFonts w:ascii="Times New Roman" w:hAnsi="Times New Roman" w:cs="Times New Roman"/>
                      <w:sz w:val="21"/>
                      <w:szCs w:val="21"/>
                    </w:rPr>
                    <w:t>生活污水</w:t>
                  </w:r>
                  <w:r>
                    <w:rPr>
                      <w:rFonts w:hint="eastAsia" w:ascii="Times New Roman" w:hAnsi="Times New Roman" w:cs="Times New Roman"/>
                      <w:sz w:val="21"/>
                      <w:szCs w:val="21"/>
                      <w:lang w:eastAsia="zh-CN"/>
                    </w:rPr>
                    <w:t>，生活污水</w:t>
                  </w:r>
                  <w:r>
                    <w:rPr>
                      <w:rFonts w:ascii="Times New Roman" w:hAnsi="Times New Roman" w:cs="Times New Roman"/>
                      <w:sz w:val="21"/>
                      <w:szCs w:val="21"/>
                    </w:rPr>
                    <w:t>进入</w:t>
                  </w:r>
                  <w:r>
                    <w:rPr>
                      <w:rFonts w:hint="default" w:ascii="Times New Roman" w:hAnsi="Times New Roman" w:cs="Times New Roman"/>
                      <w:sz w:val="21"/>
                      <w:szCs w:val="21"/>
                    </w:rPr>
                    <w:t>西咸北环线高陵服务区一体化埋地式中水回用膜处理系统处理后回用于服务区厕所用水和服务区绿化用水</w:t>
                  </w:r>
                  <w:r>
                    <w:rPr>
                      <w:rFonts w:ascii="Times New Roman" w:hAnsi="Times New Roman" w:cs="Times New Roman"/>
                      <w:sz w:val="21"/>
                      <w:szCs w:val="21"/>
                    </w:rPr>
                    <w:t>。</w:t>
                  </w:r>
                </w:p>
              </w:tc>
              <w:tc>
                <w:tcPr>
                  <w:tcW w:w="775"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sz w:val="21"/>
                      <w:lang w:eastAsia="zh-CN"/>
                    </w:rPr>
                    <w:t>变化（项目场地无地面冲洗废水）</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eastAsia" w:ascii="Times New Roman" w:hAnsi="Times New Roman" w:cs="Times New Roman"/>
                      <w:w w:val="100"/>
                      <w:sz w:val="21"/>
                      <w:szCs w:val="21"/>
                      <w:lang w:val="en-US" w:eastAsia="zh-CN"/>
                    </w:rPr>
                    <w:t>管理优化</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废气治理</w:t>
                  </w:r>
                </w:p>
              </w:tc>
              <w:tc>
                <w:tcPr>
                  <w:tcW w:w="2684"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2718"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rPr>
                      <w:rFonts w:ascii="Times New Roman" w:hAnsi="Times New Roman" w:eastAsia="宋体" w:cs="Times New Roman"/>
                      <w:sz w:val="21"/>
                      <w:szCs w:val="21"/>
                    </w:rPr>
                  </w:pPr>
                  <w:r>
                    <w:rPr>
                      <w:rFonts w:ascii="Times New Roman" w:hAnsi="Times New Roman" w:cs="Times New Roman"/>
                      <w:snapToGrid w:val="0"/>
                      <w:kern w:val="0"/>
                      <w:sz w:val="21"/>
                      <w:szCs w:val="21"/>
                    </w:rPr>
                    <w:t>储罐设有阻火器、呼吸阀，加油、卸油设三级油气回收装置</w:t>
                  </w:r>
                </w:p>
              </w:tc>
              <w:tc>
                <w:tcPr>
                  <w:tcW w:w="775"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sz w:val="21"/>
                      <w:szCs w:val="21"/>
                    </w:rPr>
                    <w:t>一般</w:t>
                  </w:r>
                  <w:r>
                    <w:rPr>
                      <w:rFonts w:ascii="Times New Roman" w:hAnsi="Times New Roman" w:cs="Times New Roman"/>
                      <w:spacing w:val="0"/>
                      <w:w w:val="100"/>
                      <w:sz w:val="21"/>
                      <w:szCs w:val="21"/>
                    </w:rPr>
                    <w:t>固废</w:t>
                  </w:r>
                </w:p>
                <w:p>
                  <w:pPr>
                    <w:pStyle w:val="18"/>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生活垃圾设置垃圾桶若干，由环卫部门统一处理</w:t>
                  </w:r>
                </w:p>
              </w:tc>
              <w:tc>
                <w:tcPr>
                  <w:tcW w:w="2703"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生活垃圾设置垃圾桶若干</w:t>
                  </w:r>
                  <w:r>
                    <w:rPr>
                      <w:rFonts w:hint="eastAsia" w:ascii="Times New Roman" w:hAnsi="Times New Roman" w:cs="Times New Roman"/>
                      <w:sz w:val="21"/>
                      <w:szCs w:val="21"/>
                      <w:lang w:eastAsia="zh-CN"/>
                    </w:rPr>
                    <w:t>，</w:t>
                  </w:r>
                  <w:r>
                    <w:rPr>
                      <w:rFonts w:ascii="Times New Roman" w:hAnsi="Times New Roman" w:cs="Times New Roman"/>
                      <w:sz w:val="21"/>
                      <w:szCs w:val="21"/>
                    </w:rPr>
                    <w:t>由环卫部门统一处理</w:t>
                  </w:r>
                </w:p>
              </w:tc>
              <w:tc>
                <w:tcPr>
                  <w:tcW w:w="775"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8"/>
                    <w:ind w:left="0" w:leftChars="0"/>
                    <w:jc w:val="center"/>
                    <w:rPr>
                      <w:rFonts w:ascii="Times New Roman" w:hAnsi="Times New Roman" w:eastAsia="宋体" w:cs="Times New Roman"/>
                      <w:w w:val="100"/>
                      <w:sz w:val="21"/>
                      <w:szCs w:val="21"/>
                    </w:rPr>
                  </w:pPr>
                  <w:r>
                    <w:rPr>
                      <w:rFonts w:ascii="Times New Roman" w:hAnsi="Times New Roman" w:cs="Times New Roman"/>
                      <w:w w:val="99"/>
                      <w:sz w:val="21"/>
                    </w:rPr>
                    <w:t>/</w:t>
                  </w:r>
                </w:p>
              </w:tc>
              <w:tc>
                <w:tcPr>
                  <w:tcW w:w="612" w:type="dxa"/>
                  <w:tcBorders>
                    <w:tl2br w:val="nil"/>
                    <w:tr2bl w:val="nil"/>
                  </w:tcBorders>
                  <w:vAlign w:val="center"/>
                </w:tcPr>
                <w:p>
                  <w:pPr>
                    <w:pStyle w:val="18"/>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危险</w:t>
                  </w:r>
                </w:p>
                <w:p>
                  <w:pPr>
                    <w:pStyle w:val="18"/>
                    <w:widowControl w:val="0"/>
                    <w:autoSpaceDE w:val="0"/>
                    <w:autoSpaceDN w:val="0"/>
                    <w:adjustRightInd/>
                    <w:snapToGrid/>
                    <w:spacing w:before="1" w:after="0" w:afterLines="-2147483648" w:line="240" w:lineRule="auto"/>
                    <w:ind w:left="11" w:leftChars="0" w:right="2" w:rightChars="0"/>
                    <w:jc w:val="center"/>
                    <w:rPr>
                      <w:rFonts w:ascii="Times New Roman" w:hAnsi="Times New Roman" w:eastAsia="宋体" w:cs="Times New Roman"/>
                      <w:sz w:val="21"/>
                      <w:szCs w:val="21"/>
                    </w:rPr>
                  </w:pPr>
                  <w:r>
                    <w:rPr>
                      <w:rFonts w:ascii="Times New Roman" w:hAnsi="Times New Roman" w:cs="Times New Roman"/>
                      <w:spacing w:val="0"/>
                      <w:sz w:val="21"/>
                      <w:szCs w:val="21"/>
                    </w:rPr>
                    <w:t>废物</w:t>
                  </w:r>
                  <w:r>
                    <w:rPr>
                      <w:rFonts w:ascii="Times New Roman" w:hAnsi="Times New Roman" w:cs="Times New Roman"/>
                      <w:spacing w:val="0"/>
                      <w:w w:val="100"/>
                      <w:sz w:val="21"/>
                      <w:szCs w:val="21"/>
                    </w:rPr>
                    <w:t>处置</w:t>
                  </w:r>
                </w:p>
              </w:tc>
              <w:tc>
                <w:tcPr>
                  <w:tcW w:w="2699" w:type="dxa"/>
                  <w:gridSpan w:val="2"/>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设置</w:t>
                  </w:r>
                  <w:r>
                    <w:rPr>
                      <w:rFonts w:ascii="Times New Roman" w:hAnsi="Times New Roman" w:eastAsia="宋体" w:cs="Times New Roman"/>
                      <w:sz w:val="21"/>
                      <w:szCs w:val="21"/>
                    </w:rPr>
                    <w:t>1</w:t>
                  </w:r>
                  <w:r>
                    <w:rPr>
                      <w:rFonts w:ascii="Times New Roman" w:hAnsi="Times New Roman" w:cs="Times New Roman"/>
                      <w:sz w:val="21"/>
                      <w:szCs w:val="21"/>
                    </w:rPr>
                    <w:t>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ascii="Times New Roman" w:hAnsi="Times New Roman" w:cs="Times New Roman"/>
                      <w:sz w:val="21"/>
                      <w:szCs w:val="21"/>
                    </w:rPr>
                    <w:t>危险废物暂</w:t>
                  </w:r>
                  <w:r>
                    <w:rPr>
                      <w:rFonts w:hint="default" w:ascii="Times New Roman" w:hAnsi="Times New Roman" w:eastAsia="宋体" w:cs="Times New Roman"/>
                      <w:sz w:val="21"/>
                      <w:szCs w:val="21"/>
                      <w:lang w:val="en-US" w:eastAsia="zh-CN"/>
                    </w:rPr>
                    <w:t>存</w:t>
                  </w:r>
                  <w:r>
                    <w:rPr>
                      <w:rFonts w:ascii="Times New Roman" w:hAnsi="Times New Roman" w:cs="Times New Roman"/>
                      <w:sz w:val="21"/>
                      <w:szCs w:val="21"/>
                    </w:rPr>
                    <w:t>间，分区分类存放，交由</w:t>
                  </w:r>
                  <w:r>
                    <w:rPr>
                      <w:rFonts w:hint="default" w:ascii="Times New Roman" w:hAnsi="Times New Roman" w:eastAsia="宋体" w:cs="Times New Roman"/>
                      <w:sz w:val="21"/>
                      <w:szCs w:val="21"/>
                      <w:lang w:val="en-US" w:eastAsia="zh-CN"/>
                    </w:rPr>
                    <w:t>有</w:t>
                  </w:r>
                  <w:r>
                    <w:rPr>
                      <w:rFonts w:ascii="Times New Roman" w:hAnsi="Times New Roman" w:cs="Times New Roman"/>
                      <w:sz w:val="21"/>
                      <w:szCs w:val="21"/>
                    </w:rPr>
                    <w:t>资质单位处理处置</w:t>
                  </w:r>
                </w:p>
              </w:tc>
              <w:tc>
                <w:tcPr>
                  <w:tcW w:w="2703"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leftChars="0" w:right="2" w:rightChars="0"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设置1座</w:t>
                  </w:r>
                  <w:r>
                    <w:rPr>
                      <w:rFonts w:ascii="Times New Roman" w:hAnsi="Times New Roman" w:eastAsia="宋体" w:cs="Times New Roman"/>
                      <w:sz w:val="21"/>
                      <w:szCs w:val="21"/>
                    </w:rPr>
                    <w:t>5m</w:t>
                  </w:r>
                  <w:r>
                    <w:rPr>
                      <w:rFonts w:ascii="Times New Roman" w:hAnsi="Times New Roman" w:eastAsia="宋体" w:cs="Times New Roman"/>
                      <w:position w:val="0"/>
                      <w:sz w:val="21"/>
                      <w:szCs w:val="21"/>
                      <w:vertAlign w:val="superscript"/>
                    </w:rPr>
                    <w:t>2</w:t>
                  </w:r>
                  <w:r>
                    <w:rPr>
                      <w:rFonts w:hint="default" w:ascii="Times New Roman" w:hAnsi="Times New Roman" w:eastAsia="宋体" w:cs="Times New Roman"/>
                      <w:position w:val="0"/>
                      <w:sz w:val="21"/>
                      <w:szCs w:val="21"/>
                      <w:vertAlign w:val="baseline"/>
                      <w:lang w:val="en-US" w:eastAsia="zh-CN"/>
                    </w:rPr>
                    <w:t>危险废物暂存</w:t>
                  </w:r>
                  <w:r>
                    <w:rPr>
                      <w:rFonts w:ascii="Times New Roman" w:hAnsi="Times New Roman" w:eastAsia="宋体" w:cs="Times New Roman"/>
                      <w:sz w:val="21"/>
                      <w:szCs w:val="21"/>
                    </w:rPr>
                    <w:t>间，</w:t>
                  </w:r>
                  <w:r>
                    <w:rPr>
                      <w:rFonts w:hint="default" w:ascii="Times New Roman" w:hAnsi="Times New Roman" w:eastAsia="宋体" w:cs="Times New Roman"/>
                      <w:sz w:val="21"/>
                      <w:szCs w:val="21"/>
                      <w:lang w:val="en-US" w:eastAsia="zh-CN"/>
                    </w:rPr>
                    <w:t>分区分类存放，交由有资质单位处理</w:t>
                  </w:r>
                </w:p>
              </w:tc>
              <w:tc>
                <w:tcPr>
                  <w:tcW w:w="775"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8"/>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610" w:type="dxa"/>
                  <w:vMerge w:val="continue"/>
                  <w:tcBorders>
                    <w:tl2br w:val="nil"/>
                    <w:tr2bl w:val="nil"/>
                  </w:tcBorders>
                  <w:vAlign w:val="center"/>
                </w:tcPr>
                <w:p>
                  <w:pPr>
                    <w:autoSpaceDE w:val="0"/>
                    <w:autoSpaceDN w:val="0"/>
                    <w:spacing w:before="0" w:after="0"/>
                    <w:jc w:val="center"/>
                    <w:rPr>
                      <w:rFonts w:ascii="Times New Roman" w:hAnsi="Times New Roman" w:eastAsia="宋体" w:cs="Times New Roman"/>
                      <w:sz w:val="21"/>
                      <w:szCs w:val="21"/>
                    </w:rPr>
                  </w:pPr>
                </w:p>
              </w:tc>
              <w:tc>
                <w:tcPr>
                  <w:tcW w:w="565" w:type="dxa"/>
                  <w:tcBorders>
                    <w:tl2br w:val="nil"/>
                    <w:tr2bl w:val="nil"/>
                  </w:tcBorders>
                  <w:vAlign w:val="center"/>
                </w:tcPr>
                <w:p>
                  <w:pPr>
                    <w:pStyle w:val="18"/>
                    <w:widowControl w:val="0"/>
                    <w:autoSpaceDE w:val="0"/>
                    <w:autoSpaceDN w:val="0"/>
                    <w:adjustRightInd/>
                    <w:snapToGrid/>
                    <w:spacing w:before="1" w:after="0" w:afterLines="-2147483648" w:line="240" w:lineRule="auto"/>
                    <w:ind w:left="11" w:right="2"/>
                    <w:jc w:val="center"/>
                    <w:rPr>
                      <w:rFonts w:ascii="Times New Roman" w:hAnsi="Times New Roman" w:cs="Times New Roman"/>
                      <w:sz w:val="21"/>
                      <w:szCs w:val="21"/>
                    </w:rPr>
                  </w:pPr>
                  <w:r>
                    <w:rPr>
                      <w:rFonts w:ascii="Times New Roman" w:hAnsi="Times New Roman" w:cs="Times New Roman"/>
                      <w:spacing w:val="0"/>
                      <w:w w:val="100"/>
                      <w:sz w:val="21"/>
                      <w:szCs w:val="21"/>
                    </w:rPr>
                    <w:t>噪声</w:t>
                  </w:r>
                </w:p>
                <w:p>
                  <w:pPr>
                    <w:pStyle w:val="18"/>
                    <w:widowControl w:val="0"/>
                    <w:autoSpaceDE w:val="0"/>
                    <w:autoSpaceDN w:val="0"/>
                    <w:adjustRightInd/>
                    <w:snapToGrid/>
                    <w:spacing w:before="1" w:after="0" w:afterLines="-2147483648" w:line="240" w:lineRule="auto"/>
                    <w:ind w:left="11" w:leftChars="0" w:right="2"/>
                    <w:jc w:val="center"/>
                    <w:rPr>
                      <w:rFonts w:ascii="Times New Roman" w:hAnsi="Times New Roman" w:eastAsia="宋体" w:cs="Times New Roman"/>
                      <w:sz w:val="21"/>
                      <w:szCs w:val="21"/>
                    </w:rPr>
                  </w:pPr>
                  <w:r>
                    <w:rPr>
                      <w:rFonts w:ascii="Times New Roman" w:hAnsi="Times New Roman" w:cs="Times New Roman"/>
                      <w:spacing w:val="0"/>
                      <w:w w:val="100"/>
                      <w:sz w:val="21"/>
                      <w:szCs w:val="21"/>
                    </w:rPr>
                    <w:t>治理</w:t>
                  </w:r>
                </w:p>
              </w:tc>
              <w:tc>
                <w:tcPr>
                  <w:tcW w:w="2699" w:type="dxa"/>
                  <w:gridSpan w:val="2"/>
                  <w:tcBorders>
                    <w:tl2br w:val="nil"/>
                    <w:tr2bl w:val="nil"/>
                  </w:tcBorders>
                  <w:vAlign w:val="center"/>
                </w:tcPr>
                <w:p>
                  <w:pPr>
                    <w:pStyle w:val="18"/>
                    <w:widowControl w:val="0"/>
                    <w:autoSpaceDE w:val="0"/>
                    <w:autoSpaceDN w:val="0"/>
                    <w:adjustRightInd/>
                    <w:snapToGrid/>
                    <w:spacing w:before="1" w:after="0" w:afterLines="-2147483648"/>
                    <w:ind w:left="11" w:leftChars="0" w:right="2"/>
                    <w:jc w:val="center"/>
                    <w:rPr>
                      <w:rFonts w:ascii="Times New Roman" w:hAnsi="Times New Roman" w:eastAsia="宋体" w:cs="Times New Roman"/>
                      <w:sz w:val="21"/>
                      <w:szCs w:val="21"/>
                    </w:rPr>
                  </w:pPr>
                  <w:r>
                    <w:rPr>
                      <w:rFonts w:ascii="Times New Roman" w:hAnsi="Times New Roman" w:cs="Times New Roman"/>
                      <w:sz w:val="21"/>
                      <w:szCs w:val="21"/>
                    </w:rPr>
                    <w:t>设施减震垫及禁止鸣笛标志</w:t>
                  </w:r>
                </w:p>
              </w:tc>
              <w:tc>
                <w:tcPr>
                  <w:tcW w:w="2703" w:type="dxa"/>
                  <w:tcBorders>
                    <w:tl2br w:val="nil"/>
                    <w:tr2bl w:val="nil"/>
                  </w:tcBorders>
                  <w:vAlign w:val="center"/>
                </w:tcPr>
                <w:p>
                  <w:pPr>
                    <w:pStyle w:val="18"/>
                    <w:widowControl w:val="0"/>
                    <w:autoSpaceDE w:val="0"/>
                    <w:autoSpaceDN w:val="0"/>
                    <w:adjustRightInd/>
                    <w:snapToGrid/>
                    <w:spacing w:before="1" w:after="0" w:afterLines="-2147483648"/>
                    <w:ind w:left="11" w:leftChars="0" w:right="2" w:rightChars="0"/>
                    <w:rPr>
                      <w:rFonts w:ascii="Times New Roman" w:hAnsi="Times New Roman" w:eastAsia="宋体" w:cs="Times New Roman"/>
                      <w:sz w:val="21"/>
                      <w:szCs w:val="21"/>
                    </w:rPr>
                  </w:pPr>
                  <w:r>
                    <w:rPr>
                      <w:rFonts w:ascii="Times New Roman" w:hAnsi="Times New Roman" w:cs="Times New Roman"/>
                      <w:sz w:val="21"/>
                      <w:szCs w:val="21"/>
                    </w:rPr>
                    <w:t>设置减振基础及禁鸣标志</w:t>
                  </w:r>
                </w:p>
              </w:tc>
              <w:tc>
                <w:tcPr>
                  <w:tcW w:w="775"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未变化</w:t>
                  </w:r>
                </w:p>
              </w:tc>
              <w:tc>
                <w:tcPr>
                  <w:tcW w:w="518" w:type="dxa"/>
                  <w:tcBorders>
                    <w:tl2br w:val="nil"/>
                    <w:tr2bl w:val="nil"/>
                  </w:tcBorders>
                  <w:vAlign w:val="center"/>
                </w:tcPr>
                <w:p>
                  <w:pPr>
                    <w:pStyle w:val="18"/>
                    <w:widowControl w:val="0"/>
                    <w:autoSpaceDE w:val="0"/>
                    <w:autoSpaceDN w:val="0"/>
                    <w:adjustRightInd/>
                    <w:snapToGrid/>
                    <w:spacing w:before="1" w:after="0" w:afterLines="-2147483648"/>
                    <w:ind w:left="11" w:leftChars="0" w:right="2"/>
                    <w:jc w:val="center"/>
                    <w:rPr>
                      <w:rFonts w:ascii="Times New Roman" w:hAnsi="Times New Roman" w:eastAsia="宋体" w:cs="Times New Roman"/>
                      <w:w w:val="100"/>
                      <w:sz w:val="21"/>
                      <w:szCs w:val="21"/>
                    </w:rPr>
                  </w:pPr>
                  <w:r>
                    <w:rPr>
                      <w:rFonts w:ascii="Times New Roman" w:hAnsi="Times New Roman" w:cs="Times New Roman"/>
                      <w:w w:val="100"/>
                      <w:sz w:val="21"/>
                      <w:szCs w:val="21"/>
                    </w:rPr>
                    <w:t>/</w:t>
                  </w:r>
                </w:p>
              </w:tc>
              <w:tc>
                <w:tcPr>
                  <w:tcW w:w="612" w:type="dxa"/>
                  <w:tcBorders>
                    <w:tl2br w:val="nil"/>
                    <w:tr2bl w:val="nil"/>
                  </w:tcBorders>
                  <w:vAlign w:val="center"/>
                </w:tcPr>
                <w:p>
                  <w:pPr>
                    <w:pStyle w:val="18"/>
                    <w:widowControl w:val="0"/>
                    <w:autoSpaceDE w:val="0"/>
                    <w:autoSpaceDN w:val="0"/>
                    <w:adjustRightInd/>
                    <w:snapToGrid/>
                    <w:spacing w:before="1" w:after="0" w:afterLines="-2147483648"/>
                    <w:ind w:left="11" w:right="2" w:rightChars="0"/>
                    <w:jc w:val="center"/>
                    <w:rPr>
                      <w:rFonts w:ascii="Times New Roman" w:hAnsi="Times New Roman" w:eastAsia="宋体" w:cs="Times New Roman"/>
                      <w:w w:val="100"/>
                      <w:sz w:val="21"/>
                      <w:szCs w:val="21"/>
                    </w:rPr>
                  </w:pPr>
                  <w:r>
                    <w:rPr>
                      <w:rFonts w:ascii="Times New Roman" w:hAnsi="Times New Roman" w:cs="Times New Roman"/>
                      <w:w w:val="1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1175" w:type="dxa"/>
                  <w:gridSpan w:val="2"/>
                  <w:tcBorders>
                    <w:tl2br w:val="nil"/>
                    <w:tr2bl w:val="nil"/>
                  </w:tcBorders>
                  <w:vAlign w:val="center"/>
                </w:tcPr>
                <w:p>
                  <w:pPr>
                    <w:autoSpaceDE w:val="0"/>
                    <w:autoSpaceDN w:val="0"/>
                    <w:spacing w:before="0" w:after="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风险防范措施</w:t>
                  </w:r>
                </w:p>
              </w:tc>
              <w:tc>
                <w:tcPr>
                  <w:tcW w:w="2699" w:type="dxa"/>
                  <w:gridSpan w:val="2"/>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2703" w:type="dxa"/>
                  <w:tcBorders>
                    <w:tl2br w:val="nil"/>
                    <w:tr2bl w:val="nil"/>
                  </w:tcBorders>
                  <w:vAlign w:val="center"/>
                </w:tcPr>
                <w:p>
                  <w:pPr>
                    <w:widowControl w:val="0"/>
                    <w:adjustRightInd/>
                    <w:spacing w:after="0" w:line="240" w:lineRule="auto"/>
                    <w:ind w:left="0" w:leftChars="0" w:right="0" w:rightChars="0" w:firstLine="0" w:firstLineChars="0"/>
                    <w:jc w:val="center"/>
                    <w:outlineLvl w:val="9"/>
                    <w:rPr>
                      <w:rFonts w:ascii="Times New Roman" w:hAnsi="Times New Roman" w:eastAsia="宋体" w:cs="Times New Roman"/>
                      <w:sz w:val="21"/>
                      <w:szCs w:val="21"/>
                      <w:highlight w:val="none"/>
                    </w:rPr>
                  </w:pPr>
                  <w:r>
                    <w:rPr>
                      <w:rFonts w:hint="eastAsia" w:ascii="Times New Roman" w:hAns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套油气回收装置及相关配套设施、1口监控井、1座隔油沉淀池、3个垃圾桶、1间危废暂存间</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rPr>
                    <w:t>5个液位检测、5个液位报警、1套油品罐体泄漏报警系统、</w:t>
                  </w:r>
                  <w:r>
                    <w:rPr>
                      <w:rFonts w:hint="eastAsia" w:ascii="Times New Roman" w:hAnsi="Times New Roman" w:cs="Times New Roman"/>
                      <w:color w:val="000000"/>
                      <w:sz w:val="21"/>
                      <w:szCs w:val="21"/>
                      <w:lang w:val="en-US" w:eastAsia="zh-CN"/>
                    </w:rPr>
                    <w:t>6</w:t>
                  </w:r>
                  <w:r>
                    <w:rPr>
                      <w:rFonts w:hint="default" w:ascii="Times New Roman" w:hAnsi="Times New Roman" w:eastAsia="宋体" w:cs="Times New Roman"/>
                      <w:color w:val="000000"/>
                      <w:sz w:val="21"/>
                      <w:szCs w:val="21"/>
                    </w:rPr>
                    <w:t>个紧急切断设施、5</w:t>
                  </w:r>
                  <w:r>
                    <w:rPr>
                      <w:rFonts w:hint="default" w:ascii="Times New Roman" w:hAnsi="Times New Roman" w:eastAsia="宋体" w:cs="Times New Roman"/>
                      <w:color w:val="000000"/>
                      <w:spacing w:val="0"/>
                      <w:sz w:val="21"/>
                      <w:szCs w:val="21"/>
                    </w:rPr>
                    <w:t>块灭火毯、</w:t>
                  </w:r>
                  <w:r>
                    <w:rPr>
                      <w:rFonts w:hint="default" w:ascii="Times New Roman" w:hAnsi="Times New Roman" w:eastAsia="宋体" w:cs="Times New Roman"/>
                      <w:color w:val="000000"/>
                      <w:sz w:val="21"/>
                      <w:szCs w:val="21"/>
                    </w:rPr>
                    <w:t>1座2m</w:t>
                  </w:r>
                  <w:r>
                    <w:rPr>
                      <w:rFonts w:hint="default" w:ascii="Times New Roman" w:hAnsi="Times New Roman" w:eastAsia="宋体" w:cs="Times New Roman"/>
                      <w:color w:val="000000"/>
                      <w:position w:val="0"/>
                      <w:sz w:val="21"/>
                      <w:szCs w:val="21"/>
                      <w:vertAlign w:val="superscript"/>
                    </w:rPr>
                    <w:t>3</w:t>
                  </w:r>
                  <w:r>
                    <w:rPr>
                      <w:rFonts w:hint="default" w:ascii="Times New Roman" w:hAnsi="Times New Roman" w:eastAsia="宋体" w:cs="Times New Roman"/>
                      <w:color w:val="000000"/>
                      <w:sz w:val="21"/>
                      <w:szCs w:val="21"/>
                    </w:rPr>
                    <w:t>消防沙池、35kg推车式干粉灭火器</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台，</w:t>
                  </w:r>
                  <w:r>
                    <w:rPr>
                      <w:rFonts w:hint="eastAsia" w:ascii="Times New Roman" w:hAnsi="Times New Roman" w:cs="Times New Roman"/>
                      <w:color w:val="000000"/>
                      <w:sz w:val="21"/>
                      <w:szCs w:val="21"/>
                      <w:lang w:val="en-US" w:eastAsia="zh-CN"/>
                    </w:rPr>
                    <w:t>8kg灭火器16台，</w:t>
                  </w:r>
                  <w:r>
                    <w:rPr>
                      <w:rFonts w:hint="default" w:ascii="Times New Roman" w:hAnsi="Times New Roman" w:eastAsia="宋体" w:cs="Times New Roman"/>
                      <w:color w:val="000000"/>
                      <w:spacing w:val="0"/>
                      <w:sz w:val="21"/>
                      <w:szCs w:val="21"/>
                    </w:rPr>
                    <w:t>二氧</w:t>
                  </w:r>
                  <w:r>
                    <w:rPr>
                      <w:rFonts w:hint="default" w:ascii="Times New Roman" w:hAnsi="Times New Roman" w:eastAsia="宋体" w:cs="Times New Roman"/>
                      <w:color w:val="000000"/>
                      <w:sz w:val="21"/>
                      <w:szCs w:val="21"/>
                    </w:rPr>
                    <w:t>化碳灭火器2</w:t>
                  </w:r>
                  <w:r>
                    <w:rPr>
                      <w:rFonts w:hint="default" w:ascii="Times New Roman" w:hAnsi="Times New Roman" w:eastAsia="宋体" w:cs="Times New Roman"/>
                      <w:color w:val="000000"/>
                      <w:spacing w:val="0"/>
                      <w:sz w:val="21"/>
                      <w:szCs w:val="21"/>
                    </w:rPr>
                    <w:t>具，消防桶</w:t>
                  </w: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pacing w:val="0"/>
                      <w:sz w:val="21"/>
                      <w:szCs w:val="21"/>
                    </w:rPr>
                    <w:t>个，消</w:t>
                  </w:r>
                  <w:r>
                    <w:rPr>
                      <w:rFonts w:hint="default" w:ascii="Times New Roman" w:hAnsi="Times New Roman" w:eastAsia="宋体" w:cs="Times New Roman"/>
                      <w:color w:val="000000"/>
                      <w:sz w:val="21"/>
                      <w:szCs w:val="21"/>
                    </w:rPr>
                    <w:t>防锨4把</w:t>
                  </w:r>
                </w:p>
              </w:tc>
              <w:tc>
                <w:tcPr>
                  <w:tcW w:w="775" w:type="dxa"/>
                  <w:tcBorders>
                    <w:tl2br w:val="nil"/>
                    <w:tr2bl w:val="nil"/>
                  </w:tcBorders>
                  <w:vAlign w:val="center"/>
                </w:tcPr>
                <w:p>
                  <w:pPr>
                    <w:widowControl w:val="0"/>
                    <w:adjustRightInd/>
                    <w:spacing w:after="0"/>
                    <w:ind w:left="0" w:leftChars="0" w:right="0" w:rightChars="0"/>
                    <w:jc w:val="center"/>
                    <w:outlineLvl w:val="9"/>
                    <w:rPr>
                      <w:rFonts w:hint="default" w:ascii="Times New Roman" w:hAnsi="Times New Roman" w:eastAsia="宋体" w:cs="Times New Roman"/>
                      <w:w w:val="100"/>
                      <w:sz w:val="21"/>
                      <w:szCs w:val="21"/>
                      <w:lang w:val="en-US" w:eastAsia="zh-CN"/>
                    </w:rPr>
                  </w:pPr>
                  <w:r>
                    <w:rPr>
                      <w:rFonts w:hint="eastAsia" w:ascii="Times New Roman" w:hAnsi="Times New Roman" w:cs="Times New Roman"/>
                      <w:color w:val="000000"/>
                      <w:sz w:val="21"/>
                      <w:szCs w:val="21"/>
                      <w:lang w:val="en-US" w:eastAsia="zh-CN"/>
                    </w:rPr>
                    <w:t>未变化</w:t>
                  </w:r>
                </w:p>
              </w:tc>
              <w:tc>
                <w:tcPr>
                  <w:tcW w:w="518"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w:t>
                  </w:r>
                </w:p>
              </w:tc>
              <w:tc>
                <w:tcPr>
                  <w:tcW w:w="612" w:type="dxa"/>
                  <w:tcBorders>
                    <w:tl2br w:val="nil"/>
                    <w:tr2bl w:val="nil"/>
                  </w:tcBorders>
                  <w:vAlign w:val="center"/>
                </w:tcPr>
                <w:p>
                  <w:pPr>
                    <w:autoSpaceDE w:val="0"/>
                    <w:autoSpaceDN w:val="0"/>
                    <w:spacing w:before="0" w:after="0"/>
                    <w:jc w:val="center"/>
                    <w:rPr>
                      <w:rFonts w:hint="default" w:ascii="Times New Roman" w:hAnsi="Times New Roman" w:eastAsia="宋体" w:cs="Times New Roman"/>
                      <w:w w:val="100"/>
                      <w:sz w:val="21"/>
                      <w:szCs w:val="21"/>
                      <w:lang w:val="en-US" w:eastAsia="zh-CN"/>
                    </w:rPr>
                  </w:pPr>
                  <w:r>
                    <w:rPr>
                      <w:rFonts w:hint="default" w:ascii="Times New Roman" w:hAnsi="Times New Roman" w:eastAsia="宋体" w:cs="Times New Roman"/>
                      <w:w w:val="100"/>
                      <w:sz w:val="21"/>
                      <w:szCs w:val="21"/>
                      <w:lang w:val="en-US" w:eastAsia="zh-CN"/>
                    </w:rPr>
                    <w:t>否</w:t>
                  </w:r>
                </w:p>
              </w:tc>
            </w:tr>
          </w:tbl>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综上所述，根据《中华人民共和国环境影响评价法》和《建设项目环境保护管理条例》有关规定，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widowControl w:val="0"/>
              <w:adjustRightInd/>
              <w:snapToGrid/>
              <w:spacing w:after="0" w:afterLines="-2147483648" w:line="360" w:lineRule="auto"/>
              <w:ind w:firstLine="480" w:firstLineChars="200"/>
              <w:jc w:val="both"/>
              <w:rPr>
                <w:rFonts w:hint="default" w:ascii="Times New Roman" w:hAnsi="Times New Roman" w:cs="Times New Roman" w:eastAsiaTheme="minorEastAsia"/>
                <w:kern w:val="2"/>
                <w:sz w:val="24"/>
                <w:szCs w:val="24"/>
                <w:lang w:val="en-US" w:eastAsia="zh-CN"/>
              </w:rPr>
            </w:pPr>
            <w:r>
              <w:rPr>
                <w:rFonts w:hint="eastAsia" w:ascii="Times New Roman" w:hAnsi="Times New Roman" w:cs="Times New Roman"/>
                <w:b w:val="0"/>
                <w:bCs/>
                <w:color w:val="auto"/>
                <w:kern w:val="2"/>
                <w:sz w:val="24"/>
                <w:szCs w:val="24"/>
                <w:highlight w:val="none"/>
                <w:lang w:val="en-US" w:eastAsia="zh-CN" w:bidi="ar-SA"/>
              </w:rPr>
              <w:t>结合</w:t>
            </w:r>
            <w:r>
              <w:rPr>
                <w:rFonts w:hint="default" w:ascii="Times New Roman" w:hAnsi="Times New Roman" w:eastAsia="宋体" w:cs="Times New Roman"/>
                <w:b w:val="0"/>
                <w:bCs/>
                <w:color w:val="auto"/>
                <w:kern w:val="2"/>
                <w:sz w:val="24"/>
                <w:szCs w:val="24"/>
                <w:highlight w:val="none"/>
                <w:lang w:val="en-US" w:eastAsia="zh-CN" w:bidi="ar-SA"/>
              </w:rPr>
              <w:t>本项目实际情况，</w:t>
            </w:r>
            <w:r>
              <w:rPr>
                <w:rFonts w:hint="default" w:ascii="Times New Roman" w:hAnsi="Times New Roman" w:cs="Times New Roman" w:eastAsiaTheme="minorEastAsia"/>
                <w:kern w:val="2"/>
                <w:sz w:val="24"/>
                <w:szCs w:val="24"/>
                <w:lang w:val="en-US" w:eastAsia="zh-CN"/>
              </w:rPr>
              <w:t>项目建设内容与环评及批复文件总体一致，无变动。</w:t>
            </w:r>
          </w:p>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firstLine="0" w:firstLineChars="0"/>
              <w:jc w:val="both"/>
              <w:textAlignment w:val="auto"/>
              <w:rPr>
                <w:rFonts w:hint="default" w:ascii="Times New Roman" w:hAnsi="Times New Roman" w:eastAsia="宋体" w:cs="Times New Roman"/>
                <w:color w:val="auto"/>
                <w:sz w:val="24"/>
                <w:szCs w:val="24"/>
                <w:lang w:val="en-US" w:eastAsia="zh-CN" w:bidi="ar-SA"/>
              </w:rPr>
            </w:pPr>
          </w:p>
        </w:tc>
      </w:tr>
    </w:tbl>
    <w:p>
      <w:pPr>
        <w:spacing w:after="0"/>
        <w:jc w:val="both"/>
        <w:rPr>
          <w:rFonts w:hint="default" w:ascii="Times New Roman" w:hAnsi="Times New Roman" w:cs="Times New Roman"/>
        </w:rPr>
        <w:sectPr>
          <w:type w:val="continuous"/>
          <w:pgSz w:w="11910" w:h="16840"/>
          <w:pgMar w:top="1580" w:right="1180" w:bottom="280" w:left="1580" w:header="720" w:footer="720" w:gutter="0"/>
          <w:pgBorders>
            <w:top w:val="none" w:sz="0" w:space="0"/>
            <w:left w:val="none" w:sz="0" w:space="0"/>
            <w:bottom w:val="none" w:sz="0" w:space="0"/>
            <w:right w:val="none" w:sz="0" w:space="0"/>
          </w:pgBorders>
          <w:pgNumType w:fmt="decimal"/>
        </w:sectPr>
      </w:pPr>
    </w:p>
    <w:p>
      <w:pPr>
        <w:pStyle w:val="3"/>
        <w:spacing w:before="55"/>
        <w:ind w:left="0" w:leftChars="0" w:firstLine="0" w:firstLineChars="0"/>
        <w:rPr>
          <w:rFonts w:hint="default" w:ascii="Times New Roman" w:hAnsi="Times New Roman" w:eastAsia="黑体" w:cs="Times New Roman"/>
        </w:rPr>
      </w:pPr>
      <w:r>
        <w:rPr>
          <w:rFonts w:hint="default" w:ascii="Times New Roman" w:hAnsi="Times New Roman" w:eastAsia="黑体" w:cs="Times New Roman"/>
          <w:spacing w:val="-36"/>
        </w:rPr>
        <w:t xml:space="preserve">表 </w:t>
      </w:r>
      <w:r>
        <w:rPr>
          <w:rFonts w:hint="default" w:ascii="Times New Roman" w:hAnsi="Times New Roman" w:eastAsia="Times New Roman" w:cs="Times New Roman"/>
        </w:rPr>
        <w:t>3</w:t>
      </w:r>
      <w:r>
        <w:rPr>
          <w:rFonts w:hint="default" w:ascii="Times New Roman" w:hAnsi="Times New Roman" w:eastAsia="Times New Roman" w:cs="Times New Roman"/>
          <w:spacing w:val="67"/>
        </w:rPr>
        <w:t xml:space="preserve"> </w:t>
      </w:r>
      <w:r>
        <w:rPr>
          <w:rFonts w:hint="default" w:ascii="Times New Roman" w:hAnsi="Times New Roman" w:eastAsia="黑体" w:cs="Times New Roman"/>
          <w:spacing w:val="-3"/>
        </w:rPr>
        <w:t>主要污染源、污染物处理和排放</w:t>
      </w:r>
    </w:p>
    <w:tbl>
      <w:tblPr>
        <w:tblStyle w:val="14"/>
        <w:tblpPr w:leftFromText="180" w:rightFromText="180" w:vertAnchor="text" w:horzAnchor="page" w:tblpX="1682" w:tblpY="109"/>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9157" w:type="dxa"/>
          </w:tcPr>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textAlignment w:val="auto"/>
              <w:rPr>
                <w:rFonts w:hint="default" w:ascii="Times New Roman" w:hAnsi="Times New Roman" w:cs="Times New Roman"/>
              </w:rPr>
            </w:pPr>
            <w:r>
              <w:rPr>
                <w:rFonts w:hint="default" w:ascii="Times New Roman" w:hAnsi="Times New Roman" w:cs="Times New Roman"/>
              </w:rPr>
              <w:t>一、固体废弃物</w:t>
            </w:r>
          </w:p>
          <w:p>
            <w:pPr>
              <w:keepLines w:val="0"/>
              <w:pageBreakBefore w:val="0"/>
              <w:numPr>
                <w:ilvl w:val="0"/>
                <w:numId w:val="0"/>
              </w:numPr>
              <w:kinsoku/>
              <w:overflowPunct/>
              <w:topLinePunct w:val="0"/>
              <w:bidi w:val="0"/>
              <w:adjustRightInd w:val="0"/>
              <w:snapToGrid w:val="0"/>
              <w:spacing w:line="360" w:lineRule="auto"/>
              <w:ind w:right="0" w:rightChars="0" w:firstLine="480" w:firstLineChars="200"/>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本项目产生的固体废物</w:t>
            </w:r>
            <w:r>
              <w:rPr>
                <w:rFonts w:hint="eastAsia" w:ascii="Times New Roman" w:hAnsi="Times New Roman" w:cs="Times New Roman"/>
                <w:sz w:val="24"/>
                <w:szCs w:val="24"/>
                <w:lang w:eastAsia="zh-CN"/>
              </w:rPr>
              <w:t>包括</w:t>
            </w:r>
            <w:r>
              <w:rPr>
                <w:rFonts w:hint="eastAsia" w:ascii="Times New Roman" w:hAnsi="Times New Roman" w:cs="Times New Roman"/>
                <w:sz w:val="24"/>
                <w:szCs w:val="24"/>
                <w:lang w:val="en-US" w:eastAsia="zh-CN"/>
              </w:rPr>
              <w:t>生活垃圾</w:t>
            </w:r>
            <w:r>
              <w:rPr>
                <w:rFonts w:hint="eastAsia" w:ascii="Times New Roman" w:hAnsi="Times New Roman" w:cs="Times New Roman"/>
                <w:sz w:val="24"/>
                <w:szCs w:val="24"/>
                <w:lang w:eastAsia="zh-CN"/>
              </w:rPr>
              <w:t>和危险废物。</w:t>
            </w:r>
            <w:r>
              <w:rPr>
                <w:rFonts w:hint="eastAsia" w:ascii="Times New Roman" w:hAnsi="Times New Roman" w:cs="Times New Roman"/>
                <w:sz w:val="24"/>
                <w:szCs w:val="24"/>
                <w:lang w:val="en-US" w:eastAsia="zh-CN"/>
              </w:rPr>
              <w:t>生活垃圾</w:t>
            </w:r>
            <w:r>
              <w:rPr>
                <w:rFonts w:hint="default" w:ascii="Times New Roman" w:hAnsi="Times New Roman" w:cs="Times New Roman"/>
                <w:sz w:val="24"/>
                <w:szCs w:val="24"/>
              </w:rPr>
              <w:t>主要是员工日常活动及流动人员产生的</w:t>
            </w:r>
            <w:r>
              <w:rPr>
                <w:rFonts w:hint="eastAsia" w:ascii="Times New Roman" w:hAnsi="Times New Roman" w:cs="Times New Roman"/>
                <w:sz w:val="24"/>
                <w:szCs w:val="24"/>
                <w:lang w:val="en-US" w:eastAsia="zh-CN"/>
              </w:rPr>
              <w:t>固体废物</w:t>
            </w:r>
            <w:r>
              <w:rPr>
                <w:rFonts w:hint="eastAsia" w:ascii="Times New Roman" w:hAnsi="Times New Roman" w:cs="Times New Roman"/>
                <w:sz w:val="24"/>
                <w:szCs w:val="24"/>
                <w:lang w:eastAsia="zh-CN"/>
              </w:rPr>
              <w:t>。危险废物主要是</w:t>
            </w:r>
            <w:r>
              <w:rPr>
                <w:rFonts w:hint="default" w:ascii="Times New Roman" w:hAnsi="Times New Roman" w:cs="Times New Roman"/>
                <w:sz w:val="24"/>
                <w:szCs w:val="24"/>
              </w:rPr>
              <w:t>油罐</w:t>
            </w:r>
            <w:r>
              <w:rPr>
                <w:rFonts w:hint="eastAsia" w:ascii="Times New Roman" w:hAnsi="Times New Roman" w:cs="Times New Roman"/>
                <w:sz w:val="24"/>
                <w:szCs w:val="24"/>
                <w:lang w:val="en-US" w:eastAsia="zh-CN"/>
              </w:rPr>
              <w:t>底部</w:t>
            </w:r>
            <w:r>
              <w:rPr>
                <w:rFonts w:hint="default" w:ascii="Times New Roman" w:hAnsi="Times New Roman" w:cs="Times New Roman"/>
                <w:sz w:val="24"/>
                <w:szCs w:val="24"/>
              </w:rPr>
              <w:t>油泥</w:t>
            </w:r>
            <w:r>
              <w:rPr>
                <w:rFonts w:hint="eastAsia" w:ascii="Times New Roman" w:hAnsi="Times New Roman" w:cs="Times New Roman"/>
                <w:sz w:val="24"/>
                <w:szCs w:val="24"/>
                <w:lang w:eastAsia="zh-CN"/>
              </w:rPr>
              <w:t>和冷凝</w:t>
            </w:r>
            <w:r>
              <w:rPr>
                <w:rFonts w:hint="eastAsia" w:ascii="Times New Roman" w:hAnsi="Times New Roman" w:cs="Times New Roman"/>
                <w:sz w:val="24"/>
                <w:szCs w:val="24"/>
                <w:lang w:val="en-US" w:eastAsia="zh-CN"/>
              </w:rPr>
              <w:t>+吸附油气处理装置定期更换的废活性炭</w:t>
            </w:r>
            <w:r>
              <w:rPr>
                <w:rFonts w:hint="default" w:ascii="Times New Roman" w:hAnsi="Times New Roman" w:cs="Times New Roman"/>
                <w:sz w:val="24"/>
                <w:szCs w:val="24"/>
              </w:rPr>
              <w:t>。</w:t>
            </w:r>
            <w:r>
              <w:rPr>
                <w:rFonts w:hint="eastAsia" w:ascii="Times New Roman" w:hAnsi="Times New Roman" w:cs="Times New Roman"/>
                <w:sz w:val="24"/>
                <w:szCs w:val="24"/>
                <w:lang w:eastAsia="zh-CN"/>
              </w:rPr>
              <w:t>项目固废产生量及处置措施见表</w:t>
            </w:r>
            <w:r>
              <w:rPr>
                <w:rFonts w:hint="eastAsia" w:ascii="Times New Roman" w:hAnsi="Times New Roman" w:cs="Times New Roman"/>
                <w:sz w:val="24"/>
                <w:szCs w:val="24"/>
                <w:lang w:val="en-US" w:eastAsia="zh-CN"/>
              </w:rPr>
              <w:t>5所示。</w:t>
            </w:r>
          </w:p>
          <w:p>
            <w:pPr>
              <w:keepLines w:val="0"/>
              <w:pageBreakBefore w:val="0"/>
              <w:numPr>
                <w:ilvl w:val="0"/>
                <w:numId w:val="0"/>
              </w:numPr>
              <w:kinsoku/>
              <w:overflowPunct/>
              <w:topLinePunct w:val="0"/>
              <w:bidi w:val="0"/>
              <w:adjustRightInd w:val="0"/>
              <w:snapToGrid w:val="0"/>
              <w:spacing w:line="360" w:lineRule="auto"/>
              <w:ind w:left="0" w:leftChars="0" w:right="0" w:rightChars="0"/>
              <w:jc w:val="center"/>
              <w:outlineLvl w:val="9"/>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5  项目固废产生量及处置措施情况一览表</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90"/>
              <w:gridCol w:w="1490"/>
              <w:gridCol w:w="1490"/>
              <w:gridCol w:w="120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类型</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废物名称</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成分</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产生及处置量</w:t>
                  </w:r>
                </w:p>
              </w:tc>
              <w:tc>
                <w:tcPr>
                  <w:tcW w:w="12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类别</w:t>
                  </w:r>
                </w:p>
              </w:tc>
              <w:tc>
                <w:tcPr>
                  <w:tcW w:w="177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处理处置方式及去向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生活垃圾</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生活垃圾</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2.4t/a</w:t>
                  </w:r>
                </w:p>
              </w:tc>
              <w:tc>
                <w:tcPr>
                  <w:tcW w:w="12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w:t>
                  </w:r>
                </w:p>
              </w:tc>
              <w:tc>
                <w:tcPr>
                  <w:tcW w:w="177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分类收集，交由环卫部门处理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restart"/>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危险废物</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油罐底部油泥</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燃料油储存过程中产生的油泥</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0.15t/a</w:t>
                  </w:r>
                </w:p>
              </w:tc>
              <w:tc>
                <w:tcPr>
                  <w:tcW w:w="12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HW08</w:t>
                  </w:r>
                </w:p>
              </w:tc>
              <w:tc>
                <w:tcPr>
                  <w:tcW w:w="177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由专业公司统一处理，不在站内贮存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continue"/>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rPr>
                  </w:pP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废活性炭</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eastAsia"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有机废气过滤吸附介质</w:t>
                  </w:r>
                </w:p>
              </w:tc>
              <w:tc>
                <w:tcPr>
                  <w:tcW w:w="1490"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0.25t/a</w:t>
                  </w:r>
                </w:p>
              </w:tc>
              <w:tc>
                <w:tcPr>
                  <w:tcW w:w="1207"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HW49</w:t>
                  </w:r>
                </w:p>
              </w:tc>
              <w:tc>
                <w:tcPr>
                  <w:tcW w:w="1774" w:type="dxa"/>
                  <w:vAlign w:val="center"/>
                </w:tcPr>
                <w:p>
                  <w:pPr>
                    <w:keepLines w:val="0"/>
                    <w:pageBreakBefore w:val="0"/>
                    <w:numPr>
                      <w:ilvl w:val="0"/>
                      <w:numId w:val="0"/>
                    </w:numPr>
                    <w:kinsoku/>
                    <w:overflowPunct/>
                    <w:topLinePunct w:val="0"/>
                    <w:bidi w:val="0"/>
                    <w:adjustRightInd w:val="0"/>
                    <w:snapToGrid w:val="0"/>
                    <w:spacing w:line="240" w:lineRule="auto"/>
                    <w:ind w:right="0" w:rightChars="0"/>
                    <w:jc w:val="center"/>
                    <w:outlineLvl w:val="9"/>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置于危废暂存间，交由陕西明锐资源再生有限公司处置</w:t>
                  </w:r>
                </w:p>
              </w:tc>
            </w:tr>
          </w:tbl>
          <w:p>
            <w:pPr>
              <w:keepLines w:val="0"/>
              <w:pageBreakBefore w:val="0"/>
              <w:numPr>
                <w:ilvl w:val="0"/>
                <w:numId w:val="0"/>
              </w:numPr>
              <w:kinsoku/>
              <w:overflowPunct/>
              <w:topLinePunct w:val="0"/>
              <w:bidi w:val="0"/>
              <w:adjustRightInd w:val="0"/>
              <w:snapToGrid w:val="0"/>
              <w:spacing w:line="360" w:lineRule="auto"/>
              <w:ind w:left="0" w:leftChars="0" w:right="0" w:rightChars="0"/>
              <w:outlineLvl w:val="9"/>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二、其他环境保护设施</w:t>
            </w:r>
          </w:p>
          <w:p>
            <w:pPr>
              <w:keepLines w:val="0"/>
              <w:pageBreakBefore w:val="0"/>
              <w:numPr>
                <w:ilvl w:val="0"/>
                <w:numId w:val="0"/>
              </w:numPr>
              <w:kinsoku/>
              <w:overflowPunct/>
              <w:topLinePunct w:val="0"/>
              <w:bidi w:val="0"/>
              <w:adjustRightInd w:val="0"/>
              <w:snapToGrid w:val="0"/>
              <w:spacing w:line="360" w:lineRule="auto"/>
              <w:ind w:left="0" w:leftChars="0" w:right="0" w:rightChars="0" w:firstLine="480" w:firstLineChars="200"/>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（一）规范危险废弃物暂存间场所防范措施检查</w:t>
            </w:r>
          </w:p>
          <w:p>
            <w:pPr>
              <w:pStyle w:val="2"/>
              <w:spacing w:before="0" w:line="360" w:lineRule="auto"/>
              <w:ind w:left="0" w:firstLine="480" w:firstLineChars="200"/>
              <w:rPr>
                <w:rFonts w:hint="eastAsia"/>
                <w:b w:val="0"/>
                <w:bCs w:val="0"/>
                <w:lang w:val="en-US" w:eastAsia="zh-CN"/>
              </w:rPr>
            </w:pPr>
            <w:r>
              <w:rPr>
                <w:rFonts w:hint="eastAsia"/>
                <w:b w:val="0"/>
                <w:bCs w:val="0"/>
                <w:lang w:eastAsia="zh-CN"/>
              </w:rPr>
              <w:t>陕西省石油化工工业贸易有限公司高陵服务区北加油站建有为危废暂存间，危废暂存间已进行防渗处理，内部设有标识，危险废物管理制度。危险废物置于危废暂存间，分类置放，定期交由陕西明锐资源再生有限公司。危废暂存间具体见图</w:t>
            </w:r>
            <w:r>
              <w:rPr>
                <w:rFonts w:hint="eastAsia"/>
                <w:b w:val="0"/>
                <w:bCs w:val="0"/>
                <w:lang w:val="en-US" w:eastAsia="zh-CN"/>
              </w:rPr>
              <w:t>3。</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2980"/>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0"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1746885" cy="2538095"/>
                        <wp:effectExtent l="0" t="0" r="5715" b="14605"/>
                        <wp:docPr id="20" name="图片 20" descr="危废暂存间侧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危废暂存间侧面"/>
                                <pic:cNvPicPr>
                                  <a:picLocks noChangeAspect="1"/>
                                </pic:cNvPicPr>
                              </pic:nvPicPr>
                              <pic:blipFill>
                                <a:blip r:embed="rId11"/>
                                <a:srcRect t="8897" b="3295"/>
                                <a:stretch>
                                  <a:fillRect/>
                                </a:stretch>
                              </pic:blipFill>
                              <pic:spPr>
                                <a:xfrm>
                                  <a:off x="0" y="0"/>
                                  <a:ext cx="1746885" cy="2538095"/>
                                </a:xfrm>
                                <a:prstGeom prst="rect">
                                  <a:avLst/>
                                </a:prstGeom>
                              </pic:spPr>
                            </pic:pic>
                          </a:graphicData>
                        </a:graphic>
                      </wp:inline>
                    </w:drawing>
                  </w:r>
                </w:p>
              </w:tc>
              <w:tc>
                <w:tcPr>
                  <w:tcW w:w="2980"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1711960" cy="2282190"/>
                        <wp:effectExtent l="0" t="0" r="2540" b="3810"/>
                        <wp:docPr id="21" name="图片 21" descr="危废暂存间活性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危废暂存间活性炭"/>
                                <pic:cNvPicPr>
                                  <a:picLocks noChangeAspect="1"/>
                                </pic:cNvPicPr>
                              </pic:nvPicPr>
                              <pic:blipFill>
                                <a:blip r:embed="rId12"/>
                                <a:stretch>
                                  <a:fillRect/>
                                </a:stretch>
                              </pic:blipFill>
                              <pic:spPr>
                                <a:xfrm>
                                  <a:off x="0" y="0"/>
                                  <a:ext cx="1711960" cy="2282190"/>
                                </a:xfrm>
                                <a:prstGeom prst="rect">
                                  <a:avLst/>
                                </a:prstGeom>
                              </pic:spPr>
                            </pic:pic>
                          </a:graphicData>
                        </a:graphic>
                      </wp:inline>
                    </w:drawing>
                  </w:r>
                </w:p>
              </w:tc>
              <w:tc>
                <w:tcPr>
                  <w:tcW w:w="2981" w:type="dxa"/>
                </w:tcPr>
                <w:p>
                  <w:pPr>
                    <w:jc w:val="center"/>
                    <w:rPr>
                      <w:rFonts w:hint="eastAsia"/>
                      <w:vertAlign w:val="baseline"/>
                      <w:lang w:val="en-US" w:eastAsia="zh-CN"/>
                    </w:rPr>
                  </w:pPr>
                  <w:r>
                    <w:rPr>
                      <w:rFonts w:hint="eastAsia"/>
                      <w:vertAlign w:val="baseline"/>
                      <w:lang w:val="en-US" w:eastAsia="zh-CN"/>
                    </w:rPr>
                    <w:drawing>
                      <wp:inline distT="0" distB="0" distL="114300" distR="114300">
                        <wp:extent cx="1755775" cy="2340610"/>
                        <wp:effectExtent l="0" t="0" r="15875" b="2540"/>
                        <wp:docPr id="22" name="图片 22" descr="危废暂存间管理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危废暂存间管理制度"/>
                                <pic:cNvPicPr>
                                  <a:picLocks noChangeAspect="1"/>
                                </pic:cNvPicPr>
                              </pic:nvPicPr>
                              <pic:blipFill>
                                <a:blip r:embed="rId13"/>
                                <a:stretch>
                                  <a:fillRect/>
                                </a:stretch>
                              </pic:blipFill>
                              <pic:spPr>
                                <a:xfrm>
                                  <a:off x="0" y="0"/>
                                  <a:ext cx="1755775" cy="2340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3"/>
                </w:tcPr>
                <w:p>
                  <w:pPr>
                    <w:rPr>
                      <w:rFonts w:hint="eastAsia"/>
                      <w:vertAlign w:val="baseline"/>
                      <w:lang w:val="en-US" w:eastAsia="zh-CN"/>
                    </w:rPr>
                  </w:pPr>
                  <w:r>
                    <w:rPr>
                      <w:rFonts w:hint="eastAsia"/>
                      <w:vertAlign w:val="baseline"/>
                      <w:lang w:val="en-US" w:eastAsia="zh-CN"/>
                    </w:rPr>
                    <w:drawing>
                      <wp:inline distT="0" distB="0" distL="114300" distR="114300">
                        <wp:extent cx="5536565" cy="4146550"/>
                        <wp:effectExtent l="0" t="0" r="6985" b="6350"/>
                        <wp:docPr id="18" name="图片 18" descr="高陵加油站危废暂存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高陵加油站危废暂存间"/>
                                <pic:cNvPicPr>
                                  <a:picLocks noChangeAspect="1"/>
                                </pic:cNvPicPr>
                              </pic:nvPicPr>
                              <pic:blipFill>
                                <a:blip r:embed="rId14"/>
                                <a:stretch>
                                  <a:fillRect/>
                                </a:stretch>
                              </pic:blipFill>
                              <pic:spPr>
                                <a:xfrm>
                                  <a:off x="0" y="0"/>
                                  <a:ext cx="5536565" cy="4146550"/>
                                </a:xfrm>
                                <a:prstGeom prst="rect">
                                  <a:avLst/>
                                </a:prstGeom>
                              </pic:spPr>
                            </pic:pic>
                          </a:graphicData>
                        </a:graphic>
                      </wp:inline>
                    </w:drawing>
                  </w:r>
                </w:p>
              </w:tc>
            </w:tr>
          </w:tbl>
          <w:p>
            <w:pPr>
              <w:pStyle w:val="2"/>
              <w:spacing w:before="0" w:line="360" w:lineRule="auto"/>
              <w:ind w:left="0" w:firstLine="0" w:firstLineChars="0"/>
              <w:jc w:val="center"/>
              <w:rPr>
                <w:rFonts w:hint="eastAsia"/>
                <w:b/>
                <w:bCs/>
                <w:sz w:val="21"/>
                <w:szCs w:val="21"/>
                <w:highlight w:val="none"/>
                <w:lang w:val="en-US" w:eastAsia="zh-CN"/>
              </w:rPr>
            </w:pPr>
            <w:r>
              <w:rPr>
                <w:rFonts w:hint="eastAsia"/>
                <w:b/>
                <w:bCs/>
                <w:sz w:val="21"/>
                <w:szCs w:val="21"/>
                <w:highlight w:val="none"/>
                <w:lang w:val="en-US" w:eastAsia="zh-CN"/>
              </w:rPr>
              <w:t>图3  危废暂存间</w:t>
            </w:r>
          </w:p>
          <w:p>
            <w:pPr>
              <w:pStyle w:val="2"/>
              <w:numPr>
                <w:ilvl w:val="-1"/>
                <w:numId w:val="0"/>
              </w:numPr>
              <w:spacing w:before="0" w:line="360" w:lineRule="auto"/>
              <w:ind w:left="0" w:firstLine="480" w:firstLineChars="200"/>
              <w:jc w:val="left"/>
              <w:rPr>
                <w:rFonts w:hint="eastAsia"/>
                <w:b w:val="0"/>
                <w:bCs w:val="0"/>
                <w:sz w:val="24"/>
                <w:szCs w:val="24"/>
                <w:lang w:val="en-US" w:eastAsia="zh-CN"/>
              </w:rPr>
            </w:pPr>
            <w:r>
              <w:rPr>
                <w:rFonts w:hint="eastAsia"/>
                <w:b w:val="0"/>
                <w:bCs w:val="0"/>
                <w:sz w:val="24"/>
                <w:szCs w:val="24"/>
                <w:lang w:val="en-US" w:eastAsia="zh-CN"/>
              </w:rPr>
              <w:t>（二）突发性环境事件应急预案及环境风险应急物资检查</w:t>
            </w:r>
          </w:p>
          <w:p>
            <w:pPr>
              <w:pStyle w:val="2"/>
              <w:numPr>
                <w:ilvl w:val="-1"/>
                <w:numId w:val="0"/>
              </w:numPr>
              <w:spacing w:before="0" w:line="360" w:lineRule="auto"/>
              <w:ind w:left="0" w:firstLine="480" w:firstLineChars="200"/>
              <w:jc w:val="left"/>
              <w:rPr>
                <w:rFonts w:hint="eastAsia" w:ascii="Times New Roman" w:hAnsi="Times New Roman" w:cs="Times New Roman"/>
                <w:b w:val="0"/>
                <w:bCs w:val="0"/>
                <w:sz w:val="24"/>
                <w:szCs w:val="24"/>
                <w:lang w:val="en-US" w:eastAsia="zh-CN"/>
              </w:rPr>
            </w:pPr>
            <w:r>
              <w:rPr>
                <w:rFonts w:hint="eastAsia"/>
                <w:b w:val="0"/>
                <w:bCs w:val="0"/>
                <w:sz w:val="24"/>
                <w:szCs w:val="24"/>
                <w:lang w:val="en-US" w:eastAsia="zh-CN"/>
              </w:rPr>
              <w:t>根据环境保护方面的法律、法规并结合项目实际运行编制《陕西省石油化工工业贸易有限公司高陵服务区南加油站突发环境事件应急预案》，并到西安市生态环境局高陵分局备案，备案编号</w:t>
            </w:r>
            <w:r>
              <w:rPr>
                <w:rFonts w:hint="default" w:ascii="Times New Roman" w:hAnsi="Times New Roman" w:cs="Times New Roman"/>
                <w:b w:val="0"/>
                <w:bCs w:val="0"/>
                <w:sz w:val="24"/>
                <w:szCs w:val="24"/>
                <w:lang w:val="en-US" w:eastAsia="zh-CN"/>
              </w:rPr>
              <w:t>：610117-2019-02</w:t>
            </w: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t>-L</w:t>
            </w:r>
            <w:r>
              <w:rPr>
                <w:rFonts w:hint="eastAsia" w:ascii="Times New Roman" w:hAnsi="Times New Roman" w:cs="Times New Roman"/>
                <w:b w:val="0"/>
                <w:bCs w:val="0"/>
                <w:sz w:val="24"/>
                <w:szCs w:val="24"/>
                <w:lang w:val="en-US" w:eastAsia="zh-CN"/>
              </w:rPr>
              <w:t>。</w:t>
            </w:r>
          </w:p>
          <w:p>
            <w:pPr>
              <w:pStyle w:val="2"/>
              <w:numPr>
                <w:ilvl w:val="-1"/>
                <w:numId w:val="0"/>
              </w:numPr>
              <w:spacing w:before="0" w:line="360" w:lineRule="auto"/>
              <w:ind w:left="0" w:firstLine="480" w:firstLineChars="20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应急预案主要包括应急组织机构与职责、预防预警、应急处置、后期处置、应急保障、监督管理等方面，明确了应急响应机制，配备了响应的应急救援物资。</w:t>
            </w:r>
          </w:p>
          <w:p>
            <w:pPr>
              <w:pStyle w:val="2"/>
              <w:keepLines w:val="0"/>
              <w:pageBreakBefore w:val="0"/>
              <w:numPr>
                <w:ilvl w:val="0"/>
                <w:numId w:val="0"/>
              </w:numPr>
              <w:kinsoku/>
              <w:overflowPunct/>
              <w:topLinePunct w:val="0"/>
              <w:bidi w:val="0"/>
              <w:adjustRightInd/>
              <w:snapToGrid/>
              <w:spacing w:beforeLines="50" w:afterLines="50" w:line="360" w:lineRule="auto"/>
              <w:ind w:left="0" w:right="0" w:rightChars="0" w:firstLine="0" w:firstLineChars="0"/>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三</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环保设施投资及</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落实情况</w:t>
            </w:r>
          </w:p>
          <w:p>
            <w:pPr>
              <w:keepLines w:val="0"/>
              <w:pageBreakBefore w:val="0"/>
              <w:numPr>
                <w:ilvl w:val="0"/>
                <w:numId w:val="0"/>
              </w:numPr>
              <w:kinsoku/>
              <w:overflowPunct/>
              <w:topLinePunct w:val="0"/>
              <w:bidi w:val="0"/>
              <w:adjustRightInd w:val="0"/>
              <w:snapToGrid w:val="0"/>
              <w:spacing w:line="360" w:lineRule="auto"/>
              <w:ind w:right="0" w:rightChars="0" w:firstLine="480" w:firstLineChars="200"/>
              <w:outlineLvl w:val="9"/>
              <w:rPr>
                <w:rFonts w:hint="default" w:ascii="Times New Roman" w:hAnsi="Times New Roman" w:cs="Times New Roman" w:eastAsiaTheme="minorEastAsia"/>
                <w:b w:val="0"/>
                <w:color w:val="auto"/>
                <w:kern w:val="24"/>
                <w:sz w:val="24"/>
                <w:szCs w:val="21"/>
                <w:lang w:val="en-US" w:eastAsia="zh-CN" w:bidi="ar-SA"/>
              </w:rPr>
            </w:pPr>
            <w:r>
              <w:rPr>
                <w:rFonts w:hint="default" w:ascii="Times New Roman" w:hAnsi="Times New Roman" w:eastAsia="宋体" w:cs="Times New Roman"/>
                <w:sz w:val="24"/>
                <w:szCs w:val="24"/>
              </w:rPr>
              <w:t>项目总投资567.75万元，其中环保投资73.1万元，占总投资金额的12.88%，</w:t>
            </w:r>
            <w:r>
              <w:rPr>
                <w:rFonts w:hint="default" w:ascii="Times New Roman" w:hAnsi="Times New Roman" w:cs="Times New Roman" w:eastAsiaTheme="minorEastAsia"/>
                <w:b w:val="0"/>
                <w:color w:val="auto"/>
                <w:kern w:val="24"/>
                <w:sz w:val="24"/>
                <w:szCs w:val="21"/>
                <w:lang w:val="en-US" w:eastAsia="zh-CN" w:bidi="ar-SA"/>
              </w:rPr>
              <w:t>具体投资内容见表</w:t>
            </w:r>
            <w:r>
              <w:rPr>
                <w:rFonts w:hint="eastAsia" w:ascii="Times New Roman" w:hAnsi="Times New Roman" w:cs="Times New Roman" w:eastAsiaTheme="minorEastAsia"/>
                <w:b w:val="0"/>
                <w:color w:val="auto"/>
                <w:kern w:val="24"/>
                <w:sz w:val="24"/>
                <w:szCs w:val="21"/>
                <w:lang w:val="en-US" w:eastAsia="zh-CN" w:bidi="ar-SA"/>
              </w:rPr>
              <w:t>5</w:t>
            </w:r>
            <w:r>
              <w:rPr>
                <w:rFonts w:hint="default" w:ascii="Times New Roman" w:hAnsi="Times New Roman" w:cs="Times New Roman" w:eastAsiaTheme="minorEastAsia"/>
                <w:b w:val="0"/>
                <w:color w:val="auto"/>
                <w:kern w:val="24"/>
                <w:sz w:val="24"/>
                <w:szCs w:val="21"/>
                <w:lang w:val="en-US" w:eastAsia="zh-CN" w:bidi="ar-SA"/>
              </w:rPr>
              <w:t>所示。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0" w:firstLineChars="0"/>
              <w:jc w:val="center"/>
              <w:textAlignment w:val="auto"/>
              <w:outlineLvl w:val="9"/>
              <w:rPr>
                <w:rFonts w:hint="default" w:ascii="Times New Roman" w:hAnsi="Times New Roman" w:cs="Times New Roman" w:eastAsiaTheme="minorEastAsia"/>
                <w:b/>
                <w:bCs/>
                <w:color w:val="auto"/>
                <w:kern w:val="24"/>
                <w:sz w:val="21"/>
                <w:szCs w:val="21"/>
                <w:lang w:val="en-US" w:eastAsia="zh-CN" w:bidi="ar-SA"/>
              </w:rPr>
            </w:pPr>
            <w:r>
              <w:rPr>
                <w:rFonts w:hint="default" w:ascii="Times New Roman" w:hAnsi="Times New Roman" w:cs="Times New Roman" w:eastAsiaTheme="minorEastAsia"/>
                <w:b/>
                <w:bCs/>
                <w:color w:val="auto"/>
                <w:kern w:val="24"/>
                <w:sz w:val="21"/>
                <w:szCs w:val="21"/>
                <w:lang w:val="en-US" w:eastAsia="zh-CN" w:bidi="ar-SA"/>
              </w:rPr>
              <w:t>表</w:t>
            </w:r>
            <w:r>
              <w:rPr>
                <w:rFonts w:hint="eastAsia" w:ascii="Times New Roman" w:hAnsi="Times New Roman" w:cs="Times New Roman" w:eastAsiaTheme="minorEastAsia"/>
                <w:b/>
                <w:bCs/>
                <w:color w:val="auto"/>
                <w:kern w:val="24"/>
                <w:sz w:val="21"/>
                <w:szCs w:val="21"/>
                <w:lang w:val="en-US" w:eastAsia="zh-CN" w:bidi="ar-SA"/>
              </w:rPr>
              <w:t>6</w:t>
            </w:r>
            <w:r>
              <w:rPr>
                <w:rFonts w:hint="default" w:ascii="Times New Roman" w:hAnsi="Times New Roman" w:cs="Times New Roman" w:eastAsiaTheme="minorEastAsia"/>
                <w:b/>
                <w:bCs/>
                <w:color w:val="auto"/>
                <w:kern w:val="24"/>
                <w:sz w:val="21"/>
                <w:szCs w:val="21"/>
                <w:lang w:val="en-US" w:eastAsia="zh-CN" w:bidi="ar-SA"/>
              </w:rPr>
              <w:t xml:space="preserve">  </w:t>
            </w:r>
            <w:r>
              <w:rPr>
                <w:rFonts w:hint="default" w:ascii="Times New Roman" w:hAnsi="Times New Roman" w:cs="Times New Roman" w:eastAsiaTheme="minorEastAsia"/>
                <w:b/>
                <w:bCs/>
                <w:sz w:val="21"/>
                <w:szCs w:val="21"/>
              </w:rPr>
              <w:t>项目环保设施环评、实际建设情况一览表</w:t>
            </w:r>
          </w:p>
          <w:tbl>
            <w:tblPr>
              <w:tblStyle w:val="13"/>
              <w:tblW w:w="891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528"/>
              <w:gridCol w:w="1263"/>
              <w:gridCol w:w="1903"/>
              <w:gridCol w:w="1062"/>
              <w:gridCol w:w="1936"/>
              <w:gridCol w:w="1115"/>
              <w:gridCol w:w="11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序号</w:t>
                  </w: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污染源</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lang w:val="en-US" w:eastAsia="zh-CN"/>
                    </w:rPr>
                    <w:t>环评及</w:t>
                  </w:r>
                  <w:r>
                    <w:rPr>
                      <w:rFonts w:hint="default" w:ascii="Times New Roman" w:hAnsi="Times New Roman" w:cs="Times New Roman"/>
                      <w:sz w:val="21"/>
                    </w:rPr>
                    <w:t>批复要求投资内容</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环保投资（万元）</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z w:val="21"/>
                    </w:rPr>
                    <w:t>实际环保投资内容</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实际环保</w:t>
                  </w:r>
                </w:p>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lang w:val="en-US" w:eastAsia="zh-CN"/>
                    </w:rPr>
                  </w:pPr>
                  <w:r>
                    <w:rPr>
                      <w:rFonts w:hint="default" w:ascii="Times New Roman" w:hAnsi="Times New Roman" w:cs="Times New Roman"/>
                      <w:snapToGrid/>
                      <w:kern w:val="0"/>
                      <w:sz w:val="21"/>
                      <w:szCs w:val="22"/>
                    </w:rPr>
                    <w:t>投</w:t>
                  </w:r>
                  <w:r>
                    <w:rPr>
                      <w:rFonts w:hint="default" w:ascii="Times New Roman" w:hAnsi="Times New Roman" w:cs="Times New Roman"/>
                      <w:snapToGrid/>
                      <w:kern w:val="0"/>
                      <w:sz w:val="21"/>
                      <w:szCs w:val="22"/>
                      <w:lang w:val="en-US" w:eastAsia="zh-CN"/>
                    </w:rPr>
                    <w:t>资</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是否落实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废气</w:t>
                  </w: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油品储罐区</w:t>
                  </w:r>
                </w:p>
              </w:tc>
              <w:tc>
                <w:tcPr>
                  <w:tcW w:w="1903"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062"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936"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安装油气回收装置及其相关配套设施</w:t>
                  </w:r>
                </w:p>
              </w:tc>
              <w:tc>
                <w:tcPr>
                  <w:tcW w:w="1115"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42.0</w:t>
                  </w:r>
                </w:p>
              </w:tc>
              <w:tc>
                <w:tcPr>
                  <w:tcW w:w="1104"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加油区</w:t>
                  </w:r>
                </w:p>
              </w:tc>
              <w:tc>
                <w:tcPr>
                  <w:tcW w:w="1903"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062"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6"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15"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4"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废水</w:t>
                  </w:r>
                </w:p>
              </w:tc>
              <w:tc>
                <w:tcPr>
                  <w:tcW w:w="1263"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埋地油罐</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062"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罐池采取防渗处理</w:t>
                  </w:r>
                </w:p>
              </w:tc>
              <w:tc>
                <w:tcPr>
                  <w:tcW w:w="1115"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15.0</w:t>
                  </w:r>
                </w:p>
              </w:tc>
              <w:tc>
                <w:tcPr>
                  <w:tcW w:w="1104"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3"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监控井（利用服务区原有水井）</w:t>
                  </w:r>
                </w:p>
              </w:tc>
              <w:tc>
                <w:tcPr>
                  <w:tcW w:w="1062"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监控井（利用服务区原有水井）</w:t>
                  </w:r>
                </w:p>
              </w:tc>
              <w:tc>
                <w:tcPr>
                  <w:tcW w:w="1115"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4"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场地冲洗废水</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4.0</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隔油沉淀池（容积4m</w:t>
                  </w:r>
                  <w:r>
                    <w:rPr>
                      <w:rFonts w:hint="default" w:ascii="Times New Roman" w:hAnsi="Times New Roman" w:cs="Times New Roman"/>
                      <w:snapToGrid/>
                      <w:kern w:val="0"/>
                      <w:sz w:val="21"/>
                      <w:szCs w:val="22"/>
                      <w:vertAlign w:val="superscript"/>
                    </w:rPr>
                    <w:t>3</w:t>
                  </w:r>
                  <w:r>
                    <w:rPr>
                      <w:rFonts w:hint="default" w:ascii="Times New Roman" w:hAnsi="Times New Roman" w:cs="Times New Roman"/>
                      <w:snapToGrid/>
                      <w:kern w:val="0"/>
                      <w:sz w:val="21"/>
                      <w:szCs w:val="22"/>
                    </w:rPr>
                    <w:t>）</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eastAsia" w:ascii="Times New Roman" w:hAnsi="Times New Roman" w:cs="Times New Roman"/>
                      <w:snapToGrid/>
                      <w:kern w:val="0"/>
                      <w:sz w:val="21"/>
                      <w:szCs w:val="22"/>
                      <w:lang w:val="en-US" w:eastAsia="zh-CN"/>
                    </w:rPr>
                    <w:t>4.0</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无场地冲洗废水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固废</w:t>
                  </w: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生活垃圾</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垃圾桶</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0.1</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危废</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设立防渗危废暂存间，并送有资质单位处理</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设立防渗危废暂存间，并送有资质单位处理</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5.0</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528"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噪声</w:t>
                  </w:r>
                </w:p>
              </w:tc>
              <w:tc>
                <w:tcPr>
                  <w:tcW w:w="126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泵类</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选用低噪声设备，置于地下，安装减振垫</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z w:val="21"/>
                    </w:rPr>
                  </w:pPr>
                  <w:r>
                    <w:rPr>
                      <w:rFonts w:hint="default" w:ascii="Times New Roman" w:hAnsi="Times New Roman" w:cs="Times New Roman"/>
                      <w:snapToGrid/>
                      <w:kern w:val="0"/>
                      <w:sz w:val="21"/>
                      <w:szCs w:val="22"/>
                    </w:rPr>
                    <w:t>选用低噪声设备，置于地下，安装减振垫</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计入主体</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91" w:type="dxa"/>
                  <w:gridSpan w:val="2"/>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生态保护</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绿化</w:t>
                  </w:r>
                </w:p>
              </w:tc>
              <w:tc>
                <w:tcPr>
                  <w:tcW w:w="1062"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2.0</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绿化</w:t>
                  </w:r>
                </w:p>
              </w:tc>
              <w:tc>
                <w:tcPr>
                  <w:tcW w:w="1115"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z w:val="21"/>
                      <w:szCs w:val="22"/>
                    </w:rPr>
                  </w:pPr>
                  <w:r>
                    <w:rPr>
                      <w:rFonts w:hint="default" w:ascii="Times New Roman" w:hAnsi="Times New Roman" w:eastAsia="宋体" w:cs="Times New Roman"/>
                      <w:snapToGrid/>
                      <w:kern w:val="0"/>
                      <w:sz w:val="21"/>
                      <w:szCs w:val="22"/>
                    </w:rPr>
                    <w:t>2.0</w:t>
                  </w:r>
                </w:p>
              </w:tc>
              <w:tc>
                <w:tcPr>
                  <w:tcW w:w="1104"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91" w:type="dxa"/>
                  <w:gridSpan w:val="2"/>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环境风险</w:t>
                  </w: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062"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5.0</w:t>
                  </w: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napToGrid/>
                      <w:kern w:val="0"/>
                      <w:sz w:val="21"/>
                      <w:szCs w:val="22"/>
                    </w:rPr>
                  </w:pPr>
                  <w:r>
                    <w:rPr>
                      <w:rFonts w:hint="default" w:ascii="Times New Roman" w:hAnsi="Times New Roman" w:eastAsia="宋体" w:cs="Times New Roman"/>
                      <w:snapToGrid/>
                      <w:kern w:val="0"/>
                      <w:sz w:val="21"/>
                      <w:szCs w:val="22"/>
                    </w:rPr>
                    <w:t>应急器材</w:t>
                  </w:r>
                </w:p>
              </w:tc>
              <w:tc>
                <w:tcPr>
                  <w:tcW w:w="1115"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eastAsia="宋体" w:cs="Times New Roman"/>
                      <w:sz w:val="21"/>
                      <w:szCs w:val="22"/>
                    </w:rPr>
                  </w:pPr>
                  <w:r>
                    <w:rPr>
                      <w:rFonts w:hint="default" w:ascii="Times New Roman" w:hAnsi="Times New Roman" w:eastAsia="宋体" w:cs="Times New Roman"/>
                      <w:snapToGrid/>
                      <w:kern w:val="0"/>
                      <w:sz w:val="21"/>
                      <w:szCs w:val="22"/>
                    </w:rPr>
                    <w:t>5.0</w:t>
                  </w:r>
                </w:p>
              </w:tc>
              <w:tc>
                <w:tcPr>
                  <w:tcW w:w="1104" w:type="dxa"/>
                  <w:vMerge w:val="restart"/>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napToGrid/>
                      <w:kern w:val="0"/>
                      <w:sz w:val="21"/>
                      <w:szCs w:val="22"/>
                      <w:lang w:eastAsia="zh-CN"/>
                    </w:rPr>
                  </w:pPr>
                  <w:r>
                    <w:rPr>
                      <w:rFonts w:hint="eastAsia" w:ascii="Times New Roman" w:hAnsi="Times New Roman" w:cs="Times New Roman"/>
                      <w:snapToGrid/>
                      <w:kern w:val="0"/>
                      <w:sz w:val="21"/>
                      <w:szCs w:val="22"/>
                      <w:lang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40" w:hRule="atLeast"/>
                <w:jc w:val="center"/>
              </w:trPr>
              <w:tc>
                <w:tcPr>
                  <w:tcW w:w="1791" w:type="dxa"/>
                  <w:gridSpan w:val="2"/>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03"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062"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936" w:type="dxa"/>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r>
                    <w:rPr>
                      <w:rFonts w:hint="default" w:ascii="Times New Roman" w:hAnsi="Times New Roman" w:cs="Times New Roman"/>
                      <w:snapToGrid/>
                      <w:kern w:val="0"/>
                      <w:sz w:val="21"/>
                      <w:szCs w:val="22"/>
                    </w:rPr>
                    <w:t>制定风险应急预案</w:t>
                  </w:r>
                </w:p>
              </w:tc>
              <w:tc>
                <w:tcPr>
                  <w:tcW w:w="1115"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c>
                <w:tcPr>
                  <w:tcW w:w="1104" w:type="dxa"/>
                  <w:vMerge w:val="continue"/>
                  <w:tcBorders>
                    <w:tl2br w:val="nil"/>
                    <w:tr2bl w:val="nil"/>
                  </w:tcBorders>
                  <w:noWrap w:val="0"/>
                  <w:vAlign w:val="center"/>
                </w:tcPr>
                <w:p>
                  <w:pPr>
                    <w:pStyle w:val="18"/>
                    <w:widowControl w:val="0"/>
                    <w:autoSpaceDE w:val="0"/>
                    <w:autoSpaceDN w:val="0"/>
                    <w:adjustRightInd/>
                    <w:snapToGrid/>
                    <w:spacing w:before="1" w:after="0" w:afterLines="-2147483648"/>
                    <w:ind w:left="82" w:right="70"/>
                    <w:jc w:val="center"/>
                    <w:rPr>
                      <w:rFonts w:hint="default" w:ascii="Times New Roman" w:hAnsi="Times New Roman" w:cs="Times New Roman"/>
                      <w:snapToGrid/>
                      <w:kern w:val="0"/>
                      <w:sz w:val="21"/>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3694" w:type="dxa"/>
                  <w:gridSpan w:val="3"/>
                  <w:tcBorders>
                    <w:tl2br w:val="nil"/>
                    <w:tr2bl w:val="nil"/>
                  </w:tcBorders>
                </w:tcPr>
                <w:p>
                  <w:pPr>
                    <w:pStyle w:val="18"/>
                    <w:widowControl w:val="0"/>
                    <w:autoSpaceDE w:val="0"/>
                    <w:autoSpaceDN w:val="0"/>
                    <w:adjustRightInd/>
                    <w:snapToGrid/>
                    <w:spacing w:before="1" w:after="0" w:afterLines="-2147483648" w:line="240" w:lineRule="auto"/>
                    <w:ind w:left="82" w:right="70"/>
                    <w:jc w:val="center"/>
                    <w:rPr>
                      <w:rFonts w:ascii="Times New Roman" w:hAnsi="Times New Roman" w:cs="Times New Roman"/>
                      <w:sz w:val="21"/>
                    </w:rPr>
                  </w:pPr>
                  <w:r>
                    <w:rPr>
                      <w:rFonts w:ascii="Times New Roman" w:hAnsi="Times New Roman" w:cs="Times New Roman"/>
                      <w:sz w:val="21"/>
                    </w:rPr>
                    <w:t>合</w:t>
                  </w:r>
                  <w:r>
                    <w:rPr>
                      <w:rFonts w:ascii="Times New Roman" w:hAnsi="Times New Roman" w:cs="Times New Roman"/>
                      <w:sz w:val="21"/>
                    </w:rPr>
                    <w:tab/>
                  </w:r>
                  <w:r>
                    <w:rPr>
                      <w:rFonts w:ascii="Times New Roman" w:hAnsi="Times New Roman" w:cs="Times New Roman"/>
                      <w:sz w:val="21"/>
                    </w:rPr>
                    <w:t>计</w:t>
                  </w:r>
                </w:p>
              </w:tc>
              <w:tc>
                <w:tcPr>
                  <w:tcW w:w="1062" w:type="dxa"/>
                  <w:tcBorders>
                    <w:tl2br w:val="nil"/>
                    <w:tr2bl w:val="nil"/>
                  </w:tcBorders>
                </w:tcPr>
                <w:p>
                  <w:pPr>
                    <w:pStyle w:val="18"/>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936" w:type="dxa"/>
                  <w:tcBorders>
                    <w:tl2br w:val="nil"/>
                    <w:tr2bl w:val="nil"/>
                  </w:tcBorders>
                </w:tcPr>
                <w:p>
                  <w:pPr>
                    <w:pStyle w:val="18"/>
                    <w:widowControl w:val="0"/>
                    <w:autoSpaceDE w:val="0"/>
                    <w:autoSpaceDN w:val="0"/>
                    <w:adjustRightInd/>
                    <w:snapToGrid/>
                    <w:spacing w:before="1" w:after="0" w:afterLines="-2147483648"/>
                    <w:ind w:left="82" w:right="70"/>
                    <w:jc w:val="center"/>
                    <w:rPr>
                      <w:rFonts w:hint="eastAsia" w:ascii="Times New Roman" w:hAnsi="Times New Roman" w:eastAsia="宋体" w:cs="Times New Roman"/>
                      <w:sz w:val="21"/>
                      <w:lang w:eastAsia="zh-CN"/>
                    </w:rPr>
                  </w:pPr>
                  <w:r>
                    <w:rPr>
                      <w:rFonts w:hint="eastAsia" w:ascii="Times New Roman" w:hAnsi="Times New Roman" w:cs="Times New Roman"/>
                      <w:sz w:val="21"/>
                      <w:lang w:eastAsia="zh-CN"/>
                    </w:rPr>
                    <w:t>合计</w:t>
                  </w:r>
                </w:p>
              </w:tc>
              <w:tc>
                <w:tcPr>
                  <w:tcW w:w="1115" w:type="dxa"/>
                  <w:tcBorders>
                    <w:tl2br w:val="nil"/>
                    <w:tr2bl w:val="nil"/>
                  </w:tcBorders>
                </w:tcPr>
                <w:p>
                  <w:pPr>
                    <w:pStyle w:val="18"/>
                    <w:widowControl w:val="0"/>
                    <w:autoSpaceDE w:val="0"/>
                    <w:autoSpaceDN w:val="0"/>
                    <w:adjustRightInd/>
                    <w:snapToGrid/>
                    <w:spacing w:before="1" w:after="0" w:afterLines="-2147483648" w:line="240" w:lineRule="auto"/>
                    <w:ind w:left="82" w:right="7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73.1</w:t>
                  </w:r>
                </w:p>
              </w:tc>
              <w:tc>
                <w:tcPr>
                  <w:tcW w:w="1104" w:type="dxa"/>
                  <w:tcBorders>
                    <w:tl2br w:val="nil"/>
                    <w:tr2bl w:val="nil"/>
                  </w:tcBorders>
                </w:tcPr>
                <w:p>
                  <w:pPr>
                    <w:pStyle w:val="18"/>
                    <w:widowControl w:val="0"/>
                    <w:autoSpaceDE w:val="0"/>
                    <w:autoSpaceDN w:val="0"/>
                    <w:adjustRightInd/>
                    <w:snapToGrid/>
                    <w:spacing w:before="1" w:after="0" w:afterLines="-2147483648" w:line="240" w:lineRule="auto"/>
                    <w:ind w:left="82" w:right="7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已落实</w:t>
                  </w:r>
                </w:p>
              </w:tc>
            </w:tr>
          </w:tbl>
          <w:p>
            <w:pPr>
              <w:keepLines w:val="0"/>
              <w:pageBreakBefore w:val="0"/>
              <w:numPr>
                <w:ilvl w:val="0"/>
                <w:numId w:val="0"/>
              </w:numPr>
              <w:kinsoku/>
              <w:overflowPunct/>
              <w:topLinePunct w:val="0"/>
              <w:bidi w:val="0"/>
              <w:adjustRightInd w:val="0"/>
              <w:snapToGrid w:val="0"/>
              <w:spacing w:line="360" w:lineRule="auto"/>
              <w:ind w:right="0" w:rightChars="0" w:firstLine="0" w:firstLineChars="0"/>
              <w:outlineLvl w:val="9"/>
              <w:rPr>
                <w:rFonts w:hint="default" w:ascii="Times New Roman" w:hAnsi="Times New Roman" w:cs="Times New Roman"/>
              </w:rPr>
            </w:pPr>
          </w:p>
        </w:tc>
      </w:tr>
    </w:tbl>
    <w:p>
      <w:pPr>
        <w:tabs>
          <w:tab w:val="left" w:pos="925"/>
        </w:tabs>
        <w:bidi w:val="0"/>
        <w:jc w:val="left"/>
        <w:rPr>
          <w:rFonts w:hint="default" w:ascii="Times New Roman" w:hAnsi="Times New Roman" w:cs="Times New Roman"/>
          <w:lang w:val="zh-CN" w:eastAsia="zh-CN"/>
        </w:rPr>
      </w:pPr>
    </w:p>
    <w:p>
      <w:pPr>
        <w:bidi w:val="0"/>
        <w:rPr>
          <w:rFonts w:hint="default" w:ascii="Times New Roman" w:hAnsi="Times New Roman" w:eastAsia="宋体" w:cs="Times New Roman"/>
          <w:sz w:val="22"/>
          <w:szCs w:val="22"/>
          <w:lang w:val="zh-CN" w:eastAsia="zh-CN" w:bidi="zh-CN"/>
        </w:rPr>
      </w:pPr>
    </w:p>
    <w:p>
      <w:pPr>
        <w:tabs>
          <w:tab w:val="left" w:pos="2125"/>
        </w:tabs>
        <w:bidi w:val="0"/>
        <w:jc w:val="left"/>
        <w:rPr>
          <w:rFonts w:hint="default" w:ascii="Times New Roman" w:hAnsi="Times New Roman" w:cs="Times New Roman"/>
          <w:lang w:val="zh-CN" w:eastAsia="zh-CN"/>
        </w:rPr>
        <w:sectPr>
          <w:pgSz w:w="11910" w:h="16840"/>
          <w:pgMar w:top="1500" w:right="1180" w:bottom="1180" w:left="1580" w:header="0" w:footer="913" w:gutter="0"/>
          <w:pgBorders>
            <w:top w:val="none" w:sz="0" w:space="0"/>
            <w:left w:val="none" w:sz="0" w:space="0"/>
            <w:bottom w:val="none" w:sz="0" w:space="0"/>
            <w:right w:val="none" w:sz="0" w:space="0"/>
          </w:pgBorders>
          <w:pgNumType w:fmt="decimal"/>
        </w:sectPr>
      </w:pPr>
      <w:r>
        <w:rPr>
          <w:rFonts w:hint="default" w:ascii="Times New Roman" w:hAnsi="Times New Roman" w:cs="Times New Roman"/>
          <w:lang w:val="zh-CN" w:eastAsia="zh-CN"/>
        </w:rPr>
        <w:tab/>
      </w:r>
    </w:p>
    <w:p>
      <w:pPr>
        <w:pStyle w:val="3"/>
        <w:spacing w:before="55"/>
        <w:ind w:left="0" w:leftChars="0" w:firstLine="0" w:firstLineChars="0"/>
        <w:rPr>
          <w:rFonts w:hint="default" w:ascii="Times New Roman" w:hAnsi="Times New Roman" w:eastAsia="黑体" w:cs="Times New Roman"/>
          <w:spacing w:val="-3"/>
        </w:rPr>
      </w:pPr>
      <w:bookmarkStart w:id="10" w:name="_bookmark2"/>
      <w:bookmarkEnd w:id="10"/>
      <w:bookmarkStart w:id="11" w:name="表3 主要污染源、污染物处理和排放 "/>
      <w:bookmarkEnd w:id="11"/>
      <w:r>
        <w:rPr>
          <w:rFonts w:hint="default" w:ascii="Times New Roman" w:hAnsi="Times New Roman" w:eastAsia="黑体" w:cs="Times New Roman"/>
          <w:spacing w:val="-36"/>
        </w:rPr>
        <w:t xml:space="preserve">表 </w:t>
      </w:r>
      <w:r>
        <w:rPr>
          <w:rFonts w:hint="default" w:ascii="Times New Roman" w:hAnsi="Times New Roman" w:eastAsia="Times New Roman" w:cs="Times New Roman"/>
        </w:rPr>
        <w:t>4</w:t>
      </w:r>
      <w:r>
        <w:rPr>
          <w:rFonts w:hint="default" w:ascii="Times New Roman" w:hAnsi="Times New Roman" w:eastAsia="Times New Roman" w:cs="Times New Roman"/>
          <w:spacing w:val="68"/>
        </w:rPr>
        <w:t xml:space="preserve"> </w:t>
      </w:r>
      <w:r>
        <w:rPr>
          <w:rFonts w:hint="default" w:ascii="Times New Roman" w:hAnsi="Times New Roman" w:eastAsia="黑体" w:cs="Times New Roman"/>
          <w:spacing w:val="-3"/>
        </w:rPr>
        <w:t>建设项目环境影响报告表主要结论及审批部门审批决定</w:t>
      </w:r>
    </w:p>
    <w:p>
      <w:pPr>
        <w:rPr>
          <w:rFonts w:hint="default" w:ascii="Times New Roman" w:hAnsi="Times New Roman" w:eastAsia="黑体" w:cs="Times New Roman"/>
          <w:spacing w:val="-3"/>
        </w:rPr>
      </w:pPr>
    </w:p>
    <w:tbl>
      <w:tblPr>
        <w:tblStyle w:val="14"/>
        <w:tblW w:w="91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0" w:type="dxa"/>
          </w:tcPr>
          <w:p>
            <w:pPr>
              <w:pStyle w:val="2"/>
              <w:keepNext w:val="0"/>
              <w:keepLines w:val="0"/>
              <w:pageBreakBefore w:val="0"/>
              <w:widowControl w:val="0"/>
              <w:kinsoku/>
              <w:wordWrap/>
              <w:overflowPunct/>
              <w:topLinePunct w:val="0"/>
              <w:autoSpaceDE w:val="0"/>
              <w:autoSpaceDN w:val="0"/>
              <w:bidi w:val="0"/>
              <w:adjustRightInd/>
              <w:snapToGrid/>
              <w:spacing w:after="0" w:afterLines="50"/>
              <w:ind w:left="0" w:leftChars="0" w:firstLine="0" w:firstLineChars="0"/>
              <w:textAlignment w:val="auto"/>
              <w:rPr>
                <w:rFonts w:hint="default" w:ascii="Times New Roman" w:hAnsi="Times New Roman" w:cs="Times New Roman"/>
              </w:rPr>
            </w:pPr>
            <w:r>
              <w:rPr>
                <w:rFonts w:hint="default" w:ascii="Times New Roman" w:hAnsi="Times New Roman" w:cs="Times New Roman"/>
              </w:rPr>
              <w:t>一、</w:t>
            </w:r>
            <w:r>
              <w:rPr>
                <w:rStyle w:val="20"/>
                <w:rFonts w:hint="default"/>
                <w:b/>
                <w:bCs/>
              </w:rPr>
              <w:t>环境影响报告表主要结论与建议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根据宝鸡博源环境科技有限公司西安分公司编制的《陕西省石油化工工业贸易有限公司高陵服务区</w:t>
            </w:r>
            <w:r>
              <w:rPr>
                <w:rFonts w:hint="eastAsia" w:ascii="Times New Roman" w:hAnsi="Times New Roman" w:cs="Times New Roman"/>
                <w:b w:val="0"/>
                <w:bCs w:val="0"/>
                <w:lang w:val="en-US" w:eastAsia="zh-CN"/>
              </w:rPr>
              <w:t>北</w:t>
            </w:r>
            <w:r>
              <w:rPr>
                <w:rFonts w:hint="default" w:ascii="Times New Roman" w:hAnsi="Times New Roman" w:cs="Times New Roman"/>
                <w:b w:val="0"/>
                <w:bCs w:val="0"/>
                <w:lang w:val="zh-CN" w:eastAsia="zh-CN"/>
              </w:rPr>
              <w:t>加油站建设项目环境影响评价报告表》，其主要结论如下：</w:t>
            </w:r>
          </w:p>
          <w:tbl>
            <w:tblPr>
              <w:tblStyle w:val="13"/>
              <w:tblpPr w:leftFromText="180" w:rightFromText="180" w:vertAnchor="text" w:horzAnchor="page" w:tblpX="120" w:tblpY="258"/>
              <w:tblOverlap w:val="never"/>
              <w:tblW w:w="89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7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类别</w:t>
                  </w:r>
                </w:p>
              </w:tc>
              <w:tc>
                <w:tcPr>
                  <w:tcW w:w="7723"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sz w:val="21"/>
                      <w:szCs w:val="21"/>
                      <w:vertAlign w:val="baseline"/>
                    </w:rPr>
                    <w:t>环境空气影响分析</w:t>
                  </w:r>
                </w:p>
              </w:tc>
              <w:tc>
                <w:tcPr>
                  <w:tcW w:w="7723" w:type="dxa"/>
                  <w:tcBorders>
                    <w:tl2br w:val="nil"/>
                    <w:tr2bl w:val="nil"/>
                  </w:tcBorders>
                  <w:vAlign w:val="center"/>
                </w:tcPr>
                <w:p>
                  <w:pPr>
                    <w:keepNext w:val="0"/>
                    <w:widowControl/>
                    <w:adjustRightInd/>
                    <w:snapToGrid/>
                    <w:spacing w:after="0"/>
                    <w:ind w:firstLine="0" w:firstLineChars="0"/>
                    <w:jc w:val="left"/>
                    <w:outlineLvl w:val="9"/>
                    <w:rPr>
                      <w:rFonts w:hint="eastAsia" w:ascii="宋体" w:hAnsi="宋体" w:eastAsia="宋体" w:cs="宋体"/>
                      <w:bCs/>
                      <w:sz w:val="21"/>
                      <w:szCs w:val="21"/>
                      <w:vertAlign w:val="baseline"/>
                    </w:rPr>
                  </w:pPr>
                  <w:r>
                    <w:rPr>
                      <w:rFonts w:hint="eastAsia" w:ascii="宋体" w:hAnsi="宋体" w:eastAsia="宋体" w:cs="宋体"/>
                      <w:b w:val="0"/>
                      <w:bCs/>
                      <w:color w:val="000000"/>
                      <w:sz w:val="21"/>
                      <w:szCs w:val="21"/>
                    </w:rPr>
                    <w:t>项目卸油和加油等过程中产生的非甲烷总烃经油气回收系统回收后，可满足《大气污染物综合排放标准》(GB16297-1996)要求，对周围环境空气质量影响较小；车辆在站内行程较短，尾气排放量较小，且扩散速度较快，对周围环境空气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restart"/>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水环境影响分析</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地表水：项目场地冲洗废水经隔油池处理后和生活污水一并进入西咸北环线高陵服务区污水处理系统进行深度处理，然后回用于项目水冲厕继续使用。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continue"/>
                  <w:tcBorders>
                    <w:tl2br w:val="nil"/>
                    <w:tr2bl w:val="nil"/>
                  </w:tcBorders>
                  <w:vAlign w:val="center"/>
                </w:tcPr>
                <w:p>
                  <w:pPr>
                    <w:pStyle w:val="2"/>
                    <w:jc w:val="center"/>
                    <w:rPr>
                      <w:rFonts w:hint="eastAsia" w:ascii="宋体" w:hAnsi="宋体" w:eastAsia="宋体" w:cs="宋体"/>
                      <w:sz w:val="21"/>
                      <w:szCs w:val="21"/>
                      <w:vertAlign w:val="baseline"/>
                    </w:rPr>
                  </w:pP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地下水：本项目防止地下水污染的防渗工程主要是在储罐区、隔油池等处，参照《环境影响评价技术导则—地下水环境》（HJ 610-2016）和《汽车加油加气站设计与施工规范（2014年修订）》（GB50156-2012）相应标准要求铺设防渗混凝土，各池体增加防渗层，以阻止地面的污染物进入地下水中。同时，对站内管线定期巡检，杜绝地下水污染隐患。通过采取上述防渗防腐措施，达到相应的防渗标准后，项目运营期不会对区域地下水造成明显不利影响，防治措施有效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声环境</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主要噪声源为项目区内来往的机动车行驶产生的交通噪声以及加油机油泵运行时产生的噪声。设备噪声经过减振降噪措施后厂界噪声贡献值达标；车辆噪声通过减速及绿化带隔音，加之出入距离短，且项目紧邻道路，对周围声环境质量影响程度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固体废物</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本项目生活垃圾统一收集后交由环卫部门集中处置，对环境影响较小；废润滑油和清罐油泥使用专门容器贮存在危废暂存间，交由有资质单位处置，对环境影响较小。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l2br w:val="nil"/>
                    <w:tr2bl w:val="nil"/>
                  </w:tcBorders>
                  <w:vAlign w:val="center"/>
                </w:tcPr>
                <w:p>
                  <w:pPr>
                    <w:pStyle w:val="2"/>
                    <w:spacing w:before="0" w:after="0" w:line="240" w:lineRule="auto"/>
                    <w:ind w:left="0"/>
                    <w:jc w:val="center"/>
                    <w:rPr>
                      <w:rFonts w:hint="eastAsia" w:ascii="宋体" w:hAnsi="宋体" w:eastAsia="宋体" w:cs="宋体"/>
                      <w:sz w:val="21"/>
                      <w:szCs w:val="21"/>
                      <w:vertAlign w:val="baseline"/>
                    </w:rPr>
                  </w:pPr>
                  <w:r>
                    <w:rPr>
                      <w:rFonts w:hint="eastAsia" w:ascii="宋体" w:hAnsi="宋体" w:eastAsia="宋体" w:cs="宋体"/>
                      <w:b w:val="0"/>
                      <w:bCs/>
                      <w:color w:val="000000"/>
                      <w:sz w:val="21"/>
                      <w:szCs w:val="21"/>
                    </w:rPr>
                    <w:t>风险评价</w:t>
                  </w:r>
                </w:p>
              </w:tc>
              <w:tc>
                <w:tcPr>
                  <w:tcW w:w="7723" w:type="dxa"/>
                  <w:tcBorders>
                    <w:tl2br w:val="nil"/>
                    <w:tr2bl w:val="nil"/>
                  </w:tcBorders>
                  <w:vAlign w:val="center"/>
                </w:tcPr>
                <w:p>
                  <w:pPr>
                    <w:pStyle w:val="2"/>
                    <w:spacing w:before="0" w:after="0" w:line="240" w:lineRule="auto"/>
                    <w:ind w:left="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要求项目严格按照《汽车加油加气站设计与施工规范（2014年修正）》（GB50156-2012）的要求进行设计，并按安全评价中提出的安全管理相关要求，采取必要的安全措施。采取以上措施后，项目环境风险可接受。</w:t>
                  </w:r>
                </w:p>
              </w:tc>
            </w:tr>
          </w:tbl>
          <w:p>
            <w:pPr>
              <w:snapToGrid w:val="0"/>
              <w:spacing w:line="360" w:lineRule="auto"/>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综上所述，项目建设符合国家产业政策及相关规划，项目在运营后将产生废水、废气、噪声及固体废物污染等，在严格采取本报告表所提出的各项环境保护措施后，项目对周围环境的影响可以控制在允许的范围以内，该建设项目在环境保护方面是可行的。</w:t>
            </w:r>
          </w:p>
          <w:p>
            <w:pPr>
              <w:pStyle w:val="2"/>
              <w:keepNext w:val="0"/>
              <w:keepLines w:val="0"/>
              <w:pageBreakBefore w:val="0"/>
              <w:widowControl w:val="0"/>
              <w:kinsoku/>
              <w:wordWrap/>
              <w:overflowPunct/>
              <w:topLinePunct w:val="0"/>
              <w:autoSpaceDE w:val="0"/>
              <w:autoSpaceDN w:val="0"/>
              <w:bidi w:val="0"/>
              <w:adjustRightInd/>
              <w:snapToGrid/>
              <w:spacing w:after="0" w:afterLines="5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二、审批部门审批决定</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西安市生态环境局高陵分局</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关于高陵服务区</w:t>
            </w:r>
            <w:r>
              <w:rPr>
                <w:rFonts w:hint="eastAsia" w:ascii="Times New Roman" w:hAnsi="Times New Roman" w:cs="Times New Roman"/>
                <w:sz w:val="24"/>
                <w:szCs w:val="24"/>
                <w:lang w:val="en-US" w:eastAsia="zh-CN"/>
              </w:rPr>
              <w:t>北</w:t>
            </w:r>
            <w:r>
              <w:rPr>
                <w:rFonts w:hint="default" w:ascii="Times New Roman" w:hAnsi="Times New Roman" w:eastAsia="宋体" w:cs="Times New Roman"/>
                <w:sz w:val="24"/>
                <w:szCs w:val="24"/>
              </w:rPr>
              <w:t>加油站建设项目环境影响 报告表的批复</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市环高批复[2019]7</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号</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批复如下：</w:t>
            </w:r>
          </w:p>
          <w:p>
            <w:pPr>
              <w:numPr>
                <w:ilvl w:val="0"/>
                <w:numId w:val="3"/>
              </w:num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项目位于西安市高陵区西咸北环线高速公路高陵服务区北区，占地面积7306.27</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，总建筑面积1064.84</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rPr>
              <w:t>。建设加油区、储罐区、罩棚、站房等，项目共设5个油罐，其中3台50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柴油罐，2台50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汽油罐，总罐容为250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，折合汽油罐容为175</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（其中柴油容积折半计入），属于一级加油站。项目完成后预计年销售油品4000t，其中汽油1500t、柴油2500t。项目总投资567.75万元，其中环保投资73.1万元。</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该项目在全面落实环境影响报告表提出的各项污染防治措施后，对环境的不利影响能够得到缓解和控制。因此，生 态环境高陵分局原则同意你公司环境影响报告表中拟采取的环保措施</w:t>
            </w:r>
            <w:r>
              <w:rPr>
                <w:rFonts w:hint="eastAsia" w:ascii="Times New Roman" w:hAnsi="Times New Roman" w:cs="Times New Roman"/>
                <w:sz w:val="24"/>
                <w:szCs w:val="24"/>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 xml:space="preserve">项目运行管理中应重点做好以下工作 </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强化水污染防治措施项目废水主要为场地冲洗废水和生活污水。场地冲洗废水经隔油池处理后和生活污水一并进入西咸北环线高陵服务区一 体化埋地式中水回用膜处理系统处理，满足《污水综合排放标 准》（GB8978-1996）一级标准及《城市污水再生利用城市杂用 水水质标准》（GB T 18920-2002）中冲厕及绿化水质标准后，回用于服务区厕所用水和服务区绿化用水。 </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严格落实大气污染防治措施 项目卸油和加油等过程中产生的非甲烷总烃经油气回收系统回收后，可满足《大气污染物综合排放标准》(GB16297-1996)要求，对周围环境空气质量影响较小；车辆在站内行程较短，尾气排放量较小，且扩散速度较快，对周围环境空气影响较小。</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加强噪声污染防治项目噪声源为项目区机动车行驶产生的交通噪声以及加油机油泵运行时产生的噪声。设备噪声经减振降噪措施、车辆噪声 通过减速、禁止鸣笛及绿化带隔音措施后，厂界噪声满足《工业 企业厂界环境噪声排放标准》（GB12348-2008）中2类和4a类标准要求。</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360" w:lineRule="auto"/>
              <w:ind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严格落实固废污染防治措施项目产生的固体废物主要为生活垃圾、废润滑油、清罐油泥 等。生活垃圾分类收集后，由环卫部门统一处置；废润滑油、清罐油泥等危险废物按照《危险废物贮存污染控制标准》（GB18597-2001）及2013年修改单要求，暂存于危废暂存间，危废暂存间必须有耐腐蚀的硬化地面，表面基础必须防渗。危险废物的转运严格按照《危险废物转移联单管理办法》交由有资质 单位处置。</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强化环境信息公开与公众参与机制。应建立畅通的公众参与平台，及时解决公众担忧的环境问题，满足公众合理的 环境诉求。定期发布环境信息，并主动接受社会监督。</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必须严格执行配套的环境保护设施与主体工程同时设计、同时施工、同时投产使用的环境保护</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制度，落 实各项环境保护措施。按照《建设项目环境保护事中事后监督 管理办法（试行）》要求，由生态环境高陵分局环境监察大队负责该项目的事中事后日常监督管理。项目竣工后，你单位应依法按规定的标准和程序开展竣工环保验收工作。经验收合格后，方可正式投入运营。</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环境影响报告表经批准后，项目的性质、规模、地点和环保措施发生重大变动的，且可能导致不利环境影响加重的，应当重新报批该项目的环境影响报告表。自环境影响报告表批复文 件批准之日起，超过5年方决定工程开工建设的，环境影响报告 表应当报生态环境高陵分局重新审核。</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360" w:lineRule="auto"/>
              <w:ind w:left="0" w:leftChars="0" w:right="0" w:rightChars="0" w:firstLine="480" w:firstLineChars="200"/>
              <w:textAlignment w:val="auto"/>
              <w:rPr>
                <w:rFonts w:hint="default" w:ascii="Times New Roman" w:hAnsi="Times New Roman" w:eastAsia="宋体" w:cs="Times New Roman"/>
                <w:snapToGrid w:val="0"/>
                <w:kern w:val="0"/>
                <w:sz w:val="24"/>
                <w:lang w:val="en-US" w:eastAsia="zh-CN"/>
              </w:rPr>
            </w:pPr>
            <w:r>
              <w:rPr>
                <w:rFonts w:hint="default" w:ascii="Times New Roman" w:hAnsi="Times New Roman" w:eastAsia="宋体" w:cs="Times New Roman"/>
                <w:sz w:val="24"/>
                <w:szCs w:val="24"/>
              </w:rPr>
              <w:t>你单位应将环评批复及报告原件于2个工作日内报生态环境高陵分局环境监察大队进行备案，并按规定接受生态环境高陵分局的监督检查。</w:t>
            </w:r>
          </w:p>
          <w:p>
            <w:pPr>
              <w:snapToGrid w:val="0"/>
              <w:spacing w:line="360" w:lineRule="auto"/>
              <w:ind w:firstLine="480" w:firstLineChars="200"/>
              <w:rPr>
                <w:rFonts w:hint="default" w:ascii="Times New Roman" w:hAnsi="Times New Roman" w:eastAsia="宋体" w:cs="Times New Roman"/>
                <w:snapToGrid w:val="0"/>
                <w:kern w:val="0"/>
                <w:sz w:val="24"/>
                <w:lang w:val="zh-CN" w:eastAsia="zh-CN"/>
              </w:rPr>
            </w:pPr>
          </w:p>
          <w:p>
            <w:pPr>
              <w:rPr>
                <w:rFonts w:hint="default" w:ascii="Times New Roman" w:hAnsi="Times New Roman" w:cs="Times New Roman"/>
              </w:rPr>
            </w:pPr>
          </w:p>
        </w:tc>
      </w:tr>
    </w:tbl>
    <w:p>
      <w:pPr>
        <w:pStyle w:val="2"/>
        <w:rPr>
          <w:rFonts w:hint="default" w:ascii="Times New Roman" w:hAnsi="Times New Roman" w:cs="Times New Roman"/>
        </w:rPr>
        <w:sectPr>
          <w:footerReference r:id="rId6" w:type="default"/>
          <w:pgSz w:w="11910" w:h="16840"/>
          <w:pgMar w:top="150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49899008" behindDoc="1" locked="0" layoutInCell="1" allowOverlap="1">
                <wp:simplePos x="0" y="0"/>
                <wp:positionH relativeFrom="page">
                  <wp:posOffset>1071245</wp:posOffset>
                </wp:positionH>
                <wp:positionV relativeFrom="page">
                  <wp:posOffset>1050925</wp:posOffset>
                </wp:positionV>
                <wp:extent cx="5417820" cy="8330565"/>
                <wp:effectExtent l="1270" t="0" r="10160" b="271780"/>
                <wp:wrapNone/>
                <wp:docPr id="13" name="任意多边形 11"/>
                <wp:cNvGraphicFramePr/>
                <a:graphic xmlns:a="http://schemas.openxmlformats.org/drawingml/2006/main">
                  <a:graphicData uri="http://schemas.microsoft.com/office/word/2010/wordprocessingShape">
                    <wps:wsp>
                      <wps:cNvSpPr/>
                      <wps:spPr>
                        <a:xfrm>
                          <a:off x="0" y="0"/>
                          <a:ext cx="5417820" cy="8330565"/>
                        </a:xfrm>
                        <a:custGeom>
                          <a:avLst/>
                          <a:gdLst/>
                          <a:ahLst/>
                          <a:cxnLst/>
                          <a:pathLst>
                            <a:path w="8532" h="13119">
                              <a:moveTo>
                                <a:pt x="0" y="414"/>
                              </a:moveTo>
                              <a:lnTo>
                                <a:pt x="8532" y="414"/>
                              </a:lnTo>
                              <a:moveTo>
                                <a:pt x="0" y="13528"/>
                              </a:moveTo>
                              <a:lnTo>
                                <a:pt x="8532" y="13528"/>
                              </a:lnTo>
                              <a:moveTo>
                                <a:pt x="5" y="409"/>
                              </a:moveTo>
                              <a:lnTo>
                                <a:pt x="5" y="13523"/>
                              </a:lnTo>
                              <a:moveTo>
                                <a:pt x="8527" y="409"/>
                              </a:moveTo>
                              <a:lnTo>
                                <a:pt x="8527" y="1352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84.35pt;margin-top:82.75pt;height:655.95pt;width:426.6pt;mso-position-horizontal-relative:page;mso-position-vertical-relative:page;z-index:-253417472;mso-width-relative:page;mso-height-relative:page;" filled="f" stroked="t" coordsize="8532,13119" o:gfxdata="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FbDbvYAAAADQEAAA8A&#10;AAAAAAAAAQAgAAAAIgAAAGRycy9kb3ducmV2LnhtbFBLAQIUABQAAAAIAIdO4kAi+JXdUAIAAEsF&#10;AAAOAAAAAAAAAAEAIAAAACcBAABkcnMvZTJvRG9jLnhtbFBLBQYAAAAABgAGAFkBAADpBQAAAAA=&#10;" path="m0,414l8532,414m0,13528l8532,13528m5,409l5,13523m8527,409l8527,13523e">
                <v:fill on="f" focussize="0,0"/>
                <v:stroke weight="0.48pt" color="#000000" joinstyle="round"/>
                <v:imagedata o:title=""/>
                <o:lock v:ext="edit" aspectratio="f"/>
              </v:shape>
            </w:pict>
          </mc:Fallback>
        </mc:AlternateContent>
      </w:r>
      <w:bookmarkStart w:id="12" w:name="_bookmark4"/>
      <w:bookmarkEnd w:id="12"/>
      <w:bookmarkStart w:id="13" w:name="表5 验收监测质量保证及质量控制"/>
      <w:bookmarkEnd w:id="13"/>
      <w:r>
        <w:rPr>
          <w:rFonts w:hint="default" w:ascii="Times New Roman" w:hAnsi="Times New Roman" w:eastAsia="黑体" w:cs="Times New Roman"/>
        </w:rPr>
        <w:t>表 5 验收监测质量保证及质量控制</w:t>
      </w:r>
    </w:p>
    <w:p>
      <w:pPr>
        <w:pStyle w:val="5"/>
        <w:spacing w:before="222" w:line="364" w:lineRule="auto"/>
        <w:ind w:left="220" w:right="615" w:firstLine="480"/>
        <w:jc w:val="both"/>
        <w:rPr>
          <w:rFonts w:hint="default" w:ascii="Times New Roman" w:hAnsi="Times New Roman" w:cs="Times New Roman"/>
          <w:highlight w:val="none"/>
        </w:rPr>
      </w:pPr>
      <w:r>
        <w:rPr>
          <w:rFonts w:hint="default" w:ascii="Times New Roman" w:hAnsi="Times New Roman" w:cs="Times New Roman"/>
          <w:spacing w:val="2"/>
          <w:highlight w:val="none"/>
        </w:rPr>
        <w:t>本次竣工环境保护验收固体废物部分采取现场调查结合收集资料的方法进</w:t>
      </w:r>
      <w:r>
        <w:rPr>
          <w:rFonts w:hint="default" w:ascii="Times New Roman" w:hAnsi="Times New Roman" w:cs="Times New Roman"/>
          <w:spacing w:val="-6"/>
          <w:highlight w:val="none"/>
        </w:rPr>
        <w:t>行。依据《环境监测质量管理技术导则》</w:t>
      </w:r>
      <w:r>
        <w:rPr>
          <w:rFonts w:hint="default" w:ascii="Times New Roman" w:hAnsi="Times New Roman" w:eastAsia="Times New Roman" w:cs="Times New Roman"/>
          <w:highlight w:val="none"/>
        </w:rPr>
        <w:t xml:space="preserve">(HJ </w:t>
      </w:r>
      <w:r>
        <w:rPr>
          <w:rFonts w:hint="default" w:ascii="Times New Roman" w:hAnsi="Times New Roman" w:eastAsia="Times New Roman" w:cs="Times New Roman"/>
          <w:spacing w:val="-3"/>
          <w:highlight w:val="none"/>
        </w:rPr>
        <w:t>630-2011)</w:t>
      </w:r>
      <w:r>
        <w:rPr>
          <w:rFonts w:hint="default" w:ascii="Times New Roman" w:hAnsi="Times New Roman" w:cs="Times New Roman"/>
          <w:spacing w:val="-4"/>
          <w:highlight w:val="none"/>
        </w:rPr>
        <w:t>，验收监测期间从现场调</w:t>
      </w:r>
      <w:r>
        <w:rPr>
          <w:rFonts w:hint="default" w:ascii="Times New Roman" w:hAnsi="Times New Roman" w:cs="Times New Roman"/>
          <w:highlight w:val="none"/>
        </w:rPr>
        <w:t>查、收集资料的有效性、可靠性分析以及调查人员等方面进行了质量控制。</w:t>
      </w:r>
    </w:p>
    <w:p>
      <w:pPr>
        <w:pStyle w:val="17"/>
        <w:numPr>
          <w:ilvl w:val="0"/>
          <w:numId w:val="5"/>
        </w:numPr>
        <w:tabs>
          <w:tab w:val="left" w:pos="1303"/>
        </w:tabs>
        <w:spacing w:before="2" w:after="0" w:line="364" w:lineRule="auto"/>
        <w:ind w:left="220" w:right="617" w:firstLine="480"/>
        <w:jc w:val="both"/>
        <w:rPr>
          <w:rFonts w:hint="default" w:ascii="Times New Roman" w:hAnsi="Times New Roman" w:cs="Times New Roman"/>
          <w:sz w:val="24"/>
          <w:highlight w:val="none"/>
        </w:rPr>
      </w:pPr>
      <w:r>
        <w:rPr>
          <w:rFonts w:hint="default" w:ascii="Times New Roman" w:hAnsi="Times New Roman" w:cs="Times New Roman"/>
          <w:spacing w:val="-1"/>
          <w:sz w:val="24"/>
          <w:highlight w:val="none"/>
        </w:rPr>
        <w:t>现场工况依据《建设项目环境保护设施竣工验收监测技术指南 污染</w:t>
      </w:r>
      <w:r>
        <w:rPr>
          <w:rFonts w:hint="default" w:ascii="Times New Roman" w:hAnsi="Times New Roman" w:cs="Times New Roman"/>
          <w:spacing w:val="-12"/>
          <w:sz w:val="24"/>
          <w:highlight w:val="none"/>
        </w:rPr>
        <w:t>影响类》的相关规定，在主体工程工况稳定、环境保护设施运行正常的情况下进</w:t>
      </w:r>
      <w:r>
        <w:rPr>
          <w:rFonts w:hint="default" w:ascii="Times New Roman" w:hAnsi="Times New Roman" w:cs="Times New Roman"/>
          <w:sz w:val="24"/>
          <w:highlight w:val="none"/>
        </w:rPr>
        <w:t>行。</w:t>
      </w:r>
    </w:p>
    <w:p>
      <w:pPr>
        <w:pStyle w:val="17"/>
        <w:numPr>
          <w:ilvl w:val="0"/>
          <w:numId w:val="5"/>
        </w:numPr>
        <w:tabs>
          <w:tab w:val="left" w:pos="1303"/>
        </w:tabs>
        <w:spacing w:before="1" w:after="0" w:line="364" w:lineRule="auto"/>
        <w:ind w:left="220" w:right="617" w:firstLine="480"/>
        <w:jc w:val="left"/>
        <w:rPr>
          <w:rFonts w:hint="default" w:ascii="Times New Roman" w:hAnsi="Times New Roman" w:cs="Times New Roman"/>
          <w:sz w:val="24"/>
          <w:highlight w:val="none"/>
        </w:rPr>
      </w:pPr>
      <w:r>
        <w:rPr>
          <w:rFonts w:hint="default" w:ascii="Times New Roman" w:hAnsi="Times New Roman" w:cs="Times New Roman"/>
          <w:spacing w:val="-1"/>
          <w:sz w:val="24"/>
          <w:highlight w:val="none"/>
        </w:rPr>
        <w:t>对收集的资料进行现场确认，并现场检查固体废物的收集、贮存、处</w:t>
      </w:r>
      <w:r>
        <w:rPr>
          <w:rFonts w:hint="default" w:ascii="Times New Roman" w:hAnsi="Times New Roman" w:cs="Times New Roman"/>
          <w:sz w:val="24"/>
          <w:highlight w:val="none"/>
        </w:rPr>
        <w:t>理处置情况。</w:t>
      </w:r>
    </w:p>
    <w:p>
      <w:pPr>
        <w:pStyle w:val="17"/>
        <w:numPr>
          <w:ilvl w:val="0"/>
          <w:numId w:val="5"/>
        </w:numPr>
        <w:tabs>
          <w:tab w:val="left" w:pos="1303"/>
        </w:tabs>
        <w:spacing w:before="2" w:after="0" w:line="364" w:lineRule="auto"/>
        <w:ind w:left="220" w:right="620" w:firstLine="480"/>
        <w:jc w:val="left"/>
        <w:rPr>
          <w:rFonts w:hint="default" w:ascii="Times New Roman" w:hAnsi="Times New Roman" w:cs="Times New Roman"/>
          <w:sz w:val="24"/>
          <w:highlight w:val="none"/>
        </w:rPr>
      </w:pPr>
      <w:r>
        <w:rPr>
          <w:rFonts w:hint="default" w:ascii="Times New Roman" w:hAnsi="Times New Roman" w:cs="Times New Roman"/>
          <w:spacing w:val="-6"/>
          <w:sz w:val="24"/>
          <w:highlight w:val="none"/>
        </w:rPr>
        <w:t>现场调查人员不少于</w:t>
      </w:r>
      <w:r>
        <w:rPr>
          <w:rFonts w:hint="default" w:ascii="Times New Roman" w:hAnsi="Times New Roman" w:eastAsia="Times New Roman" w:cs="Times New Roman"/>
          <w:sz w:val="24"/>
          <w:highlight w:val="none"/>
        </w:rPr>
        <w:t>2</w:t>
      </w:r>
      <w:r>
        <w:rPr>
          <w:rFonts w:hint="default" w:ascii="Times New Roman" w:hAnsi="Times New Roman" w:cs="Times New Roman"/>
          <w:spacing w:val="-1"/>
          <w:sz w:val="24"/>
          <w:highlight w:val="none"/>
        </w:rPr>
        <w:t>人，且均为专业技术人员，严格按照本公司质</w:t>
      </w:r>
      <w:r>
        <w:rPr>
          <w:rFonts w:hint="default" w:ascii="Times New Roman" w:hAnsi="Times New Roman" w:cs="Times New Roman"/>
          <w:sz w:val="24"/>
          <w:highlight w:val="none"/>
        </w:rPr>
        <w:t>量管理体系文件中的规定开展工作。</w:t>
      </w:r>
    </w:p>
    <w:p>
      <w:pPr>
        <w:pStyle w:val="17"/>
        <w:numPr>
          <w:ilvl w:val="0"/>
          <w:numId w:val="5"/>
        </w:numPr>
        <w:tabs>
          <w:tab w:val="left" w:pos="1301"/>
        </w:tabs>
        <w:spacing w:before="1" w:after="0" w:line="364" w:lineRule="auto"/>
        <w:ind w:left="220" w:right="497" w:firstLine="480"/>
        <w:jc w:val="left"/>
        <w:rPr>
          <w:rFonts w:hint="default" w:ascii="Times New Roman" w:hAnsi="Times New Roman" w:cs="Times New Roman"/>
          <w:sz w:val="24"/>
          <w:highlight w:val="none"/>
        </w:rPr>
      </w:pPr>
      <w:r>
        <w:rPr>
          <w:rFonts w:hint="default" w:ascii="Times New Roman" w:hAnsi="Times New Roman" w:cs="Times New Roman"/>
          <w:spacing w:val="-5"/>
          <w:sz w:val="24"/>
          <w:highlight w:val="none"/>
        </w:rPr>
        <w:t>各类记录及分析结果，按本公司项目质量管理体系要求进行数据处理</w:t>
      </w:r>
      <w:r>
        <w:rPr>
          <w:rFonts w:hint="default" w:ascii="Times New Roman" w:hAnsi="Times New Roman" w:cs="Times New Roman"/>
          <w:spacing w:val="-4"/>
          <w:sz w:val="24"/>
          <w:highlight w:val="none"/>
        </w:rPr>
        <w:t>，并严格执行三级审核制度。</w:t>
      </w:r>
    </w:p>
    <w:p>
      <w:pPr>
        <w:spacing w:after="0" w:line="364" w:lineRule="auto"/>
        <w:jc w:val="left"/>
        <w:rPr>
          <w:rFonts w:hint="default" w:ascii="Times New Roman" w:hAnsi="Times New Roman" w:cs="Times New Roman"/>
          <w:sz w:val="24"/>
          <w:highlight w:val="yellow"/>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49900032" behindDoc="1" locked="0" layoutInCell="1" allowOverlap="1">
                <wp:simplePos x="0" y="0"/>
                <wp:positionH relativeFrom="page">
                  <wp:posOffset>1071245</wp:posOffset>
                </wp:positionH>
                <wp:positionV relativeFrom="page">
                  <wp:posOffset>951865</wp:posOffset>
                </wp:positionV>
                <wp:extent cx="5417820" cy="8429625"/>
                <wp:effectExtent l="1270" t="0" r="10160" b="367030"/>
                <wp:wrapNone/>
                <wp:docPr id="14" name="任意多边形 12"/>
                <wp:cNvGraphicFramePr/>
                <a:graphic xmlns:a="http://schemas.openxmlformats.org/drawingml/2006/main">
                  <a:graphicData uri="http://schemas.microsoft.com/office/word/2010/wordprocessingShape">
                    <wps:wsp>
                      <wps:cNvSpPr/>
                      <wps:spPr>
                        <a:xfrm>
                          <a:off x="0" y="0"/>
                          <a:ext cx="5417820" cy="8429625"/>
                        </a:xfrm>
                        <a:custGeom>
                          <a:avLst/>
                          <a:gdLst/>
                          <a:ahLst/>
                          <a:cxnLst/>
                          <a:pathLst>
                            <a:path w="8532" h="13275">
                              <a:moveTo>
                                <a:pt x="0" y="570"/>
                              </a:moveTo>
                              <a:lnTo>
                                <a:pt x="8532" y="570"/>
                              </a:lnTo>
                              <a:moveTo>
                                <a:pt x="0" y="13840"/>
                              </a:moveTo>
                              <a:lnTo>
                                <a:pt x="8532" y="13840"/>
                              </a:lnTo>
                              <a:moveTo>
                                <a:pt x="5" y="565"/>
                              </a:moveTo>
                              <a:lnTo>
                                <a:pt x="5" y="13835"/>
                              </a:lnTo>
                              <a:moveTo>
                                <a:pt x="8527" y="565"/>
                              </a:moveTo>
                              <a:lnTo>
                                <a:pt x="8527" y="13835"/>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2" o:spid="_x0000_s1026" o:spt="100" style="position:absolute;left:0pt;margin-left:84.35pt;margin-top:74.95pt;height:663.75pt;width:426.6pt;mso-position-horizontal-relative:page;mso-position-vertical-relative:page;z-index:-253416448;mso-width-relative:page;mso-height-relative:page;" filled="f" stroked="t" coordsize="8532,13275" o:gfxdata="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hmn&#10;fNoAAAANAQAADwAAAAAAAAABACAAAAAiAAAAZHJzL2Rvd25yZXYueG1sUEsBAhQAFAAAAAgAh07i&#10;QIR/nidZAgAASwUAAA4AAAAAAAAAAQAgAAAAKQEAAGRycy9lMm9Eb2MueG1sUEsFBgAAAAAGAAYA&#10;WQEAAPQFAAAAAA==&#10;" path="m0,570l8532,570m0,13840l8532,13840m5,565l5,13835m8527,565l8527,13835e">
                <v:fill on="f" focussize="0,0"/>
                <v:stroke weight="0.48pt" color="#000000" joinstyle="round"/>
                <v:imagedata o:title=""/>
                <o:lock v:ext="edit" aspectratio="f"/>
              </v:shape>
            </w:pict>
          </mc:Fallback>
        </mc:AlternateContent>
      </w:r>
      <w:bookmarkStart w:id="14" w:name="表6 验收监测内容 "/>
      <w:bookmarkEnd w:id="14"/>
      <w:bookmarkStart w:id="15" w:name="_bookmark5"/>
      <w:bookmarkEnd w:id="15"/>
      <w:r>
        <w:rPr>
          <w:rFonts w:hint="default" w:ascii="Times New Roman" w:hAnsi="Times New Roman" w:eastAsia="黑体" w:cs="Times New Roman"/>
        </w:rPr>
        <w:t>表 6 验收监测内容</w:t>
      </w:r>
    </w:p>
    <w:p>
      <w:pPr>
        <w:pStyle w:val="2"/>
        <w:rPr>
          <w:rFonts w:hint="default" w:ascii="Times New Roman" w:hAnsi="Times New Roman" w:cs="Times New Roman"/>
          <w:highlight w:val="none"/>
        </w:rPr>
      </w:pPr>
      <w:r>
        <w:rPr>
          <w:rFonts w:hint="default" w:ascii="Times New Roman" w:hAnsi="Times New Roman" w:cs="Times New Roman"/>
          <w:highlight w:val="none"/>
        </w:rPr>
        <w:t>一、验收监测期间的工况保证</w:t>
      </w:r>
    </w:p>
    <w:p>
      <w:pPr>
        <w:pStyle w:val="5"/>
        <w:spacing w:before="160" w:line="364" w:lineRule="auto"/>
        <w:ind w:left="220" w:right="617" w:firstLine="480"/>
        <w:jc w:val="both"/>
        <w:rPr>
          <w:rFonts w:hint="default" w:ascii="Times New Roman" w:hAnsi="Times New Roman" w:cs="Times New Roman"/>
          <w:highlight w:val="none"/>
        </w:rPr>
      </w:pPr>
      <w:r>
        <w:rPr>
          <w:rFonts w:hint="default" w:ascii="Times New Roman" w:hAnsi="Times New Roman" w:cs="Times New Roman"/>
          <w:spacing w:val="-9"/>
          <w:highlight w:val="none"/>
        </w:rPr>
        <w:t>在验收监测期间，</w:t>
      </w:r>
      <w:r>
        <w:rPr>
          <w:rFonts w:hint="eastAsia" w:ascii="Times New Roman" w:hAnsi="Times New Roman" w:cs="Times New Roman"/>
          <w:spacing w:val="-9"/>
          <w:highlight w:val="none"/>
          <w:lang w:val="en-US" w:eastAsia="zh-CN"/>
        </w:rPr>
        <w:t>项目处于调试阶段，</w:t>
      </w:r>
      <w:r>
        <w:rPr>
          <w:rFonts w:hint="default" w:ascii="Times New Roman" w:hAnsi="Times New Roman" w:cs="Times New Roman"/>
          <w:spacing w:val="-9"/>
          <w:highlight w:val="none"/>
        </w:rPr>
        <w:t>主体工程工况稳定、各项环保设施正常运行</w:t>
      </w:r>
      <w:r>
        <w:rPr>
          <w:rFonts w:hint="eastAsia" w:ascii="Times New Roman" w:hAnsi="Times New Roman" w:cs="Times New Roman"/>
          <w:spacing w:val="-9"/>
          <w:highlight w:val="none"/>
          <w:lang w:eastAsia="zh-CN"/>
        </w:rPr>
        <w:t>。</w:t>
      </w:r>
      <w:r>
        <w:rPr>
          <w:rFonts w:hint="default" w:ascii="Times New Roman" w:hAnsi="Times New Roman" w:cs="Times New Roman"/>
          <w:spacing w:val="-9"/>
          <w:highlight w:val="none"/>
        </w:rPr>
        <w:t>若出现异常情况立即通知监测人员停止监测，以确保监测数</w:t>
      </w:r>
      <w:r>
        <w:rPr>
          <w:rFonts w:hint="default" w:ascii="Times New Roman" w:hAnsi="Times New Roman" w:cs="Times New Roman"/>
          <w:highlight w:val="none"/>
        </w:rPr>
        <w:t>据的有效性和准确性。</w:t>
      </w:r>
    </w:p>
    <w:p>
      <w:pPr>
        <w:pStyle w:val="2"/>
        <w:spacing w:before="2"/>
        <w:rPr>
          <w:rFonts w:hint="default" w:ascii="Times New Roman" w:hAnsi="Times New Roman" w:cs="Times New Roman"/>
          <w:highlight w:val="none"/>
        </w:rPr>
      </w:pPr>
      <w:r>
        <w:rPr>
          <w:rFonts w:hint="default" w:ascii="Times New Roman" w:hAnsi="Times New Roman" w:cs="Times New Roman"/>
          <w:highlight w:val="none"/>
        </w:rPr>
        <w:t>二、污染物排放调查</w:t>
      </w:r>
    </w:p>
    <w:p>
      <w:pPr>
        <w:pStyle w:val="5"/>
        <w:spacing w:before="160"/>
        <w:ind w:left="0" w:firstLine="720" w:firstLineChars="300"/>
        <w:rPr>
          <w:rFonts w:hint="default" w:ascii="Times New Roman" w:hAnsi="Times New Roman" w:cs="Times New Roman"/>
          <w:highlight w:val="none"/>
        </w:rPr>
      </w:pPr>
      <w:r>
        <w:rPr>
          <w:rFonts w:hint="default" w:ascii="Times New Roman" w:hAnsi="Times New Roman" w:cs="Times New Roman"/>
          <w:highlight w:val="none"/>
        </w:rPr>
        <w:t>主要调查本项目各类固体废物</w:t>
      </w:r>
      <w:r>
        <w:rPr>
          <w:rFonts w:hint="eastAsia" w:ascii="Times New Roman" w:hAnsi="Times New Roman" w:cs="Times New Roman"/>
          <w:highlight w:val="none"/>
          <w:lang w:eastAsia="zh-CN"/>
        </w:rPr>
        <w:t>（尤其是危险废物）</w:t>
      </w:r>
      <w:r>
        <w:rPr>
          <w:rFonts w:hint="default" w:ascii="Times New Roman" w:hAnsi="Times New Roman" w:cs="Times New Roman"/>
          <w:highlight w:val="none"/>
        </w:rPr>
        <w:t>的</w:t>
      </w:r>
      <w:r>
        <w:rPr>
          <w:rFonts w:hint="eastAsia" w:ascii="Times New Roman" w:hAnsi="Times New Roman" w:cs="Times New Roman"/>
          <w:highlight w:val="none"/>
          <w:lang w:eastAsia="zh-CN"/>
        </w:rPr>
        <w:t>种类、</w:t>
      </w:r>
      <w:r>
        <w:rPr>
          <w:rFonts w:hint="default" w:ascii="Times New Roman" w:hAnsi="Times New Roman" w:cs="Times New Roman"/>
          <w:highlight w:val="none"/>
        </w:rPr>
        <w:t>产生</w:t>
      </w:r>
      <w:r>
        <w:rPr>
          <w:rFonts w:hint="eastAsia" w:ascii="Times New Roman" w:hAnsi="Times New Roman" w:cs="Times New Roman"/>
          <w:highlight w:val="none"/>
          <w:lang w:eastAsia="zh-CN"/>
        </w:rPr>
        <w:t>量</w:t>
      </w:r>
      <w:r>
        <w:rPr>
          <w:rFonts w:hint="default" w:ascii="Times New Roman" w:hAnsi="Times New Roman" w:cs="Times New Roman"/>
          <w:highlight w:val="none"/>
        </w:rPr>
        <w:t>及处置</w:t>
      </w:r>
    </w:p>
    <w:p>
      <w:pPr>
        <w:pStyle w:val="5"/>
        <w:spacing w:before="160"/>
        <w:ind w:left="0" w:firstLine="240" w:firstLineChars="100"/>
        <w:rPr>
          <w:rFonts w:hint="default" w:ascii="Times New Roman" w:hAnsi="Times New Roman" w:cs="Times New Roman"/>
          <w:highlight w:val="none"/>
        </w:rPr>
      </w:pPr>
      <w:r>
        <w:rPr>
          <w:rFonts w:hint="default" w:ascii="Times New Roman" w:hAnsi="Times New Roman" w:cs="Times New Roman"/>
          <w:highlight w:val="none"/>
        </w:rPr>
        <w:t>情况</w:t>
      </w:r>
      <w:r>
        <w:rPr>
          <w:rFonts w:hint="eastAsia" w:ascii="Times New Roman" w:hAnsi="Times New Roman" w:cs="Times New Roman"/>
          <w:highlight w:val="none"/>
          <w:lang w:eastAsia="zh-CN"/>
        </w:rPr>
        <w:t>是否按照环评的要求的处置方式进行处置等</w:t>
      </w:r>
      <w:r>
        <w:rPr>
          <w:rFonts w:hint="default" w:ascii="Times New Roman" w:hAnsi="Times New Roman" w:cs="Times New Roman"/>
          <w:highlight w:val="none"/>
        </w:rPr>
        <w:t>。</w:t>
      </w:r>
    </w:p>
    <w:p>
      <w:pPr>
        <w:pStyle w:val="5"/>
        <w:numPr>
          <w:ilvl w:val="0"/>
          <w:numId w:val="6"/>
        </w:numPr>
        <w:spacing w:before="160"/>
        <w:ind w:left="0" w:firstLine="241" w:firstLineChars="100"/>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环境管理制度检查内容</w:t>
      </w:r>
    </w:p>
    <w:p>
      <w:pPr>
        <w:pStyle w:val="5"/>
        <w:numPr>
          <w:ilvl w:val="-1"/>
          <w:numId w:val="0"/>
        </w:numPr>
        <w:spacing w:before="160"/>
        <w:ind w:left="220" w:leftChars="10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环境管理检查主要包括以下内容：</w:t>
      </w:r>
    </w:p>
    <w:p>
      <w:pPr>
        <w:pStyle w:val="5"/>
        <w:numPr>
          <w:ilvl w:val="0"/>
          <w:numId w:val="7"/>
        </w:numPr>
        <w:spacing w:before="160"/>
        <w:ind w:left="220" w:leftChars="10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环保审批手续及“三同时”制度执行情况。建设项目执行国家建设项目环</w:t>
      </w:r>
    </w:p>
    <w:p>
      <w:pPr>
        <w:pStyle w:val="5"/>
        <w:numPr>
          <w:ilvl w:val="0"/>
          <w:numId w:val="0"/>
        </w:numPr>
        <w:spacing w:before="160"/>
        <w:ind w:right="0" w:rightChars="0" w:firstLine="240" w:firstLine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境管理制度情况，环评批复及环评结论，建议落实情况；</w:t>
      </w:r>
    </w:p>
    <w:p>
      <w:pPr>
        <w:pStyle w:val="5"/>
        <w:numPr>
          <w:ilvl w:val="-1"/>
          <w:numId w:val="0"/>
        </w:numPr>
        <w:spacing w:before="160"/>
        <w:ind w:left="220" w:leftChars="10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2、环境管理制度，环境保护机构，环保设施运行及维护情况。</w:t>
      </w:r>
    </w:p>
    <w:p>
      <w:pPr>
        <w:spacing w:after="0"/>
        <w:rPr>
          <w:rFonts w:hint="default" w:ascii="Times New Roman" w:hAnsi="Times New Roman" w:cs="Times New Roman"/>
          <w:highlight w:val="yellow"/>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表 7 验收监测期间工况调查及验收监测结果</w:t>
      </w:r>
    </w:p>
    <w:tbl>
      <w:tblPr>
        <w:tblStyle w:val="14"/>
        <w:tblpPr w:leftFromText="180" w:rightFromText="180" w:vertAnchor="text" w:horzAnchor="page" w:tblpX="1723" w:tblpY="179"/>
        <w:tblOverlap w:val="never"/>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3" w:type="dxa"/>
          </w:tcPr>
          <w:p>
            <w:pPr>
              <w:pStyle w:val="2"/>
              <w:spacing w:afterLines="50"/>
              <w:ind w:left="0" w:leftChars="0" w:firstLine="0" w:firstLineChars="0"/>
              <w:rPr>
                <w:rFonts w:hint="default" w:ascii="Times New Roman" w:hAnsi="Times New Roman" w:cs="Times New Roman"/>
              </w:rPr>
            </w:pPr>
            <w:r>
              <w:rPr>
                <w:rFonts w:hint="default" w:ascii="Times New Roman" w:hAnsi="Times New Roman" w:cs="Times New Roman"/>
              </w:rPr>
              <w:t>一、验收监测期间生产工况记录</w:t>
            </w:r>
          </w:p>
          <w:p>
            <w:pPr>
              <w:spacing w:line="360" w:lineRule="auto"/>
              <w:ind w:firstLine="480" w:firstLineChars="200"/>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在验收监测期间，项目处于调试阶段，项目主体工程工况稳定、各项环保设施正常运行。若出现异常情况立即通知监测人员停止监测，以确保监测数据的有效性和准确性。现场调试期间工况统计表见下表。</w:t>
            </w:r>
          </w:p>
          <w:p>
            <w:pPr>
              <w:pStyle w:val="2"/>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 xml:space="preserve">  高陵服务区</w:t>
            </w:r>
            <w:r>
              <w:rPr>
                <w:rFonts w:hint="eastAsia" w:ascii="Times New Roman" w:hAnsi="Times New Roman" w:cs="Times New Roman"/>
                <w:sz w:val="21"/>
                <w:szCs w:val="21"/>
                <w:lang w:val="en-US" w:eastAsia="zh-CN"/>
              </w:rPr>
              <w:t>北</w:t>
            </w:r>
            <w:r>
              <w:rPr>
                <w:rFonts w:hint="default" w:ascii="Times New Roman" w:hAnsi="Times New Roman" w:cs="Times New Roman"/>
                <w:sz w:val="21"/>
                <w:szCs w:val="21"/>
                <w:lang w:val="en-US" w:eastAsia="zh-CN"/>
              </w:rPr>
              <w:t>加油站日报表</w:t>
            </w:r>
          </w:p>
          <w:tbl>
            <w:tblPr>
              <w:tblStyle w:val="1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385"/>
              <w:gridCol w:w="1661"/>
              <w:gridCol w:w="166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日期</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油品名称</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设计加油量</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实际加油量</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负荷比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2019年10月9日</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4.11吨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r>
                    <w:rPr>
                      <w:rFonts w:hint="eastAsia" w:ascii="Times New Roman" w:hAnsi="Times New Roman" w:cs="Times New Roman"/>
                      <w:sz w:val="21"/>
                      <w:szCs w:val="21"/>
                      <w:vertAlign w:val="baseline"/>
                      <w:lang w:val="en-US" w:eastAsia="zh-CN"/>
                    </w:rPr>
                    <w:t>5</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r>
                    <w:rPr>
                      <w:rFonts w:hint="eastAsia" w:ascii="Times New Roman" w:hAnsi="Times New Roman" w:cs="Times New Roman"/>
                      <w:sz w:val="21"/>
                      <w:szCs w:val="21"/>
                      <w:vertAlign w:val="baseline"/>
                      <w:lang w:val="en-US" w:eastAsia="zh-CN"/>
                    </w:rPr>
                    <w:t>5</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6.85吨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89.1</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2019年10月10日</w:t>
                  </w: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汽油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4.11吨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77.8</w:t>
                  </w:r>
                  <w:r>
                    <w:rPr>
                      <w:rFonts w:hint="default"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p>
              </w:tc>
              <w:tc>
                <w:tcPr>
                  <w:tcW w:w="13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柴油</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6.85吨</w:t>
                  </w:r>
                </w:p>
              </w:tc>
              <w:tc>
                <w:tcPr>
                  <w:tcW w:w="166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吨</w:t>
                  </w:r>
                </w:p>
              </w:tc>
              <w:tc>
                <w:tcPr>
                  <w:tcW w:w="1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w:t>
                  </w:r>
                  <w:r>
                    <w:rPr>
                      <w:rFonts w:hint="eastAsia" w:ascii="Times New Roman" w:hAnsi="Times New Roman" w:cs="Times New Roman"/>
                      <w:sz w:val="21"/>
                      <w:szCs w:val="21"/>
                      <w:vertAlign w:val="baseline"/>
                      <w:lang w:val="en-US" w:eastAsia="zh-CN"/>
                    </w:rPr>
                    <w:t>0.5</w:t>
                  </w:r>
                  <w:r>
                    <w:rPr>
                      <w:rFonts w:hint="default" w:ascii="Times New Roman" w:hAnsi="Times New Roman" w:cs="Times New Roman"/>
                      <w:sz w:val="21"/>
                      <w:szCs w:val="21"/>
                      <w:vertAlign w:val="baseline"/>
                      <w:lang w:val="en-US" w:eastAsia="zh-CN"/>
                    </w:rPr>
                    <w:t>%</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480" w:firstLineChars="200"/>
              <w:textAlignment w:val="auto"/>
              <w:rPr>
                <w:rFonts w:hint="default" w:ascii="Times New Roman" w:hAnsi="Times New Roman" w:cs="Times New Roman"/>
                <w:b w:val="0"/>
                <w:bCs w:val="0"/>
              </w:rPr>
            </w:pPr>
            <w:r>
              <w:rPr>
                <w:rFonts w:hint="default" w:ascii="Times New Roman" w:hAnsi="Times New Roman" w:cs="Times New Roman"/>
                <w:b w:val="0"/>
                <w:bCs w:val="0"/>
                <w:sz w:val="24"/>
                <w:szCs w:val="24"/>
                <w:lang w:val="en-US" w:eastAsia="zh-CN"/>
              </w:rPr>
              <w:t>由表</w:t>
            </w:r>
            <w:r>
              <w:rPr>
                <w:rFonts w:hint="eastAsia" w:ascii="Times New Roman" w:hAnsi="Times New Roman" w:cs="Times New Roman"/>
                <w:b w:val="0"/>
                <w:bCs w:val="0"/>
                <w:sz w:val="24"/>
                <w:szCs w:val="24"/>
                <w:lang w:val="en-US" w:eastAsia="zh-CN"/>
              </w:rPr>
              <w:t>7</w:t>
            </w:r>
            <w:r>
              <w:rPr>
                <w:rFonts w:hint="default" w:ascii="Times New Roman" w:hAnsi="Times New Roman" w:cs="Times New Roman"/>
                <w:b w:val="0"/>
                <w:bCs w:val="0"/>
                <w:sz w:val="24"/>
                <w:szCs w:val="24"/>
                <w:lang w:val="en-US" w:eastAsia="zh-CN"/>
              </w:rPr>
              <w:t>可知，2019年10月9日和2019年10月10日，监测期间生产符合均大于设计生产符合75%，可以满足建设项目竣工环境保护验收监测要求。</w:t>
            </w:r>
          </w:p>
          <w:p>
            <w:pPr>
              <w:pStyle w:val="2"/>
              <w:numPr>
                <w:ilvl w:val="0"/>
                <w:numId w:val="8"/>
              </w:numPr>
              <w:spacing w:before="1"/>
              <w:ind w:left="0" w:leftChars="0" w:firstLine="0" w:firstLineChars="0"/>
              <w:rPr>
                <w:rFonts w:hint="default" w:ascii="Times New Roman" w:hAnsi="Times New Roman" w:cs="Times New Roman"/>
              </w:rPr>
            </w:pPr>
            <w:r>
              <w:rPr>
                <w:rFonts w:hint="default" w:ascii="Times New Roman" w:hAnsi="Times New Roman" w:cs="Times New Roman"/>
              </w:rPr>
              <w:t>验收调查结果</w:t>
            </w:r>
          </w:p>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textAlignment w:val="auto"/>
              <w:rPr>
                <w:rFonts w:hint="default" w:ascii="Times New Roman" w:hAnsi="Times New Roman" w:eastAsia="宋体" w:cs="Times New Roman"/>
                <w:b w:val="0"/>
                <w:bCs w:val="0"/>
                <w:lang w:val="en-US" w:eastAsia="zh-CN"/>
              </w:rPr>
            </w:pPr>
            <w:r>
              <w:rPr>
                <w:rFonts w:hint="eastAsia" w:ascii="Times New Roman" w:hAnsi="Times New Roman" w:cs="Times New Roman"/>
                <w:b w:val="0"/>
                <w:bCs w:val="0"/>
                <w:sz w:val="24"/>
                <w:szCs w:val="24"/>
                <w:lang w:eastAsia="zh-CN"/>
              </w:rPr>
              <w:t>根据现场调查及企业提供资料，</w:t>
            </w:r>
            <w:r>
              <w:rPr>
                <w:rFonts w:hint="default" w:ascii="Times New Roman" w:hAnsi="Times New Roman" w:cs="Times New Roman"/>
                <w:b w:val="0"/>
                <w:bCs w:val="0"/>
                <w:sz w:val="24"/>
                <w:szCs w:val="24"/>
              </w:rPr>
              <w:t>本项目产生的固体废物</w:t>
            </w:r>
            <w:r>
              <w:rPr>
                <w:rFonts w:hint="eastAsia" w:ascii="Times New Roman" w:hAnsi="Times New Roman" w:cs="Times New Roman"/>
                <w:b w:val="0"/>
                <w:bCs w:val="0"/>
                <w:sz w:val="24"/>
                <w:szCs w:val="24"/>
                <w:lang w:eastAsia="zh-CN"/>
              </w:rPr>
              <w:t>包括</w:t>
            </w:r>
            <w:r>
              <w:rPr>
                <w:rFonts w:hint="eastAsia" w:ascii="Times New Roman" w:hAnsi="Times New Roman" w:cs="Times New Roman"/>
                <w:b w:val="0"/>
                <w:bCs w:val="0"/>
                <w:sz w:val="24"/>
                <w:szCs w:val="24"/>
                <w:lang w:val="en-US" w:eastAsia="zh-CN"/>
              </w:rPr>
              <w:t>生活垃圾</w:t>
            </w:r>
            <w:r>
              <w:rPr>
                <w:rFonts w:hint="eastAsia" w:ascii="Times New Roman" w:hAnsi="Times New Roman" w:cs="Times New Roman"/>
                <w:b w:val="0"/>
                <w:bCs w:val="0"/>
                <w:sz w:val="24"/>
                <w:szCs w:val="24"/>
                <w:lang w:eastAsia="zh-CN"/>
              </w:rPr>
              <w:t>和危险废物。</w:t>
            </w:r>
            <w:r>
              <w:rPr>
                <w:rFonts w:hint="eastAsia" w:ascii="Times New Roman" w:hAnsi="Times New Roman" w:cs="Times New Roman"/>
                <w:b w:val="0"/>
                <w:bCs w:val="0"/>
                <w:sz w:val="24"/>
                <w:szCs w:val="24"/>
                <w:lang w:val="en-US" w:eastAsia="zh-CN"/>
              </w:rPr>
              <w:t>生活垃圾</w:t>
            </w:r>
            <w:r>
              <w:rPr>
                <w:rFonts w:hint="default" w:ascii="Times New Roman" w:hAnsi="Times New Roman" w:cs="Times New Roman"/>
                <w:b w:val="0"/>
                <w:bCs w:val="0"/>
                <w:sz w:val="24"/>
                <w:szCs w:val="24"/>
              </w:rPr>
              <w:t>主要是员工日常活动及流动人员产生的</w:t>
            </w:r>
            <w:r>
              <w:rPr>
                <w:rFonts w:hint="eastAsia" w:ascii="Times New Roman" w:hAnsi="Times New Roman" w:cs="Times New Roman"/>
                <w:b w:val="0"/>
                <w:bCs w:val="0"/>
                <w:sz w:val="24"/>
                <w:szCs w:val="24"/>
                <w:lang w:val="en-US" w:eastAsia="zh-CN"/>
              </w:rPr>
              <w:t>固体废物</w:t>
            </w:r>
            <w:r>
              <w:rPr>
                <w:rFonts w:hint="eastAsia" w:ascii="Times New Roman" w:hAnsi="Times New Roman" w:cs="Times New Roman"/>
                <w:b w:val="0"/>
                <w:bCs w:val="0"/>
                <w:sz w:val="24"/>
                <w:szCs w:val="24"/>
                <w:lang w:eastAsia="zh-CN"/>
              </w:rPr>
              <w:t>，年产生量为</w:t>
            </w:r>
            <w:r>
              <w:rPr>
                <w:rFonts w:hint="eastAsia" w:ascii="Times New Roman" w:hAnsi="Times New Roman" w:cs="Times New Roman"/>
                <w:b w:val="0"/>
                <w:bCs w:val="0"/>
                <w:sz w:val="24"/>
                <w:szCs w:val="24"/>
                <w:lang w:val="en-US" w:eastAsia="zh-CN"/>
              </w:rPr>
              <w:t>2.4t</w:t>
            </w:r>
            <w:r>
              <w:rPr>
                <w:rFonts w:hint="eastAsia" w:ascii="Times New Roman" w:hAnsi="Times New Roman" w:cs="Times New Roman"/>
                <w:b w:val="0"/>
                <w:bCs w:val="0"/>
                <w:sz w:val="24"/>
                <w:szCs w:val="24"/>
                <w:lang w:eastAsia="zh-CN"/>
              </w:rPr>
              <w:t>。危险废物主要是</w:t>
            </w:r>
            <w:r>
              <w:rPr>
                <w:rFonts w:hint="default" w:ascii="Times New Roman" w:hAnsi="Times New Roman" w:cs="Times New Roman"/>
                <w:b w:val="0"/>
                <w:bCs w:val="0"/>
                <w:sz w:val="24"/>
                <w:szCs w:val="24"/>
              </w:rPr>
              <w:t>油罐</w:t>
            </w:r>
            <w:r>
              <w:rPr>
                <w:rFonts w:hint="eastAsia" w:ascii="Times New Roman" w:hAnsi="Times New Roman" w:cs="Times New Roman"/>
                <w:b w:val="0"/>
                <w:bCs w:val="0"/>
                <w:sz w:val="24"/>
                <w:szCs w:val="24"/>
                <w:lang w:val="en-US" w:eastAsia="zh-CN"/>
              </w:rPr>
              <w:t>底部</w:t>
            </w:r>
            <w:r>
              <w:rPr>
                <w:rFonts w:hint="default" w:ascii="Times New Roman" w:hAnsi="Times New Roman" w:cs="Times New Roman"/>
                <w:b w:val="0"/>
                <w:bCs w:val="0"/>
                <w:sz w:val="24"/>
                <w:szCs w:val="24"/>
              </w:rPr>
              <w:t>油泥</w:t>
            </w:r>
            <w:r>
              <w:rPr>
                <w:rFonts w:hint="eastAsia" w:ascii="Times New Roman" w:hAnsi="Times New Roman" w:cs="Times New Roman"/>
                <w:b w:val="0"/>
                <w:bCs w:val="0"/>
                <w:sz w:val="24"/>
                <w:szCs w:val="24"/>
                <w:lang w:eastAsia="zh-CN"/>
              </w:rPr>
              <w:t>（年产生量</w:t>
            </w:r>
            <w:r>
              <w:rPr>
                <w:rFonts w:hint="eastAsia" w:ascii="Times New Roman" w:hAnsi="Times New Roman" w:cs="Times New Roman"/>
                <w:b w:val="0"/>
                <w:bCs w:val="0"/>
                <w:sz w:val="24"/>
                <w:szCs w:val="24"/>
                <w:lang w:val="en-US" w:eastAsia="zh-CN"/>
              </w:rPr>
              <w:t>0.15t</w:t>
            </w:r>
            <w:r>
              <w:rPr>
                <w:rFonts w:hint="eastAsia" w:ascii="Times New Roman" w:hAnsi="Times New Roman" w:cs="Times New Roman"/>
                <w:b w:val="0"/>
                <w:bCs w:val="0"/>
                <w:sz w:val="24"/>
                <w:szCs w:val="24"/>
                <w:lang w:eastAsia="zh-CN"/>
              </w:rPr>
              <w:t>）和冷凝</w:t>
            </w:r>
            <w:r>
              <w:rPr>
                <w:rFonts w:hint="eastAsia" w:ascii="Times New Roman" w:hAnsi="Times New Roman" w:cs="Times New Roman"/>
                <w:b w:val="0"/>
                <w:bCs w:val="0"/>
                <w:sz w:val="24"/>
                <w:szCs w:val="24"/>
                <w:lang w:val="en-US" w:eastAsia="zh-CN"/>
              </w:rPr>
              <w:t>+吸附油气处理装置定期更换的废活性炭（年产生量0.25t）</w:t>
            </w:r>
            <w:r>
              <w:rPr>
                <w:rFonts w:hint="default" w:ascii="Times New Roman" w:hAnsi="Times New Roman" w:cs="Times New Roman"/>
                <w:b w:val="0"/>
                <w:bCs w:val="0"/>
                <w:sz w:val="24"/>
                <w:szCs w:val="24"/>
              </w:rPr>
              <w:t>。</w:t>
            </w:r>
            <w:r>
              <w:rPr>
                <w:rFonts w:hint="eastAsia" w:ascii="Times New Roman" w:hAnsi="Times New Roman" w:cs="Times New Roman"/>
                <w:b w:val="0"/>
                <w:bCs w:val="0"/>
                <w:lang w:val="en-US" w:eastAsia="zh-CN"/>
              </w:rPr>
              <w:t>生活垃圾分类收集，由环卫部门统一清运。油罐底部</w:t>
            </w:r>
            <w:r>
              <w:rPr>
                <w:rFonts w:hint="default" w:ascii="Times New Roman" w:hAnsi="Times New Roman" w:eastAsia="宋体" w:cs="Times New Roman"/>
                <w:b w:val="0"/>
                <w:bCs w:val="0"/>
                <w:highlight w:val="none"/>
                <w:lang w:val="en-US" w:eastAsia="zh-CN"/>
              </w:rPr>
              <w:t>油泥</w:t>
            </w:r>
            <w:r>
              <w:rPr>
                <w:rFonts w:hint="eastAsia" w:ascii="Times New Roman" w:hAnsi="Times New Roman" w:cs="Times New Roman"/>
                <w:b w:val="0"/>
                <w:bCs w:val="0"/>
                <w:highlight w:val="none"/>
                <w:lang w:val="en-US" w:eastAsia="zh-CN"/>
              </w:rPr>
              <w:t>由专业公司统一处理，不在站内贮存。</w:t>
            </w:r>
            <w:r>
              <w:rPr>
                <w:rFonts w:hint="default" w:ascii="Times New Roman" w:hAnsi="Times New Roman" w:eastAsia="宋体" w:cs="Times New Roman"/>
                <w:b w:val="0"/>
                <w:bCs w:val="0"/>
                <w:lang w:val="en-US" w:eastAsia="zh-CN"/>
              </w:rPr>
              <w:t>更换后的活性炭等暂存于危废暂存间，统一交由陕西明瑞资源再生有限公司处置。</w:t>
            </w:r>
          </w:p>
          <w:p>
            <w:pPr>
              <w:pStyle w:val="2"/>
              <w:numPr>
                <w:ilvl w:val="0"/>
                <w:numId w:val="8"/>
              </w:numPr>
              <w:spacing w:before="1"/>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工程建设对环境的影响</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default" w:ascii="Times New Roman" w:hAnsi="Times New Roman" w:eastAsia="宋体" w:cs="Times New Roman"/>
                <w:b w:val="0"/>
                <w:bCs w:val="0"/>
                <w:sz w:val="24"/>
                <w:szCs w:val="24"/>
                <w:lang w:val="en-US" w:eastAsia="zh-CN" w:bidi="zh-CN"/>
              </w:rPr>
            </w:pPr>
            <w:r>
              <w:rPr>
                <w:rFonts w:hint="default" w:ascii="Times New Roman" w:hAnsi="Times New Roman" w:eastAsia="宋体" w:cs="Times New Roman"/>
                <w:b w:val="0"/>
                <w:bCs w:val="0"/>
                <w:sz w:val="24"/>
                <w:szCs w:val="24"/>
                <w:lang w:val="en-US" w:eastAsia="zh-CN" w:bidi="zh-CN"/>
              </w:rPr>
              <w:t>本项目符合《一般工业固体废物贮存、处置场污染控制标准(GB18599-2001)》及其修改单；危险废物符合《危险废物贮存污染控制标准》（GB18597-2001）中有关要求限值，对周围环境影响较小。</w:t>
            </w:r>
          </w:p>
          <w:p>
            <w:pPr>
              <w:pStyle w:val="2"/>
              <w:ind w:left="0" w:leftChars="0" w:firstLine="0" w:firstLineChars="0"/>
              <w:rPr>
                <w:rFonts w:hint="default" w:ascii="Times New Roman" w:hAnsi="Times New Roman" w:cs="Times New Roman"/>
              </w:rPr>
            </w:pPr>
          </w:p>
        </w:tc>
      </w:tr>
    </w:tbl>
    <w:p>
      <w:pPr>
        <w:rPr>
          <w:rFonts w:hint="default" w:ascii="Times New Roman" w:hAnsi="Times New Roman" w:eastAsia="黑体" w:cs="Times New Roman"/>
        </w:rPr>
      </w:pPr>
    </w:p>
    <w:p>
      <w:pPr>
        <w:pStyle w:val="2"/>
        <w:rPr>
          <w:rFonts w:hint="default" w:ascii="Times New Roman" w:hAnsi="Times New Roman" w:cs="Times New Roman"/>
        </w:rPr>
        <w:sectPr>
          <w:pgSz w:w="11910" w:h="16840"/>
          <w:pgMar w:top="1520" w:right="1180" w:bottom="1180" w:left="1580" w:header="0" w:footer="993" w:gutter="0"/>
          <w:pgBorders>
            <w:top w:val="none" w:sz="0" w:space="0"/>
            <w:left w:val="none" w:sz="0" w:space="0"/>
            <w:bottom w:val="none" w:sz="0" w:space="0"/>
            <w:right w:val="none" w:sz="0" w:space="0"/>
          </w:pgBorders>
          <w:pgNumType w:fmt="decimal"/>
        </w:sectPr>
      </w:pPr>
    </w:p>
    <w:p>
      <w:pPr>
        <w:pStyle w:val="3"/>
        <w:rPr>
          <w:rFonts w:hint="default" w:ascii="Times New Roman" w:hAnsi="Times New Roman" w:eastAsia="黑体" w:cs="Times New Roman"/>
        </w:rPr>
      </w:pPr>
      <w:r>
        <w:rPr>
          <w:rFonts w:hint="default" w:ascii="Times New Roman" w:hAnsi="Times New Roman" w:eastAsia="黑体" w:cs="Times New Roman"/>
        </w:rPr>
        <w:t xml:space="preserve">表 </w:t>
      </w:r>
      <w:r>
        <w:rPr>
          <w:rFonts w:hint="eastAsia" w:ascii="Times New Roman" w:hAnsi="Times New Roman" w:eastAsia="黑体" w:cs="Times New Roman"/>
          <w:lang w:val="en-US" w:eastAsia="zh-CN"/>
        </w:rPr>
        <w:t>8</w:t>
      </w:r>
      <w:r>
        <w:rPr>
          <w:rFonts w:hint="default" w:ascii="Times New Roman" w:hAnsi="Times New Roman" w:eastAsia="黑体" w:cs="Times New Roman"/>
        </w:rPr>
        <w:t xml:space="preserve"> 验收监测结论</w:t>
      </w:r>
    </w:p>
    <w:tbl>
      <w:tblPr>
        <w:tblStyle w:val="14"/>
        <w:tblpPr w:leftFromText="180" w:rightFromText="180" w:vertAnchor="text" w:horzAnchor="page" w:tblpX="1563" w:tblpY="129"/>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6" w:type="dxa"/>
          </w:tcPr>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cs="Times New Roman"/>
              </w:rPr>
            </w:pPr>
            <w:r>
              <w:rPr>
                <w:rFonts w:hint="default" w:ascii="Times New Roman" w:hAnsi="Times New Roman" w:cs="Times New Roman"/>
              </w:rPr>
              <w:t>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高陵服务区</w:t>
            </w:r>
            <w:r>
              <w:rPr>
                <w:rFonts w:hint="eastAsia" w:ascii="Times New Roman" w:hAnsi="Times New Roman" w:cs="Times New Roman"/>
                <w:snapToGrid w:val="0"/>
                <w:kern w:val="0"/>
                <w:sz w:val="24"/>
                <w:lang w:val="en-US" w:eastAsia="zh-CN"/>
              </w:rPr>
              <w:t>北</w:t>
            </w:r>
            <w:r>
              <w:rPr>
                <w:rFonts w:hint="default" w:ascii="Times New Roman" w:hAnsi="Times New Roman" w:cs="Times New Roman"/>
                <w:snapToGrid w:val="0"/>
                <w:kern w:val="0"/>
                <w:sz w:val="24"/>
              </w:rPr>
              <w:t>加油站建设项目位于西安市高陵区西咸北环线高陵服务区</w:t>
            </w:r>
            <w:r>
              <w:rPr>
                <w:rFonts w:hint="eastAsia" w:ascii="Times New Roman" w:hAnsi="Times New Roman" w:cs="Times New Roman"/>
                <w:snapToGrid w:val="0"/>
                <w:kern w:val="0"/>
                <w:sz w:val="24"/>
                <w:lang w:val="en-US" w:eastAsia="zh-CN"/>
              </w:rPr>
              <w:t>北</w:t>
            </w:r>
            <w:r>
              <w:rPr>
                <w:rFonts w:hint="default" w:ascii="Times New Roman" w:hAnsi="Times New Roman" w:cs="Times New Roman"/>
                <w:snapToGrid w:val="0"/>
                <w:kern w:val="0"/>
                <w:sz w:val="24"/>
              </w:rPr>
              <w:t>区。项目占地面积7306.27m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，总投资567.75万元，本项目主要建设内容为：新建非承重罐区一座，设50m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SF双层储油罐5具（2汽3柴），总罐容250m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，折合汽油容积175m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（为一级加油站）；新建型钢结构罩棚一座，面积为1465.6m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；设6台双枪双油品潜油泵型加油机，新建一层站房，总建筑面积为127.44m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设办公室、营业厅、配电间、卫生间、库房等。设卸油油气回收、加油油气回收（分散式）系统及罐区小呼吸油气回收系统（三次油气回收系统）。项目改造完成后预计年销售油品4000t，其中汽油1500t、柴油2500t。</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项目审批及三同时执行情况</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陕西省石油化工工业贸易有限公司</w:t>
            </w:r>
            <w:r>
              <w:rPr>
                <w:rFonts w:hint="default" w:ascii="Times New Roman" w:hAnsi="Times New Roman" w:eastAsia="宋体" w:cs="Times New Roman"/>
                <w:snapToGrid w:val="0"/>
                <w:kern w:val="0"/>
                <w:sz w:val="24"/>
                <w:szCs w:val="22"/>
                <w:lang w:val="en-US" w:eastAsia="zh-CN" w:bidi="zh-CN"/>
              </w:rPr>
              <w:t>于2019年8月委托宝鸡博源环境科技有限公司西安分公司编制完成了《陕西省石油化工工业贸易有限公司高陵服务区</w:t>
            </w:r>
            <w:r>
              <w:rPr>
                <w:rFonts w:hint="eastAsia" w:ascii="Times New Roman" w:hAnsi="Times New Roman" w:cs="Times New Roman"/>
                <w:snapToGrid w:val="0"/>
                <w:kern w:val="0"/>
                <w:sz w:val="24"/>
                <w:szCs w:val="22"/>
                <w:lang w:val="en-US" w:eastAsia="zh-CN" w:bidi="zh-CN"/>
              </w:rPr>
              <w:t>北</w:t>
            </w:r>
            <w:r>
              <w:rPr>
                <w:rFonts w:hint="default" w:ascii="Times New Roman" w:hAnsi="Times New Roman" w:eastAsia="宋体" w:cs="Times New Roman"/>
                <w:snapToGrid w:val="0"/>
                <w:kern w:val="0"/>
                <w:sz w:val="24"/>
                <w:szCs w:val="22"/>
                <w:lang w:val="en-US" w:eastAsia="zh-CN" w:bidi="zh-CN"/>
              </w:rPr>
              <w:t>加油站建设项目环境影响报告表》，</w:t>
            </w:r>
            <w:r>
              <w:rPr>
                <w:rFonts w:hint="default" w:ascii="Times New Roman" w:hAnsi="Times New Roman" w:eastAsia="宋体" w:cs="Times New Roman"/>
                <w:snapToGrid w:val="0"/>
                <w:kern w:val="0"/>
                <w:sz w:val="24"/>
                <w:szCs w:val="22"/>
                <w:lang w:val="zh-CN" w:eastAsia="zh-CN" w:bidi="zh-CN"/>
              </w:rPr>
              <w:t>西安市</w:t>
            </w:r>
            <w:r>
              <w:rPr>
                <w:rFonts w:hint="eastAsia" w:ascii="Times New Roman" w:hAnsi="Times New Roman" w:cs="Times New Roman"/>
                <w:snapToGrid w:val="0"/>
                <w:kern w:val="0"/>
                <w:sz w:val="24"/>
                <w:szCs w:val="22"/>
                <w:lang w:val="zh-CN" w:eastAsia="zh-CN" w:bidi="zh-CN"/>
              </w:rPr>
              <w:t>生态环境局</w:t>
            </w:r>
            <w:r>
              <w:rPr>
                <w:rFonts w:hint="default" w:ascii="Times New Roman" w:hAnsi="Times New Roman" w:eastAsia="宋体" w:cs="Times New Roman"/>
                <w:snapToGrid w:val="0"/>
                <w:kern w:val="0"/>
                <w:sz w:val="24"/>
                <w:szCs w:val="22"/>
                <w:lang w:val="zh-CN" w:eastAsia="zh-CN" w:bidi="zh-CN"/>
              </w:rPr>
              <w:t>高陵分局于201</w:t>
            </w:r>
            <w:r>
              <w:rPr>
                <w:rFonts w:hint="default" w:ascii="Times New Roman" w:hAnsi="Times New Roman" w:eastAsia="宋体" w:cs="Times New Roman"/>
                <w:snapToGrid w:val="0"/>
                <w:kern w:val="0"/>
                <w:sz w:val="24"/>
                <w:szCs w:val="22"/>
                <w:lang w:val="en-US" w:eastAsia="zh-CN" w:bidi="zh-CN"/>
              </w:rPr>
              <w:t>9</w:t>
            </w:r>
            <w:r>
              <w:rPr>
                <w:rFonts w:hint="default" w:ascii="Times New Roman" w:hAnsi="Times New Roman" w:eastAsia="宋体" w:cs="Times New Roman"/>
                <w:snapToGrid w:val="0"/>
                <w:kern w:val="0"/>
                <w:sz w:val="24"/>
                <w:szCs w:val="22"/>
                <w:lang w:val="zh-CN" w:eastAsia="zh-CN" w:bidi="zh-CN"/>
              </w:rPr>
              <w:t>年</w:t>
            </w:r>
            <w:r>
              <w:rPr>
                <w:rFonts w:hint="default" w:ascii="Times New Roman" w:hAnsi="Times New Roman" w:eastAsia="宋体" w:cs="Times New Roman"/>
                <w:snapToGrid w:val="0"/>
                <w:kern w:val="0"/>
                <w:sz w:val="24"/>
                <w:szCs w:val="22"/>
                <w:lang w:val="en-US" w:eastAsia="zh-CN" w:bidi="zh-CN"/>
              </w:rPr>
              <w:t>9</w:t>
            </w:r>
            <w:r>
              <w:rPr>
                <w:rFonts w:hint="default" w:ascii="Times New Roman" w:hAnsi="Times New Roman" w:eastAsia="宋体" w:cs="Times New Roman"/>
                <w:snapToGrid w:val="0"/>
                <w:kern w:val="0"/>
                <w:sz w:val="24"/>
                <w:szCs w:val="22"/>
                <w:lang w:val="zh-CN" w:eastAsia="zh-CN" w:bidi="zh-CN"/>
              </w:rPr>
              <w:t>月予以批复（市环高批复〔201</w:t>
            </w:r>
            <w:r>
              <w:rPr>
                <w:rFonts w:hint="default" w:ascii="Times New Roman" w:hAnsi="Times New Roman" w:eastAsia="宋体" w:cs="Times New Roman"/>
                <w:snapToGrid w:val="0"/>
                <w:kern w:val="0"/>
                <w:sz w:val="24"/>
                <w:szCs w:val="22"/>
                <w:lang w:val="en-US" w:eastAsia="zh-CN" w:bidi="zh-CN"/>
              </w:rPr>
              <w:t>9</w:t>
            </w:r>
            <w:r>
              <w:rPr>
                <w:rFonts w:hint="default" w:ascii="Times New Roman" w:hAnsi="Times New Roman" w:eastAsia="宋体" w:cs="Times New Roman"/>
                <w:snapToGrid w:val="0"/>
                <w:kern w:val="0"/>
                <w:sz w:val="24"/>
                <w:szCs w:val="22"/>
                <w:lang w:val="zh-CN" w:eastAsia="zh-CN" w:bidi="zh-CN"/>
              </w:rPr>
              <w:t>〕</w:t>
            </w:r>
            <w:r>
              <w:rPr>
                <w:rFonts w:hint="default" w:ascii="Times New Roman" w:hAnsi="Times New Roman" w:eastAsia="宋体" w:cs="Times New Roman"/>
                <w:snapToGrid w:val="0"/>
                <w:kern w:val="0"/>
                <w:sz w:val="24"/>
                <w:szCs w:val="22"/>
                <w:lang w:val="en-US" w:eastAsia="zh-CN" w:bidi="zh-CN"/>
              </w:rPr>
              <w:t>7</w:t>
            </w:r>
            <w:r>
              <w:rPr>
                <w:rFonts w:hint="eastAsia" w:ascii="Times New Roman" w:hAnsi="Times New Roman" w:cs="Times New Roman"/>
                <w:snapToGrid w:val="0"/>
                <w:kern w:val="0"/>
                <w:sz w:val="24"/>
                <w:szCs w:val="22"/>
                <w:lang w:val="en-US" w:eastAsia="zh-CN" w:bidi="zh-CN"/>
              </w:rPr>
              <w:t>3</w:t>
            </w:r>
            <w:r>
              <w:rPr>
                <w:rFonts w:hint="default" w:ascii="Times New Roman" w:hAnsi="Times New Roman" w:eastAsia="宋体" w:cs="Times New Roman"/>
                <w:snapToGrid w:val="0"/>
                <w:kern w:val="0"/>
                <w:sz w:val="24"/>
                <w:szCs w:val="22"/>
                <w:lang w:val="zh-CN" w:eastAsia="zh-CN" w:bidi="zh-CN"/>
              </w:rPr>
              <w:t>号）。</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项目按照环评及环评批复要求建设了固体废物环保设施，环保设施与主体工程同时设计、同时施工、同时投产使用。履行了各项环保手续及</w:t>
            </w:r>
            <w:r>
              <w:rPr>
                <w:rFonts w:hint="eastAsia" w:ascii="Times New Roman" w:hAnsi="Times New Roman" w:eastAsia="宋体" w:cs="Times New Roman"/>
                <w:snapToGrid w:val="0"/>
                <w:kern w:val="0"/>
                <w:sz w:val="24"/>
                <w:szCs w:val="22"/>
                <w:lang w:val="zh-CN" w:eastAsia="zh-CN" w:bidi="zh-CN"/>
              </w:rPr>
              <w:t>“</w:t>
            </w:r>
            <w:r>
              <w:rPr>
                <w:rFonts w:hint="default" w:ascii="Times New Roman" w:hAnsi="Times New Roman" w:eastAsia="宋体" w:cs="Times New Roman"/>
                <w:snapToGrid w:val="0"/>
                <w:kern w:val="0"/>
                <w:sz w:val="24"/>
                <w:szCs w:val="22"/>
                <w:lang w:val="zh-CN" w:eastAsia="zh-CN" w:bidi="zh-CN"/>
              </w:rPr>
              <w:t>三同时</w:t>
            </w:r>
            <w:r>
              <w:rPr>
                <w:rFonts w:hint="eastAsia" w:ascii="Times New Roman" w:hAnsi="Times New Roman" w:eastAsia="宋体" w:cs="Times New Roman"/>
                <w:snapToGrid w:val="0"/>
                <w:kern w:val="0"/>
                <w:sz w:val="24"/>
                <w:szCs w:val="22"/>
                <w:lang w:val="zh-CN" w:eastAsia="zh-CN" w:bidi="zh-CN"/>
              </w:rPr>
              <w:t>”</w:t>
            </w:r>
            <w:r>
              <w:rPr>
                <w:rFonts w:hint="default" w:ascii="Times New Roman" w:hAnsi="Times New Roman" w:eastAsia="宋体" w:cs="Times New Roman"/>
                <w:snapToGrid w:val="0"/>
                <w:kern w:val="0"/>
                <w:sz w:val="24"/>
                <w:szCs w:val="22"/>
                <w:lang w:val="zh-CN" w:eastAsia="zh-CN" w:bidi="zh-CN"/>
              </w:rPr>
              <w:t>制度。</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环境管理规章制度的建立与执行情况</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为了确保固体废物环保措施的正常运行，污染物处理及排放满足相关要求，</w:t>
            </w:r>
            <w:r>
              <w:rPr>
                <w:rFonts w:hint="eastAsia" w:ascii="Times New Roman" w:hAnsi="Times New Roman" w:cs="Times New Roman"/>
                <w:snapToGrid w:val="0"/>
                <w:kern w:val="0"/>
                <w:sz w:val="24"/>
                <w:szCs w:val="22"/>
                <w:lang w:val="zh-CN" w:eastAsia="zh-CN" w:bidi="zh-CN"/>
              </w:rPr>
              <w:t>本项目</w:t>
            </w:r>
            <w:r>
              <w:rPr>
                <w:rFonts w:hint="default" w:ascii="Times New Roman" w:hAnsi="Times New Roman" w:eastAsia="宋体" w:cs="Times New Roman"/>
                <w:snapToGrid w:val="0"/>
                <w:kern w:val="0"/>
                <w:sz w:val="24"/>
                <w:szCs w:val="22"/>
                <w:lang w:val="zh-CN" w:eastAsia="zh-CN" w:bidi="zh-CN"/>
              </w:rPr>
              <w:t>明确了固体废物环保设施的责任人，日常管理基本到位。</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验收监测结论</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color w:val="000000"/>
                <w:kern w:val="0"/>
                <w:sz w:val="24"/>
                <w:szCs w:val="24"/>
              </w:rPr>
              <w:t>本项目产生的固体废物主要是员工日常活动及流动人员产生的生活垃圾、加油站运检修产生油罐清理产生的油泥</w:t>
            </w:r>
            <w:r>
              <w:rPr>
                <w:rFonts w:hint="eastAsia" w:ascii="Times New Roman" w:hAnsi="Times New Roman" w:cs="Times New Roman"/>
                <w:snapToGrid w:val="0"/>
                <w:color w:val="000000"/>
                <w:kern w:val="0"/>
                <w:sz w:val="24"/>
                <w:szCs w:val="24"/>
                <w:lang w:eastAsia="zh-CN"/>
              </w:rPr>
              <w:t>和</w:t>
            </w:r>
            <w:r>
              <w:rPr>
                <w:rFonts w:hint="eastAsia" w:ascii="Times New Roman" w:hAnsi="Times New Roman" w:cs="Times New Roman"/>
                <w:sz w:val="24"/>
                <w:szCs w:val="24"/>
                <w:lang w:eastAsia="zh-CN"/>
              </w:rPr>
              <w:t>冷凝</w:t>
            </w:r>
            <w:r>
              <w:rPr>
                <w:rFonts w:hint="eastAsia" w:ascii="Times New Roman" w:hAnsi="Times New Roman" w:cs="Times New Roman"/>
                <w:sz w:val="24"/>
                <w:szCs w:val="24"/>
                <w:lang w:val="en-US" w:eastAsia="zh-CN"/>
              </w:rPr>
              <w:t>+吸附油气处理装置定期更换的废活性炭</w:t>
            </w:r>
            <w:r>
              <w:rPr>
                <w:rFonts w:hint="default" w:ascii="Times New Roman" w:hAnsi="Times New Roman" w:cs="Times New Roman"/>
                <w:snapToGrid w:val="0"/>
                <w:color w:val="000000"/>
                <w:kern w:val="0"/>
                <w:sz w:val="24"/>
                <w:szCs w:val="24"/>
              </w:rPr>
              <w:t>等。</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kern w:val="0"/>
                <w:sz w:val="24"/>
                <w:szCs w:val="24"/>
              </w:rPr>
              <w:t>（1）生活垃圾</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color w:val="000000"/>
                <w:kern w:val="0"/>
                <w:sz w:val="24"/>
                <w:szCs w:val="24"/>
              </w:rPr>
              <w:t>项目产生的一般固废主要是员工日常活动产生的生活垃圾、流动人员产生的垃圾，产生量为</w:t>
            </w:r>
            <w:r>
              <w:rPr>
                <w:rFonts w:hint="eastAsia" w:ascii="Times New Roman" w:hAnsi="Times New Roman" w:cs="Times New Roman"/>
                <w:snapToGrid w:val="0"/>
                <w:color w:val="000000"/>
                <w:kern w:val="0"/>
                <w:sz w:val="24"/>
                <w:szCs w:val="24"/>
                <w:lang w:val="en-US" w:eastAsia="zh-CN"/>
              </w:rPr>
              <w:t>2.4</w:t>
            </w:r>
            <w:r>
              <w:rPr>
                <w:rFonts w:hint="default" w:ascii="Times New Roman" w:hAnsi="Times New Roman" w:cs="Times New Roman"/>
                <w:snapToGrid w:val="0"/>
                <w:color w:val="000000"/>
                <w:kern w:val="0"/>
                <w:sz w:val="24"/>
                <w:szCs w:val="24"/>
              </w:rPr>
              <w:t>t/a，</w:t>
            </w:r>
            <w:r>
              <w:rPr>
                <w:rFonts w:hint="eastAsia" w:ascii="Times New Roman" w:hAnsi="Times New Roman" w:cs="Times New Roman"/>
                <w:snapToGrid w:val="0"/>
                <w:color w:val="000000"/>
                <w:kern w:val="0"/>
                <w:sz w:val="24"/>
                <w:szCs w:val="24"/>
                <w:lang w:eastAsia="zh-CN"/>
              </w:rPr>
              <w:t>分类收集，统一</w:t>
            </w:r>
            <w:r>
              <w:rPr>
                <w:rFonts w:hint="default" w:ascii="Times New Roman" w:hAnsi="Times New Roman" w:cs="Times New Roman"/>
                <w:snapToGrid w:val="0"/>
                <w:color w:val="000000"/>
                <w:kern w:val="0"/>
                <w:sz w:val="24"/>
                <w:szCs w:val="24"/>
              </w:rPr>
              <w:t>交由环卫部门处理。</w:t>
            </w:r>
          </w:p>
          <w:p>
            <w:pPr>
              <w:adjustRightInd w:val="0"/>
              <w:snapToGrid w:val="0"/>
              <w:spacing w:line="360" w:lineRule="auto"/>
              <w:ind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kern w:val="0"/>
                <w:sz w:val="24"/>
                <w:szCs w:val="24"/>
              </w:rPr>
              <w:t>（2）危险废物</w:t>
            </w:r>
          </w:p>
          <w:p>
            <w:pPr>
              <w:tabs>
                <w:tab w:val="left" w:pos="924"/>
              </w:tabs>
              <w:adjustRightInd w:val="0"/>
              <w:snapToGrid w:val="0"/>
              <w:spacing w:line="360" w:lineRule="auto"/>
              <w:ind w:firstLine="480" w:firstLineChars="200"/>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cs="Times New Roman"/>
                <w:snapToGrid w:val="0"/>
                <w:kern w:val="0"/>
                <w:sz w:val="24"/>
                <w:szCs w:val="24"/>
              </w:rPr>
              <w:t>项目产生的危险固废主要为油罐清理产生的含油底泥</w:t>
            </w:r>
            <w:r>
              <w:rPr>
                <w:rFonts w:hint="eastAsia" w:ascii="Times New Roman" w:hAnsi="Times New Roman" w:cs="Times New Roman"/>
                <w:snapToGrid w:val="0"/>
                <w:kern w:val="0"/>
                <w:sz w:val="24"/>
                <w:szCs w:val="24"/>
                <w:lang w:eastAsia="zh-CN"/>
              </w:rPr>
              <w:t>，</w:t>
            </w:r>
            <w:r>
              <w:rPr>
                <w:rFonts w:hint="default" w:ascii="Times New Roman" w:hAnsi="Times New Roman" w:cs="Times New Roman"/>
                <w:snapToGrid w:val="0"/>
                <w:kern w:val="0"/>
                <w:sz w:val="24"/>
                <w:szCs w:val="24"/>
              </w:rPr>
              <w:t>油泥的产生量为0.15t/a</w:t>
            </w:r>
            <w:r>
              <w:rPr>
                <w:rFonts w:hint="eastAsia" w:ascii="Times New Roman" w:hAnsi="Times New Roman" w:cs="Times New Roman"/>
                <w:snapToGrid w:val="0"/>
                <w:kern w:val="0"/>
                <w:sz w:val="24"/>
                <w:szCs w:val="24"/>
                <w:lang w:eastAsia="zh-CN"/>
              </w:rPr>
              <w:t>，产生油泥</w:t>
            </w:r>
            <w:r>
              <w:rPr>
                <w:rFonts w:hint="eastAsia" w:ascii="Times New Roman" w:hAnsi="Times New Roman" w:cs="Times New Roman"/>
                <w:b w:val="0"/>
                <w:bCs w:val="0"/>
                <w:highlight w:val="none"/>
                <w:lang w:val="en-US" w:eastAsia="zh-CN"/>
              </w:rPr>
              <w:t>由</w:t>
            </w:r>
            <w:r>
              <w:rPr>
                <w:rFonts w:hint="eastAsia" w:ascii="Times New Roman" w:hAnsi="Times New Roman" w:cs="Times New Roman"/>
                <w:b w:val="0"/>
                <w:bCs w:val="0"/>
                <w:sz w:val="24"/>
                <w:szCs w:val="24"/>
                <w:highlight w:val="none"/>
                <w:lang w:val="en-US" w:eastAsia="zh-CN"/>
              </w:rPr>
              <w:t>专业公司统一处理，不在站内贮存</w:t>
            </w:r>
            <w:r>
              <w:rPr>
                <w:rFonts w:hint="default" w:ascii="Times New Roman" w:hAnsi="Times New Roman" w:cs="Times New Roman"/>
                <w:snapToGrid w:val="0"/>
                <w:kern w:val="0"/>
                <w:sz w:val="24"/>
                <w:szCs w:val="24"/>
              </w:rPr>
              <w:t>；</w:t>
            </w:r>
            <w:r>
              <w:rPr>
                <w:rFonts w:hint="eastAsia" w:ascii="Times New Roman" w:hAnsi="Times New Roman" w:cs="Times New Roman"/>
                <w:sz w:val="24"/>
                <w:szCs w:val="24"/>
                <w:lang w:eastAsia="zh-CN"/>
              </w:rPr>
              <w:t>冷凝</w:t>
            </w:r>
            <w:r>
              <w:rPr>
                <w:rFonts w:hint="eastAsia" w:ascii="Times New Roman" w:hAnsi="Times New Roman" w:cs="Times New Roman"/>
                <w:sz w:val="24"/>
                <w:szCs w:val="24"/>
                <w:lang w:val="en-US" w:eastAsia="zh-CN"/>
              </w:rPr>
              <w:t>+吸附油气处理装置定期更换的废活性炭，废活性炭的产生量为0.25t/a</w:t>
            </w:r>
            <w:r>
              <w:rPr>
                <w:rFonts w:hint="default" w:ascii="Times New Roman" w:hAnsi="Times New Roman" w:cs="Times New Roman"/>
                <w:sz w:val="24"/>
                <w:szCs w:val="24"/>
              </w:rPr>
              <w:t>。</w:t>
            </w:r>
            <w:r>
              <w:rPr>
                <w:rFonts w:hint="default" w:ascii="Times New Roman" w:hAnsi="Times New Roman" w:cs="Times New Roman"/>
                <w:snapToGrid w:val="0"/>
                <w:kern w:val="0"/>
                <w:sz w:val="24"/>
                <w:szCs w:val="24"/>
              </w:rPr>
              <w:t>危险废物使用专门的容器储存，置于危废暂存间中贮存。</w:t>
            </w:r>
            <w:r>
              <w:rPr>
                <w:rFonts w:hint="default" w:ascii="Times New Roman" w:hAnsi="Times New Roman" w:cs="Times New Roman"/>
                <w:snapToGrid w:val="0"/>
                <w:kern w:val="0"/>
                <w:sz w:val="24"/>
                <w:szCs w:val="24"/>
                <w:lang w:val="en-US" w:eastAsia="zh-CN"/>
              </w:rPr>
              <w:t>定期</w:t>
            </w:r>
            <w:r>
              <w:rPr>
                <w:rFonts w:hint="default" w:ascii="Times New Roman" w:hAnsi="Times New Roman" w:eastAsia="宋体" w:cs="Times New Roman"/>
                <w:snapToGrid w:val="0"/>
                <w:kern w:val="0"/>
                <w:sz w:val="24"/>
                <w:szCs w:val="22"/>
                <w:lang w:val="zh-CN" w:eastAsia="zh-CN" w:bidi="zh-CN"/>
              </w:rPr>
              <w:t>交由陕西明瑞资源再生有限公司处置。</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kern w:val="0"/>
                <w:sz w:val="24"/>
                <w:szCs w:val="22"/>
                <w:lang w:val="zh-CN" w:eastAsia="zh-CN" w:bidi="zh-CN"/>
              </w:rPr>
            </w:pPr>
            <w:r>
              <w:rPr>
                <w:rFonts w:hint="default" w:ascii="Times New Roman" w:hAnsi="Times New Roman" w:eastAsia="宋体" w:cs="Times New Roman"/>
                <w:snapToGrid w:val="0"/>
                <w:kern w:val="0"/>
                <w:sz w:val="24"/>
                <w:szCs w:val="22"/>
                <w:lang w:val="zh-CN" w:eastAsia="zh-CN" w:bidi="zh-CN"/>
              </w:rPr>
              <w:t>本项目产生的固体废物实施以上措施后，对周围环境基本无影响。</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结论</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color w:val="000000"/>
                <w:kern w:val="0"/>
                <w:sz w:val="24"/>
                <w:szCs w:val="24"/>
                <w:lang w:val="zh-CN" w:eastAsia="zh-CN" w:bidi="zh-CN"/>
              </w:rPr>
            </w:pPr>
            <w:r>
              <w:rPr>
                <w:rFonts w:hint="default" w:ascii="Times New Roman" w:hAnsi="Times New Roman" w:eastAsia="宋体" w:cs="Times New Roman"/>
                <w:snapToGrid w:val="0"/>
                <w:color w:val="000000"/>
                <w:kern w:val="0"/>
                <w:sz w:val="24"/>
                <w:szCs w:val="24"/>
                <w:lang w:val="zh-CN" w:eastAsia="zh-CN" w:bidi="zh-CN"/>
              </w:rPr>
              <w:t>根据对本项目竣工环境保护验收调查结果，</w:t>
            </w:r>
            <w:r>
              <w:rPr>
                <w:rFonts w:hint="default" w:ascii="Times New Roman" w:hAnsi="Times New Roman" w:eastAsia="宋体" w:cs="Times New Roman"/>
                <w:snapToGrid w:val="0"/>
                <w:color w:val="000000"/>
                <w:kern w:val="0"/>
                <w:sz w:val="24"/>
                <w:szCs w:val="24"/>
                <w:lang w:val="en-US" w:eastAsia="zh-CN" w:bidi="zh-CN"/>
              </w:rPr>
              <w:t>陕西省石油化工工业贸易有限公司高陵服务区</w:t>
            </w:r>
            <w:r>
              <w:rPr>
                <w:rFonts w:hint="eastAsia" w:ascii="Times New Roman" w:hAnsi="Times New Roman" w:cs="Times New Roman"/>
                <w:snapToGrid w:val="0"/>
                <w:color w:val="000000"/>
                <w:kern w:val="0"/>
                <w:sz w:val="24"/>
                <w:szCs w:val="24"/>
                <w:lang w:val="en-US" w:eastAsia="zh-CN" w:bidi="zh-CN"/>
              </w:rPr>
              <w:t>北</w:t>
            </w:r>
            <w:r>
              <w:rPr>
                <w:rFonts w:hint="default" w:ascii="Times New Roman" w:hAnsi="Times New Roman" w:eastAsia="宋体" w:cs="Times New Roman"/>
                <w:snapToGrid w:val="0"/>
                <w:color w:val="000000"/>
                <w:kern w:val="0"/>
                <w:sz w:val="24"/>
                <w:szCs w:val="24"/>
                <w:lang w:val="en-US" w:eastAsia="zh-CN" w:bidi="zh-CN"/>
              </w:rPr>
              <w:t>加油站建设项目</w:t>
            </w:r>
            <w:r>
              <w:rPr>
                <w:rFonts w:hint="default" w:ascii="Times New Roman" w:hAnsi="Times New Roman" w:eastAsia="宋体" w:cs="Times New Roman"/>
                <w:snapToGrid w:val="0"/>
                <w:color w:val="000000"/>
                <w:kern w:val="0"/>
                <w:sz w:val="24"/>
                <w:szCs w:val="24"/>
                <w:lang w:val="zh-CN" w:eastAsia="zh-CN" w:bidi="zh-CN"/>
              </w:rPr>
              <w:t>执行了建设项目环境管理制度，进行了环境影响评价，</w:t>
            </w:r>
            <w:r>
              <w:rPr>
                <w:rFonts w:hint="eastAsia" w:ascii="Times New Roman" w:hAnsi="Times New Roman" w:eastAsia="宋体" w:cs="Times New Roman"/>
                <w:snapToGrid w:val="0"/>
                <w:color w:val="000000"/>
                <w:kern w:val="0"/>
                <w:sz w:val="24"/>
                <w:szCs w:val="24"/>
                <w:lang w:val="en-US" w:eastAsia="zh-CN" w:bidi="zh-CN"/>
              </w:rPr>
              <w:t>应急预案备案，</w:t>
            </w:r>
            <w:r>
              <w:rPr>
                <w:rFonts w:hint="default" w:ascii="Times New Roman" w:hAnsi="Times New Roman" w:eastAsia="宋体" w:cs="Times New Roman"/>
                <w:snapToGrid w:val="0"/>
                <w:color w:val="000000"/>
                <w:kern w:val="0"/>
                <w:sz w:val="24"/>
                <w:szCs w:val="24"/>
                <w:lang w:val="zh-CN" w:eastAsia="zh-CN" w:bidi="zh-CN"/>
              </w:rPr>
              <w:t>批复文件齐全，环评文件及批复提出的固体废物环境环保措施要求得到了较好的落实，基本执行了环境保护</w:t>
            </w:r>
            <w:r>
              <w:rPr>
                <w:rFonts w:hint="eastAsia" w:ascii="Times New Roman" w:hAnsi="Times New Roman" w:eastAsia="宋体" w:cs="Times New Roman"/>
                <w:snapToGrid w:val="0"/>
                <w:color w:val="000000"/>
                <w:kern w:val="0"/>
                <w:sz w:val="24"/>
                <w:szCs w:val="24"/>
                <w:lang w:val="zh-CN" w:eastAsia="zh-CN" w:bidi="zh-CN"/>
              </w:rPr>
              <w:t>“</w:t>
            </w:r>
            <w:r>
              <w:rPr>
                <w:rFonts w:hint="default" w:ascii="Times New Roman" w:hAnsi="Times New Roman" w:eastAsia="宋体" w:cs="Times New Roman"/>
                <w:snapToGrid w:val="0"/>
                <w:color w:val="000000"/>
                <w:kern w:val="0"/>
                <w:sz w:val="24"/>
                <w:szCs w:val="24"/>
                <w:lang w:val="zh-CN" w:eastAsia="zh-CN" w:bidi="zh-CN"/>
              </w:rPr>
              <w:t>三同时</w:t>
            </w:r>
            <w:r>
              <w:rPr>
                <w:rFonts w:hint="eastAsia" w:ascii="Times New Roman" w:hAnsi="Times New Roman" w:eastAsia="宋体" w:cs="Times New Roman"/>
                <w:snapToGrid w:val="0"/>
                <w:color w:val="000000"/>
                <w:kern w:val="0"/>
                <w:sz w:val="24"/>
                <w:szCs w:val="24"/>
                <w:lang w:val="zh-CN" w:eastAsia="zh-CN" w:bidi="zh-CN"/>
              </w:rPr>
              <w:t>”</w:t>
            </w:r>
            <w:r>
              <w:rPr>
                <w:rFonts w:hint="default" w:ascii="Times New Roman" w:hAnsi="Times New Roman" w:eastAsia="宋体" w:cs="Times New Roman"/>
                <w:snapToGrid w:val="0"/>
                <w:color w:val="000000"/>
                <w:kern w:val="0"/>
                <w:sz w:val="24"/>
                <w:szCs w:val="24"/>
                <w:lang w:val="zh-CN" w:eastAsia="zh-CN" w:bidi="zh-CN"/>
              </w:rPr>
              <w:t>制度。因此，本项目符合建设项目竣工环境保护验收的要求。</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beforeLines="100" w:after="0" w:afterLines="50"/>
              <w:ind w:left="0"/>
              <w:textAlignment w:val="auto"/>
              <w:rPr>
                <w:rFonts w:hint="default" w:ascii="Times New Roman" w:hAnsi="Times New Roman" w:eastAsia="宋体" w:cs="Times New Roman"/>
              </w:rPr>
            </w:pPr>
            <w:r>
              <w:rPr>
                <w:rFonts w:hint="default" w:ascii="Times New Roman" w:hAnsi="Times New Roman" w:eastAsia="宋体" w:cs="Times New Roman"/>
              </w:rPr>
              <w:t>建议</w:t>
            </w:r>
          </w:p>
          <w:p>
            <w:pPr>
              <w:pStyle w:val="5"/>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宋体" w:cs="Times New Roman"/>
                <w:snapToGrid w:val="0"/>
                <w:color w:val="000000"/>
                <w:kern w:val="0"/>
                <w:sz w:val="24"/>
                <w:szCs w:val="24"/>
                <w:lang w:val="zh-CN" w:eastAsia="zh-CN" w:bidi="zh-CN"/>
              </w:rPr>
            </w:pPr>
            <w:r>
              <w:rPr>
                <w:rFonts w:hint="default" w:ascii="Times New Roman" w:hAnsi="Times New Roman" w:eastAsia="宋体" w:cs="Times New Roman"/>
                <w:snapToGrid w:val="0"/>
                <w:color w:val="000000"/>
                <w:kern w:val="0"/>
                <w:sz w:val="24"/>
                <w:szCs w:val="24"/>
                <w:lang w:val="zh-CN" w:eastAsia="zh-CN" w:bidi="zh-CN"/>
              </w:rPr>
              <w:t>做好未来环境管理计划，注意维护环保处理设施，确保环保验收后日常产生的各类固体废物满足排放要求。</w:t>
            </w:r>
          </w:p>
          <w:p>
            <w:pPr>
              <w:pStyle w:val="5"/>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rPr>
            </w:pPr>
            <w:r>
              <w:rPr>
                <w:rFonts w:hint="default" w:ascii="Times New Roman" w:hAnsi="Times New Roman" w:eastAsia="宋体" w:cs="Times New Roman"/>
                <w:snapToGrid w:val="0"/>
                <w:color w:val="000000"/>
                <w:kern w:val="0"/>
                <w:sz w:val="24"/>
                <w:szCs w:val="24"/>
                <w:lang w:val="zh-CN" w:eastAsia="zh-CN" w:bidi="zh-CN"/>
              </w:rPr>
              <w:t>做好固体废弃物的管理工作，提高环保管理水平，健全环保资料档案。</w:t>
            </w:r>
          </w:p>
          <w:p>
            <w:pPr>
              <w:pStyle w:val="2"/>
              <w:ind w:left="0" w:leftChars="0" w:firstLine="0" w:firstLineChars="0"/>
              <w:rPr>
                <w:rFonts w:hint="default" w:ascii="Times New Roman" w:hAnsi="Times New Roman" w:cs="Times New Roman"/>
              </w:rPr>
            </w:pPr>
          </w:p>
        </w:tc>
      </w:tr>
    </w:tbl>
    <w:p>
      <w:pPr>
        <w:pStyle w:val="17"/>
        <w:numPr>
          <w:ilvl w:val="0"/>
          <w:numId w:val="0"/>
        </w:numPr>
        <w:tabs>
          <w:tab w:val="left" w:pos="1301"/>
        </w:tabs>
        <w:spacing w:before="1" w:after="0" w:line="240" w:lineRule="auto"/>
        <w:ind w:right="0" w:rightChars="0"/>
        <w:jc w:val="left"/>
        <w:rPr>
          <w:rFonts w:hint="default" w:ascii="Times New Roman" w:hAnsi="Times New Roman" w:cs="Times New Roman"/>
          <w:sz w:val="24"/>
        </w:rPr>
        <w:sectPr>
          <w:pgSz w:w="11910" w:h="16840"/>
          <w:pgMar w:top="1420" w:right="1180" w:bottom="1180" w:left="1580" w:header="0" w:footer="993" w:gutter="0"/>
          <w:pgBorders>
            <w:top w:val="none" w:sz="0" w:space="0"/>
            <w:left w:val="none" w:sz="0" w:space="0"/>
            <w:bottom w:val="none" w:sz="0" w:space="0"/>
            <w:right w:val="none" w:sz="0" w:space="0"/>
          </w:pgBorders>
          <w:pgNumType w:fmt="decimal"/>
        </w:sectPr>
      </w:pPr>
    </w:p>
    <w:p>
      <w:pPr>
        <w:keepNext w:val="0"/>
        <w:keepLines w:val="0"/>
        <w:pageBreakBefore w:val="0"/>
        <w:widowControl/>
        <w:kinsoku/>
        <w:wordWrap/>
        <w:overflowPunct/>
        <w:topLinePunct w:val="0"/>
        <w:autoSpaceDE/>
        <w:autoSpaceDN/>
        <w:bidi w:val="0"/>
        <w:adjustRightInd w:val="0"/>
        <w:snapToGrid w:val="0"/>
        <w:spacing w:after="0" w:afterLines="0" w:line="360" w:lineRule="auto"/>
        <w:textAlignment w:val="auto"/>
        <w:outlineLvl w:val="0"/>
        <w:rPr>
          <w:rFonts w:hint="default" w:ascii="Times New Roman" w:hAnsi="Times New Roman" w:eastAsia="宋体" w:cs="Times New Roman"/>
          <w:b/>
          <w:color w:val="000000"/>
          <w:sz w:val="21"/>
          <w:szCs w:val="21"/>
        </w:rPr>
      </w:pPr>
      <w:r>
        <w:rPr>
          <w:rFonts w:hint="eastAsia" w:ascii="Times New Roman" w:hAnsi="Times New Roman" w:eastAsia="宋体" w:cs="Times New Roman"/>
          <w:b/>
          <w:color w:val="000000"/>
          <w:sz w:val="28"/>
          <w:szCs w:val="28"/>
          <w:lang w:val="en-US" w:eastAsia="zh-CN"/>
        </w:rPr>
        <w:t xml:space="preserve">附表1 </w:t>
      </w:r>
      <w:r>
        <w:rPr>
          <w:rFonts w:hint="default" w:ascii="Times New Roman" w:hAnsi="Times New Roman" w:eastAsia="宋体" w:cs="Times New Roman"/>
          <w:b/>
          <w:color w:val="000000"/>
          <w:sz w:val="28"/>
          <w:szCs w:val="28"/>
        </w:rPr>
        <w:t>建设项目竣工环境保护“三同时”验收登记表</w:t>
      </w:r>
    </w:p>
    <w:p>
      <w:pPr>
        <w:keepLines w:val="0"/>
        <w:pageBreakBefore w:val="0"/>
        <w:kinsoku/>
        <w:overflowPunct/>
        <w:topLinePunct w:val="0"/>
        <w:bidi w:val="0"/>
        <w:spacing w:after="0" w:afterLines="0" w:line="300" w:lineRule="exact"/>
        <w:jc w:val="center"/>
        <w:outlineLvl w:val="9"/>
        <w:rPr>
          <w:rFonts w:hint="default" w:ascii="Times New Roman" w:hAnsi="Times New Roman" w:eastAsia="黑体" w:cs="Times New Roman"/>
          <w:b/>
          <w:color w:val="000000"/>
          <w:sz w:val="21"/>
          <w:szCs w:val="21"/>
        </w:rPr>
      </w:pPr>
      <w:bookmarkStart w:id="16" w:name="_Toc27381_WPSOffice_Level2"/>
      <w:bookmarkStart w:id="17" w:name="_Toc5982_WPSOffice_Level2"/>
      <w:r>
        <w:rPr>
          <w:rFonts w:hint="default" w:ascii="Times New Roman" w:hAnsi="Times New Roman" w:eastAsia="黑体" w:cs="Times New Roman"/>
          <w:b/>
          <w:color w:val="000000"/>
          <w:sz w:val="21"/>
          <w:szCs w:val="21"/>
        </w:rPr>
        <w:t>建设项目竣工环境保护“三同时”验收登记表</w:t>
      </w:r>
      <w:bookmarkEnd w:id="16"/>
      <w:bookmarkEnd w:id="17"/>
    </w:p>
    <w:p>
      <w:pPr>
        <w:keepLines w:val="0"/>
        <w:pageBreakBefore w:val="0"/>
        <w:kinsoku/>
        <w:overflowPunct/>
        <w:topLinePunct w:val="0"/>
        <w:bidi w:val="0"/>
        <w:spacing w:after="0" w:afterLines="0" w:line="300" w:lineRule="exact"/>
        <w:jc w:val="center"/>
        <w:outlineLvl w:val="9"/>
        <w:rPr>
          <w:rFonts w:hint="eastAsia" w:ascii="Times New Roman" w:hAnsi="Times New Roman" w:eastAsia="黑体" w:cs="Times New Roman"/>
          <w:b/>
          <w:color w:val="000000"/>
          <w:sz w:val="21"/>
          <w:szCs w:val="21"/>
          <w:lang w:val="en-US" w:eastAsia="zh-CN"/>
        </w:rPr>
      </w:pPr>
      <w:r>
        <w:rPr>
          <w:rFonts w:hint="eastAsia" w:ascii="Times New Roman" w:hAnsi="Times New Roman" w:eastAsia="黑体" w:cs="Times New Roman"/>
          <w:b/>
          <w:color w:val="000000"/>
          <w:sz w:val="21"/>
          <w:szCs w:val="21"/>
          <w:lang w:val="en-US" w:eastAsia="zh-CN"/>
        </w:rPr>
        <w:t xml:space="preserve"> </w:t>
      </w:r>
    </w:p>
    <w:p>
      <w:pPr>
        <w:keepLines w:val="0"/>
        <w:pageBreakBefore w:val="0"/>
        <w:kinsoku/>
        <w:overflowPunct/>
        <w:topLinePunct w:val="0"/>
        <w:bidi w:val="0"/>
        <w:spacing w:after="0" w:afterLines="0"/>
        <w:outlineLvl w:val="9"/>
        <w:rPr>
          <w:rFonts w:hint="default" w:ascii="Times New Roman" w:hAnsi="Times New Roman" w:eastAsia="宋体" w:cs="Times New Roman"/>
          <w:b/>
          <w:color w:val="000000"/>
          <w:sz w:val="21"/>
          <w:szCs w:val="21"/>
        </w:rPr>
      </w:pPr>
      <w:bookmarkStart w:id="18" w:name="_Toc28055_WPSOffice_Level1"/>
      <w:bookmarkStart w:id="19" w:name="_Toc27426_WPSOffice_Level1"/>
      <w:r>
        <w:rPr>
          <w:rFonts w:hint="default" w:ascii="Times New Roman" w:hAnsi="Times New Roman" w:eastAsia="宋体" w:cs="Times New Roman"/>
          <w:b/>
          <w:color w:val="000000"/>
          <w:sz w:val="21"/>
          <w:szCs w:val="21"/>
        </w:rPr>
        <w:t>填表单位（盖章）</w:t>
      </w:r>
      <w:r>
        <w:rPr>
          <w:rFonts w:hint="default" w:ascii="Times New Roman" w:hAnsi="Times New Roman" w:eastAsia="宋体" w:cs="Times New Roman"/>
          <w:b/>
          <w:color w:val="000000"/>
          <w:kern w:val="2"/>
          <w:sz w:val="21"/>
          <w:szCs w:val="21"/>
        </w:rPr>
        <w:t>：</w:t>
      </w:r>
      <w:r>
        <w:rPr>
          <w:rFonts w:hint="default" w:ascii="Times New Roman" w:hAnsi="Times New Roman" w:eastAsia="宋体" w:cs="Times New Roman"/>
          <w:b/>
          <w:color w:val="000000"/>
          <w:sz w:val="21"/>
          <w:szCs w:val="21"/>
        </w:rPr>
        <w:t xml:space="preserve">                 </w:t>
      </w:r>
      <w:r>
        <w:rPr>
          <w:rFonts w:hint="eastAsia" w:ascii="Times New Roman" w:hAnsi="Times New Roman" w:cs="Times New Roman"/>
          <w:b/>
          <w:color w:val="000000"/>
          <w:sz w:val="21"/>
          <w:szCs w:val="21"/>
          <w:lang w:val="en-US" w:eastAsia="zh-CN"/>
        </w:rPr>
        <w:t xml:space="preserve">                                                   </w:t>
      </w:r>
      <w:r>
        <w:rPr>
          <w:rFonts w:hint="default" w:ascii="Times New Roman" w:hAnsi="Times New Roman" w:eastAsia="宋体" w:cs="Times New Roman"/>
          <w:b/>
          <w:color w:val="000000"/>
          <w:sz w:val="21"/>
          <w:szCs w:val="21"/>
        </w:rPr>
        <w:t xml:space="preserve"> 填表人（签字）：                         </w:t>
      </w:r>
      <w:r>
        <w:rPr>
          <w:rFonts w:hint="eastAsia" w:ascii="Times New Roman" w:hAnsi="Times New Roman" w:cs="Times New Roman"/>
          <w:b/>
          <w:color w:val="000000"/>
          <w:sz w:val="21"/>
          <w:szCs w:val="21"/>
          <w:lang w:val="en-US" w:eastAsia="zh-CN"/>
        </w:rPr>
        <w:t xml:space="preserve">                                </w:t>
      </w:r>
      <w:r>
        <w:rPr>
          <w:rFonts w:hint="default" w:ascii="Times New Roman" w:hAnsi="Times New Roman" w:eastAsia="宋体" w:cs="Times New Roman"/>
          <w:b/>
          <w:color w:val="000000"/>
          <w:sz w:val="21"/>
          <w:szCs w:val="21"/>
        </w:rPr>
        <w:t xml:space="preserve">     项目经办人（签字）：</w:t>
      </w:r>
      <w:bookmarkEnd w:id="18"/>
      <w:bookmarkEnd w:id="19"/>
    </w:p>
    <w:tbl>
      <w:tblPr>
        <w:tblStyle w:val="13"/>
        <w:tblW w:w="1401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48"/>
        <w:gridCol w:w="970"/>
        <w:gridCol w:w="615"/>
        <w:gridCol w:w="731"/>
        <w:gridCol w:w="1218"/>
        <w:gridCol w:w="968"/>
        <w:gridCol w:w="871"/>
        <w:gridCol w:w="6"/>
        <w:gridCol w:w="451"/>
        <w:gridCol w:w="519"/>
        <w:gridCol w:w="1"/>
        <w:gridCol w:w="1003"/>
        <w:gridCol w:w="1050"/>
        <w:gridCol w:w="1499"/>
        <w:gridCol w:w="813"/>
        <w:gridCol w:w="611"/>
        <w:gridCol w:w="488"/>
        <w:gridCol w:w="1"/>
        <w:gridCol w:w="446"/>
        <w:gridCol w:w="526"/>
        <w:gridCol w:w="1"/>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restart"/>
            <w:noWrap w:val="0"/>
            <w:tcMar>
              <w:left w:w="57" w:type="dxa"/>
              <w:right w:w="57" w:type="dxa"/>
            </w:tcMar>
            <w:textDirection w:val="tbRlV"/>
            <w:vAlign w:val="center"/>
          </w:tcPr>
          <w:p>
            <w:pPr>
              <w:keepLines w:val="0"/>
              <w:pageBreakBefore w:val="0"/>
              <w:kinsoku/>
              <w:overflowPunct/>
              <w:topLinePunct w:val="0"/>
              <w:bidi w:val="0"/>
              <w:spacing w:after="0" w:afterLines="0"/>
              <w:ind w:left="113" w:right="113"/>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建设项目</w:t>
            </w: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项目名称</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rPr>
              <w:t>陕西省石油化工工业贸易有限公司高陵服务区</w:t>
            </w:r>
            <w:r>
              <w:rPr>
                <w:rFonts w:hint="eastAsia" w:ascii="Times New Roman" w:hAnsi="Times New Roman" w:cs="Times New Roman"/>
                <w:color w:val="000000"/>
                <w:kern w:val="2"/>
                <w:sz w:val="15"/>
                <w:szCs w:val="15"/>
                <w:lang w:val="en-US" w:eastAsia="zh-CN"/>
              </w:rPr>
              <w:t>北</w:t>
            </w:r>
            <w:r>
              <w:rPr>
                <w:rFonts w:hint="default" w:ascii="Times New Roman" w:hAnsi="Times New Roman" w:cs="Times New Roman"/>
                <w:color w:val="000000"/>
                <w:kern w:val="2"/>
                <w:sz w:val="15"/>
                <w:szCs w:val="15"/>
              </w:rPr>
              <w:t>加油站建设项目</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项目代码</w:t>
            </w:r>
          </w:p>
        </w:tc>
        <w:tc>
          <w:tcPr>
            <w:tcW w:w="1499" w:type="dxa"/>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eastAsiaTheme="minorEastAsia"/>
                <w:color w:val="000000"/>
                <w:kern w:val="2"/>
                <w:sz w:val="15"/>
                <w:szCs w:val="15"/>
                <w:lang w:val="en-US" w:eastAsia="zh-CN"/>
              </w:rPr>
              <w:t>2108-610126-52-03-06891</w:t>
            </w:r>
            <w:r>
              <w:rPr>
                <w:rFonts w:hint="eastAsia" w:ascii="Times New Roman" w:hAnsi="Times New Roman" w:cs="Times New Roman" w:eastAsiaTheme="minorEastAsia"/>
                <w:color w:val="000000"/>
                <w:kern w:val="2"/>
                <w:sz w:val="15"/>
                <w:szCs w:val="15"/>
                <w:lang w:val="en-US" w:eastAsia="zh-CN"/>
              </w:rPr>
              <w:t>4</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建设地点</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lang w:val="en-US"/>
              </w:rPr>
            </w:pPr>
            <w:r>
              <w:rPr>
                <w:rFonts w:hint="default" w:ascii="Times New Roman" w:hAnsi="Times New Roman" w:cs="Times New Roman" w:eastAsiaTheme="minorEastAsia"/>
                <w:color w:val="000000"/>
                <w:kern w:val="2"/>
                <w:sz w:val="15"/>
                <w:szCs w:val="15"/>
                <w:lang w:val="en-US" w:eastAsia="zh-CN"/>
              </w:rPr>
              <w:t>西安市高陵区西咸北环线高速公路高陵</w:t>
            </w:r>
            <w:r>
              <w:rPr>
                <w:rFonts w:hint="eastAsia" w:ascii="Times New Roman" w:hAnsi="Times New Roman" w:cs="Times New Roman" w:eastAsiaTheme="minorEastAsia"/>
                <w:color w:val="000000"/>
                <w:kern w:val="2"/>
                <w:sz w:val="15"/>
                <w:szCs w:val="15"/>
                <w:lang w:val="en-US" w:eastAsia="zh-CN"/>
              </w:rPr>
              <w:t>服务北</w:t>
            </w:r>
            <w:r>
              <w:rPr>
                <w:rFonts w:hint="default" w:ascii="Times New Roman" w:hAnsi="Times New Roman" w:cs="Times New Roman" w:eastAsiaTheme="minorEastAsia"/>
                <w:color w:val="000000"/>
                <w:kern w:val="2"/>
                <w:sz w:val="15"/>
                <w:szCs w:val="15"/>
                <w:lang w:val="en-US" w:eastAsia="zh-CN"/>
              </w:rPr>
              <w:t>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行业类别（分类管理名录）</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eastAsiaTheme="minorEastAsia"/>
                <w:color w:val="000000"/>
                <w:kern w:val="2"/>
                <w:sz w:val="15"/>
                <w:szCs w:val="15"/>
                <w:lang w:val="en-US" w:eastAsia="zh-CN"/>
              </w:rPr>
            </w:pPr>
            <w:r>
              <w:rPr>
                <w:rFonts w:hint="eastAsia" w:ascii="Times New Roman" w:hAnsi="Times New Roman" w:cs="Times New Roman" w:eastAsiaTheme="minorEastAsia"/>
                <w:color w:val="000000"/>
                <w:kern w:val="2"/>
                <w:sz w:val="15"/>
                <w:szCs w:val="15"/>
                <w:lang w:val="en-US" w:eastAsia="zh-CN"/>
              </w:rPr>
              <w:t>124、加油、加气站</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建设性质</w:t>
            </w:r>
          </w:p>
        </w:tc>
        <w:tc>
          <w:tcPr>
            <w:tcW w:w="292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sym w:font="Wingdings 2" w:char="0052"/>
            </w:r>
            <w:r>
              <w:rPr>
                <w:rFonts w:hint="default" w:ascii="Times New Roman" w:hAnsi="Times New Roman" w:cs="Times New Roman"/>
                <w:b/>
                <w:color w:val="000000"/>
                <w:kern w:val="2"/>
                <w:sz w:val="15"/>
                <w:szCs w:val="15"/>
              </w:rPr>
              <w:t>新建  □ 改扩建  □技术改造</w:t>
            </w:r>
          </w:p>
        </w:tc>
        <w:tc>
          <w:tcPr>
            <w:tcW w:w="935"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项目厂区</w:t>
            </w:r>
          </w:p>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中心经度/纬度</w:t>
            </w:r>
          </w:p>
        </w:tc>
        <w:tc>
          <w:tcPr>
            <w:tcW w:w="1228"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rPr>
              <w:t>东经109°8′44.64″、北纬34°32′46.18″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设计生产能力</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eastAsia" w:ascii="Times New Roman" w:hAnsi="Times New Roman" w:cs="Times New Roman" w:eastAsiaTheme="minorEastAsia"/>
                <w:color w:val="000000"/>
                <w:kern w:val="2"/>
                <w:sz w:val="15"/>
                <w:szCs w:val="15"/>
                <w:lang w:val="en-US" w:eastAsia="zh-CN"/>
              </w:rPr>
              <w:t>年销售油品4000t，其中汽油1500t，柴油2500t</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实际生产能力</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eastAsia" w:ascii="Times New Roman" w:hAnsi="Times New Roman" w:cs="Times New Roman" w:eastAsiaTheme="minorEastAsia"/>
                <w:color w:val="000000"/>
                <w:kern w:val="2"/>
                <w:sz w:val="15"/>
                <w:szCs w:val="15"/>
                <w:lang w:val="en-US" w:eastAsia="zh-CN"/>
              </w:rPr>
              <w:t>年销售油品4000t，其中汽油1500t，柴油2500t</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环评单位</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eastAsia" w:ascii="Times New Roman" w:hAnsi="Times New Roman" w:cs="Times New Roman" w:eastAsiaTheme="minorEastAsia"/>
                <w:color w:val="000000"/>
                <w:kern w:val="2"/>
                <w:sz w:val="15"/>
                <w:szCs w:val="15"/>
                <w:lang w:val="en-US" w:eastAsia="zh-CN"/>
              </w:rPr>
              <w:t>宝鸡博源环境科技有限公司西安分公司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环评文件审批机关</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西安市生态环境局高陵分局</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审批文号</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highlight w:val="yellow"/>
              </w:rPr>
            </w:pPr>
            <w:r>
              <w:rPr>
                <w:rFonts w:hint="eastAsia" w:ascii="Times New Roman" w:hAnsi="Times New Roman" w:cs="Times New Roman"/>
                <w:color w:val="000000"/>
                <w:kern w:val="2"/>
                <w:sz w:val="15"/>
                <w:szCs w:val="15"/>
                <w:highlight w:val="none"/>
                <w:lang w:val="en-US" w:eastAsia="zh-CN"/>
              </w:rPr>
              <w:t>市环高批复[2019]73号</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环评文件类型</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环境影响报告表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开工日期</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highlight w:val="none"/>
                <w:lang w:val="en-US" w:eastAsia="zh-CN"/>
              </w:rPr>
              <w:t>2018.</w:t>
            </w:r>
            <w:r>
              <w:rPr>
                <w:rFonts w:hint="eastAsia" w:ascii="Times New Roman" w:hAnsi="Times New Roman" w:cs="Times New Roman"/>
                <w:color w:val="000000"/>
                <w:kern w:val="2"/>
                <w:sz w:val="15"/>
                <w:szCs w:val="15"/>
                <w:highlight w:val="none"/>
                <w:lang w:val="en-US" w:eastAsia="zh-CN"/>
              </w:rPr>
              <w:t>6</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竣工日期</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highlight w:val="none"/>
                <w:lang w:val="en-US" w:eastAsia="zh-CN"/>
              </w:rPr>
              <w:t>2018.</w:t>
            </w:r>
            <w:r>
              <w:rPr>
                <w:rFonts w:hint="eastAsia" w:ascii="Times New Roman" w:hAnsi="Times New Roman" w:cs="Times New Roman"/>
                <w:color w:val="000000"/>
                <w:kern w:val="2"/>
                <w:sz w:val="15"/>
                <w:szCs w:val="15"/>
                <w:highlight w:val="none"/>
                <w:lang w:val="en-US" w:eastAsia="zh-CN"/>
              </w:rPr>
              <w:t>8</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排污许可证申领时间</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环保设施设计单位</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lang w:val="en-US" w:eastAsia="zh-CN"/>
              </w:rPr>
              <w:t>中北工程设计咨询有限公司</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环保设施施工单位</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eastAsiaTheme="minorEastAsia"/>
                <w:color w:val="000000"/>
                <w:kern w:val="2"/>
                <w:sz w:val="15"/>
                <w:szCs w:val="15"/>
                <w:lang w:eastAsia="zh-CN"/>
              </w:rPr>
              <w:t>陕西宇泰建筑有限公司</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本工程排污许可证编号</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验收单位</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b/>
                <w:color w:val="000000"/>
                <w:kern w:val="2"/>
                <w:sz w:val="15"/>
                <w:szCs w:val="15"/>
                <w:lang w:val="en-US" w:eastAsia="zh-CN"/>
              </w:rPr>
            </w:pPr>
            <w:r>
              <w:rPr>
                <w:rFonts w:hint="default" w:ascii="Times New Roman" w:hAnsi="Times New Roman" w:cs="Times New Roman"/>
                <w:b/>
                <w:color w:val="000000"/>
                <w:sz w:val="15"/>
                <w:szCs w:val="15"/>
                <w:lang w:val="en-US" w:eastAsia="zh-CN"/>
              </w:rPr>
              <w:t>西安海浪环保科技有限公司</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环保设施监测单位</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eastAsia" w:ascii="Times New Roman" w:hAnsi="Times New Roman" w:cs="Times New Roman"/>
                <w:color w:val="000000"/>
                <w:kern w:val="2"/>
                <w:sz w:val="15"/>
                <w:szCs w:val="15"/>
                <w:highlight w:val="none"/>
                <w:lang w:eastAsia="zh-CN"/>
              </w:rPr>
              <w:t>陕西同元环境检测有限公司</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验收监测时工况</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正常运行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投资总概算（万元）</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b/>
                <w:color w:val="000000"/>
                <w:kern w:val="2"/>
                <w:sz w:val="15"/>
                <w:szCs w:val="15"/>
                <w:lang w:val="en-US" w:eastAsia="zh-CN"/>
              </w:rPr>
            </w:pPr>
            <w:r>
              <w:rPr>
                <w:rFonts w:hint="default" w:ascii="Times New Roman" w:hAnsi="Times New Roman" w:cs="Times New Roman" w:eastAsiaTheme="minorEastAsia"/>
                <w:b/>
                <w:color w:val="000000"/>
                <w:kern w:val="2"/>
                <w:sz w:val="15"/>
                <w:szCs w:val="15"/>
                <w:lang w:val="en-US" w:eastAsia="zh-CN"/>
              </w:rPr>
              <w:t>567.75</w:t>
            </w:r>
          </w:p>
        </w:tc>
        <w:tc>
          <w:tcPr>
            <w:tcW w:w="2053" w:type="dxa"/>
            <w:gridSpan w:val="2"/>
            <w:noWrap w:val="0"/>
            <w:tcMar>
              <w:left w:w="57" w:type="dxa"/>
              <w:right w:w="57" w:type="dxa"/>
            </w:tcMar>
            <w:vAlign w:val="center"/>
          </w:tcPr>
          <w:p>
            <w:pPr>
              <w:keepLines w:val="0"/>
              <w:pageBreakBefore w:val="0"/>
              <w:tabs>
                <w:tab w:val="left" w:pos="690"/>
              </w:tabs>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环保投资总概算（万元）</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b/>
                <w:color w:val="000000"/>
                <w:kern w:val="2"/>
                <w:sz w:val="15"/>
                <w:szCs w:val="15"/>
                <w:lang w:val="en-US" w:eastAsia="zh-CN"/>
              </w:rPr>
            </w:pPr>
            <w:r>
              <w:rPr>
                <w:rFonts w:hint="default" w:ascii="Times New Roman" w:hAnsi="Times New Roman" w:cs="Times New Roman" w:eastAsiaTheme="minorEastAsia"/>
                <w:b/>
                <w:color w:val="000000"/>
                <w:kern w:val="2"/>
                <w:sz w:val="15"/>
                <w:szCs w:val="15"/>
                <w:lang w:val="en-US" w:eastAsia="zh-CN"/>
              </w:rPr>
              <w:t>73.1</w:t>
            </w:r>
          </w:p>
        </w:tc>
        <w:tc>
          <w:tcPr>
            <w:tcW w:w="1424" w:type="dxa"/>
            <w:gridSpan w:val="2"/>
            <w:noWrap w:val="0"/>
            <w:tcMar>
              <w:left w:w="57" w:type="dxa"/>
              <w:right w:w="57" w:type="dxa"/>
            </w:tcMar>
            <w:vAlign w:val="center"/>
          </w:tcPr>
          <w:p>
            <w:pPr>
              <w:keepLines w:val="0"/>
              <w:pageBreakBefore w:val="0"/>
              <w:tabs>
                <w:tab w:val="left" w:pos="690"/>
              </w:tabs>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所占比例（%）</w:t>
            </w:r>
          </w:p>
        </w:tc>
        <w:tc>
          <w:tcPr>
            <w:tcW w:w="2163" w:type="dxa"/>
            <w:gridSpan w:val="6"/>
            <w:noWrap w:val="0"/>
            <w:tcMar>
              <w:left w:w="57" w:type="dxa"/>
              <w:right w:w="57" w:type="dxa"/>
            </w:tcMar>
            <w:vAlign w:val="center"/>
          </w:tcPr>
          <w:p>
            <w:pPr>
              <w:keepLines w:val="0"/>
              <w:pageBreakBefore w:val="0"/>
              <w:tabs>
                <w:tab w:val="left" w:pos="690"/>
              </w:tabs>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12.88%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实际总投资</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567.75</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ind w:right="30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实际环保投资（万元）</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73.1</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所占比例（%）</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eastAsiaTheme="minorEastAsia"/>
                <w:color w:val="000000"/>
                <w:kern w:val="2"/>
                <w:sz w:val="15"/>
                <w:szCs w:val="15"/>
                <w:lang w:val="en-US" w:eastAsia="zh-CN"/>
              </w:rPr>
              <w:t>12.88%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废水治理（万元）</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19</w:t>
            </w: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废气治理（万元）</w:t>
            </w: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42</w:t>
            </w:r>
          </w:p>
        </w:tc>
        <w:tc>
          <w:tcPr>
            <w:tcW w:w="1328"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噪声治理（万元）</w:t>
            </w:r>
          </w:p>
        </w:tc>
        <w:tc>
          <w:tcPr>
            <w:tcW w:w="52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计入主体</w:t>
            </w: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固体废物治理（万元）</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5.1</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绿化及生态（万元）</w:t>
            </w:r>
          </w:p>
        </w:tc>
        <w:tc>
          <w:tcPr>
            <w:tcW w:w="48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2.0</w:t>
            </w: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其他（万元）</w:t>
            </w:r>
          </w:p>
        </w:tc>
        <w:tc>
          <w:tcPr>
            <w:tcW w:w="70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38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73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新增废水处理设施能力</w:t>
            </w:r>
          </w:p>
        </w:tc>
        <w:tc>
          <w:tcPr>
            <w:tcW w:w="4765" w:type="dxa"/>
            <w:gridSpan w:val="8"/>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2053"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新增废气处理设施能力</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年平均工作时</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2113" w:type="dxa"/>
            <w:gridSpan w:val="4"/>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运营单位</w:t>
            </w:r>
          </w:p>
        </w:tc>
        <w:tc>
          <w:tcPr>
            <w:tcW w:w="3788" w:type="dxa"/>
            <w:gridSpan w:val="4"/>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color w:val="000000"/>
                <w:kern w:val="2"/>
                <w:sz w:val="15"/>
                <w:szCs w:val="15"/>
                <w:lang w:eastAsia="zh-CN"/>
              </w:rPr>
              <w:t>陕西省石油化工工业贸易有限公司</w:t>
            </w:r>
          </w:p>
        </w:tc>
        <w:tc>
          <w:tcPr>
            <w:tcW w:w="3030"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运营单位社会统一信用代码（或组织机构代码）</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val="0"/>
                <w:bCs/>
                <w:color w:val="000000"/>
                <w:kern w:val="2"/>
                <w:sz w:val="15"/>
                <w:szCs w:val="15"/>
              </w:rPr>
              <w:t>916101112205313562</w:t>
            </w:r>
          </w:p>
        </w:tc>
        <w:tc>
          <w:tcPr>
            <w:tcW w:w="142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验收时间</w:t>
            </w:r>
          </w:p>
        </w:tc>
        <w:tc>
          <w:tcPr>
            <w:tcW w:w="2163" w:type="dxa"/>
            <w:gridSpan w:val="6"/>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微软雅黑" w:cs="Times New Roman"/>
                <w:color w:val="000000"/>
                <w:kern w:val="2"/>
                <w:sz w:val="15"/>
                <w:szCs w:val="15"/>
                <w:lang w:val="en-US" w:eastAsia="zh-CN"/>
              </w:rPr>
            </w:pPr>
            <w:r>
              <w:rPr>
                <w:rFonts w:hint="default" w:ascii="Times New Roman" w:hAnsi="Times New Roman" w:cs="Times New Roman"/>
                <w:color w:val="000000"/>
                <w:kern w:val="2"/>
                <w:sz w:val="15"/>
                <w:szCs w:val="15"/>
                <w:highlight w:val="none"/>
                <w:lang w:val="en-US" w:eastAsia="zh-CN"/>
              </w:rPr>
              <w:t>2019.1</w:t>
            </w:r>
            <w:r>
              <w:rPr>
                <w:rFonts w:hint="eastAsia" w:ascii="Times New Roman" w:hAnsi="Times New Roman" w:cs="Times New Roman"/>
                <w:color w:val="000000"/>
                <w:kern w:val="2"/>
                <w:sz w:val="15"/>
                <w:szCs w:val="15"/>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restart"/>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污染</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物排</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放达</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标与</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总量</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控制（工</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业建</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设项</w:t>
            </w:r>
          </w:p>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spacing w:val="20"/>
                <w:kern w:val="2"/>
                <w:sz w:val="15"/>
                <w:szCs w:val="15"/>
              </w:rPr>
            </w:pPr>
            <w:r>
              <w:rPr>
                <w:rFonts w:hint="default" w:ascii="Times New Roman" w:hAnsi="Times New Roman" w:eastAsia="黑体" w:cs="Times New Roman"/>
                <w:b/>
                <w:color w:val="000000"/>
                <w:spacing w:val="20"/>
                <w:kern w:val="2"/>
                <w:sz w:val="15"/>
                <w:szCs w:val="15"/>
              </w:rPr>
              <w:t>目详填）</w:t>
            </w: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污染物</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原有排</w:t>
            </w:r>
          </w:p>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放量(1)</w:t>
            </w: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本期工程实际排放浓度(2)</w:t>
            </w: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本期工程允许排放浓度(3)</w:t>
            </w: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本期工程产生量(4)</w:t>
            </w: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本期工程自身削减量(5)</w:t>
            </w: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本期工程实际排放量(6)</w:t>
            </w: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本期工程核定排放总量(7)</w:t>
            </w: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本期工程“以新带老”削减量(8)</w:t>
            </w: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全厂实际排放总量(9)</w:t>
            </w: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全厂核定排放总量(10)</w:t>
            </w: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区域平衡替代削减量(11)</w:t>
            </w: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废水</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化学需氧量</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氨氮</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石油类</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kern w:val="2"/>
                <w:sz w:val="15"/>
                <w:szCs w:val="15"/>
              </w:rPr>
            </w:pPr>
            <w:r>
              <w:rPr>
                <w:rFonts w:hint="default" w:ascii="Times New Roman" w:hAnsi="Times New Roman" w:cs="Times New Roman"/>
                <w:b/>
                <w:color w:val="000000"/>
                <w:kern w:val="2"/>
                <w:sz w:val="15"/>
                <w:szCs w:val="15"/>
              </w:rPr>
              <w:t>废气</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二氧化硫</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烟尘</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工业粉尘</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r>
              <w:rPr>
                <w:rFonts w:hint="default" w:ascii="Times New Roman" w:hAnsi="Times New Roman" w:cs="Times New Roman"/>
                <w:b/>
                <w:color w:val="000000"/>
                <w:kern w:val="2"/>
                <w:sz w:val="15"/>
                <w:szCs w:val="15"/>
              </w:rPr>
              <w:t>氮氧化物</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textAlignment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585"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eastAsia="黑体" w:cs="Times New Roman"/>
                <w:b/>
                <w:color w:val="000000"/>
                <w:kern w:val="2"/>
                <w:sz w:val="15"/>
                <w:szCs w:val="15"/>
              </w:rPr>
            </w:pPr>
            <w:r>
              <w:rPr>
                <w:rFonts w:hint="default" w:ascii="Times New Roman" w:hAnsi="Times New Roman" w:cs="Times New Roman"/>
                <w:b/>
                <w:color w:val="000000"/>
                <w:kern w:val="2"/>
                <w:sz w:val="15"/>
                <w:szCs w:val="15"/>
              </w:rPr>
              <w:t>工业固体废物</w:t>
            </w: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rFonts w:hint="default" w:ascii="Times New Roman" w:hAnsi="Times New Roman" w:cs="Times New Roman"/>
                <w:color w:val="000000"/>
                <w:kern w:val="2"/>
                <w:sz w:val="15"/>
                <w:szCs w:val="15"/>
                <w:lang w:val="en-US"/>
              </w:rPr>
            </w:pPr>
            <w:r>
              <w:rPr>
                <w:rFonts w:hint="eastAsia" w:ascii="Times New Roman" w:hAnsi="Times New Roman" w:cs="Times New Roman"/>
                <w:color w:val="000000"/>
                <w:kern w:val="2"/>
                <w:sz w:val="15"/>
                <w:szCs w:val="15"/>
                <w:lang w:val="en-US" w:eastAsia="zh-CN"/>
              </w:rPr>
              <w:t>0.0004</w:t>
            </w: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rFonts w:hint="default" w:ascii="Times New Roman" w:hAnsi="Times New Roman" w:cs="Times New Roman"/>
                <w:color w:val="000000"/>
                <w:kern w:val="2"/>
                <w:sz w:val="15"/>
                <w:szCs w:val="15"/>
                <w:lang w:val="en-US"/>
              </w:rPr>
            </w:pPr>
            <w:r>
              <w:rPr>
                <w:rFonts w:hint="eastAsia" w:ascii="Times New Roman" w:hAnsi="Times New Roman" w:cs="Times New Roman"/>
                <w:color w:val="000000"/>
                <w:kern w:val="2"/>
                <w:sz w:val="15"/>
                <w:szCs w:val="15"/>
                <w:lang w:val="en-US" w:eastAsia="zh-CN"/>
              </w:rPr>
              <w:t>0.0004</w:t>
            </w: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ind w:left="0" w:leftChars="0" w:right="0" w:rightChars="0"/>
              <w:jc w:val="center"/>
              <w:outlineLvl w:val="9"/>
              <w:rPr>
                <w:rFonts w:hint="default" w:ascii="Times New Roman" w:hAnsi="Times New Roman" w:cs="Times New Roman"/>
                <w:color w:val="000000"/>
                <w:kern w:val="2"/>
                <w:sz w:val="15"/>
                <w:szCs w:val="15"/>
              </w:rPr>
            </w:pPr>
            <w:r>
              <w:rPr>
                <w:rFonts w:hint="eastAsia" w:ascii="Times New Roman" w:hAnsi="Times New Roman" w:cs="Times New Roman"/>
                <w:color w:val="000000"/>
                <w:kern w:val="2"/>
                <w:sz w:val="15"/>
                <w:szCs w:val="15"/>
                <w:lang w:val="en-US" w:eastAsia="zh-CN"/>
              </w:rPr>
              <w:t>0</w:t>
            </w: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vMerge w:val="restart"/>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r>
              <w:rPr>
                <w:rFonts w:hint="default" w:ascii="Times New Roman" w:hAnsi="Times New Roman" w:cs="Times New Roman"/>
                <w:b/>
                <w:color w:val="000000"/>
                <w:kern w:val="2"/>
                <w:sz w:val="15"/>
                <w:szCs w:val="15"/>
              </w:rPr>
              <w:t>与项目有关的其他特征污染物</w:t>
            </w:r>
          </w:p>
        </w:tc>
        <w:tc>
          <w:tcPr>
            <w:tcW w:w="615"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p>
        </w:tc>
        <w:tc>
          <w:tcPr>
            <w:tcW w:w="615"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atLeast"/>
          <w:jc w:val="center"/>
        </w:trPr>
        <w:tc>
          <w:tcPr>
            <w:tcW w:w="528" w:type="dxa"/>
            <w:gridSpan w:val="2"/>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vMerge w:val="continue"/>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b/>
                <w:color w:val="000000"/>
                <w:kern w:val="2"/>
                <w:sz w:val="15"/>
                <w:szCs w:val="15"/>
              </w:rPr>
            </w:pPr>
          </w:p>
        </w:tc>
        <w:tc>
          <w:tcPr>
            <w:tcW w:w="615"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31"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21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68"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77"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0"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04"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50"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499"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813" w:type="dxa"/>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1099"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973" w:type="dxa"/>
            <w:gridSpan w:val="3"/>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c>
          <w:tcPr>
            <w:tcW w:w="702" w:type="dxa"/>
            <w:gridSpan w:val="2"/>
            <w:noWrap w:val="0"/>
            <w:tcMar>
              <w:left w:w="57" w:type="dxa"/>
              <w:right w:w="57" w:type="dxa"/>
            </w:tcMar>
            <w:vAlign w:val="center"/>
          </w:tcPr>
          <w:p>
            <w:pPr>
              <w:keepLines w:val="0"/>
              <w:pageBreakBefore w:val="0"/>
              <w:kinsoku/>
              <w:overflowPunct/>
              <w:topLinePunct w:val="0"/>
              <w:bidi w:val="0"/>
              <w:spacing w:after="0" w:afterLines="0"/>
              <w:jc w:val="center"/>
              <w:outlineLvl w:val="9"/>
              <w:rPr>
                <w:rFonts w:hint="default" w:ascii="Times New Roman" w:hAnsi="Times New Roman" w:cs="Times New Roman"/>
                <w:color w:val="000000"/>
                <w:kern w:val="2"/>
                <w:sz w:val="15"/>
                <w:szCs w:val="15"/>
              </w:rPr>
            </w:pPr>
          </w:p>
        </w:tc>
      </w:tr>
    </w:tbl>
    <w:p>
      <w:pPr>
        <w:pStyle w:val="1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default" w:ascii="Times New Roman" w:hAnsi="Times New Roman" w:cs="Times New Roman"/>
          <w:color w:val="000000"/>
          <w:sz w:val="15"/>
          <w:szCs w:val="15"/>
          <w:lang w:val="en-US" w:eastAsia="zh-CN"/>
        </w:rPr>
      </w:pPr>
      <w:r>
        <w:rPr>
          <w:rFonts w:hint="default" w:ascii="Times New Roman" w:hAnsi="Times New Roman" w:cs="Times New Roman"/>
          <w:b/>
          <w:color w:val="000000"/>
          <w:sz w:val="15"/>
          <w:szCs w:val="15"/>
        </w:rPr>
        <w:t>注</w:t>
      </w:r>
      <w:r>
        <w:rPr>
          <w:rFonts w:hint="default" w:ascii="Times New Roman" w:hAnsi="Times New Roman" w:cs="Times New Roman"/>
          <w:color w:val="000000"/>
          <w:sz w:val="15"/>
          <w:szCs w:val="15"/>
        </w:rPr>
        <w:t>：1、</w:t>
      </w:r>
      <w:r>
        <w:rPr>
          <w:rFonts w:hint="default" w:ascii="Times New Roman" w:hAnsi="Times New Roman" w:cs="Times New Roman"/>
          <w:color w:val="000000"/>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color w:val="000000"/>
          <w:sz w:val="15"/>
          <w:szCs w:val="15"/>
        </w:rPr>
        <w:t>量——万吨/年；</w:t>
      </w:r>
      <w:bookmarkStart w:id="20" w:name="_GoBack"/>
      <w:bookmarkEnd w:id="20"/>
    </w:p>
    <w:sectPr>
      <w:footerReference r:id="rId7" w:type="default"/>
      <w:pgSz w:w="16840" w:h="11910" w:orient="landscape"/>
      <w:pgMar w:top="901" w:right="1420" w:bottom="896" w:left="1180" w:header="0" w:footer="993"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87744" behindDoc="1" locked="0" layoutInCell="1" allowOverlap="1">
              <wp:simplePos x="0" y="0"/>
              <wp:positionH relativeFrom="page">
                <wp:posOffset>3716020</wp:posOffset>
              </wp:positionH>
              <wp:positionV relativeFrom="page">
                <wp:posOffset>9921240</wp:posOffset>
              </wp:positionV>
              <wp:extent cx="127000" cy="152400"/>
              <wp:effectExtent l="0" t="0" r="0" b="0"/>
              <wp:wrapNone/>
              <wp:docPr id="71" name="文本框 1025"/>
              <wp:cNvGraphicFramePr/>
              <a:graphic xmlns:a="http://schemas.openxmlformats.org/drawingml/2006/main">
                <a:graphicData uri="http://schemas.microsoft.com/office/word/2010/wordprocessingShape">
                  <wps:wsp>
                    <wps:cNvSpPr txBox="1"/>
                    <wps:spPr>
                      <a:xfrm>
                        <a:off x="0" y="0"/>
                        <a:ext cx="127000" cy="152400"/>
                      </a:xfrm>
                      <a:prstGeom prst="rect">
                        <a:avLst/>
                      </a:prstGeom>
                      <a:noFill/>
                      <a:ln>
                        <a:noFill/>
                      </a:ln>
                    </wps:spPr>
                    <wps:txbx>
                      <w:txbxContent>
                        <w:p>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5" o:spid="_x0000_s1026" o:spt="202" type="#_x0000_t202" style="position:absolute;left:0pt;margin-left:292.6pt;margin-top:781.2pt;height:12pt;width:10pt;mso-position-horizontal-relative:page;mso-position-vertical-relative:page;z-index:-253428736;mso-width-relative:page;mso-height-relative:page;" filled="f" stroked="f" coordsize="21600,21600" o:gfxdata="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qdXOdkAAAANAQAADwAAAAAA&#10;AAABACAAAAAiAAAAZHJzL2Rvd25yZXYueG1sUEsBAhQAFAAAAAgAh07iQD98JQ+gAQAAJwMAAA4A&#10;AAAAAAAAAQAgAAAAKA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39758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1897381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eAsXIAQAAbw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89792" behindDoc="0" locked="0" layoutInCell="1" allowOverlap="1">
              <wp:simplePos x="0" y="0"/>
              <wp:positionH relativeFrom="margin">
                <wp:align>center</wp:align>
              </wp:positionH>
              <wp:positionV relativeFrom="page">
                <wp:posOffset>9921240</wp:posOffset>
              </wp:positionV>
              <wp:extent cx="166370" cy="152400"/>
              <wp:effectExtent l="0" t="0" r="0" b="0"/>
              <wp:wrapNone/>
              <wp:docPr id="72" name="文本框 10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7" o:spid="_x0000_s1026" o:spt="202" type="#_x0000_t202" style="position:absolute;left:0pt;margin-top:781.2pt;height:12pt;width:13.1pt;mso-position-horizontal:center;mso-position-horizontal-relative:margin;mso-position-vertical-relative:page;z-index:249889792;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ziB71wAAAAkBAAAPAAAAAAAA&#10;AAEAIAAAACIAAABkcnMvZG93bnJldi54bWxQSwECFAAUAAAACACHTuJAeJT9K6EBAAAnAwAADgAA&#10;AAAAAAABACAAAAAm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right="360"/>
      <w:rPr>
        <w:rFonts w:hint="eastAsia"/>
      </w:rPr>
    </w:pPr>
    <w:r>
      <w:rPr>
        <w:sz w:val="18"/>
      </w:rPr>
      <mc:AlternateContent>
        <mc:Choice Requires="wps">
          <w:drawing>
            <wp:anchor distT="0" distB="0" distL="114300" distR="114300" simplePos="0" relativeHeight="239758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1897382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g1SJs0BAAB7AwAADgAAAAAAAAABACAAAAAeAQAAZHJzL2Uy&#10;b0RvYy54bWxQSwUGAAAAAAYABgBZAQAAXQ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5D86F"/>
    <w:multiLevelType w:val="singleLevel"/>
    <w:tmpl w:val="8625D86F"/>
    <w:lvl w:ilvl="0" w:tentative="0">
      <w:start w:val="1"/>
      <w:numFmt w:val="chineseCounting"/>
      <w:suff w:val="nothing"/>
      <w:lvlText w:val="（%1）"/>
      <w:lvlJc w:val="left"/>
      <w:rPr>
        <w:rFonts w:hint="eastAsia"/>
      </w:rPr>
    </w:lvl>
  </w:abstractNum>
  <w:abstractNum w:abstractNumId="1">
    <w:nsid w:val="9CCED1ED"/>
    <w:multiLevelType w:val="singleLevel"/>
    <w:tmpl w:val="9CCED1ED"/>
    <w:lvl w:ilvl="0" w:tentative="0">
      <w:start w:val="1"/>
      <w:numFmt w:val="chineseCounting"/>
      <w:suff w:val="space"/>
      <w:lvlText w:val="%1、"/>
      <w:lvlJc w:val="left"/>
      <w:rPr>
        <w:rFonts w:hint="eastAsia"/>
      </w:rPr>
    </w:lvl>
  </w:abstractNum>
  <w:abstractNum w:abstractNumId="2">
    <w:nsid w:val="BAADFCD6"/>
    <w:multiLevelType w:val="singleLevel"/>
    <w:tmpl w:val="BAADFCD6"/>
    <w:lvl w:ilvl="0" w:tentative="0">
      <w:start w:val="2"/>
      <w:numFmt w:val="chineseCounting"/>
      <w:suff w:val="nothing"/>
      <w:lvlText w:val="%1、"/>
      <w:lvlJc w:val="left"/>
      <w:rPr>
        <w:rFonts w:hint="eastAsia"/>
      </w:rPr>
    </w:lvl>
  </w:abstractNum>
  <w:abstractNum w:abstractNumId="3">
    <w:nsid w:val="DEB6588D"/>
    <w:multiLevelType w:val="singleLevel"/>
    <w:tmpl w:val="DEB6588D"/>
    <w:lvl w:ilvl="0" w:tentative="0">
      <w:start w:val="4"/>
      <w:numFmt w:val="chineseCounting"/>
      <w:suff w:val="nothing"/>
      <w:lvlText w:val="%1、"/>
      <w:lvlJc w:val="left"/>
      <w:rPr>
        <w:rFonts w:hint="eastAsia"/>
      </w:rPr>
    </w:lvl>
  </w:abstractNum>
  <w:abstractNum w:abstractNumId="4">
    <w:nsid w:val="EE5957AA"/>
    <w:multiLevelType w:val="singleLevel"/>
    <w:tmpl w:val="EE5957AA"/>
    <w:lvl w:ilvl="0" w:tentative="0">
      <w:start w:val="1"/>
      <w:numFmt w:val="chineseCounting"/>
      <w:suff w:val="nothing"/>
      <w:lvlText w:val="%1、"/>
      <w:lvlJc w:val="left"/>
      <w:rPr>
        <w:rFonts w:hint="eastAsia"/>
      </w:rPr>
    </w:lvl>
  </w:abstractNum>
  <w:abstractNum w:abstractNumId="5">
    <w:nsid w:val="25B654F3"/>
    <w:multiLevelType w:val="multilevel"/>
    <w:tmpl w:val="25B654F3"/>
    <w:lvl w:ilvl="0" w:tentative="0">
      <w:start w:val="1"/>
      <w:numFmt w:val="decimal"/>
      <w:lvlText w:val="（%1）"/>
      <w:lvlJc w:val="left"/>
      <w:pPr>
        <w:ind w:left="220"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12" w:hanging="603"/>
      </w:pPr>
      <w:rPr>
        <w:rFonts w:hint="default"/>
        <w:lang w:val="zh-CN" w:eastAsia="zh-CN" w:bidi="zh-CN"/>
      </w:rPr>
    </w:lvl>
    <w:lvl w:ilvl="2" w:tentative="0">
      <w:start w:val="0"/>
      <w:numFmt w:val="bullet"/>
      <w:lvlText w:val="•"/>
      <w:lvlJc w:val="left"/>
      <w:pPr>
        <w:ind w:left="2005" w:hanging="603"/>
      </w:pPr>
      <w:rPr>
        <w:rFonts w:hint="default"/>
        <w:lang w:val="zh-CN" w:eastAsia="zh-CN" w:bidi="zh-CN"/>
      </w:rPr>
    </w:lvl>
    <w:lvl w:ilvl="3" w:tentative="0">
      <w:start w:val="0"/>
      <w:numFmt w:val="bullet"/>
      <w:lvlText w:val="•"/>
      <w:lvlJc w:val="left"/>
      <w:pPr>
        <w:ind w:left="2897" w:hanging="603"/>
      </w:pPr>
      <w:rPr>
        <w:rFonts w:hint="default"/>
        <w:lang w:val="zh-CN" w:eastAsia="zh-CN" w:bidi="zh-CN"/>
      </w:rPr>
    </w:lvl>
    <w:lvl w:ilvl="4" w:tentative="0">
      <w:start w:val="0"/>
      <w:numFmt w:val="bullet"/>
      <w:lvlText w:val="•"/>
      <w:lvlJc w:val="left"/>
      <w:pPr>
        <w:ind w:left="3790" w:hanging="603"/>
      </w:pPr>
      <w:rPr>
        <w:rFonts w:hint="default"/>
        <w:lang w:val="zh-CN" w:eastAsia="zh-CN" w:bidi="zh-CN"/>
      </w:rPr>
    </w:lvl>
    <w:lvl w:ilvl="5" w:tentative="0">
      <w:start w:val="0"/>
      <w:numFmt w:val="bullet"/>
      <w:lvlText w:val="•"/>
      <w:lvlJc w:val="left"/>
      <w:pPr>
        <w:ind w:left="4683" w:hanging="603"/>
      </w:pPr>
      <w:rPr>
        <w:rFonts w:hint="default"/>
        <w:lang w:val="zh-CN" w:eastAsia="zh-CN" w:bidi="zh-CN"/>
      </w:rPr>
    </w:lvl>
    <w:lvl w:ilvl="6" w:tentative="0">
      <w:start w:val="0"/>
      <w:numFmt w:val="bullet"/>
      <w:lvlText w:val="•"/>
      <w:lvlJc w:val="left"/>
      <w:pPr>
        <w:ind w:left="5575" w:hanging="603"/>
      </w:pPr>
      <w:rPr>
        <w:rFonts w:hint="default"/>
        <w:lang w:val="zh-CN" w:eastAsia="zh-CN" w:bidi="zh-CN"/>
      </w:rPr>
    </w:lvl>
    <w:lvl w:ilvl="7" w:tentative="0">
      <w:start w:val="0"/>
      <w:numFmt w:val="bullet"/>
      <w:lvlText w:val="•"/>
      <w:lvlJc w:val="left"/>
      <w:pPr>
        <w:ind w:left="6468" w:hanging="603"/>
      </w:pPr>
      <w:rPr>
        <w:rFonts w:hint="default"/>
        <w:lang w:val="zh-CN" w:eastAsia="zh-CN" w:bidi="zh-CN"/>
      </w:rPr>
    </w:lvl>
    <w:lvl w:ilvl="8" w:tentative="0">
      <w:start w:val="0"/>
      <w:numFmt w:val="bullet"/>
      <w:lvlText w:val="•"/>
      <w:lvlJc w:val="left"/>
      <w:pPr>
        <w:ind w:left="7360" w:hanging="603"/>
      </w:pPr>
      <w:rPr>
        <w:rFonts w:hint="default"/>
        <w:lang w:val="zh-CN" w:eastAsia="zh-CN" w:bidi="zh-CN"/>
      </w:rPr>
    </w:lvl>
  </w:abstractNum>
  <w:abstractNum w:abstractNumId="6">
    <w:nsid w:val="2D38D35C"/>
    <w:multiLevelType w:val="singleLevel"/>
    <w:tmpl w:val="2D38D35C"/>
    <w:lvl w:ilvl="0" w:tentative="0">
      <w:start w:val="1"/>
      <w:numFmt w:val="decimal"/>
      <w:suff w:val="nothing"/>
      <w:lvlText w:val="%1、"/>
      <w:lvlJc w:val="left"/>
    </w:lvl>
  </w:abstractNum>
  <w:abstractNum w:abstractNumId="7">
    <w:nsid w:val="3545DB67"/>
    <w:multiLevelType w:val="singleLevel"/>
    <w:tmpl w:val="3545DB67"/>
    <w:lvl w:ilvl="0" w:tentative="0">
      <w:start w:val="1"/>
      <w:numFmt w:val="chineseCounting"/>
      <w:suff w:val="nothing"/>
      <w:lvlText w:val="（%1）"/>
      <w:lvlJc w:val="left"/>
      <w:rPr>
        <w:rFonts w:hint="eastAsia"/>
      </w:rPr>
    </w:lvl>
  </w:abstractNum>
  <w:abstractNum w:abstractNumId="8">
    <w:nsid w:val="5276F9E4"/>
    <w:multiLevelType w:val="singleLevel"/>
    <w:tmpl w:val="5276F9E4"/>
    <w:lvl w:ilvl="0" w:tentative="0">
      <w:start w:val="1"/>
      <w:numFmt w:val="decimal"/>
      <w:suff w:val="nothing"/>
      <w:lvlText w:val="%1、"/>
      <w:lvlJc w:val="left"/>
    </w:lvl>
  </w:abstractNum>
  <w:abstractNum w:abstractNumId="9">
    <w:nsid w:val="5A889773"/>
    <w:multiLevelType w:val="singleLevel"/>
    <w:tmpl w:val="5A889773"/>
    <w:lvl w:ilvl="0" w:tentative="0">
      <w:start w:val="3"/>
      <w:numFmt w:val="chineseCounting"/>
      <w:suff w:val="nothing"/>
      <w:lvlText w:val="%1、"/>
      <w:lvlJc w:val="left"/>
      <w:rPr>
        <w:rFonts w:hint="eastAsia"/>
      </w:rPr>
    </w:lvl>
  </w:abstractNum>
  <w:num w:numId="1">
    <w:abstractNumId w:val="3"/>
  </w:num>
  <w:num w:numId="2">
    <w:abstractNumId w:val="7"/>
  </w:num>
  <w:num w:numId="3">
    <w:abstractNumId w:val="1"/>
  </w:num>
  <w:num w:numId="4">
    <w:abstractNumId w:val="0"/>
  </w:num>
  <w:num w:numId="5">
    <w:abstractNumId w:val="5"/>
  </w:num>
  <w:num w:numId="6">
    <w:abstractNumId w:val="9"/>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37A2E"/>
    <w:rsid w:val="0E7B4A4F"/>
    <w:rsid w:val="10DB6B89"/>
    <w:rsid w:val="16DB3F6B"/>
    <w:rsid w:val="248B679C"/>
    <w:rsid w:val="2AE55A99"/>
    <w:rsid w:val="357B217C"/>
    <w:rsid w:val="368C0366"/>
    <w:rsid w:val="3BC64AE0"/>
    <w:rsid w:val="3CCD2767"/>
    <w:rsid w:val="407D08F7"/>
    <w:rsid w:val="45C64AE5"/>
    <w:rsid w:val="4E3712A6"/>
    <w:rsid w:val="4F4909DD"/>
    <w:rsid w:val="546523B5"/>
    <w:rsid w:val="56464C29"/>
    <w:rsid w:val="59DD6EB2"/>
    <w:rsid w:val="5E436218"/>
    <w:rsid w:val="5E476707"/>
    <w:rsid w:val="5F327B6A"/>
    <w:rsid w:val="62886DA4"/>
    <w:rsid w:val="63FD2944"/>
    <w:rsid w:val="66DA7D45"/>
    <w:rsid w:val="71B25973"/>
    <w:rsid w:val="73F670F9"/>
    <w:rsid w:val="792F4B00"/>
    <w:rsid w:val="79D074A8"/>
    <w:rsid w:val="7DBE2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ind w:left="220"/>
      <w:outlineLvl w:val="1"/>
    </w:pPr>
    <w:rPr>
      <w:rFonts w:ascii="宋体" w:hAnsi="宋体" w:eastAsia="宋体" w:cs="宋体"/>
      <w:sz w:val="28"/>
      <w:szCs w:val="28"/>
      <w:lang w:val="zh-CN" w:eastAsia="zh-CN" w:bidi="zh-CN"/>
    </w:rPr>
  </w:style>
  <w:style w:type="paragraph" w:styleId="2">
    <w:name w:val="heading 2"/>
    <w:basedOn w:val="1"/>
    <w:next w:val="1"/>
    <w:link w:val="20"/>
    <w:qFormat/>
    <w:uiPriority w:val="1"/>
    <w:pPr>
      <w:spacing w:before="222"/>
      <w:ind w:left="220"/>
      <w:outlineLvl w:val="2"/>
    </w:pPr>
    <w:rPr>
      <w:rFonts w:ascii="宋体" w:hAnsi="宋体" w:eastAsia="宋体" w:cs="宋体"/>
      <w:b/>
      <w:bCs/>
      <w:sz w:val="24"/>
      <w:szCs w:val="24"/>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Body Text Indent"/>
    <w:basedOn w:val="1"/>
    <w:qFormat/>
    <w:uiPriority w:val="0"/>
    <w:pPr>
      <w:spacing w:line="620" w:lineRule="exact"/>
      <w:ind w:firstLine="573"/>
    </w:pPr>
    <w:rPr>
      <w:rFonts w:ascii="宋体"/>
    </w:rPr>
  </w:style>
  <w:style w:type="paragraph" w:styleId="7">
    <w:name w:val="footer"/>
    <w:basedOn w:val="1"/>
    <w:qFormat/>
    <w:uiPriority w:val="0"/>
    <w:pPr>
      <w:tabs>
        <w:tab w:val="center" w:pos="4153"/>
        <w:tab w:val="right" w:pos="8306"/>
      </w:tabs>
    </w:pPr>
    <w:rPr>
      <w:rFonts w:ascii="Tahoma" w:hAnsi="Tahoma"/>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60"/>
      <w:ind w:left="220"/>
    </w:pPr>
    <w:rPr>
      <w:rFonts w:ascii="宋体" w:hAnsi="宋体" w:eastAsia="宋体" w:cs="宋体"/>
      <w:sz w:val="24"/>
      <w:szCs w:val="24"/>
      <w:lang w:val="zh-CN" w:eastAsia="zh-CN" w:bidi="zh-CN"/>
    </w:rPr>
  </w:style>
  <w:style w:type="paragraph" w:styleId="10">
    <w:name w:val="Normal (Web)"/>
    <w:basedOn w:val="1"/>
    <w:qFormat/>
    <w:uiPriority w:val="0"/>
    <w:pPr>
      <w:widowControl/>
      <w:spacing w:before="100" w:beforeAutospacing="1" w:after="100" w:afterAutospacing="1"/>
      <w:jc w:val="left"/>
    </w:pPr>
    <w:rPr>
      <w:rFonts w:ascii="Arial Unicode MS" w:eastAsia="Arial Unicode MS" w:cs="Arial Unicode MS"/>
      <w:color w:val="000000"/>
      <w:kern w:val="0"/>
      <w:sz w:val="24"/>
      <w:lang w:bidi="ar-SA"/>
    </w:rPr>
  </w:style>
  <w:style w:type="paragraph" w:styleId="11">
    <w:name w:val="Body Text First Indent"/>
    <w:basedOn w:val="5"/>
    <w:qFormat/>
    <w:uiPriority w:val="0"/>
    <w:pPr>
      <w:ind w:firstLine="100" w:firstLineChars="100"/>
      <w:jc w:val="center"/>
    </w:pPr>
    <w:rPr>
      <w:b/>
      <w:sz w:val="21"/>
    </w:rPr>
  </w:style>
  <w:style w:type="paragraph" w:styleId="12">
    <w:name w:val="Body Text First Indent 2"/>
    <w:basedOn w:val="6"/>
    <w:next w:val="11"/>
    <w:qFormat/>
    <w:uiPriority w:val="0"/>
    <w:pPr>
      <w:spacing w:after="120" w:line="240" w:lineRule="auto"/>
      <w:ind w:left="420" w:leftChars="200" w:firstLine="420" w:firstLineChars="200"/>
    </w:pPr>
    <w:rPr>
      <w:rFonts w:ascii="Times New Roman"/>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semiHidden/>
    <w:unhideWhenUsed/>
    <w:qFormat/>
    <w:uiPriority w:val="2"/>
    <w:tblPr>
      <w:tblLayout w:type="fixed"/>
      <w:tblCellMar>
        <w:top w:w="0" w:type="dxa"/>
        <w:left w:w="0" w:type="dxa"/>
        <w:bottom w:w="0" w:type="dxa"/>
        <w:right w:w="0" w:type="dxa"/>
      </w:tblCellMar>
    </w:tblPr>
  </w:style>
  <w:style w:type="paragraph" w:styleId="17">
    <w:name w:val="List Paragraph"/>
    <w:basedOn w:val="1"/>
    <w:qFormat/>
    <w:uiPriority w:val="1"/>
    <w:pPr>
      <w:spacing w:before="1"/>
      <w:ind w:left="1301" w:hanging="601"/>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20">
    <w:name w:val="标题 2 Char"/>
    <w:link w:val="2"/>
    <w:qFormat/>
    <w:uiPriority w:val="0"/>
    <w:rPr>
      <w:rFonts w:ascii="宋体" w:hAnsi="宋体" w:eastAsia="宋体" w:cs="宋体"/>
      <w:b/>
      <w:bCs/>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2019-10-13T04:34:00Z</dcterms:created>
  <dc:creator>Administrator</dc:creator>
  <cp:lastModifiedBy>一缕阳光</cp:lastModifiedBy>
  <cp:lastPrinted>2019-11-12T09:03:00Z</cp:lastPrinted>
  <dcterms:modified xsi:type="dcterms:W3CDTF">2019-11-14T06:54:20Z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WPS 文字</vt:lpwstr>
  </property>
  <property fmtid="{D5CDD505-2E9C-101B-9397-08002B2CF9AE}" pid="4" name="LastSaved">
    <vt:filetime>2019-10-13T00:00:00Z</vt:filetime>
  </property>
  <property fmtid="{D5CDD505-2E9C-101B-9397-08002B2CF9AE}" pid="5" name="KSOProductBuildVer">
    <vt:lpwstr>2052-11.1.0.9069</vt:lpwstr>
  </property>
</Properties>
</file>