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Lines="-2147483648" w:line="360" w:lineRule="auto"/>
        <w:jc w:val="both"/>
        <w:rPr>
          <w:rFonts w:hint="default" w:ascii="Times New Roman" w:hAnsi="Times New Roman" w:eastAsia="宋体" w:cs="Times New Roman"/>
          <w:b/>
          <w:color w:val="000000"/>
          <w:sz w:val="48"/>
          <w:szCs w:val="48"/>
          <w:lang w:eastAsia="zh-CN"/>
        </w:rPr>
      </w:pPr>
    </w:p>
    <w:p>
      <w:pPr>
        <w:spacing w:afterLines="-2147483648" w:line="360" w:lineRule="auto"/>
        <w:jc w:val="center"/>
        <w:rPr>
          <w:rFonts w:hint="default" w:ascii="Times New Roman" w:hAnsi="Times New Roman" w:eastAsia="宋体" w:cs="Times New Roman"/>
          <w:b/>
          <w:color w:val="000000"/>
          <w:sz w:val="48"/>
          <w:szCs w:val="48"/>
        </w:rPr>
      </w:pPr>
      <w:bookmarkStart w:id="0" w:name="_Toc13368_WPSOffice_Level1"/>
      <w:r>
        <w:rPr>
          <w:rFonts w:hint="default" w:ascii="Times New Roman" w:hAnsi="Times New Roman" w:cs="Times New Roman"/>
          <w:b/>
          <w:color w:val="000000"/>
          <w:sz w:val="48"/>
          <w:szCs w:val="48"/>
          <w:lang w:eastAsia="zh-CN"/>
        </w:rPr>
        <w:t>建设项目</w:t>
      </w:r>
      <w:r>
        <w:rPr>
          <w:rFonts w:hint="default" w:ascii="Times New Roman" w:hAnsi="Times New Roman" w:eastAsia="宋体" w:cs="Times New Roman"/>
          <w:b/>
          <w:color w:val="000000"/>
          <w:sz w:val="48"/>
          <w:szCs w:val="48"/>
        </w:rPr>
        <w:t>竣工环境保护</w:t>
      </w:r>
    </w:p>
    <w:p>
      <w:pPr>
        <w:spacing w:afterLines="-2147483648" w:line="360" w:lineRule="auto"/>
        <w:jc w:val="center"/>
        <w:rPr>
          <w:rFonts w:hint="default" w:ascii="Times New Roman" w:hAnsi="Times New Roman" w:cs="Times New Roman"/>
          <w:b/>
          <w:sz w:val="48"/>
        </w:rPr>
      </w:pPr>
      <w:r>
        <w:rPr>
          <w:rFonts w:hint="default" w:ascii="Times New Roman" w:hAnsi="Times New Roman" w:eastAsia="宋体" w:cs="Times New Roman"/>
          <w:b/>
          <w:color w:val="000000"/>
          <w:sz w:val="48"/>
          <w:szCs w:val="48"/>
        </w:rPr>
        <w:t>验收</w:t>
      </w:r>
      <w:bookmarkEnd w:id="0"/>
      <w:r>
        <w:rPr>
          <w:rFonts w:hint="default" w:ascii="Times New Roman" w:hAnsi="Times New Roman" w:cs="Times New Roman"/>
          <w:b/>
          <w:color w:val="000000"/>
          <w:sz w:val="48"/>
          <w:szCs w:val="48"/>
          <w:lang w:eastAsia="zh-CN"/>
        </w:rPr>
        <w:t>调查表</w:t>
      </w:r>
    </w:p>
    <w:p>
      <w:pPr>
        <w:pStyle w:val="6"/>
        <w:rPr>
          <w:rFonts w:hint="default" w:ascii="Times New Roman" w:hAnsi="Times New Roman" w:cs="Times New Roman"/>
          <w:sz w:val="20"/>
        </w:rPr>
      </w:pPr>
    </w:p>
    <w:p>
      <w:pPr>
        <w:pStyle w:val="6"/>
        <w:rPr>
          <w:rFonts w:hint="default" w:ascii="Times New Roman" w:hAnsi="Times New Roman" w:cs="Times New Roman"/>
          <w:sz w:val="20"/>
        </w:rPr>
      </w:pPr>
    </w:p>
    <w:p>
      <w:pPr>
        <w:pStyle w:val="6"/>
        <w:rPr>
          <w:rFonts w:hint="default" w:ascii="Times New Roman" w:hAnsi="Times New Roman" w:cs="Times New Roman"/>
          <w:sz w:val="20"/>
        </w:rPr>
      </w:pPr>
    </w:p>
    <w:p>
      <w:pPr>
        <w:pStyle w:val="6"/>
        <w:rPr>
          <w:rFonts w:hint="default" w:ascii="Times New Roman" w:hAnsi="Times New Roman" w:cs="Times New Roman"/>
          <w:sz w:val="20"/>
        </w:rPr>
      </w:pPr>
    </w:p>
    <w:p>
      <w:pPr>
        <w:pStyle w:val="6"/>
        <w:rPr>
          <w:rFonts w:hint="default" w:ascii="Times New Roman" w:hAnsi="Times New Roman" w:cs="Times New Roman"/>
          <w:sz w:val="20"/>
        </w:rPr>
      </w:pPr>
    </w:p>
    <w:p>
      <w:pPr>
        <w:pStyle w:val="6"/>
        <w:rPr>
          <w:rFonts w:hint="default" w:ascii="Times New Roman" w:hAnsi="Times New Roman" w:cs="Times New Roman"/>
          <w:sz w:val="20"/>
        </w:rPr>
      </w:pPr>
    </w:p>
    <w:p>
      <w:pPr>
        <w:pStyle w:val="6"/>
        <w:rPr>
          <w:rFonts w:hint="default" w:ascii="Times New Roman" w:hAnsi="Times New Roman" w:cs="Times New Roman"/>
          <w:sz w:val="20"/>
        </w:rPr>
      </w:pPr>
    </w:p>
    <w:p>
      <w:pPr>
        <w:pStyle w:val="6"/>
        <w:rPr>
          <w:rFonts w:hint="default" w:ascii="Times New Roman" w:hAnsi="Times New Roman" w:cs="Times New Roman"/>
          <w:sz w:val="20"/>
        </w:rPr>
      </w:pPr>
    </w:p>
    <w:p>
      <w:pPr>
        <w:pStyle w:val="6"/>
        <w:rPr>
          <w:rFonts w:hint="default" w:ascii="Times New Roman" w:hAnsi="Times New Roman" w:cs="Times New Roman"/>
          <w:sz w:val="20"/>
        </w:rPr>
      </w:pPr>
    </w:p>
    <w:p>
      <w:pPr>
        <w:pStyle w:val="6"/>
        <w:rPr>
          <w:rFonts w:hint="default" w:ascii="Times New Roman" w:hAnsi="Times New Roman" w:cs="Times New Roman"/>
          <w:sz w:val="20"/>
        </w:rPr>
      </w:pPr>
    </w:p>
    <w:p>
      <w:pPr>
        <w:pStyle w:val="6"/>
        <w:rPr>
          <w:rFonts w:hint="default" w:ascii="Times New Roman" w:hAnsi="Times New Roman" w:cs="Times New Roman"/>
          <w:sz w:val="20"/>
        </w:rPr>
      </w:pPr>
    </w:p>
    <w:p>
      <w:pPr>
        <w:pStyle w:val="6"/>
        <w:rPr>
          <w:rFonts w:hint="default" w:ascii="Times New Roman" w:hAnsi="Times New Roman" w:cs="Times New Roman"/>
          <w:sz w:val="20"/>
        </w:rPr>
      </w:pPr>
    </w:p>
    <w:p>
      <w:pPr>
        <w:pStyle w:val="6"/>
        <w:rPr>
          <w:rFonts w:hint="default" w:ascii="Times New Roman" w:hAnsi="Times New Roman" w:cs="Times New Roman"/>
          <w:sz w:val="20"/>
        </w:rPr>
      </w:pPr>
    </w:p>
    <w:p>
      <w:pPr>
        <w:pStyle w:val="6"/>
        <w:rPr>
          <w:rFonts w:hint="default" w:ascii="Times New Roman" w:hAnsi="Times New Roman" w:cs="Times New Roman"/>
          <w:sz w:val="20"/>
        </w:rPr>
      </w:pPr>
    </w:p>
    <w:p>
      <w:pPr>
        <w:pStyle w:val="6"/>
        <w:rPr>
          <w:rFonts w:hint="default" w:ascii="Times New Roman" w:hAnsi="Times New Roman" w:cs="Times New Roman"/>
          <w:sz w:val="20"/>
        </w:rPr>
      </w:pPr>
    </w:p>
    <w:p>
      <w:pPr>
        <w:pStyle w:val="6"/>
        <w:rPr>
          <w:rFonts w:hint="default" w:ascii="Times New Roman" w:hAnsi="Times New Roman" w:cs="Times New Roman"/>
          <w:sz w:val="20"/>
        </w:rPr>
      </w:pPr>
    </w:p>
    <w:p>
      <w:pPr>
        <w:pStyle w:val="6"/>
        <w:rPr>
          <w:rFonts w:hint="default" w:ascii="Times New Roman" w:hAnsi="Times New Roman" w:cs="Times New Roman"/>
          <w:sz w:val="20"/>
        </w:rPr>
      </w:pPr>
    </w:p>
    <w:p>
      <w:pPr>
        <w:pStyle w:val="6"/>
        <w:rPr>
          <w:rFonts w:hint="default" w:ascii="Times New Roman" w:hAnsi="Times New Roman" w:cs="Times New Roman"/>
          <w:sz w:val="20"/>
        </w:rPr>
      </w:pPr>
    </w:p>
    <w:p>
      <w:pPr>
        <w:pStyle w:val="6"/>
        <w:rPr>
          <w:rFonts w:hint="default" w:ascii="Times New Roman" w:hAnsi="Times New Roman" w:cs="Times New Roman"/>
          <w:sz w:val="20"/>
        </w:rPr>
      </w:pPr>
    </w:p>
    <w:p>
      <w:pPr>
        <w:pStyle w:val="6"/>
        <w:rPr>
          <w:rFonts w:hint="default" w:ascii="Times New Roman" w:hAnsi="Times New Roman" w:cs="Times New Roman"/>
          <w:sz w:val="20"/>
        </w:rPr>
      </w:pPr>
    </w:p>
    <w:p>
      <w:pPr>
        <w:pStyle w:val="6"/>
        <w:rPr>
          <w:rFonts w:hint="default" w:ascii="Times New Roman" w:hAnsi="Times New Roman" w:cs="Times New Roman"/>
          <w:sz w:val="20"/>
        </w:rPr>
      </w:pPr>
    </w:p>
    <w:p>
      <w:pPr>
        <w:pStyle w:val="6"/>
        <w:rPr>
          <w:rFonts w:hint="default" w:ascii="Times New Roman" w:hAnsi="Times New Roman" w:cs="Times New Roman"/>
          <w:sz w:val="20"/>
        </w:rPr>
      </w:pPr>
    </w:p>
    <w:p>
      <w:pPr>
        <w:pStyle w:val="6"/>
        <w:rPr>
          <w:rFonts w:hint="default" w:ascii="Times New Roman" w:hAnsi="Times New Roman" w:cs="Times New Roman"/>
          <w:sz w:val="20"/>
        </w:rPr>
      </w:pPr>
    </w:p>
    <w:p>
      <w:pPr>
        <w:pStyle w:val="6"/>
        <w:rPr>
          <w:rFonts w:hint="default" w:ascii="Times New Roman" w:hAnsi="Times New Roman" w:cs="Times New Roman"/>
          <w:sz w:val="20"/>
        </w:rPr>
      </w:pPr>
    </w:p>
    <w:p>
      <w:pPr>
        <w:pStyle w:val="6"/>
        <w:rPr>
          <w:rFonts w:hint="default" w:ascii="Times New Roman" w:hAnsi="Times New Roman" w:cs="Times New Roman"/>
          <w:sz w:val="20"/>
        </w:rPr>
      </w:pPr>
    </w:p>
    <w:p>
      <w:pPr>
        <w:pStyle w:val="6"/>
        <w:rPr>
          <w:rFonts w:hint="default" w:ascii="Times New Roman" w:hAnsi="Times New Roman" w:cs="Times New Roman"/>
          <w:color w:val="000000"/>
          <w:sz w:val="28"/>
          <w:szCs w:val="28"/>
          <w:u w:val="none"/>
          <w:lang w:val="en-US" w:eastAsia="zh-CN" w:bidi="ar-SA"/>
        </w:rPr>
      </w:pPr>
    </w:p>
    <w:p>
      <w:pPr>
        <w:pStyle w:val="6"/>
        <w:keepNext w:val="0"/>
        <w:keepLines w:val="0"/>
        <w:pageBreakBefore w:val="0"/>
        <w:widowControl w:val="0"/>
        <w:kinsoku/>
        <w:wordWrap/>
        <w:overflowPunct/>
        <w:topLinePunct w:val="0"/>
        <w:autoSpaceDE/>
        <w:autoSpaceDN/>
        <w:bidi w:val="0"/>
        <w:adjustRightInd/>
        <w:snapToGrid/>
        <w:spacing w:line="360" w:lineRule="auto"/>
        <w:ind w:firstLine="280" w:firstLineChars="100"/>
        <w:jc w:val="both"/>
        <w:textAlignment w:val="auto"/>
        <w:rPr>
          <w:rFonts w:hint="default" w:ascii="Times New Roman" w:hAnsi="Times New Roman" w:cs="Times New Roman"/>
          <w:sz w:val="20"/>
          <w:u w:val="single"/>
          <w:lang w:val="en-US"/>
        </w:rPr>
      </w:pPr>
      <w:r>
        <w:rPr>
          <w:rFonts w:hint="default" w:ascii="Times New Roman" w:hAnsi="Times New Roman" w:cs="Times New Roman"/>
          <w:color w:val="000000"/>
          <w:sz w:val="28"/>
          <w:szCs w:val="28"/>
          <w:u w:val="none"/>
          <w:lang w:val="en-US" w:eastAsia="zh-CN" w:bidi="ar-SA"/>
        </w:rPr>
        <w:t>项目名称：</w:t>
      </w:r>
      <w:r>
        <w:rPr>
          <w:rFonts w:hint="default" w:ascii="Times New Roman" w:hAnsi="Times New Roman" w:cs="Times New Roman"/>
          <w:color w:val="000000"/>
          <w:sz w:val="28"/>
          <w:szCs w:val="28"/>
          <w:u w:val="single"/>
          <w:lang w:val="en-US" w:eastAsia="zh-CN" w:bidi="ar-SA"/>
        </w:rPr>
        <w:t xml:space="preserve">                </w:t>
      </w:r>
      <w:r>
        <w:rPr>
          <w:rFonts w:hint="default" w:ascii="Times New Roman" w:hAnsi="Times New Roman" w:cs="Times New Roman"/>
          <w:color w:val="000000"/>
          <w:sz w:val="28"/>
          <w:szCs w:val="28"/>
          <w:u w:val="single"/>
          <w:vertAlign w:val="baseline"/>
          <w:lang w:val="en-US" w:eastAsia="zh-CN" w:bidi="ar-SA"/>
        </w:rPr>
        <w:t xml:space="preserve">延长雷赤风电场三期项目            </w:t>
      </w:r>
    </w:p>
    <w:p>
      <w:pPr>
        <w:pStyle w:val="6"/>
        <w:keepNext w:val="0"/>
        <w:keepLines w:val="0"/>
        <w:pageBreakBefore w:val="0"/>
        <w:widowControl w:val="0"/>
        <w:kinsoku/>
        <w:wordWrap/>
        <w:overflowPunct/>
        <w:topLinePunct w:val="0"/>
        <w:autoSpaceDE/>
        <w:autoSpaceDN/>
        <w:bidi w:val="0"/>
        <w:adjustRightInd/>
        <w:snapToGrid/>
        <w:spacing w:line="360" w:lineRule="auto"/>
        <w:ind w:firstLine="280" w:firstLineChars="100"/>
        <w:jc w:val="both"/>
        <w:textAlignment w:val="auto"/>
        <w:rPr>
          <w:rFonts w:hint="default" w:ascii="Times New Roman" w:hAnsi="Times New Roman" w:eastAsia="宋体" w:cs="Times New Roman"/>
          <w:sz w:val="20"/>
          <w:u w:val="single"/>
          <w:lang w:val="en-US" w:eastAsia="zh-CN"/>
        </w:rPr>
      </w:pPr>
      <w:r>
        <w:rPr>
          <w:rFonts w:hint="default" w:ascii="Times New Roman" w:hAnsi="Times New Roman" w:cs="Times New Roman"/>
          <w:color w:val="000000"/>
          <w:sz w:val="28"/>
          <w:szCs w:val="28"/>
          <w:lang w:val="en-US" w:eastAsia="zh-CN" w:bidi="ar-SA"/>
        </w:rPr>
        <w:t>建设</w:t>
      </w:r>
      <w:r>
        <w:rPr>
          <w:rFonts w:hint="default" w:ascii="Times New Roman" w:hAnsi="Times New Roman" w:eastAsia="宋体" w:cs="Times New Roman"/>
          <w:color w:val="000000"/>
          <w:sz w:val="28"/>
          <w:szCs w:val="28"/>
          <w:lang w:val="en-US" w:bidi="ar-SA"/>
        </w:rPr>
        <w:t>单位</w:t>
      </w:r>
      <w:r>
        <w:rPr>
          <w:rFonts w:hint="default" w:ascii="Times New Roman" w:hAnsi="Times New Roman" w:cs="Times New Roman"/>
          <w:color w:val="000000"/>
          <w:sz w:val="28"/>
          <w:szCs w:val="28"/>
          <w:lang w:val="en-US" w:eastAsia="zh-CN" w:bidi="ar-SA"/>
        </w:rPr>
        <w:t>（盖章）：</w:t>
      </w:r>
      <w:r>
        <w:rPr>
          <w:rFonts w:hint="default" w:ascii="Times New Roman" w:hAnsi="Times New Roman" w:cs="Times New Roman"/>
          <w:color w:val="000000"/>
          <w:sz w:val="28"/>
          <w:szCs w:val="28"/>
          <w:u w:val="single"/>
          <w:lang w:val="en-US" w:eastAsia="zh-CN" w:bidi="ar-SA"/>
        </w:rPr>
        <w:t xml:space="preserve">         </w:t>
      </w:r>
      <w:r>
        <w:rPr>
          <w:rFonts w:hint="default" w:ascii="Times New Roman" w:hAnsi="Times New Roman" w:cs="Times New Roman"/>
          <w:color w:val="000000"/>
          <w:sz w:val="28"/>
          <w:szCs w:val="28"/>
          <w:u w:val="single"/>
          <w:vertAlign w:val="baseline"/>
          <w:lang w:val="en-US" w:eastAsia="zh-CN" w:bidi="ar-SA"/>
        </w:rPr>
        <w:t xml:space="preserve">延长汇通风电有限公司             </w:t>
      </w:r>
    </w:p>
    <w:p>
      <w:pPr>
        <w:pStyle w:val="6"/>
        <w:rPr>
          <w:rFonts w:hint="default" w:ascii="Times New Roman" w:hAnsi="Times New Roman" w:cs="Times New Roman"/>
          <w:sz w:val="20"/>
        </w:rPr>
      </w:pPr>
    </w:p>
    <w:p>
      <w:pPr>
        <w:pStyle w:val="6"/>
        <w:spacing w:before="8"/>
        <w:jc w:val="center"/>
        <w:rPr>
          <w:rFonts w:hint="default" w:ascii="Times New Roman" w:hAnsi="Times New Roman" w:cs="Times New Roman"/>
          <w:sz w:val="26"/>
          <w:lang w:eastAsia="zh-CN"/>
        </w:rPr>
      </w:pPr>
    </w:p>
    <w:p>
      <w:pPr>
        <w:pStyle w:val="6"/>
        <w:spacing w:before="8"/>
        <w:jc w:val="center"/>
        <w:rPr>
          <w:rFonts w:hint="default" w:ascii="Times New Roman" w:hAnsi="Times New Roman" w:cs="Times New Roman"/>
          <w:sz w:val="26"/>
          <w:lang w:eastAsia="zh-CN"/>
        </w:rPr>
      </w:pPr>
    </w:p>
    <w:p>
      <w:pPr>
        <w:pStyle w:val="6"/>
        <w:spacing w:before="8"/>
        <w:jc w:val="center"/>
        <w:rPr>
          <w:rFonts w:hint="default" w:ascii="Times New Roman" w:hAnsi="Times New Roman" w:cs="Times New Roman"/>
          <w:sz w:val="26"/>
          <w:lang w:eastAsia="zh-CN"/>
        </w:rPr>
      </w:pPr>
    </w:p>
    <w:p>
      <w:pPr>
        <w:pStyle w:val="6"/>
        <w:spacing w:before="8"/>
        <w:jc w:val="center"/>
        <w:rPr>
          <w:rFonts w:hint="default" w:ascii="Times New Roman" w:hAnsi="Times New Roman" w:cs="Times New Roman"/>
          <w:sz w:val="26"/>
          <w:lang w:eastAsia="zh-CN"/>
        </w:rPr>
      </w:pPr>
    </w:p>
    <w:p>
      <w:pPr>
        <w:pStyle w:val="6"/>
        <w:spacing w:before="8"/>
        <w:jc w:val="center"/>
        <w:rPr>
          <w:rFonts w:hint="default" w:ascii="Times New Roman" w:hAnsi="Times New Roman" w:cs="Times New Roman"/>
          <w:sz w:val="26"/>
          <w:lang w:eastAsia="zh-CN"/>
        </w:rPr>
      </w:pPr>
    </w:p>
    <w:p>
      <w:pPr>
        <w:pStyle w:val="6"/>
        <w:spacing w:before="8"/>
        <w:jc w:val="center"/>
        <w:rPr>
          <w:rFonts w:hint="default" w:ascii="Times New Roman" w:hAnsi="Times New Roman" w:cs="Times New Roman"/>
          <w:sz w:val="26"/>
          <w:lang w:eastAsia="zh-CN"/>
        </w:rPr>
      </w:pPr>
    </w:p>
    <w:p>
      <w:pPr>
        <w:pStyle w:val="6"/>
        <w:spacing w:before="8"/>
        <w:jc w:val="center"/>
        <w:rPr>
          <w:rFonts w:hint="default" w:ascii="Times New Roman" w:hAnsi="Times New Roman" w:cs="Times New Roman"/>
          <w:sz w:val="26"/>
          <w:lang w:eastAsia="zh-CN"/>
        </w:rPr>
      </w:pPr>
    </w:p>
    <w:p>
      <w:pPr>
        <w:pStyle w:val="6"/>
        <w:spacing w:before="8"/>
        <w:jc w:val="center"/>
        <w:rPr>
          <w:rFonts w:hint="default" w:ascii="Times New Roman" w:hAnsi="Times New Roman" w:cs="Times New Roman"/>
          <w:sz w:val="26"/>
          <w:lang w:eastAsia="zh-CN"/>
        </w:rPr>
      </w:pPr>
    </w:p>
    <w:p>
      <w:pPr>
        <w:pStyle w:val="6"/>
        <w:keepNext w:val="0"/>
        <w:keepLines w:val="0"/>
        <w:pageBreakBefore w:val="0"/>
        <w:widowControl w:val="0"/>
        <w:kinsoku/>
        <w:wordWrap/>
        <w:overflowPunct/>
        <w:topLinePunct w:val="0"/>
        <w:autoSpaceDE/>
        <w:autoSpaceDN/>
        <w:bidi w:val="0"/>
        <w:adjustRightInd/>
        <w:snapToGrid/>
        <w:spacing w:line="360" w:lineRule="auto"/>
        <w:ind w:firstLine="280" w:firstLineChars="100"/>
        <w:jc w:val="center"/>
        <w:textAlignment w:val="auto"/>
        <w:rPr>
          <w:rFonts w:hint="default" w:ascii="Times New Roman" w:hAnsi="Times New Roman" w:cs="Times New Roman"/>
          <w:color w:val="000000"/>
          <w:sz w:val="28"/>
          <w:szCs w:val="28"/>
          <w:u w:val="none"/>
          <w:lang w:val="en-US" w:eastAsia="zh-CN" w:bidi="ar-SA"/>
        </w:rPr>
      </w:pPr>
      <w:r>
        <w:rPr>
          <w:rFonts w:hint="default" w:ascii="Times New Roman" w:hAnsi="Times New Roman" w:cs="Times New Roman"/>
          <w:color w:val="000000"/>
          <w:sz w:val="28"/>
          <w:szCs w:val="28"/>
          <w:u w:val="none"/>
          <w:lang w:val="en-US" w:eastAsia="zh-CN" w:bidi="ar-SA"/>
        </w:rPr>
        <w:t>编制单位：西安海浪环保科技有限公司</w:t>
      </w:r>
    </w:p>
    <w:p>
      <w:pPr>
        <w:pStyle w:val="6"/>
        <w:keepNext w:val="0"/>
        <w:keepLines w:val="0"/>
        <w:pageBreakBefore w:val="0"/>
        <w:widowControl w:val="0"/>
        <w:kinsoku/>
        <w:wordWrap/>
        <w:overflowPunct/>
        <w:topLinePunct w:val="0"/>
        <w:autoSpaceDE/>
        <w:autoSpaceDN/>
        <w:bidi w:val="0"/>
        <w:adjustRightInd/>
        <w:snapToGrid/>
        <w:spacing w:line="360" w:lineRule="auto"/>
        <w:ind w:firstLine="280" w:firstLineChars="100"/>
        <w:jc w:val="center"/>
        <w:textAlignment w:val="auto"/>
        <w:rPr>
          <w:rFonts w:hint="default" w:ascii="Times New Roman" w:hAnsi="Times New Roman" w:cs="Times New Roman"/>
          <w:color w:val="000000"/>
          <w:sz w:val="28"/>
          <w:szCs w:val="28"/>
          <w:u w:val="none"/>
          <w:lang w:val="en-US" w:eastAsia="zh-CN" w:bidi="ar-SA"/>
        </w:rPr>
        <w:sectPr>
          <w:headerReference r:id="rId3" w:type="default"/>
          <w:pgSz w:w="11906" w:h="16838"/>
          <w:pgMar w:top="1417" w:right="907" w:bottom="1140" w:left="1417" w:header="1361" w:footer="1134" w:gutter="0"/>
          <w:pgBorders>
            <w:top w:val="none" w:sz="0" w:space="0"/>
            <w:left w:val="none" w:sz="0" w:space="0"/>
            <w:bottom w:val="none" w:sz="0" w:space="0"/>
            <w:right w:val="none" w:sz="0" w:space="0"/>
          </w:pgBorders>
          <w:pgNumType w:fmt="decimal" w:start="1"/>
          <w:cols w:space="720" w:num="1"/>
          <w:docGrid w:linePitch="467" w:charSpace="4710"/>
        </w:sectPr>
      </w:pPr>
      <w:r>
        <w:rPr>
          <w:rFonts w:hint="default" w:ascii="Times New Roman" w:hAnsi="Times New Roman" w:cs="Times New Roman"/>
          <w:color w:val="000000"/>
          <w:sz w:val="28"/>
          <w:szCs w:val="28"/>
          <w:u w:val="none"/>
          <w:lang w:val="en-US" w:eastAsia="zh-CN" w:bidi="ar-SA"/>
        </w:rPr>
        <w:t>2020年1</w:t>
      </w:r>
      <w:r>
        <w:rPr>
          <w:rFonts w:hint="eastAsia" w:ascii="Times New Roman" w:hAnsi="Times New Roman" w:cs="Times New Roman"/>
          <w:color w:val="000000"/>
          <w:sz w:val="28"/>
          <w:szCs w:val="28"/>
          <w:u w:val="none"/>
          <w:lang w:val="en-US" w:eastAsia="zh-CN" w:bidi="ar-SA"/>
        </w:rPr>
        <w:t>1</w:t>
      </w:r>
      <w:r>
        <w:rPr>
          <w:rFonts w:hint="default" w:ascii="Times New Roman" w:hAnsi="Times New Roman" w:cs="Times New Roman"/>
          <w:color w:val="000000"/>
          <w:sz w:val="28"/>
          <w:szCs w:val="28"/>
          <w:u w:val="none"/>
          <w:lang w:val="en-US" w:eastAsia="zh-CN" w:bidi="ar-SA"/>
        </w:rPr>
        <w:t>月</w:t>
      </w: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jc w:val="both"/>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eastAsia"/>
          <w:b/>
          <w:bCs/>
          <w:sz w:val="32"/>
          <w:szCs w:val="32"/>
          <w:lang w:val="en-US" w:eastAsia="zh-CN"/>
        </w:rPr>
      </w:pPr>
      <w:r>
        <w:rPr>
          <w:rFonts w:hint="eastAsia"/>
          <w:b/>
          <w:bCs/>
          <w:sz w:val="32"/>
          <w:szCs w:val="32"/>
          <w:lang w:val="en-US" w:eastAsia="zh-CN"/>
        </w:rPr>
        <w:t>延长汇通风电有限公司延长雷赤风电场三期项目</w:t>
      </w:r>
    </w:p>
    <w:p>
      <w:pPr>
        <w:keepNext w:val="0"/>
        <w:keepLines w:val="0"/>
        <w:pageBreakBefore w:val="0"/>
        <w:widowControl w:val="0"/>
        <w:kinsoku/>
        <w:wordWrap/>
        <w:overflowPunct/>
        <w:topLinePunct w:val="0"/>
        <w:autoSpaceDE/>
        <w:autoSpaceDN/>
        <w:bidi w:val="0"/>
        <w:adjustRightInd/>
        <w:snapToGrid w:val="0"/>
        <w:spacing w:line="360" w:lineRule="auto"/>
        <w:ind w:left="0" w:leftChars="0" w:right="0" w:rightChars="0" w:firstLine="0" w:firstLineChars="0"/>
        <w:jc w:val="center"/>
        <w:textAlignment w:val="auto"/>
        <w:outlineLvl w:val="9"/>
        <w:rPr>
          <w:rFonts w:hint="eastAsia"/>
          <w:b/>
          <w:bCs/>
          <w:sz w:val="32"/>
          <w:szCs w:val="32"/>
          <w:lang w:val="en-US" w:eastAsia="zh-CN"/>
        </w:rPr>
      </w:pPr>
      <w:r>
        <w:rPr>
          <w:rFonts w:hint="eastAsia"/>
          <w:b/>
          <w:bCs/>
          <w:sz w:val="32"/>
          <w:szCs w:val="32"/>
          <w:lang w:val="en-US" w:eastAsia="zh-CN"/>
        </w:rPr>
        <w:t>竣工环境保护验收组意见</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sz w:val="24"/>
          <w:szCs w:val="24"/>
          <w:lang w:val="en-US" w:eastAsia="zh-CN"/>
        </w:rPr>
      </w:pPr>
      <w:r>
        <w:rPr>
          <w:rFonts w:hint="default" w:ascii="Times New Roman" w:hAnsi="Times New Roman" w:eastAsia="宋体" w:cs="Times New Roman"/>
          <w:b w:val="0"/>
          <w:bCs w:val="0"/>
          <w:sz w:val="24"/>
          <w:szCs w:val="24"/>
          <w:lang w:val="en-US" w:eastAsia="zh-CN"/>
        </w:rPr>
        <w:t>2020</w:t>
      </w:r>
      <w:r>
        <w:rPr>
          <w:rFonts w:hint="eastAsia" w:ascii="宋体" w:hAnsi="宋体" w:eastAsia="宋体" w:cs="宋体"/>
          <w:b w:val="0"/>
          <w:bCs w:val="0"/>
          <w:sz w:val="24"/>
          <w:szCs w:val="24"/>
          <w:lang w:val="en-US" w:eastAsia="zh-CN"/>
        </w:rPr>
        <w:t>年</w:t>
      </w:r>
      <w:r>
        <w:rPr>
          <w:rFonts w:hint="eastAsia" w:ascii="Times New Roman" w:hAnsi="Times New Roman" w:eastAsia="宋体" w:cs="Times New Roman"/>
          <w:b w:val="0"/>
          <w:bCs w:val="0"/>
          <w:sz w:val="24"/>
          <w:szCs w:val="24"/>
          <w:lang w:val="en-US" w:eastAsia="zh-CN"/>
        </w:rPr>
        <w:t>11</w:t>
      </w:r>
      <w:r>
        <w:rPr>
          <w:rFonts w:hint="eastAsia" w:ascii="宋体" w:hAnsi="宋体" w:eastAsia="宋体" w:cs="宋体"/>
          <w:b w:val="0"/>
          <w:bCs w:val="0"/>
          <w:sz w:val="24"/>
          <w:szCs w:val="24"/>
          <w:lang w:val="en-US" w:eastAsia="zh-CN"/>
        </w:rPr>
        <w:t>月</w:t>
      </w:r>
      <w:r>
        <w:rPr>
          <w:rFonts w:hint="eastAsia" w:ascii="Times New Roman" w:hAnsi="Times New Roman" w:eastAsia="宋体" w:cs="Times New Roman"/>
          <w:b w:val="0"/>
          <w:bCs w:val="0"/>
          <w:sz w:val="24"/>
          <w:szCs w:val="24"/>
          <w:lang w:val="en-US" w:eastAsia="zh-CN"/>
        </w:rPr>
        <w:t>22</w:t>
      </w:r>
      <w:r>
        <w:rPr>
          <w:rFonts w:hint="eastAsia" w:ascii="宋体" w:hAnsi="宋体" w:eastAsia="宋体" w:cs="宋体"/>
          <w:b w:val="0"/>
          <w:bCs w:val="0"/>
          <w:sz w:val="24"/>
          <w:szCs w:val="24"/>
          <w:lang w:val="en-US" w:eastAsia="zh-CN"/>
        </w:rPr>
        <w:t>日，延长汇通风电有限公司主持召开了《延长汇通风电有限公司延长雷赤风电场三期项目》竣工环境保护验收会，参加会议的有</w:t>
      </w:r>
      <w:r>
        <w:rPr>
          <w:rFonts w:hint="eastAsia" w:ascii="宋体" w:hAnsi="宋体" w:cs="宋体"/>
          <w:b w:val="0"/>
          <w:bCs w:val="0"/>
          <w:sz w:val="24"/>
          <w:szCs w:val="24"/>
          <w:lang w:val="en-US" w:eastAsia="zh-CN"/>
        </w:rPr>
        <w:t>建设单位（</w:t>
      </w:r>
      <w:r>
        <w:rPr>
          <w:rFonts w:hint="eastAsia" w:ascii="宋体" w:hAnsi="宋体" w:eastAsia="宋体" w:cs="宋体"/>
          <w:b w:val="0"/>
          <w:bCs w:val="0"/>
          <w:sz w:val="24"/>
          <w:szCs w:val="24"/>
          <w:lang w:val="en-US" w:eastAsia="zh-CN"/>
        </w:rPr>
        <w:t>延长汇通风电有限公司</w:t>
      </w:r>
      <w:r>
        <w:rPr>
          <w:rFonts w:hint="eastAsia" w:ascii="宋体" w:hAnsi="宋体" w:cs="宋体"/>
          <w:b w:val="0"/>
          <w:bCs w:val="0"/>
          <w:sz w:val="24"/>
          <w:szCs w:val="24"/>
          <w:lang w:val="en-US" w:eastAsia="zh-CN"/>
        </w:rPr>
        <w:t>）、</w:t>
      </w:r>
      <w:r>
        <w:rPr>
          <w:rFonts w:hint="eastAsia" w:ascii="宋体" w:hAnsi="宋体" w:eastAsia="宋体" w:cs="宋体"/>
          <w:b w:val="0"/>
          <w:bCs w:val="0"/>
          <w:sz w:val="24"/>
          <w:szCs w:val="24"/>
          <w:lang w:val="en-US" w:eastAsia="zh-CN"/>
        </w:rPr>
        <w:t>环境监理单位（延安华工环保科技有限公司）、监测单位（陕西阔成检测服务有限公司、陕西正为环境检测股份有限公司）、</w:t>
      </w:r>
      <w:r>
        <w:rPr>
          <w:rFonts w:hint="eastAsia" w:ascii="宋体" w:hAnsi="宋体" w:eastAsia="宋体" w:cs="宋体"/>
          <w:sz w:val="24"/>
        </w:rPr>
        <w:t>设计单位</w:t>
      </w:r>
      <w:r>
        <w:rPr>
          <w:rFonts w:hint="eastAsia" w:ascii="宋体" w:hAnsi="宋体" w:eastAsia="宋体" w:cs="宋体"/>
          <w:sz w:val="24"/>
          <w:lang w:eastAsia="zh-CN"/>
        </w:rPr>
        <w:t>（</w:t>
      </w:r>
      <w:r>
        <w:rPr>
          <w:rFonts w:hint="eastAsia" w:ascii="宋体" w:hAnsi="宋体" w:cs="宋体"/>
          <w:sz w:val="24"/>
          <w:lang w:eastAsia="zh-CN"/>
        </w:rPr>
        <w:t>中南电力设计院</w:t>
      </w:r>
      <w:r>
        <w:rPr>
          <w:rFonts w:hint="eastAsia" w:ascii="宋体" w:hAnsi="宋体" w:eastAsia="宋体" w:cs="宋体"/>
          <w:sz w:val="24"/>
          <w:lang w:eastAsia="zh-CN"/>
        </w:rPr>
        <w:t>）、施工单位（</w:t>
      </w:r>
      <w:r>
        <w:rPr>
          <w:rFonts w:hint="eastAsia" w:eastAsia="宋体" w:cs="Times New Roman"/>
          <w:color w:val="auto"/>
          <w:kern w:val="0"/>
          <w:sz w:val="24"/>
          <w:lang w:val="en-US" w:eastAsia="zh-CN"/>
        </w:rPr>
        <w:t>陕西建工机械施工集团</w:t>
      </w:r>
      <w:r>
        <w:rPr>
          <w:rFonts w:hint="eastAsia" w:ascii="宋体" w:hAnsi="宋体" w:eastAsia="宋体" w:cs="宋体"/>
          <w:sz w:val="24"/>
          <w:lang w:eastAsia="zh-CN"/>
        </w:rPr>
        <w:t>）、</w:t>
      </w:r>
      <w:r>
        <w:rPr>
          <w:rFonts w:hint="eastAsia" w:ascii="宋体" w:hAnsi="宋体" w:eastAsia="宋体" w:cs="宋体"/>
          <w:b w:val="0"/>
          <w:bCs w:val="0"/>
          <w:sz w:val="24"/>
          <w:szCs w:val="24"/>
          <w:lang w:val="en-US" w:eastAsia="zh-CN"/>
        </w:rPr>
        <w:t>验收调查单位（西安海浪环保科技有限公司）等单位的代表</w:t>
      </w:r>
      <w:r>
        <w:rPr>
          <w:rFonts w:hint="eastAsia" w:ascii="宋体" w:hAnsi="宋体" w:eastAsia="宋体" w:cs="宋体"/>
          <w:bCs/>
          <w:sz w:val="24"/>
          <w:szCs w:val="24"/>
        </w:rPr>
        <w:t>及</w:t>
      </w:r>
      <w:r>
        <w:rPr>
          <w:rFonts w:hint="eastAsia" w:ascii="Times New Roman" w:hAnsi="Times New Roman" w:eastAsia="宋体" w:cs="Times New Roman"/>
          <w:b w:val="0"/>
          <w:bCs w:val="0"/>
          <w:sz w:val="24"/>
          <w:szCs w:val="24"/>
          <w:lang w:val="en-US" w:eastAsia="zh-CN"/>
        </w:rPr>
        <w:t>3</w:t>
      </w:r>
      <w:r>
        <w:rPr>
          <w:rFonts w:hint="eastAsia" w:ascii="宋体" w:hAnsi="宋体" w:eastAsia="宋体" w:cs="宋体"/>
          <w:bCs/>
          <w:sz w:val="24"/>
          <w:szCs w:val="24"/>
        </w:rPr>
        <w:t>名特邀专家，会议成立了</w:t>
      </w:r>
      <w:r>
        <w:rPr>
          <w:rFonts w:hint="eastAsia" w:ascii="宋体" w:hAnsi="宋体" w:cs="宋体"/>
          <w:bCs/>
          <w:sz w:val="24"/>
          <w:szCs w:val="24"/>
          <w:lang w:eastAsia="zh-CN"/>
        </w:rPr>
        <w:t>项目</w:t>
      </w:r>
      <w:r>
        <w:rPr>
          <w:rFonts w:hint="eastAsia" w:ascii="宋体" w:hAnsi="宋体" w:eastAsia="宋体" w:cs="宋体"/>
          <w:bCs/>
          <w:sz w:val="24"/>
          <w:szCs w:val="24"/>
        </w:rPr>
        <w:t>验收组（名单附后）</w:t>
      </w:r>
      <w:r>
        <w:rPr>
          <w:rFonts w:hint="eastAsia" w:ascii="宋体" w:hAnsi="宋体" w:eastAsia="宋体" w:cs="宋体"/>
          <w:b w:val="0"/>
          <w:bCs w:val="0"/>
          <w:sz w:val="24"/>
          <w:szCs w:val="24"/>
          <w:lang w:val="en-US" w:eastAsia="zh-CN"/>
        </w:rPr>
        <w:t>。</w:t>
      </w:r>
    </w:p>
    <w:p>
      <w:pPr>
        <w:keepNext w:val="0"/>
        <w:keepLines w:val="0"/>
        <w:pageBreakBefore w:val="0"/>
        <w:kinsoku/>
        <w:wordWrap/>
        <w:overflowPunct/>
        <w:topLinePunct w:val="0"/>
        <w:autoSpaceDE/>
        <w:autoSpaceDN/>
        <w:bidi w:val="0"/>
        <w:snapToGrid/>
        <w:spacing w:line="360" w:lineRule="auto"/>
        <w:ind w:left="0" w:leftChars="0" w:right="0" w:rightChars="0" w:firstLine="480" w:firstLineChars="200"/>
        <w:jc w:val="both"/>
        <w:textAlignment w:val="auto"/>
        <w:outlineLvl w:val="9"/>
        <w:rPr>
          <w:rFonts w:hint="eastAsia" w:ascii="宋体" w:hAnsi="宋体" w:eastAsia="宋体" w:cs="宋体"/>
          <w:bCs/>
          <w:sz w:val="24"/>
          <w:szCs w:val="24"/>
        </w:rPr>
      </w:pPr>
      <w:r>
        <w:rPr>
          <w:rFonts w:hint="eastAsia" w:ascii="宋体" w:hAnsi="宋体" w:eastAsia="宋体" w:cs="宋体"/>
          <w:bCs/>
          <w:sz w:val="24"/>
          <w:szCs w:val="24"/>
        </w:rPr>
        <w:t>验收组听取了</w:t>
      </w:r>
      <w:r>
        <w:rPr>
          <w:rFonts w:hint="eastAsia" w:ascii="宋体" w:hAnsi="宋体" w:eastAsia="宋体" w:cs="宋体"/>
          <w:b w:val="0"/>
          <w:bCs w:val="0"/>
          <w:sz w:val="24"/>
          <w:szCs w:val="24"/>
          <w:lang w:val="en-US" w:eastAsia="zh-CN"/>
        </w:rPr>
        <w:t>建设单位对该项目环保执行情况的介绍和验收调查单位对项目竣工环保验收表主要内容的汇报，</w:t>
      </w:r>
      <w:r>
        <w:rPr>
          <w:rFonts w:hint="eastAsia" w:ascii="宋体" w:hAnsi="宋体" w:eastAsia="宋体" w:cs="宋体"/>
          <w:bCs/>
          <w:sz w:val="24"/>
          <w:szCs w:val="24"/>
        </w:rPr>
        <w:t>查阅了环评文件及批复相关要求，对照《建设项目竣工环境保护验收暂行办法》及相关法律法规、技术规范、指南，对项目进行了环保验收，形成验收</w:t>
      </w:r>
      <w:r>
        <w:rPr>
          <w:rFonts w:hint="eastAsia" w:ascii="宋体" w:hAnsi="宋体" w:eastAsia="宋体" w:cs="宋体"/>
          <w:bCs/>
          <w:sz w:val="24"/>
          <w:szCs w:val="24"/>
          <w:lang w:val="en-US" w:eastAsia="zh-CN"/>
        </w:rPr>
        <w:t>组</w:t>
      </w:r>
      <w:r>
        <w:rPr>
          <w:rFonts w:hint="eastAsia" w:ascii="宋体" w:hAnsi="宋体" w:eastAsia="宋体" w:cs="宋体"/>
          <w:bCs/>
          <w:sz w:val="24"/>
          <w:szCs w:val="24"/>
        </w:rPr>
        <w:t>意见如下：</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项目概况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sz w:val="24"/>
          <w:szCs w:val="24"/>
          <w:lang w:val="en-US" w:eastAsia="zh-CN"/>
        </w:rPr>
      </w:pPr>
      <w:r>
        <w:rPr>
          <w:rFonts w:hint="eastAsia" w:ascii="Times New Roman" w:hAnsi="Times New Roman" w:eastAsia="宋体" w:cs="Times New Roman"/>
          <w:color w:val="000000"/>
          <w:kern w:val="0"/>
          <w:sz w:val="24"/>
          <w:szCs w:val="24"/>
          <w:lang w:val="en-US" w:eastAsia="zh-CN" w:bidi="ar"/>
        </w:rPr>
        <w:t>1.</w:t>
      </w:r>
      <w:r>
        <w:rPr>
          <w:rFonts w:hint="eastAsia" w:ascii="宋体" w:hAnsi="宋体" w:eastAsia="宋体" w:cs="宋体"/>
          <w:b w:val="0"/>
          <w:bCs w:val="0"/>
          <w:sz w:val="24"/>
          <w:szCs w:val="24"/>
          <w:lang w:val="en-US" w:eastAsia="zh-CN"/>
        </w:rPr>
        <w:t>项目基本情况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b w:val="0"/>
          <w:bCs w:val="0"/>
          <w:sz w:val="24"/>
          <w:szCs w:val="24"/>
          <w:lang w:val="en-US" w:eastAsia="zh-CN"/>
        </w:rPr>
        <w:t>本项目建设性质为新建，选址位于</w:t>
      </w:r>
      <w:r>
        <w:rPr>
          <w:rFonts w:hint="eastAsia" w:ascii="宋体" w:hAnsi="宋体" w:eastAsia="宋体" w:cs="宋体"/>
          <w:color w:val="000000"/>
          <w:kern w:val="0"/>
          <w:sz w:val="24"/>
          <w:szCs w:val="24"/>
          <w:lang w:val="en-US" w:eastAsia="zh-CN" w:bidi="ar"/>
        </w:rPr>
        <w:t>延安市延长县雷赤镇。</w:t>
      </w:r>
      <w:r>
        <w:rPr>
          <w:rFonts w:hint="eastAsia" w:ascii="宋体" w:hAnsi="宋体" w:eastAsia="宋体" w:cs="宋体"/>
          <w:sz w:val="24"/>
          <w:szCs w:val="24"/>
          <w:lang w:eastAsia="zh-CN"/>
        </w:rPr>
        <w:t>环评阶段工程内容主要包括：</w:t>
      </w:r>
      <w:r>
        <w:rPr>
          <w:rFonts w:hint="eastAsia" w:ascii="Times New Roman" w:hAnsi="Times New Roman" w:eastAsia="宋体" w:cs="Times New Roman"/>
          <w:b w:val="0"/>
          <w:bCs w:val="0"/>
          <w:sz w:val="24"/>
          <w:szCs w:val="24"/>
          <w:lang w:val="en-US" w:eastAsia="zh-CN"/>
        </w:rPr>
        <w:t>23</w:t>
      </w:r>
      <w:r>
        <w:rPr>
          <w:rFonts w:hint="eastAsia" w:ascii="宋体" w:hAnsi="宋体" w:eastAsia="宋体" w:cs="宋体"/>
          <w:sz w:val="24"/>
          <w:szCs w:val="24"/>
          <w:lang w:val="en-US" w:eastAsia="zh-CN"/>
        </w:rPr>
        <w:t>台单机容量为</w:t>
      </w:r>
      <w:r>
        <w:rPr>
          <w:rFonts w:hint="eastAsia" w:ascii="Times New Roman" w:hAnsi="Times New Roman" w:eastAsia="宋体" w:cs="Times New Roman"/>
          <w:b w:val="0"/>
          <w:bCs w:val="0"/>
          <w:sz w:val="24"/>
          <w:szCs w:val="24"/>
          <w:lang w:val="en-US" w:eastAsia="zh-CN"/>
        </w:rPr>
        <w:t>2.2MW</w:t>
      </w:r>
      <w:r>
        <w:rPr>
          <w:rFonts w:hint="eastAsia" w:ascii="宋体" w:hAnsi="宋体" w:eastAsia="宋体" w:cs="宋体"/>
          <w:sz w:val="24"/>
          <w:szCs w:val="24"/>
          <w:lang w:val="en-US" w:eastAsia="zh-CN"/>
        </w:rPr>
        <w:t>的</w:t>
      </w:r>
      <w:r>
        <w:rPr>
          <w:rFonts w:hint="eastAsia" w:ascii="宋体" w:hAnsi="宋体" w:eastAsia="宋体" w:cs="宋体"/>
          <w:sz w:val="24"/>
          <w:szCs w:val="24"/>
          <w:lang w:eastAsia="zh-CN"/>
        </w:rPr>
        <w:t>风力发电机组及配套的</w:t>
      </w:r>
      <w:r>
        <w:rPr>
          <w:rFonts w:hint="eastAsia" w:ascii="Times New Roman" w:hAnsi="Times New Roman" w:eastAsia="宋体" w:cs="Times New Roman"/>
          <w:b w:val="0"/>
          <w:bCs w:val="0"/>
          <w:sz w:val="24"/>
          <w:szCs w:val="24"/>
          <w:lang w:val="en-US" w:eastAsia="zh-CN"/>
        </w:rPr>
        <w:t>23</w:t>
      </w:r>
      <w:r>
        <w:rPr>
          <w:rFonts w:hint="eastAsia" w:ascii="宋体" w:hAnsi="宋体" w:eastAsia="宋体" w:cs="宋体"/>
          <w:sz w:val="24"/>
          <w:szCs w:val="24"/>
          <w:lang w:val="en-US" w:eastAsia="zh-CN"/>
        </w:rPr>
        <w:t>台</w:t>
      </w:r>
      <w:r>
        <w:rPr>
          <w:rFonts w:hint="eastAsia" w:ascii="Times New Roman" w:hAnsi="Times New Roman" w:eastAsia="宋体" w:cs="Times New Roman"/>
          <w:b w:val="0"/>
          <w:bCs w:val="0"/>
          <w:sz w:val="24"/>
          <w:szCs w:val="24"/>
          <w:lang w:val="en-US" w:eastAsia="zh-CN"/>
        </w:rPr>
        <w:t>35</w:t>
      </w:r>
      <w:r>
        <w:rPr>
          <w:rFonts w:hint="eastAsia" w:ascii="Times New Roman" w:hAnsi="Times New Roman" w:cs="Times New Roman"/>
          <w:b w:val="0"/>
          <w:bCs w:val="0"/>
          <w:sz w:val="24"/>
          <w:szCs w:val="24"/>
          <w:lang w:val="en-US" w:eastAsia="zh-CN"/>
        </w:rPr>
        <w:t>KV</w:t>
      </w:r>
      <w:r>
        <w:rPr>
          <w:rFonts w:hint="eastAsia" w:ascii="宋体" w:hAnsi="宋体" w:eastAsia="宋体" w:cs="宋体"/>
          <w:sz w:val="24"/>
          <w:szCs w:val="24"/>
          <w:lang w:eastAsia="zh-CN"/>
        </w:rPr>
        <w:t>箱式变压器、</w:t>
      </w:r>
      <w:r>
        <w:rPr>
          <w:rFonts w:hint="default" w:ascii="Times New Roman" w:hAnsi="Times New Roman" w:eastAsia="宋体" w:cs="Times New Roman"/>
          <w:sz w:val="24"/>
          <w:szCs w:val="24"/>
          <w:lang w:val="en-US" w:eastAsia="zh-CN"/>
        </w:rPr>
        <w:t>1</w:t>
      </w:r>
      <w:r>
        <w:rPr>
          <w:rFonts w:hint="eastAsia" w:ascii="宋体" w:hAnsi="宋体" w:eastAsia="宋体" w:cs="宋体"/>
          <w:sz w:val="24"/>
          <w:szCs w:val="24"/>
          <w:lang w:val="en-US" w:eastAsia="zh-CN"/>
        </w:rPr>
        <w:t>座</w:t>
      </w:r>
      <w:r>
        <w:rPr>
          <w:rFonts w:hint="eastAsia" w:ascii="Times New Roman" w:hAnsi="Times New Roman" w:eastAsia="宋体" w:cs="Times New Roman"/>
          <w:sz w:val="24"/>
          <w:szCs w:val="24"/>
          <w:lang w:val="en-US" w:eastAsia="zh-CN"/>
        </w:rPr>
        <w:t>110</w:t>
      </w:r>
      <w:r>
        <w:rPr>
          <w:rFonts w:hint="eastAsia" w:ascii="Times New Roman" w:hAnsi="Times New Roman" w:cs="Times New Roman"/>
          <w:sz w:val="24"/>
          <w:szCs w:val="24"/>
          <w:lang w:val="en-US" w:eastAsia="zh-CN"/>
        </w:rPr>
        <w:t>KV</w:t>
      </w:r>
      <w:r>
        <w:rPr>
          <w:rFonts w:hint="eastAsia" w:ascii="宋体" w:hAnsi="宋体" w:eastAsia="宋体" w:cs="宋体"/>
          <w:sz w:val="24"/>
          <w:szCs w:val="24"/>
          <w:lang w:val="en-US" w:eastAsia="zh-CN"/>
        </w:rPr>
        <w:t>升压站</w:t>
      </w:r>
      <w:r>
        <w:rPr>
          <w:rFonts w:hint="eastAsia" w:ascii="宋体" w:hAnsi="宋体" w:eastAsia="宋体" w:cs="宋体"/>
          <w:sz w:val="24"/>
          <w:szCs w:val="24"/>
          <w:lang w:eastAsia="zh-CN"/>
        </w:rPr>
        <w:t>、集电线路、电缆沟及场内交通道路等。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color w:val="000000"/>
          <w:kern w:val="0"/>
          <w:sz w:val="24"/>
          <w:szCs w:val="24"/>
          <w:lang w:val="en-US" w:eastAsia="zh-CN" w:bidi="ar"/>
        </w:rPr>
        <w:t>项目实际建设内容为：安装</w:t>
      </w:r>
      <w:r>
        <w:rPr>
          <w:rFonts w:hint="eastAsia" w:ascii="Times New Roman" w:hAnsi="Times New Roman" w:eastAsia="宋体" w:cs="Times New Roman"/>
          <w:sz w:val="24"/>
          <w:szCs w:val="24"/>
          <w:lang w:val="en-US" w:eastAsia="zh-CN"/>
        </w:rPr>
        <w:t>23</w:t>
      </w:r>
      <w:r>
        <w:rPr>
          <w:rFonts w:hint="eastAsia" w:ascii="宋体" w:hAnsi="宋体" w:eastAsia="宋体" w:cs="宋体"/>
          <w:color w:val="000000"/>
          <w:kern w:val="0"/>
          <w:sz w:val="24"/>
          <w:szCs w:val="24"/>
          <w:lang w:val="en-US" w:eastAsia="zh-CN" w:bidi="ar"/>
        </w:rPr>
        <w:t>台单机容量为</w:t>
      </w:r>
      <w:r>
        <w:rPr>
          <w:rFonts w:hint="eastAsia" w:ascii="Times New Roman" w:hAnsi="Times New Roman" w:eastAsia="宋体" w:cs="Times New Roman"/>
          <w:sz w:val="24"/>
          <w:szCs w:val="24"/>
          <w:lang w:val="en-US" w:eastAsia="zh-CN"/>
        </w:rPr>
        <w:t>2200</w:t>
      </w:r>
      <w:r>
        <w:rPr>
          <w:rFonts w:hint="eastAsia" w:ascii="Times New Roman" w:hAnsi="Times New Roman" w:cs="Times New Roman"/>
          <w:sz w:val="24"/>
          <w:szCs w:val="24"/>
          <w:lang w:val="en-US" w:eastAsia="zh-CN"/>
        </w:rPr>
        <w:t>K</w:t>
      </w:r>
      <w:r>
        <w:rPr>
          <w:rFonts w:hint="eastAsia" w:ascii="Times New Roman" w:hAnsi="Times New Roman" w:eastAsia="宋体" w:cs="Times New Roman"/>
          <w:sz w:val="24"/>
          <w:szCs w:val="24"/>
          <w:lang w:val="en-US" w:eastAsia="zh-CN"/>
        </w:rPr>
        <w:t>W</w:t>
      </w:r>
      <w:r>
        <w:rPr>
          <w:rFonts w:hint="eastAsia" w:ascii="宋体" w:hAnsi="宋体" w:eastAsia="宋体" w:cs="宋体"/>
          <w:color w:val="000000"/>
          <w:kern w:val="0"/>
          <w:sz w:val="24"/>
          <w:szCs w:val="24"/>
          <w:lang w:val="en-US" w:eastAsia="zh-CN" w:bidi="ar"/>
        </w:rPr>
        <w:t>的风力发电机组（其中1台风机发电出口限制为</w:t>
      </w:r>
      <w:r>
        <w:rPr>
          <w:rFonts w:hint="eastAsia" w:ascii="Times New Roman" w:hAnsi="Times New Roman" w:eastAsia="宋体" w:cs="Times New Roman"/>
          <w:sz w:val="24"/>
          <w:szCs w:val="24"/>
          <w:lang w:val="en-US" w:eastAsia="zh-CN"/>
        </w:rPr>
        <w:t>1600</w:t>
      </w:r>
      <w:r>
        <w:rPr>
          <w:rFonts w:hint="eastAsia" w:ascii="Times New Roman" w:hAnsi="Times New Roman" w:cs="Times New Roman"/>
          <w:sz w:val="24"/>
          <w:szCs w:val="24"/>
          <w:lang w:val="en-US" w:eastAsia="zh-CN"/>
        </w:rPr>
        <w:t>K</w:t>
      </w:r>
      <w:r>
        <w:rPr>
          <w:rFonts w:hint="eastAsia" w:ascii="Times New Roman" w:hAnsi="Times New Roman" w:eastAsia="宋体" w:cs="Times New Roman"/>
          <w:sz w:val="24"/>
          <w:szCs w:val="24"/>
          <w:lang w:val="en-US" w:eastAsia="zh-CN"/>
        </w:rPr>
        <w:t>W</w:t>
      </w:r>
      <w:r>
        <w:rPr>
          <w:rFonts w:hint="eastAsia" w:ascii="宋体" w:hAnsi="宋体" w:eastAsia="宋体" w:cs="宋体"/>
          <w:color w:val="000000"/>
          <w:kern w:val="0"/>
          <w:sz w:val="24"/>
          <w:szCs w:val="24"/>
          <w:lang w:val="en-US" w:eastAsia="zh-CN" w:bidi="ar"/>
        </w:rPr>
        <w:t>）</w:t>
      </w:r>
      <w:r>
        <w:rPr>
          <w:rFonts w:hint="eastAsia" w:ascii="宋体" w:hAnsi="宋体" w:eastAsia="宋体" w:cs="宋体"/>
          <w:sz w:val="24"/>
          <w:szCs w:val="24"/>
          <w:lang w:eastAsia="zh-CN"/>
        </w:rPr>
        <w:t>及配套的</w:t>
      </w:r>
      <w:r>
        <w:rPr>
          <w:rFonts w:hint="eastAsia" w:ascii="Times New Roman" w:hAnsi="Times New Roman" w:eastAsia="宋体" w:cs="Times New Roman"/>
          <w:sz w:val="24"/>
          <w:szCs w:val="24"/>
          <w:lang w:val="en-US" w:eastAsia="zh-CN"/>
        </w:rPr>
        <w:t>23</w:t>
      </w:r>
      <w:r>
        <w:rPr>
          <w:rFonts w:hint="eastAsia" w:ascii="宋体" w:hAnsi="宋体" w:eastAsia="宋体" w:cs="宋体"/>
          <w:sz w:val="24"/>
          <w:szCs w:val="24"/>
          <w:lang w:val="en-US" w:eastAsia="zh-CN"/>
        </w:rPr>
        <w:t>台</w:t>
      </w:r>
      <w:r>
        <w:rPr>
          <w:rFonts w:hint="eastAsia" w:ascii="Times New Roman" w:hAnsi="Times New Roman" w:eastAsia="宋体" w:cs="Times New Roman"/>
          <w:sz w:val="24"/>
          <w:szCs w:val="24"/>
          <w:lang w:val="en-US" w:eastAsia="zh-CN"/>
        </w:rPr>
        <w:t>35</w:t>
      </w:r>
      <w:r>
        <w:rPr>
          <w:rFonts w:hint="eastAsia" w:ascii="Times New Roman" w:hAnsi="Times New Roman" w:cs="Times New Roman"/>
          <w:sz w:val="24"/>
          <w:szCs w:val="24"/>
          <w:lang w:val="en-US" w:eastAsia="zh-CN"/>
        </w:rPr>
        <w:t>K</w:t>
      </w:r>
      <w:r>
        <w:rPr>
          <w:rFonts w:hint="eastAsia" w:ascii="Times New Roman" w:hAnsi="Times New Roman" w:eastAsia="宋体" w:cs="Times New Roman"/>
          <w:sz w:val="24"/>
          <w:szCs w:val="24"/>
          <w:lang w:val="en-US" w:eastAsia="zh-CN"/>
        </w:rPr>
        <w:t>V</w:t>
      </w:r>
      <w:r>
        <w:rPr>
          <w:rFonts w:hint="eastAsia" w:ascii="宋体" w:hAnsi="宋体" w:eastAsia="宋体" w:cs="宋体"/>
          <w:sz w:val="24"/>
          <w:szCs w:val="24"/>
          <w:lang w:eastAsia="zh-CN"/>
        </w:rPr>
        <w:t>箱式变压器、集电线路、电缆沟及场内交通道路，项目实际未新建</w:t>
      </w:r>
      <w:r>
        <w:rPr>
          <w:rFonts w:hint="eastAsia" w:ascii="Times New Roman" w:hAnsi="Times New Roman" w:eastAsia="宋体" w:cs="Times New Roman"/>
          <w:sz w:val="24"/>
          <w:szCs w:val="24"/>
          <w:lang w:val="en-US" w:eastAsia="zh-CN"/>
        </w:rPr>
        <w:t>110</w:t>
      </w:r>
      <w:r>
        <w:rPr>
          <w:rFonts w:hint="eastAsia" w:ascii="Times New Roman" w:hAnsi="Times New Roman" w:cs="Times New Roman"/>
          <w:sz w:val="24"/>
          <w:szCs w:val="24"/>
          <w:lang w:val="en-US" w:eastAsia="zh-CN"/>
        </w:rPr>
        <w:t>KV</w:t>
      </w:r>
      <w:r>
        <w:rPr>
          <w:rFonts w:hint="eastAsia" w:ascii="宋体" w:hAnsi="宋体" w:eastAsia="宋体" w:cs="宋体"/>
          <w:sz w:val="24"/>
          <w:szCs w:val="24"/>
          <w:lang w:val="en-US" w:eastAsia="zh-CN"/>
        </w:rPr>
        <w:t>升压站，</w:t>
      </w:r>
      <w:r>
        <w:rPr>
          <w:rFonts w:hint="eastAsia" w:ascii="宋体" w:hAnsi="宋体" w:eastAsia="宋体" w:cs="宋体"/>
          <w:color w:val="auto"/>
          <w:kern w:val="0"/>
          <w:sz w:val="24"/>
          <w:szCs w:val="22"/>
          <w:lang w:val="en-US" w:eastAsia="zh-CN"/>
        </w:rPr>
        <w:t>将原环评中的</w:t>
      </w:r>
      <w:r>
        <w:rPr>
          <w:rFonts w:hint="eastAsia" w:ascii="Times New Roman" w:hAnsi="Times New Roman" w:eastAsia="宋体" w:cs="Times New Roman"/>
          <w:sz w:val="24"/>
          <w:szCs w:val="24"/>
          <w:lang w:val="en-US" w:eastAsia="zh-CN"/>
        </w:rPr>
        <w:t>1</w:t>
      </w:r>
      <w:r>
        <w:rPr>
          <w:rFonts w:hint="eastAsia" w:ascii="宋体" w:hAnsi="宋体" w:eastAsia="宋体" w:cs="宋体"/>
          <w:color w:val="auto"/>
          <w:kern w:val="0"/>
          <w:sz w:val="24"/>
          <w:szCs w:val="22"/>
          <w:lang w:val="en-US" w:eastAsia="zh-CN"/>
        </w:rPr>
        <w:t>台</w:t>
      </w:r>
      <w:r>
        <w:rPr>
          <w:rFonts w:hint="eastAsia" w:ascii="Times New Roman" w:hAnsi="Times New Roman" w:eastAsia="宋体" w:cs="Times New Roman"/>
          <w:sz w:val="24"/>
          <w:szCs w:val="24"/>
          <w:lang w:val="en-US" w:eastAsia="zh-CN"/>
        </w:rPr>
        <w:t>110</w:t>
      </w:r>
      <w:r>
        <w:rPr>
          <w:rFonts w:hint="eastAsia" w:ascii="Times New Roman" w:hAnsi="Times New Roman" w:cs="Times New Roman"/>
          <w:sz w:val="24"/>
          <w:szCs w:val="24"/>
          <w:lang w:val="en-US" w:eastAsia="zh-CN"/>
        </w:rPr>
        <w:t>KV</w:t>
      </w:r>
      <w:r>
        <w:rPr>
          <w:rFonts w:hint="eastAsia" w:ascii="宋体" w:hAnsi="宋体" w:eastAsia="宋体" w:cs="宋体"/>
          <w:color w:val="auto"/>
          <w:kern w:val="0"/>
          <w:sz w:val="24"/>
          <w:szCs w:val="22"/>
          <w:lang w:val="en-US" w:eastAsia="zh-CN"/>
        </w:rPr>
        <w:t>主变压器，</w:t>
      </w:r>
      <w:r>
        <w:rPr>
          <w:rFonts w:hint="default" w:ascii="Times New Roman" w:hAnsi="Times New Roman" w:eastAsia="宋体" w:cs="Times New Roman"/>
          <w:color w:val="auto"/>
          <w:kern w:val="0"/>
          <w:sz w:val="24"/>
          <w:szCs w:val="22"/>
          <w:lang w:val="en-US" w:eastAsia="zh-CN"/>
        </w:rPr>
        <w:t>1</w:t>
      </w:r>
      <w:r>
        <w:rPr>
          <w:rFonts w:hint="eastAsia" w:ascii="宋体" w:hAnsi="宋体" w:eastAsia="宋体" w:cs="宋体"/>
          <w:color w:val="auto"/>
          <w:kern w:val="0"/>
          <w:sz w:val="24"/>
          <w:szCs w:val="22"/>
          <w:lang w:val="en-US" w:eastAsia="zh-CN"/>
        </w:rPr>
        <w:t>套</w:t>
      </w:r>
      <w:r>
        <w:rPr>
          <w:rFonts w:hint="eastAsia" w:ascii="Times New Roman" w:hAnsi="Times New Roman" w:eastAsia="宋体" w:cs="Times New Roman"/>
          <w:color w:val="auto"/>
          <w:kern w:val="0"/>
          <w:sz w:val="24"/>
          <w:szCs w:val="22"/>
          <w:lang w:val="en-US" w:eastAsia="zh-CN"/>
        </w:rPr>
        <w:t>SVG</w:t>
      </w:r>
      <w:r>
        <w:rPr>
          <w:rFonts w:hint="eastAsia" w:ascii="宋体" w:hAnsi="宋体" w:eastAsia="宋体" w:cs="宋体"/>
          <w:color w:val="auto"/>
          <w:kern w:val="0"/>
          <w:sz w:val="24"/>
          <w:szCs w:val="22"/>
          <w:lang w:val="en-US" w:eastAsia="zh-CN"/>
        </w:rPr>
        <w:t>装置，</w:t>
      </w:r>
      <w:r>
        <w:rPr>
          <w:rFonts w:hint="eastAsia" w:ascii="Times New Roman" w:hAnsi="Times New Roman" w:eastAsia="宋体" w:cs="Times New Roman"/>
          <w:color w:val="auto"/>
          <w:kern w:val="0"/>
          <w:sz w:val="24"/>
          <w:szCs w:val="22"/>
          <w:lang w:val="en-US" w:eastAsia="zh-CN"/>
        </w:rPr>
        <w:t>1</w:t>
      </w:r>
      <w:r>
        <w:rPr>
          <w:rFonts w:hint="eastAsia" w:ascii="宋体" w:hAnsi="宋体" w:eastAsia="宋体" w:cs="宋体"/>
          <w:color w:val="auto"/>
          <w:kern w:val="0"/>
          <w:sz w:val="24"/>
          <w:szCs w:val="22"/>
          <w:lang w:val="en-US" w:eastAsia="zh-CN"/>
        </w:rPr>
        <w:t>套</w:t>
      </w:r>
      <w:r>
        <w:rPr>
          <w:rFonts w:hint="eastAsia" w:ascii="Times New Roman" w:hAnsi="Times New Roman" w:eastAsia="宋体" w:cs="Times New Roman"/>
          <w:color w:val="auto"/>
          <w:kern w:val="0"/>
          <w:sz w:val="24"/>
          <w:szCs w:val="22"/>
          <w:lang w:val="en-US" w:eastAsia="zh-CN"/>
        </w:rPr>
        <w:t>35</w:t>
      </w:r>
      <w:r>
        <w:rPr>
          <w:rFonts w:hint="eastAsia" w:ascii="Times New Roman" w:hAnsi="Times New Roman" w:cs="Times New Roman"/>
          <w:color w:val="auto"/>
          <w:kern w:val="0"/>
          <w:sz w:val="24"/>
          <w:szCs w:val="22"/>
          <w:lang w:val="en-US" w:eastAsia="zh-CN"/>
        </w:rPr>
        <w:t>KV</w:t>
      </w:r>
      <w:r>
        <w:rPr>
          <w:rFonts w:hint="eastAsia" w:ascii="宋体" w:hAnsi="宋体" w:eastAsia="宋体" w:cs="宋体"/>
          <w:color w:val="auto"/>
          <w:kern w:val="0"/>
          <w:sz w:val="24"/>
          <w:szCs w:val="22"/>
          <w:lang w:val="en-US" w:eastAsia="zh-CN"/>
        </w:rPr>
        <w:t>开关柜接入雷赤一期项目原有升压站内</w:t>
      </w:r>
      <w:r>
        <w:rPr>
          <w:rFonts w:hint="eastAsia" w:ascii="宋体" w:hAnsi="宋体" w:eastAsia="宋体" w:cs="宋体"/>
          <w:sz w:val="24"/>
          <w:szCs w:val="24"/>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工程</w:t>
      </w:r>
      <w:r>
        <w:rPr>
          <w:rFonts w:hint="eastAsia" w:ascii="Times New Roman" w:hAnsi="Times New Roman" w:cs="Times New Roman"/>
          <w:color w:val="000000"/>
          <w:kern w:val="0"/>
          <w:sz w:val="24"/>
          <w:szCs w:val="24"/>
          <w:lang w:val="en-US" w:eastAsia="zh-CN" w:bidi="ar"/>
        </w:rPr>
        <w:t>实际</w:t>
      </w:r>
      <w:r>
        <w:rPr>
          <w:rFonts w:hint="default" w:ascii="Times New Roman" w:hAnsi="Times New Roman" w:eastAsia="宋体" w:cs="Times New Roman"/>
          <w:color w:val="000000"/>
          <w:kern w:val="0"/>
          <w:sz w:val="24"/>
          <w:szCs w:val="24"/>
          <w:lang w:val="en-US" w:eastAsia="zh-CN" w:bidi="ar"/>
        </w:rPr>
        <w:t>永久占地面积</w:t>
      </w:r>
      <w:r>
        <w:rPr>
          <w:rFonts w:hint="default" w:ascii="Times New Roman" w:hAnsi="Times New Roman" w:cs="Times New Roman"/>
          <w:color w:val="000000"/>
          <w:kern w:val="0"/>
          <w:sz w:val="24"/>
          <w:szCs w:val="24"/>
          <w:lang w:val="en-US" w:eastAsia="zh-CN" w:bidi="ar"/>
        </w:rPr>
        <w:t>102680.74</w:t>
      </w:r>
      <w:r>
        <w:rPr>
          <w:rFonts w:hint="default" w:ascii="Times New Roman" w:hAnsi="Times New Roman" w:eastAsia="宋体" w:cs="Times New Roman"/>
          <w:color w:val="000000"/>
          <w:kern w:val="0"/>
          <w:sz w:val="24"/>
          <w:szCs w:val="24"/>
          <w:highlight w:val="none"/>
          <w:lang w:val="en-US" w:eastAsia="zh-CN" w:bidi="ar"/>
        </w:rPr>
        <w:t>m</w:t>
      </w:r>
      <w:r>
        <w:rPr>
          <w:rFonts w:hint="default" w:ascii="Times New Roman" w:hAnsi="Times New Roman" w:eastAsia="宋体" w:cs="Times New Roman"/>
          <w:color w:val="000000"/>
          <w:kern w:val="0"/>
          <w:sz w:val="24"/>
          <w:szCs w:val="24"/>
          <w:highlight w:val="none"/>
          <w:vertAlign w:val="superscript"/>
          <w:lang w:val="en-US" w:eastAsia="zh-CN" w:bidi="ar"/>
        </w:rPr>
        <w:t>2</w:t>
      </w:r>
      <w:r>
        <w:rPr>
          <w:rFonts w:hint="default" w:ascii="Times New Roman" w:hAnsi="Times New Roman" w:eastAsia="宋体" w:cs="Times New Roman"/>
          <w:color w:val="000000"/>
          <w:kern w:val="0"/>
          <w:sz w:val="24"/>
          <w:szCs w:val="24"/>
          <w:highlight w:val="none"/>
          <w:lang w:val="en-US" w:eastAsia="zh-CN" w:bidi="ar"/>
        </w:rPr>
        <w:t>，临时占地</w:t>
      </w:r>
      <w:r>
        <w:rPr>
          <w:rFonts w:hint="default" w:ascii="Times New Roman" w:hAnsi="Times New Roman" w:cs="Times New Roman"/>
          <w:color w:val="000000"/>
          <w:kern w:val="0"/>
          <w:sz w:val="24"/>
          <w:szCs w:val="24"/>
          <w:lang w:val="en-US" w:eastAsia="zh-CN" w:bidi="ar"/>
        </w:rPr>
        <w:t>180127.5</w:t>
      </w:r>
      <w:r>
        <w:rPr>
          <w:rFonts w:hint="default" w:ascii="Times New Roman" w:hAnsi="Times New Roman" w:eastAsia="宋体" w:cs="Times New Roman"/>
          <w:color w:val="000000"/>
          <w:kern w:val="0"/>
          <w:sz w:val="24"/>
          <w:szCs w:val="24"/>
          <w:highlight w:val="none"/>
          <w:lang w:val="en-US" w:eastAsia="zh-CN" w:bidi="ar"/>
        </w:rPr>
        <w:t>m</w:t>
      </w:r>
      <w:r>
        <w:rPr>
          <w:rFonts w:hint="default" w:ascii="Times New Roman" w:hAnsi="Times New Roman" w:eastAsia="宋体" w:cs="Times New Roman"/>
          <w:color w:val="000000"/>
          <w:kern w:val="0"/>
          <w:sz w:val="24"/>
          <w:szCs w:val="24"/>
          <w:highlight w:val="none"/>
          <w:vertAlign w:val="superscript"/>
          <w:lang w:val="en-US" w:eastAsia="zh-CN" w:bidi="ar"/>
        </w:rPr>
        <w:t>2</w:t>
      </w:r>
      <w:r>
        <w:rPr>
          <w:rFonts w:hint="default" w:ascii="Times New Roman" w:hAnsi="Times New Roman" w:eastAsia="宋体" w:cs="Times New Roman"/>
          <w:color w:val="000000"/>
          <w:kern w:val="0"/>
          <w:sz w:val="24"/>
          <w:szCs w:val="24"/>
          <w:lang w:val="en-US" w:eastAsia="zh-CN" w:bidi="ar"/>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b w:val="0"/>
          <w:bCs w:val="0"/>
          <w:sz w:val="24"/>
          <w:szCs w:val="24"/>
          <w:lang w:val="en-US" w:eastAsia="zh-CN"/>
        </w:rPr>
      </w:pPr>
      <w:r>
        <w:rPr>
          <w:rFonts w:hint="default" w:ascii="Times New Roman" w:hAnsi="Times New Roman" w:eastAsia="宋体" w:cs="Times New Roman"/>
          <w:color w:val="000000"/>
          <w:kern w:val="0"/>
          <w:sz w:val="24"/>
          <w:szCs w:val="24"/>
          <w:lang w:val="en-US" w:eastAsia="zh-CN" w:bidi="ar"/>
        </w:rPr>
        <w:t>2</w:t>
      </w:r>
      <w:r>
        <w:rPr>
          <w:rFonts w:hint="default" w:ascii="宋体" w:hAnsi="宋体" w:eastAsia="宋体" w:cs="宋体"/>
          <w:b w:val="0"/>
          <w:bCs w:val="0"/>
          <w:sz w:val="24"/>
          <w:szCs w:val="24"/>
          <w:lang w:val="en-US" w:eastAsia="zh-CN"/>
        </w:rPr>
        <w:t>.建设过程及环保审批情况</w:t>
      </w:r>
    </w:p>
    <w:p>
      <w:pPr>
        <w:keepNext w:val="0"/>
        <w:keepLines w:val="0"/>
        <w:pageBreakBefore w:val="0"/>
        <w:widowControl/>
        <w:suppressLineNumbers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2016年6月，</w:t>
      </w:r>
      <w:r>
        <w:rPr>
          <w:rFonts w:hint="default" w:ascii="Times New Roman" w:hAnsi="Times New Roman" w:eastAsia="宋体" w:cs="Times New Roman"/>
          <w:sz w:val="24"/>
          <w:szCs w:val="24"/>
          <w:lang w:val="en-US" w:eastAsia="zh-CN"/>
        </w:rPr>
        <w:t>延长汇通风电有限公司</w:t>
      </w:r>
      <w:r>
        <w:rPr>
          <w:rFonts w:hint="default" w:ascii="Times New Roman" w:hAnsi="Times New Roman" w:eastAsia="宋体" w:cs="Times New Roman"/>
          <w:color w:val="000000"/>
          <w:kern w:val="0"/>
          <w:sz w:val="24"/>
          <w:szCs w:val="24"/>
          <w:lang w:val="en-US" w:eastAsia="zh-CN" w:bidi="ar"/>
        </w:rPr>
        <w:t>委托湖北浩淼环境技术咨询有限公司对该项目进行环境影响评价工作并</w:t>
      </w:r>
      <w:r>
        <w:rPr>
          <w:rFonts w:hint="eastAsia" w:ascii="Times New Roman" w:hAnsi="Times New Roman" w:cs="Times New Roman"/>
          <w:color w:val="000000"/>
          <w:kern w:val="0"/>
          <w:sz w:val="24"/>
          <w:szCs w:val="24"/>
          <w:lang w:val="en-US" w:eastAsia="zh-CN" w:bidi="ar"/>
        </w:rPr>
        <w:t>于</w:t>
      </w:r>
      <w:r>
        <w:rPr>
          <w:rFonts w:hint="default" w:ascii="Times New Roman" w:hAnsi="Times New Roman" w:eastAsia="宋体" w:cs="Times New Roman"/>
          <w:color w:val="000000"/>
          <w:kern w:val="0"/>
          <w:sz w:val="24"/>
          <w:szCs w:val="24"/>
          <w:lang w:val="en-US" w:eastAsia="zh-CN" w:bidi="ar"/>
        </w:rPr>
        <w:t>2016年</w:t>
      </w:r>
      <w:r>
        <w:rPr>
          <w:rFonts w:hint="eastAsia" w:ascii="Times New Roman" w:hAnsi="Times New Roman" w:eastAsia="宋体" w:cs="Times New Roman"/>
          <w:color w:val="000000"/>
          <w:kern w:val="0"/>
          <w:sz w:val="24"/>
          <w:szCs w:val="24"/>
          <w:lang w:val="en-US" w:eastAsia="zh-CN" w:bidi="ar"/>
        </w:rPr>
        <w:t>10</w:t>
      </w:r>
      <w:r>
        <w:rPr>
          <w:rFonts w:hint="default" w:ascii="Times New Roman" w:hAnsi="Times New Roman" w:eastAsia="宋体" w:cs="Times New Roman"/>
          <w:color w:val="000000"/>
          <w:kern w:val="0"/>
          <w:sz w:val="24"/>
          <w:szCs w:val="24"/>
          <w:lang w:val="en-US" w:eastAsia="zh-CN" w:bidi="ar"/>
        </w:rPr>
        <w:t>月编制</w:t>
      </w:r>
      <w:r>
        <w:rPr>
          <w:rFonts w:hint="eastAsia" w:ascii="Times New Roman" w:hAnsi="Times New Roman" w:cs="Times New Roman"/>
          <w:color w:val="000000"/>
          <w:kern w:val="0"/>
          <w:sz w:val="24"/>
          <w:szCs w:val="24"/>
          <w:lang w:val="en-US" w:eastAsia="zh-CN" w:bidi="ar"/>
        </w:rPr>
        <w:t>完成</w:t>
      </w:r>
      <w:r>
        <w:rPr>
          <w:rFonts w:hint="default" w:ascii="Times New Roman" w:hAnsi="Times New Roman" w:eastAsia="宋体" w:cs="Times New Roman"/>
          <w:color w:val="000000"/>
          <w:kern w:val="0"/>
          <w:sz w:val="24"/>
          <w:szCs w:val="24"/>
          <w:lang w:val="en-US" w:eastAsia="zh-CN" w:bidi="ar"/>
        </w:rPr>
        <w:t>《延长雷赤风电场三期项目环境影响报告表》；2016年12月2日，原陕西省环境保护厅以陕环批复〔2016〕632号文对其进行了批复。本</w:t>
      </w:r>
      <w:r>
        <w:rPr>
          <w:rFonts w:hint="default" w:ascii="Times New Roman" w:hAnsi="Times New Roman" w:eastAsia="宋体" w:cs="Times New Roman"/>
          <w:color w:val="000000"/>
          <w:kern w:val="0"/>
          <w:sz w:val="24"/>
          <w:szCs w:val="24"/>
          <w:highlight w:val="none"/>
          <w:lang w:val="en-US" w:eastAsia="zh-CN" w:bidi="ar"/>
        </w:rPr>
        <w:t>项目于</w:t>
      </w:r>
      <w:r>
        <w:rPr>
          <w:rFonts w:hint="default" w:ascii="Times New Roman" w:hAnsi="Times New Roman" w:eastAsia="宋体" w:cs="Times New Roman"/>
          <w:color w:val="000000"/>
          <w:kern w:val="0"/>
          <w:sz w:val="24"/>
          <w:szCs w:val="24"/>
          <w:lang w:val="en-US" w:eastAsia="zh-CN" w:bidi="ar"/>
        </w:rPr>
        <w:t>2019</w:t>
      </w:r>
      <w:r>
        <w:rPr>
          <w:rFonts w:hint="default" w:ascii="Times New Roman" w:hAnsi="Times New Roman" w:eastAsia="宋体" w:cs="Times New Roman"/>
          <w:color w:val="000000"/>
          <w:kern w:val="0"/>
          <w:sz w:val="24"/>
          <w:szCs w:val="24"/>
          <w:highlight w:val="none"/>
          <w:lang w:val="en-US" w:eastAsia="zh-CN" w:bidi="ar"/>
        </w:rPr>
        <w:t>年</w:t>
      </w:r>
      <w:r>
        <w:rPr>
          <w:rFonts w:hint="default" w:ascii="Times New Roman" w:hAnsi="Times New Roman" w:eastAsia="宋体" w:cs="Times New Roman"/>
          <w:color w:val="000000"/>
          <w:kern w:val="0"/>
          <w:sz w:val="24"/>
          <w:szCs w:val="24"/>
          <w:lang w:val="en-US" w:eastAsia="zh-CN" w:bidi="ar"/>
        </w:rPr>
        <w:t>7</w:t>
      </w:r>
      <w:r>
        <w:rPr>
          <w:rFonts w:hint="default" w:ascii="Times New Roman" w:hAnsi="Times New Roman" w:eastAsia="宋体" w:cs="Times New Roman"/>
          <w:color w:val="000000"/>
          <w:kern w:val="0"/>
          <w:sz w:val="24"/>
          <w:szCs w:val="24"/>
          <w:highlight w:val="none"/>
          <w:lang w:val="en-US" w:eastAsia="zh-CN" w:bidi="ar"/>
        </w:rPr>
        <w:t>月</w:t>
      </w:r>
      <w:r>
        <w:rPr>
          <w:rFonts w:hint="default" w:ascii="Times New Roman" w:hAnsi="Times New Roman" w:cs="Times New Roman"/>
          <w:color w:val="000000"/>
          <w:kern w:val="0"/>
          <w:sz w:val="24"/>
          <w:szCs w:val="24"/>
          <w:highlight w:val="none"/>
          <w:lang w:val="en-US" w:eastAsia="zh-CN" w:bidi="ar"/>
        </w:rPr>
        <w:t>开工建设，施工期间委托延安华工环保科技有限公司开展环境监理工作，</w:t>
      </w:r>
      <w:r>
        <w:rPr>
          <w:rFonts w:hint="default" w:ascii="Times New Roman" w:hAnsi="Times New Roman" w:eastAsia="宋体" w:cs="Times New Roman"/>
          <w:color w:val="000000"/>
          <w:kern w:val="0"/>
          <w:sz w:val="24"/>
          <w:szCs w:val="24"/>
          <w:lang w:val="en-US" w:eastAsia="zh-CN" w:bidi="ar"/>
        </w:rPr>
        <w:t>2020</w:t>
      </w:r>
      <w:r>
        <w:rPr>
          <w:rFonts w:hint="default" w:ascii="Times New Roman" w:hAnsi="Times New Roman" w:cs="Times New Roman"/>
          <w:color w:val="000000"/>
          <w:kern w:val="0"/>
          <w:sz w:val="24"/>
          <w:szCs w:val="24"/>
          <w:highlight w:val="none"/>
          <w:lang w:val="en-US" w:eastAsia="zh-CN" w:bidi="ar"/>
        </w:rPr>
        <w:t>年</w:t>
      </w:r>
      <w:r>
        <w:rPr>
          <w:rFonts w:hint="default" w:ascii="Times New Roman" w:hAnsi="Times New Roman" w:eastAsia="宋体" w:cs="Times New Roman"/>
          <w:color w:val="000000"/>
          <w:kern w:val="0"/>
          <w:sz w:val="24"/>
          <w:szCs w:val="24"/>
          <w:lang w:val="en-US" w:eastAsia="zh-CN" w:bidi="ar"/>
        </w:rPr>
        <w:t>9</w:t>
      </w:r>
      <w:r>
        <w:rPr>
          <w:rFonts w:hint="default" w:ascii="Times New Roman" w:hAnsi="Times New Roman" w:cs="Times New Roman"/>
          <w:color w:val="000000"/>
          <w:kern w:val="0"/>
          <w:sz w:val="24"/>
          <w:szCs w:val="24"/>
          <w:highlight w:val="none"/>
          <w:lang w:val="en-US" w:eastAsia="zh-CN" w:bidi="ar"/>
        </w:rPr>
        <w:t>月竣工完成并开始调试</w:t>
      </w:r>
      <w:r>
        <w:rPr>
          <w:rFonts w:hint="eastAsia" w:ascii="Times New Roman" w:hAnsi="Times New Roman" w:cs="Times New Roman"/>
          <w:color w:val="000000"/>
          <w:kern w:val="0"/>
          <w:sz w:val="24"/>
          <w:szCs w:val="24"/>
          <w:highlight w:val="none"/>
          <w:lang w:val="en-US" w:eastAsia="zh-CN" w:bidi="ar"/>
        </w:rPr>
        <w:t>，</w:t>
      </w:r>
      <w:r>
        <w:rPr>
          <w:rFonts w:hint="default" w:ascii="Times New Roman" w:hAnsi="Times New Roman" w:eastAsia="宋体" w:cs="Times New Roman"/>
          <w:color w:val="000000"/>
          <w:kern w:val="0"/>
          <w:sz w:val="24"/>
          <w:szCs w:val="24"/>
          <w:lang w:val="en-US" w:eastAsia="zh-CN" w:bidi="ar"/>
        </w:rPr>
        <w:t>2020</w:t>
      </w:r>
      <w:r>
        <w:rPr>
          <w:rFonts w:hint="default" w:ascii="Times New Roman" w:hAnsi="Times New Roman" w:cs="Times New Roman"/>
          <w:color w:val="000000"/>
          <w:kern w:val="0"/>
          <w:sz w:val="24"/>
          <w:szCs w:val="24"/>
          <w:highlight w:val="none"/>
          <w:lang w:val="en-US" w:eastAsia="zh-CN" w:bidi="ar"/>
        </w:rPr>
        <w:t>年</w:t>
      </w:r>
      <w:r>
        <w:rPr>
          <w:rFonts w:hint="eastAsia" w:ascii="Times New Roman" w:hAnsi="Times New Roman" w:eastAsia="宋体" w:cs="Times New Roman"/>
          <w:color w:val="000000"/>
          <w:kern w:val="0"/>
          <w:sz w:val="24"/>
          <w:szCs w:val="24"/>
          <w:lang w:val="en-US" w:eastAsia="zh-CN" w:bidi="ar"/>
        </w:rPr>
        <w:t>10</w:t>
      </w:r>
      <w:r>
        <w:rPr>
          <w:rFonts w:hint="default" w:ascii="Times New Roman" w:hAnsi="Times New Roman" w:cs="Times New Roman"/>
          <w:color w:val="000000"/>
          <w:kern w:val="0"/>
          <w:sz w:val="24"/>
          <w:szCs w:val="24"/>
          <w:highlight w:val="none"/>
          <w:lang w:val="en-US" w:eastAsia="zh-CN" w:bidi="ar"/>
        </w:rPr>
        <w:t>月</w:t>
      </w:r>
      <w:r>
        <w:rPr>
          <w:rFonts w:hint="eastAsia" w:ascii="Times New Roman" w:hAnsi="Times New Roman" w:cs="Times New Roman"/>
          <w:color w:val="000000"/>
          <w:kern w:val="0"/>
          <w:sz w:val="24"/>
          <w:szCs w:val="24"/>
          <w:highlight w:val="none"/>
          <w:lang w:val="en-US" w:eastAsia="zh-CN" w:bidi="ar"/>
        </w:rPr>
        <w:t>开始试运行</w:t>
      </w:r>
      <w:r>
        <w:rPr>
          <w:rFonts w:hint="default" w:ascii="Times New Roman" w:hAnsi="Times New Roman" w:cs="Times New Roman"/>
          <w:color w:val="000000"/>
          <w:kern w:val="0"/>
          <w:sz w:val="24"/>
          <w:szCs w:val="24"/>
          <w:highlight w:val="none"/>
          <w:lang w:val="en-US" w:eastAsia="zh-CN" w:bidi="ar"/>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b w:val="0"/>
          <w:bCs w:val="0"/>
          <w:sz w:val="24"/>
          <w:szCs w:val="24"/>
          <w:lang w:val="en-US" w:eastAsia="zh-CN"/>
        </w:rPr>
      </w:pPr>
      <w:r>
        <w:rPr>
          <w:rFonts w:hint="default" w:ascii="Times New Roman" w:hAnsi="Times New Roman" w:eastAsia="宋体" w:cs="Times New Roman"/>
          <w:color w:val="000000"/>
          <w:kern w:val="0"/>
          <w:sz w:val="24"/>
          <w:szCs w:val="24"/>
          <w:lang w:val="en-US" w:eastAsia="zh-CN" w:bidi="ar"/>
        </w:rPr>
        <w:t>3.</w:t>
      </w:r>
      <w:r>
        <w:rPr>
          <w:rFonts w:hint="default" w:ascii="宋体" w:hAnsi="宋体" w:eastAsia="宋体" w:cs="宋体"/>
          <w:b w:val="0"/>
          <w:bCs w:val="0"/>
          <w:sz w:val="24"/>
          <w:szCs w:val="24"/>
          <w:lang w:val="en-US" w:eastAsia="zh-CN"/>
        </w:rPr>
        <w:t>投资情况</w:t>
      </w:r>
    </w:p>
    <w:p>
      <w:pPr>
        <w:keepNext w:val="0"/>
        <w:keepLines w:val="0"/>
        <w:pageBreakBefore w:val="0"/>
        <w:kinsoku/>
        <w:wordWrap/>
        <w:overflowPunct/>
        <w:topLinePunct w:val="0"/>
        <w:autoSpaceDE/>
        <w:autoSpaceDN/>
        <w:bidi w:val="0"/>
        <w:adjustRightInd w:val="0"/>
        <w:snapToGrid/>
        <w:spacing w:line="360" w:lineRule="auto"/>
        <w:ind w:left="0" w:leftChars="0" w:right="0" w:rightChars="0" w:firstLine="480" w:firstLineChars="200"/>
        <w:jc w:val="both"/>
        <w:textAlignment w:val="auto"/>
        <w:outlineLvl w:val="9"/>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工程实际总投资</w:t>
      </w:r>
      <w:r>
        <w:rPr>
          <w:rFonts w:hint="eastAsia" w:ascii="Times New Roman" w:hAnsi="Times New Roman" w:eastAsia="宋体" w:cs="Times New Roman"/>
          <w:color w:val="000000"/>
          <w:kern w:val="0"/>
          <w:sz w:val="24"/>
          <w:szCs w:val="24"/>
          <w:lang w:val="en-US" w:eastAsia="zh-CN" w:bidi="ar"/>
        </w:rPr>
        <w:t>43568</w:t>
      </w:r>
      <w:r>
        <w:rPr>
          <w:rFonts w:hint="eastAsia" w:ascii="宋体" w:hAnsi="宋体" w:eastAsia="宋体" w:cs="宋体"/>
          <w:color w:val="000000"/>
          <w:kern w:val="0"/>
          <w:sz w:val="24"/>
          <w:szCs w:val="24"/>
          <w:lang w:val="en-US" w:eastAsia="zh-CN" w:bidi="ar"/>
        </w:rPr>
        <w:t>万元，其中环保投资</w:t>
      </w:r>
      <w:r>
        <w:rPr>
          <w:rFonts w:hint="eastAsia" w:ascii="Times New Roman" w:hAnsi="Times New Roman" w:eastAsia="宋体" w:cs="Times New Roman"/>
          <w:color w:val="000000"/>
          <w:kern w:val="0"/>
          <w:sz w:val="24"/>
          <w:szCs w:val="24"/>
          <w:lang w:val="en-US" w:eastAsia="zh-CN" w:bidi="ar"/>
        </w:rPr>
        <w:t>265</w:t>
      </w:r>
      <w:r>
        <w:rPr>
          <w:rFonts w:hint="eastAsia" w:ascii="宋体" w:hAnsi="宋体" w:eastAsia="宋体" w:cs="宋体"/>
          <w:color w:val="000000"/>
          <w:kern w:val="0"/>
          <w:sz w:val="24"/>
          <w:szCs w:val="24"/>
          <w:lang w:val="en-US" w:eastAsia="zh-CN" w:bidi="ar"/>
        </w:rPr>
        <w:t>万元，占总投资的</w:t>
      </w:r>
      <w:r>
        <w:rPr>
          <w:rFonts w:hint="eastAsia" w:ascii="Times New Roman" w:hAnsi="Times New Roman" w:eastAsia="宋体" w:cs="Times New Roman"/>
          <w:color w:val="000000"/>
          <w:kern w:val="0"/>
          <w:sz w:val="24"/>
          <w:szCs w:val="24"/>
          <w:lang w:val="en-US" w:eastAsia="zh-CN" w:bidi="ar"/>
        </w:rPr>
        <w:t>0.61%</w:t>
      </w:r>
      <w:r>
        <w:rPr>
          <w:rFonts w:hint="eastAsia" w:ascii="宋体" w:hAnsi="宋体" w:eastAsia="宋体" w:cs="宋体"/>
          <w:color w:val="000000"/>
          <w:kern w:val="0"/>
          <w:sz w:val="24"/>
          <w:szCs w:val="24"/>
          <w:lang w:val="en-US" w:eastAsia="zh-CN" w:bidi="ar"/>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宋体" w:hAnsi="宋体" w:eastAsia="宋体" w:cs="宋体"/>
          <w:b w:val="0"/>
          <w:bCs w:val="0"/>
          <w:sz w:val="24"/>
          <w:szCs w:val="24"/>
          <w:lang w:val="en-US" w:eastAsia="zh-CN"/>
        </w:rPr>
      </w:pPr>
      <w:r>
        <w:rPr>
          <w:rFonts w:hint="default" w:ascii="Times New Roman" w:hAnsi="Times New Roman" w:eastAsia="宋体" w:cs="Times New Roman"/>
          <w:color w:val="000000"/>
          <w:kern w:val="0"/>
          <w:sz w:val="24"/>
          <w:szCs w:val="24"/>
          <w:lang w:val="en-US" w:eastAsia="zh-CN" w:bidi="ar"/>
        </w:rPr>
        <w:t>4</w:t>
      </w:r>
      <w:r>
        <w:rPr>
          <w:rFonts w:hint="default" w:ascii="宋体" w:hAnsi="宋体" w:eastAsia="宋体" w:cs="宋体"/>
          <w:b w:val="0"/>
          <w:bCs w:val="0"/>
          <w:sz w:val="24"/>
          <w:szCs w:val="24"/>
          <w:lang w:val="en-US" w:eastAsia="zh-CN"/>
        </w:rPr>
        <w:t>.验收范围</w:t>
      </w:r>
    </w:p>
    <w:p>
      <w:pPr>
        <w:keepNext w:val="0"/>
        <w:keepLines w:val="0"/>
        <w:pageBreakBefore w:val="0"/>
        <w:kinsoku/>
        <w:wordWrap/>
        <w:overflowPunct/>
        <w:topLinePunct w:val="0"/>
        <w:autoSpaceDE/>
        <w:autoSpaceDN/>
        <w:bidi w:val="0"/>
        <w:adjustRightInd w:val="0"/>
        <w:snapToGrid/>
        <w:spacing w:line="360" w:lineRule="auto"/>
        <w:ind w:left="0" w:leftChars="0" w:right="0" w:rightChars="0" w:firstLine="480" w:firstLineChars="200"/>
        <w:jc w:val="both"/>
        <w:textAlignment w:val="auto"/>
        <w:outlineLvl w:val="9"/>
        <w:rPr>
          <w:rFonts w:hint="default" w:ascii="Times New Roman" w:hAnsi="Times New Roman" w:cs="Times New Roman"/>
          <w:sz w:val="24"/>
          <w:szCs w:val="24"/>
        </w:rPr>
      </w:pPr>
      <w:r>
        <w:rPr>
          <w:rFonts w:hint="default" w:ascii="Times New Roman" w:hAnsi="Times New Roman" w:cs="Times New Roman"/>
          <w:sz w:val="24"/>
          <w:szCs w:val="24"/>
        </w:rPr>
        <w:t>本次验收范围为环评报告及批复文件要求项目建设的废气、废水、噪声及固废等环境保护措施和运行效果</w:t>
      </w:r>
      <w:r>
        <w:rPr>
          <w:rFonts w:hint="default" w:ascii="Times New Roman" w:hAnsi="Times New Roman" w:cs="Times New Roman"/>
          <w:sz w:val="24"/>
          <w:szCs w:val="24"/>
          <w:lang w:eastAsia="zh-CN"/>
        </w:rPr>
        <w:t>，</w:t>
      </w:r>
      <w:r>
        <w:rPr>
          <w:rFonts w:hint="default" w:ascii="Times New Roman" w:hAnsi="Times New Roman" w:cs="Times New Roman"/>
          <w:sz w:val="24"/>
          <w:szCs w:val="24"/>
          <w:lang w:val="en-US" w:eastAsia="zh-CN"/>
        </w:rPr>
        <w:t>本期工程不再新建升压站，</w:t>
      </w:r>
      <w:r>
        <w:rPr>
          <w:rFonts w:hint="eastAsia" w:ascii="宋体" w:hAnsi="宋体" w:eastAsia="宋体" w:cs="宋体"/>
          <w:color w:val="auto"/>
          <w:kern w:val="0"/>
          <w:sz w:val="24"/>
          <w:szCs w:val="22"/>
          <w:lang w:val="en-US" w:eastAsia="zh-CN"/>
        </w:rPr>
        <w:t>将原环评中的</w:t>
      </w:r>
      <w:r>
        <w:rPr>
          <w:rFonts w:hint="eastAsia" w:ascii="Times New Roman" w:hAnsi="Times New Roman" w:eastAsia="宋体" w:cs="Times New Roman"/>
          <w:color w:val="000000"/>
          <w:kern w:val="0"/>
          <w:sz w:val="24"/>
          <w:szCs w:val="24"/>
          <w:lang w:val="en-US" w:eastAsia="zh-CN" w:bidi="ar"/>
        </w:rPr>
        <w:t>1</w:t>
      </w:r>
      <w:r>
        <w:rPr>
          <w:rFonts w:hint="eastAsia" w:ascii="宋体" w:hAnsi="宋体" w:eastAsia="宋体" w:cs="宋体"/>
          <w:color w:val="auto"/>
          <w:kern w:val="0"/>
          <w:sz w:val="24"/>
          <w:szCs w:val="22"/>
          <w:lang w:val="en-US" w:eastAsia="zh-CN"/>
        </w:rPr>
        <w:t>台</w:t>
      </w:r>
      <w:r>
        <w:rPr>
          <w:rFonts w:hint="eastAsia" w:ascii="Times New Roman" w:hAnsi="Times New Roman" w:eastAsia="宋体" w:cs="Times New Roman"/>
          <w:color w:val="000000"/>
          <w:kern w:val="0"/>
          <w:sz w:val="24"/>
          <w:szCs w:val="24"/>
          <w:lang w:val="en-US" w:eastAsia="zh-CN" w:bidi="ar"/>
        </w:rPr>
        <w:t>110</w:t>
      </w:r>
      <w:r>
        <w:rPr>
          <w:rFonts w:hint="eastAsia" w:ascii="Times New Roman" w:hAnsi="Times New Roman" w:cs="Times New Roman"/>
          <w:color w:val="000000"/>
          <w:kern w:val="0"/>
          <w:sz w:val="24"/>
          <w:szCs w:val="24"/>
          <w:lang w:val="en-US" w:eastAsia="zh-CN" w:bidi="ar"/>
        </w:rPr>
        <w:t>KV</w:t>
      </w:r>
      <w:r>
        <w:rPr>
          <w:rFonts w:hint="eastAsia" w:ascii="宋体" w:hAnsi="宋体" w:eastAsia="宋体" w:cs="宋体"/>
          <w:color w:val="auto"/>
          <w:kern w:val="0"/>
          <w:sz w:val="24"/>
          <w:szCs w:val="22"/>
          <w:lang w:val="en-US" w:eastAsia="zh-CN"/>
        </w:rPr>
        <w:t>主变压器，</w:t>
      </w:r>
      <w:r>
        <w:rPr>
          <w:rFonts w:hint="eastAsia" w:ascii="Times New Roman" w:hAnsi="Times New Roman" w:eastAsia="宋体" w:cs="Times New Roman"/>
          <w:color w:val="000000"/>
          <w:kern w:val="0"/>
          <w:sz w:val="24"/>
          <w:szCs w:val="24"/>
          <w:lang w:val="en-US" w:eastAsia="zh-CN" w:bidi="ar"/>
        </w:rPr>
        <w:t>1</w:t>
      </w:r>
      <w:r>
        <w:rPr>
          <w:rFonts w:hint="eastAsia" w:ascii="宋体" w:hAnsi="宋体" w:eastAsia="宋体" w:cs="宋体"/>
          <w:color w:val="auto"/>
          <w:kern w:val="0"/>
          <w:sz w:val="24"/>
          <w:szCs w:val="22"/>
          <w:lang w:val="en-US" w:eastAsia="zh-CN"/>
        </w:rPr>
        <w:t>套</w:t>
      </w:r>
      <w:r>
        <w:rPr>
          <w:rFonts w:hint="eastAsia" w:ascii="Times New Roman" w:hAnsi="Times New Roman" w:eastAsia="宋体" w:cs="Times New Roman"/>
          <w:color w:val="000000"/>
          <w:kern w:val="0"/>
          <w:sz w:val="24"/>
          <w:szCs w:val="24"/>
          <w:lang w:val="en-US" w:eastAsia="zh-CN" w:bidi="ar"/>
        </w:rPr>
        <w:t>SVG</w:t>
      </w:r>
      <w:r>
        <w:rPr>
          <w:rFonts w:hint="eastAsia" w:ascii="宋体" w:hAnsi="宋体" w:eastAsia="宋体" w:cs="宋体"/>
          <w:color w:val="auto"/>
          <w:kern w:val="0"/>
          <w:sz w:val="24"/>
          <w:szCs w:val="22"/>
          <w:lang w:val="en-US" w:eastAsia="zh-CN"/>
        </w:rPr>
        <w:t>装置，</w:t>
      </w:r>
      <w:r>
        <w:rPr>
          <w:rFonts w:hint="eastAsia" w:ascii="Times New Roman" w:hAnsi="Times New Roman" w:eastAsia="宋体" w:cs="Times New Roman"/>
          <w:color w:val="000000"/>
          <w:kern w:val="0"/>
          <w:sz w:val="24"/>
          <w:szCs w:val="24"/>
          <w:lang w:val="en-US" w:eastAsia="zh-CN" w:bidi="ar"/>
        </w:rPr>
        <w:t>1</w:t>
      </w:r>
      <w:r>
        <w:rPr>
          <w:rFonts w:hint="eastAsia" w:ascii="宋体" w:hAnsi="宋体" w:eastAsia="宋体" w:cs="宋体"/>
          <w:color w:val="auto"/>
          <w:kern w:val="0"/>
          <w:sz w:val="24"/>
          <w:szCs w:val="22"/>
          <w:lang w:val="en-US" w:eastAsia="zh-CN"/>
        </w:rPr>
        <w:t>套</w:t>
      </w:r>
      <w:r>
        <w:rPr>
          <w:rFonts w:hint="eastAsia" w:ascii="Times New Roman" w:hAnsi="Times New Roman" w:eastAsia="宋体" w:cs="Times New Roman"/>
          <w:color w:val="000000"/>
          <w:kern w:val="0"/>
          <w:sz w:val="24"/>
          <w:szCs w:val="24"/>
          <w:lang w:val="en-US" w:eastAsia="zh-CN" w:bidi="ar"/>
        </w:rPr>
        <w:t>35</w:t>
      </w:r>
      <w:r>
        <w:rPr>
          <w:rFonts w:hint="eastAsia" w:ascii="Times New Roman" w:hAnsi="Times New Roman" w:cs="Times New Roman"/>
          <w:color w:val="000000"/>
          <w:kern w:val="0"/>
          <w:sz w:val="24"/>
          <w:szCs w:val="24"/>
          <w:lang w:val="en-US" w:eastAsia="zh-CN" w:bidi="ar"/>
        </w:rPr>
        <w:t>K</w:t>
      </w:r>
      <w:r>
        <w:rPr>
          <w:rFonts w:hint="eastAsia" w:ascii="Times New Roman" w:hAnsi="Times New Roman" w:eastAsia="宋体" w:cs="Times New Roman"/>
          <w:color w:val="000000"/>
          <w:kern w:val="0"/>
          <w:sz w:val="24"/>
          <w:szCs w:val="24"/>
          <w:lang w:val="en-US" w:eastAsia="zh-CN" w:bidi="ar"/>
        </w:rPr>
        <w:t>V</w:t>
      </w:r>
      <w:r>
        <w:rPr>
          <w:rFonts w:hint="eastAsia" w:ascii="宋体" w:hAnsi="宋体" w:eastAsia="宋体" w:cs="宋体"/>
          <w:color w:val="auto"/>
          <w:kern w:val="0"/>
          <w:sz w:val="24"/>
          <w:szCs w:val="22"/>
          <w:lang w:val="en-US" w:eastAsia="zh-CN"/>
        </w:rPr>
        <w:t>开关柜接入雷赤一期项目原有升压站内</w:t>
      </w:r>
      <w:r>
        <w:rPr>
          <w:rFonts w:hint="eastAsia" w:ascii="宋体" w:hAnsi="宋体" w:eastAsia="宋体" w:cs="宋体"/>
          <w:sz w:val="24"/>
          <w:szCs w:val="24"/>
          <w:lang w:val="en-US" w:eastAsia="zh-CN"/>
        </w:rPr>
        <w:t>。</w:t>
      </w:r>
      <w:r>
        <w:rPr>
          <w:rFonts w:hint="default" w:ascii="Times New Roman" w:hAnsi="Times New Roman" w:cs="Times New Roman"/>
          <w:sz w:val="24"/>
          <w:szCs w:val="24"/>
          <w:lang w:val="en-US" w:eastAsia="zh-CN"/>
        </w:rPr>
        <w:t>原有</w:t>
      </w:r>
      <w:r>
        <w:rPr>
          <w:rFonts w:hint="default" w:ascii="Times New Roman" w:hAnsi="Times New Roman" w:eastAsia="宋体" w:cs="Times New Roman"/>
          <w:color w:val="000000"/>
          <w:kern w:val="0"/>
          <w:sz w:val="24"/>
          <w:szCs w:val="24"/>
          <w:lang w:val="en-US" w:eastAsia="zh-CN" w:bidi="ar"/>
        </w:rPr>
        <w:t>升压</w:t>
      </w:r>
      <w:r>
        <w:rPr>
          <w:rFonts w:hint="default" w:ascii="Times New Roman" w:hAnsi="Times New Roman" w:cs="Times New Roman"/>
          <w:sz w:val="24"/>
          <w:szCs w:val="24"/>
          <w:lang w:val="en-US" w:eastAsia="zh-CN"/>
        </w:rPr>
        <w:t>站设备已通过环保验收并已投入运营</w:t>
      </w:r>
      <w:r>
        <w:rPr>
          <w:rFonts w:hint="default" w:ascii="Times New Roman" w:hAnsi="Times New Roman" w:cs="Times New Roman"/>
          <w:sz w:val="24"/>
          <w:szCs w:val="24"/>
        </w:rPr>
        <w:t>。</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工程变动情况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000000"/>
          <w:kern w:val="0"/>
          <w:sz w:val="24"/>
          <w:szCs w:val="24"/>
          <w:lang w:val="en-US" w:eastAsia="zh-CN" w:bidi="ar"/>
        </w:rPr>
        <w:t>根据</w:t>
      </w:r>
      <w:r>
        <w:rPr>
          <w:rFonts w:hint="default" w:ascii="Times New Roman" w:hAnsi="Times New Roman" w:cs="Times New Roman"/>
          <w:color w:val="auto"/>
          <w:sz w:val="24"/>
          <w:szCs w:val="24"/>
          <w:lang w:val="en-US" w:eastAsia="zh-CN"/>
        </w:rPr>
        <w:t>《输变电建设项目重大变动清单（试行）》，经分析判定，本项目变动属于一般变动，不属于重大变动，变动部分纳入本次竣工环境保护验收。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三、环境保护执行情况</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cs="Times New Roman"/>
          <w:b w:val="0"/>
          <w:bCs w:val="0"/>
          <w:sz w:val="24"/>
          <w:szCs w:val="24"/>
        </w:rPr>
      </w:pPr>
      <w:r>
        <w:rPr>
          <w:rFonts w:hint="default" w:ascii="Times New Roman" w:hAnsi="Times New Roman" w:eastAsia="宋体" w:cs="Times New Roman"/>
          <w:b w:val="0"/>
          <w:bCs w:val="0"/>
          <w:kern w:val="2"/>
          <w:sz w:val="24"/>
          <w:szCs w:val="24"/>
          <w:lang w:val="en-US" w:eastAsia="zh-CN" w:bidi="ar-SA"/>
        </w:rPr>
        <w:t>本项目执行了环境影响评价制度和环保</w:t>
      </w:r>
      <w:r>
        <w:rPr>
          <w:rFonts w:hint="eastAsia" w:ascii="Times New Roman" w:hAnsi="Times New Roman" w:cs="Times New Roman"/>
          <w:b w:val="0"/>
          <w:bCs w:val="0"/>
          <w:kern w:val="2"/>
          <w:sz w:val="24"/>
          <w:szCs w:val="24"/>
          <w:lang w:val="en-US" w:eastAsia="zh-CN" w:bidi="ar-SA"/>
        </w:rPr>
        <w:t>“</w:t>
      </w:r>
      <w:r>
        <w:rPr>
          <w:rFonts w:hint="default" w:ascii="Times New Roman" w:hAnsi="Times New Roman" w:eastAsia="宋体" w:cs="Times New Roman"/>
          <w:b w:val="0"/>
          <w:bCs w:val="0"/>
          <w:kern w:val="2"/>
          <w:sz w:val="24"/>
          <w:szCs w:val="24"/>
          <w:lang w:val="en-US" w:eastAsia="zh-CN" w:bidi="ar-SA"/>
        </w:rPr>
        <w:t>三同时</w:t>
      </w:r>
      <w:r>
        <w:rPr>
          <w:rFonts w:hint="eastAsia" w:ascii="Times New Roman" w:hAnsi="Times New Roman" w:cs="Times New Roman"/>
          <w:b w:val="0"/>
          <w:bCs w:val="0"/>
          <w:kern w:val="2"/>
          <w:sz w:val="24"/>
          <w:szCs w:val="24"/>
          <w:lang w:val="en-US" w:eastAsia="zh-CN" w:bidi="ar-SA"/>
        </w:rPr>
        <w:t>”</w:t>
      </w:r>
      <w:r>
        <w:rPr>
          <w:rFonts w:hint="default" w:ascii="Times New Roman" w:hAnsi="Times New Roman" w:eastAsia="宋体" w:cs="Times New Roman"/>
          <w:b w:val="0"/>
          <w:bCs w:val="0"/>
          <w:kern w:val="2"/>
          <w:sz w:val="24"/>
          <w:szCs w:val="24"/>
          <w:lang w:val="en-US" w:eastAsia="zh-CN" w:bidi="ar-SA"/>
        </w:rPr>
        <w:t>制度，落实了环保设施的建设要求。</w:t>
      </w:r>
      <w:r>
        <w:rPr>
          <w:rFonts w:hint="default" w:ascii="Times New Roman" w:hAnsi="Times New Roman" w:eastAsia="宋体" w:cs="Times New Roman"/>
          <w:b w:val="0"/>
          <w:bCs w:val="0"/>
          <w:sz w:val="24"/>
          <w:szCs w:val="24"/>
          <w:lang w:val="en-US" w:eastAsia="zh-CN"/>
        </w:rPr>
        <w:t>项目环保措施落实情况一览表。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22" w:firstLineChars="200"/>
        <w:jc w:val="center"/>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rPr>
        <w:t>表</w:t>
      </w:r>
      <w:r>
        <w:rPr>
          <w:rFonts w:hint="default" w:ascii="Times New Roman" w:hAnsi="Times New Roman" w:eastAsia="宋体" w:cs="Times New Roman"/>
          <w:b/>
          <w:bCs/>
          <w:sz w:val="21"/>
          <w:szCs w:val="21"/>
          <w:lang w:val="en-US" w:eastAsia="zh-CN"/>
        </w:rPr>
        <w:t>1</w:t>
      </w:r>
      <w:r>
        <w:rPr>
          <w:rFonts w:hint="eastAsia" w:ascii="宋体" w:hAnsi="宋体" w:eastAsia="宋体" w:cs="宋体"/>
          <w:b/>
          <w:bCs/>
          <w:sz w:val="21"/>
          <w:szCs w:val="21"/>
          <w:lang w:val="en-US" w:eastAsia="zh-CN"/>
        </w:rPr>
        <w:t xml:space="preserve"> </w:t>
      </w:r>
      <w:r>
        <w:rPr>
          <w:rFonts w:hint="eastAsia" w:ascii="宋体" w:hAnsi="宋体" w:eastAsia="宋体" w:cs="宋体"/>
          <w:b/>
          <w:bCs/>
          <w:sz w:val="21"/>
          <w:szCs w:val="21"/>
          <w:highlight w:val="none"/>
          <w:lang w:val="en-US" w:eastAsia="zh-CN"/>
        </w:rPr>
        <w:t xml:space="preserve"> </w:t>
      </w:r>
      <w:r>
        <w:rPr>
          <w:rFonts w:hint="eastAsia" w:ascii="宋体" w:hAnsi="宋体" w:eastAsia="宋体" w:cs="宋体"/>
          <w:b/>
          <w:bCs/>
          <w:sz w:val="21"/>
          <w:szCs w:val="21"/>
          <w:highlight w:val="none"/>
        </w:rPr>
        <w:t>项目</w:t>
      </w:r>
      <w:r>
        <w:rPr>
          <w:rFonts w:hint="eastAsia" w:ascii="宋体" w:hAnsi="宋体" w:eastAsia="宋体" w:cs="宋体"/>
          <w:b/>
          <w:bCs/>
          <w:sz w:val="21"/>
          <w:szCs w:val="21"/>
          <w:highlight w:val="none"/>
          <w:lang w:eastAsia="zh-CN"/>
        </w:rPr>
        <w:t>环境保护措施实施情况</w:t>
      </w:r>
    </w:p>
    <w:tbl>
      <w:tblPr>
        <w:tblStyle w:val="17"/>
        <w:tblW w:w="912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73"/>
        <w:gridCol w:w="2067"/>
        <w:gridCol w:w="1250"/>
        <w:gridCol w:w="2964"/>
        <w:gridCol w:w="1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3" w:hRule="atLeast"/>
          <w:jc w:val="center"/>
        </w:trPr>
        <w:tc>
          <w:tcPr>
            <w:tcW w:w="873" w:type="dxa"/>
            <w:tcBorders>
              <w:bottom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b/>
                <w:bCs/>
                <w:sz w:val="21"/>
                <w:szCs w:val="21"/>
              </w:rPr>
            </w:pPr>
            <w:r>
              <w:rPr>
                <w:rFonts w:hint="eastAsia" w:ascii="宋体" w:hAnsi="宋体" w:eastAsia="宋体" w:cs="宋体"/>
                <w:b/>
                <w:bCs/>
                <w:sz w:val="21"/>
                <w:szCs w:val="21"/>
              </w:rPr>
              <w:t>类型</w:t>
            </w:r>
          </w:p>
        </w:tc>
        <w:tc>
          <w:tcPr>
            <w:tcW w:w="2067" w:type="dxa"/>
            <w:tcBorders>
              <w:bottom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b/>
                <w:bCs/>
                <w:sz w:val="21"/>
                <w:szCs w:val="21"/>
              </w:rPr>
            </w:pPr>
            <w:r>
              <w:rPr>
                <w:rFonts w:hint="eastAsia" w:ascii="宋体" w:hAnsi="宋体" w:eastAsia="宋体" w:cs="宋体"/>
                <w:b/>
                <w:bCs/>
                <w:sz w:val="21"/>
                <w:szCs w:val="21"/>
              </w:rPr>
              <w:t>环保设施名称</w:t>
            </w:r>
          </w:p>
        </w:tc>
        <w:tc>
          <w:tcPr>
            <w:tcW w:w="1250" w:type="dxa"/>
            <w:tcBorders>
              <w:bottom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b/>
                <w:bCs/>
                <w:sz w:val="21"/>
                <w:szCs w:val="21"/>
              </w:rPr>
            </w:pPr>
            <w:r>
              <w:rPr>
                <w:rFonts w:hint="eastAsia" w:ascii="宋体" w:hAnsi="宋体" w:eastAsia="宋体" w:cs="宋体"/>
                <w:b/>
                <w:bCs/>
                <w:sz w:val="21"/>
                <w:szCs w:val="21"/>
              </w:rPr>
              <w:t>建成数量</w:t>
            </w:r>
          </w:p>
        </w:tc>
        <w:tc>
          <w:tcPr>
            <w:tcW w:w="2964" w:type="dxa"/>
            <w:tcBorders>
              <w:bottom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b/>
                <w:bCs/>
                <w:sz w:val="21"/>
                <w:szCs w:val="21"/>
              </w:rPr>
            </w:pPr>
            <w:r>
              <w:rPr>
                <w:rFonts w:hint="eastAsia" w:ascii="宋体" w:hAnsi="宋体" w:eastAsia="宋体" w:cs="宋体"/>
                <w:b/>
                <w:bCs/>
                <w:sz w:val="21"/>
                <w:szCs w:val="21"/>
              </w:rPr>
              <w:t>验收内容及标准</w:t>
            </w:r>
          </w:p>
        </w:tc>
        <w:tc>
          <w:tcPr>
            <w:tcW w:w="1974" w:type="dxa"/>
            <w:tcBorders>
              <w:bottom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b/>
                <w:bCs/>
                <w:sz w:val="21"/>
                <w:szCs w:val="21"/>
              </w:rPr>
            </w:pPr>
            <w:r>
              <w:rPr>
                <w:rFonts w:hint="eastAsia" w:ascii="宋体" w:hAnsi="宋体" w:eastAsia="宋体" w:cs="宋体"/>
                <w:b/>
                <w:bCs/>
                <w:sz w:val="21"/>
                <w:szCs w:val="21"/>
              </w:rPr>
              <w:t>实施情况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3" w:hRule="atLeast"/>
          <w:jc w:val="center"/>
        </w:trPr>
        <w:tc>
          <w:tcPr>
            <w:tcW w:w="873" w:type="dxa"/>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环境</w:t>
            </w:r>
          </w:p>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eastAsia="zh-CN"/>
              </w:rPr>
              <w:t>空气</w:t>
            </w:r>
          </w:p>
        </w:tc>
        <w:tc>
          <w:tcPr>
            <w:tcW w:w="2067" w:type="dxa"/>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油烟净化装置</w:t>
            </w:r>
          </w:p>
        </w:tc>
        <w:tc>
          <w:tcPr>
            <w:tcW w:w="1250" w:type="dxa"/>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b w:val="0"/>
                <w:bCs/>
                <w:color w:val="auto"/>
                <w:kern w:val="0"/>
                <w:sz w:val="21"/>
                <w:szCs w:val="21"/>
                <w:highlight w:val="none"/>
                <w:u w:val="none"/>
                <w:vertAlign w:val="baseline"/>
                <w:lang w:val="en-US" w:eastAsia="zh-CN"/>
              </w:rPr>
            </w:pPr>
            <w:r>
              <w:rPr>
                <w:rFonts w:hint="default" w:ascii="Times New Roman" w:hAnsi="Times New Roman" w:eastAsia="宋体" w:cs="Times New Roman"/>
                <w:b w:val="0"/>
                <w:bCs/>
                <w:color w:val="auto"/>
                <w:kern w:val="0"/>
                <w:sz w:val="21"/>
                <w:szCs w:val="21"/>
                <w:highlight w:val="none"/>
                <w:u w:val="none"/>
                <w:vertAlign w:val="baseline"/>
                <w:lang w:val="en-US" w:eastAsia="zh-CN"/>
              </w:rPr>
              <w:t>1</w:t>
            </w:r>
            <w:r>
              <w:rPr>
                <w:rFonts w:hint="eastAsia" w:ascii="宋体" w:hAnsi="宋体" w:eastAsia="宋体" w:cs="宋体"/>
                <w:b w:val="0"/>
                <w:bCs/>
                <w:color w:val="auto"/>
                <w:kern w:val="0"/>
                <w:sz w:val="21"/>
                <w:szCs w:val="21"/>
                <w:highlight w:val="none"/>
                <w:u w:val="none"/>
                <w:vertAlign w:val="baseline"/>
                <w:lang w:val="en-US" w:eastAsia="zh-CN"/>
              </w:rPr>
              <w:t>套</w:t>
            </w:r>
          </w:p>
        </w:tc>
        <w:tc>
          <w:tcPr>
            <w:tcW w:w="2964" w:type="dxa"/>
            <w:vAlign w:val="center"/>
          </w:tcPr>
          <w:p>
            <w:pPr>
              <w:pStyle w:val="8"/>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b w:val="0"/>
                <w:bCs/>
                <w:color w:val="auto"/>
                <w:kern w:val="0"/>
                <w:sz w:val="21"/>
                <w:szCs w:val="21"/>
                <w:highlight w:val="none"/>
                <w:u w:val="none"/>
                <w:vertAlign w:val="baseline"/>
                <w:lang w:val="en-US" w:eastAsia="zh-CN" w:bidi="ar-SA"/>
              </w:rPr>
              <w:t>处理效率不低于</w:t>
            </w:r>
            <w:r>
              <w:rPr>
                <w:rFonts w:hint="eastAsia" w:ascii="Times New Roman" w:hAnsi="Times New Roman" w:eastAsia="宋体" w:cs="Times New Roman"/>
                <w:b w:val="0"/>
                <w:bCs/>
                <w:color w:val="auto"/>
                <w:kern w:val="0"/>
                <w:sz w:val="21"/>
                <w:szCs w:val="21"/>
                <w:highlight w:val="none"/>
                <w:u w:val="none"/>
                <w:vertAlign w:val="baseline"/>
                <w:lang w:val="en-US" w:eastAsia="zh-CN" w:bidi="ar-SA"/>
              </w:rPr>
              <w:t>60%</w:t>
            </w:r>
          </w:p>
        </w:tc>
        <w:tc>
          <w:tcPr>
            <w:tcW w:w="1974" w:type="dxa"/>
            <w:vAlign w:val="center"/>
          </w:tcPr>
          <w:p>
            <w:pPr>
              <w:pStyle w:val="8"/>
              <w:keepNext w:val="0"/>
              <w:keepLines w:val="0"/>
              <w:pageBreakBefore w:val="0"/>
              <w:widowControl w:val="0"/>
              <w:kinsoku/>
              <w:wordWrap/>
              <w:overflowPunct/>
              <w:topLinePunct w:val="0"/>
              <w:autoSpaceDE/>
              <w:autoSpaceDN/>
              <w:bidi w:val="0"/>
              <w:adjustRightInd w:val="0"/>
              <w:snapToGrid w:val="0"/>
              <w:spacing w:before="0" w:beforeLines="0"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kern w:val="2"/>
                <w:sz w:val="21"/>
                <w:szCs w:val="21"/>
                <w:highlight w:val="none"/>
                <w:lang w:val="en-US" w:eastAsia="zh-CN" w:bidi="ar-SA"/>
              </w:rPr>
              <w:t>依托一期，已落实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3" w:hRule="atLeast"/>
          <w:jc w:val="center"/>
        </w:trPr>
        <w:tc>
          <w:tcPr>
            <w:tcW w:w="873" w:type="dxa"/>
            <w:vMerge w:val="restart"/>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水环境</w:t>
            </w:r>
          </w:p>
        </w:tc>
        <w:tc>
          <w:tcPr>
            <w:tcW w:w="2067" w:type="dxa"/>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化粪池</w:t>
            </w:r>
          </w:p>
        </w:tc>
        <w:tc>
          <w:tcPr>
            <w:tcW w:w="1250" w:type="dxa"/>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b w:val="0"/>
                <w:bCs/>
                <w:color w:val="auto"/>
                <w:kern w:val="0"/>
                <w:sz w:val="21"/>
                <w:szCs w:val="21"/>
                <w:highlight w:val="none"/>
                <w:u w:val="none"/>
                <w:vertAlign w:val="baseline"/>
                <w:lang w:val="en-US" w:eastAsia="zh-CN"/>
              </w:rPr>
            </w:pPr>
            <w:r>
              <w:rPr>
                <w:rFonts w:hint="eastAsia" w:ascii="Times New Roman" w:hAnsi="Times New Roman" w:eastAsia="宋体" w:cs="Times New Roman"/>
                <w:b w:val="0"/>
                <w:bCs/>
                <w:color w:val="auto"/>
                <w:kern w:val="0"/>
                <w:sz w:val="21"/>
                <w:szCs w:val="21"/>
                <w:highlight w:val="none"/>
                <w:u w:val="none"/>
                <w:vertAlign w:val="baseline"/>
                <w:lang w:val="en-US" w:eastAsia="zh-CN"/>
              </w:rPr>
              <w:t>1</w:t>
            </w:r>
            <w:r>
              <w:rPr>
                <w:rFonts w:hint="eastAsia" w:ascii="宋体" w:hAnsi="宋体" w:eastAsia="宋体" w:cs="宋体"/>
                <w:b w:val="0"/>
                <w:bCs/>
                <w:color w:val="auto"/>
                <w:kern w:val="0"/>
                <w:sz w:val="21"/>
                <w:szCs w:val="21"/>
                <w:highlight w:val="none"/>
                <w:u w:val="none"/>
                <w:vertAlign w:val="baseline"/>
                <w:lang w:val="en-US" w:eastAsia="zh-CN"/>
              </w:rPr>
              <w:t>座</w:t>
            </w:r>
          </w:p>
        </w:tc>
        <w:tc>
          <w:tcPr>
            <w:tcW w:w="2964" w:type="dxa"/>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974" w:type="dxa"/>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en-US"/>
              </w:rPr>
            </w:pPr>
            <w:r>
              <w:rPr>
                <w:rFonts w:hint="eastAsia" w:ascii="宋体" w:hAnsi="宋体" w:eastAsia="宋体" w:cs="宋体"/>
                <w:color w:val="auto"/>
                <w:sz w:val="21"/>
                <w:szCs w:val="21"/>
                <w:highlight w:val="none"/>
                <w:lang w:eastAsia="zh-CN"/>
              </w:rPr>
              <w:t>依托一期，已落实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3" w:hRule="atLeast"/>
          <w:jc w:val="center"/>
        </w:trPr>
        <w:tc>
          <w:tcPr>
            <w:tcW w:w="873" w:type="dxa"/>
            <w:vMerge w:val="continue"/>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en-US" w:eastAsia="zh-CN"/>
              </w:rPr>
            </w:pPr>
          </w:p>
        </w:tc>
        <w:tc>
          <w:tcPr>
            <w:tcW w:w="2067" w:type="dxa"/>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地埋式一体化污水处理设施</w:t>
            </w:r>
          </w:p>
        </w:tc>
        <w:tc>
          <w:tcPr>
            <w:tcW w:w="1250" w:type="dxa"/>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Times New Roman" w:hAnsi="Times New Roman" w:eastAsia="宋体" w:cs="Times New Roman"/>
                <w:b w:val="0"/>
                <w:bCs/>
                <w:color w:val="auto"/>
                <w:kern w:val="0"/>
                <w:sz w:val="21"/>
                <w:szCs w:val="21"/>
                <w:highlight w:val="none"/>
                <w:u w:val="none"/>
                <w:vertAlign w:val="baseline"/>
                <w:lang w:val="en-US" w:eastAsia="zh-CN"/>
              </w:rPr>
              <w:t>1</w:t>
            </w:r>
            <w:r>
              <w:rPr>
                <w:rFonts w:hint="eastAsia" w:ascii="宋体" w:hAnsi="宋体" w:eastAsia="宋体" w:cs="宋体"/>
                <w:b w:val="0"/>
                <w:bCs/>
                <w:color w:val="auto"/>
                <w:kern w:val="0"/>
                <w:sz w:val="21"/>
                <w:szCs w:val="21"/>
                <w:highlight w:val="none"/>
                <w:u w:val="none"/>
                <w:vertAlign w:val="baseline"/>
                <w:lang w:eastAsia="zh-CN"/>
              </w:rPr>
              <w:t>套</w:t>
            </w:r>
          </w:p>
        </w:tc>
        <w:tc>
          <w:tcPr>
            <w:tcW w:w="2964" w:type="dxa"/>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974" w:type="dxa"/>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依托一期，已落实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3" w:hRule="atLeast"/>
          <w:jc w:val="center"/>
        </w:trPr>
        <w:tc>
          <w:tcPr>
            <w:tcW w:w="873" w:type="dxa"/>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声环境</w:t>
            </w:r>
          </w:p>
        </w:tc>
        <w:tc>
          <w:tcPr>
            <w:tcW w:w="6281" w:type="dxa"/>
            <w:gridSpan w:val="3"/>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zh-CN"/>
              </w:rPr>
              <w:t>选用低噪声设备，风电机选用隔音防震型，变速齿轮箱为减噪型，叶片用减速叶片等</w:t>
            </w:r>
          </w:p>
        </w:tc>
        <w:tc>
          <w:tcPr>
            <w:tcW w:w="1974" w:type="dxa"/>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3" w:hRule="atLeast"/>
          <w:jc w:val="center"/>
        </w:trPr>
        <w:tc>
          <w:tcPr>
            <w:tcW w:w="873" w:type="dxa"/>
            <w:vMerge w:val="restart"/>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固体</w:t>
            </w:r>
          </w:p>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废物</w:t>
            </w:r>
          </w:p>
        </w:tc>
        <w:tc>
          <w:tcPr>
            <w:tcW w:w="2067" w:type="dxa"/>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垃圾桶</w:t>
            </w:r>
          </w:p>
        </w:tc>
        <w:tc>
          <w:tcPr>
            <w:tcW w:w="1250" w:type="dxa"/>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zh-CN" w:eastAsia="zh-CN"/>
              </w:rPr>
              <w:t>若干个</w:t>
            </w:r>
          </w:p>
        </w:tc>
        <w:tc>
          <w:tcPr>
            <w:tcW w:w="2964" w:type="dxa"/>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交环保部门指定的垃圾场卫生填埋</w:t>
            </w:r>
            <w:r>
              <w:rPr>
                <w:rFonts w:hint="eastAsia" w:ascii="宋体" w:hAnsi="宋体" w:cs="宋体"/>
                <w:color w:val="auto"/>
                <w:sz w:val="21"/>
                <w:szCs w:val="21"/>
                <w:highlight w:val="none"/>
                <w:lang w:val="en-US" w:eastAsia="zh-CN"/>
              </w:rPr>
              <w:t>。</w:t>
            </w:r>
          </w:p>
        </w:tc>
        <w:tc>
          <w:tcPr>
            <w:tcW w:w="1974" w:type="dxa"/>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依托一期，已落实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3" w:hRule="atLeast"/>
          <w:jc w:val="center"/>
        </w:trPr>
        <w:tc>
          <w:tcPr>
            <w:tcW w:w="873" w:type="dxa"/>
            <w:vMerge w:val="continue"/>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p>
        </w:tc>
        <w:tc>
          <w:tcPr>
            <w:tcW w:w="2067" w:type="dxa"/>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升压站事故油池</w:t>
            </w:r>
          </w:p>
        </w:tc>
        <w:tc>
          <w:tcPr>
            <w:tcW w:w="1250" w:type="dxa"/>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u w:val="none"/>
                <w:vertAlign w:val="baseline"/>
                <w:lang w:val="en-US" w:eastAsia="zh-CN"/>
              </w:rPr>
              <w:t>1</w:t>
            </w:r>
            <w:r>
              <w:rPr>
                <w:rFonts w:hint="eastAsia" w:ascii="宋体" w:hAnsi="宋体" w:eastAsia="宋体" w:cs="宋体"/>
                <w:color w:val="auto"/>
                <w:sz w:val="21"/>
                <w:szCs w:val="21"/>
                <w:highlight w:val="none"/>
                <w:lang w:val="en-US" w:eastAsia="zh-CN"/>
              </w:rPr>
              <w:t>座</w:t>
            </w:r>
          </w:p>
        </w:tc>
        <w:tc>
          <w:tcPr>
            <w:tcW w:w="2964" w:type="dxa"/>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事故油池，容积40m</w:t>
            </w:r>
            <w:r>
              <w:rPr>
                <w:rFonts w:hint="default" w:ascii="Times New Roman" w:hAnsi="Times New Roman" w:eastAsia="宋体" w:cs="Times New Roman"/>
                <w:color w:val="auto"/>
                <w:sz w:val="21"/>
                <w:szCs w:val="21"/>
                <w:highlight w:val="none"/>
                <w:vertAlign w:val="superscript"/>
                <w:lang w:val="en-US" w:eastAsia="zh-CN"/>
              </w:rPr>
              <w:t>3</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废变压器器油</w:t>
            </w:r>
            <w:r>
              <w:rPr>
                <w:rFonts w:hint="eastAsia" w:ascii="宋体" w:hAnsi="宋体" w:eastAsia="宋体" w:cs="宋体"/>
                <w:color w:val="auto"/>
                <w:sz w:val="21"/>
                <w:szCs w:val="21"/>
                <w:highlight w:val="none"/>
                <w:lang w:val="en-US" w:eastAsia="zh-CN"/>
              </w:rPr>
              <w:t>属于危险废物，交渭南市合力鑫环保有限公司安全处置</w:t>
            </w:r>
            <w:r>
              <w:rPr>
                <w:rFonts w:hint="eastAsia" w:ascii="宋体" w:hAnsi="宋体" w:cs="宋体"/>
                <w:color w:val="auto"/>
                <w:sz w:val="21"/>
                <w:szCs w:val="21"/>
                <w:highlight w:val="none"/>
                <w:lang w:val="en-US" w:eastAsia="zh-CN"/>
              </w:rPr>
              <w:t>。</w:t>
            </w:r>
          </w:p>
        </w:tc>
        <w:tc>
          <w:tcPr>
            <w:tcW w:w="1974" w:type="dxa"/>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依托一期，已落实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3" w:hRule="atLeast"/>
          <w:jc w:val="center"/>
        </w:trPr>
        <w:tc>
          <w:tcPr>
            <w:tcW w:w="873" w:type="dxa"/>
            <w:vMerge w:val="continue"/>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zh-CN"/>
              </w:rPr>
            </w:pPr>
          </w:p>
        </w:tc>
        <w:tc>
          <w:tcPr>
            <w:tcW w:w="2067" w:type="dxa"/>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箱变事故油池</w:t>
            </w:r>
          </w:p>
        </w:tc>
        <w:tc>
          <w:tcPr>
            <w:tcW w:w="1250" w:type="dxa"/>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u w:val="none"/>
                <w:vertAlign w:val="baseline"/>
                <w:lang w:val="en-US" w:eastAsia="zh-CN"/>
              </w:rPr>
              <w:t>23</w:t>
            </w:r>
            <w:r>
              <w:rPr>
                <w:rFonts w:hint="eastAsia" w:ascii="宋体" w:hAnsi="宋体" w:eastAsia="宋体" w:cs="宋体"/>
                <w:color w:val="auto"/>
                <w:sz w:val="21"/>
                <w:szCs w:val="21"/>
                <w:highlight w:val="none"/>
                <w:lang w:val="en-US" w:eastAsia="zh-CN"/>
              </w:rPr>
              <w:t>座</w:t>
            </w:r>
          </w:p>
        </w:tc>
        <w:tc>
          <w:tcPr>
            <w:tcW w:w="2964" w:type="dxa"/>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箱变事故油池；</w:t>
            </w:r>
            <w:r>
              <w:rPr>
                <w:rFonts w:hint="eastAsia" w:ascii="宋体" w:hAnsi="宋体" w:cs="宋体"/>
                <w:color w:val="auto"/>
                <w:sz w:val="21"/>
                <w:szCs w:val="21"/>
                <w:highlight w:val="none"/>
                <w:lang w:val="en-US" w:eastAsia="zh-CN"/>
              </w:rPr>
              <w:t>废变压器油</w:t>
            </w:r>
            <w:r>
              <w:rPr>
                <w:rFonts w:hint="eastAsia" w:ascii="宋体" w:hAnsi="宋体" w:eastAsia="宋体" w:cs="宋体"/>
                <w:color w:val="auto"/>
                <w:sz w:val="21"/>
                <w:szCs w:val="21"/>
                <w:highlight w:val="none"/>
                <w:lang w:val="en-US" w:eastAsia="zh-CN"/>
              </w:rPr>
              <w:t>属于危险废物，交渭南市合力鑫环保有限公司安全处置。</w:t>
            </w:r>
          </w:p>
        </w:tc>
        <w:tc>
          <w:tcPr>
            <w:tcW w:w="1974" w:type="dxa"/>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3" w:hRule="atLeast"/>
          <w:jc w:val="center"/>
        </w:trPr>
        <w:tc>
          <w:tcPr>
            <w:tcW w:w="873" w:type="dxa"/>
            <w:vMerge w:val="continue"/>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zh-CN"/>
              </w:rPr>
            </w:pPr>
          </w:p>
        </w:tc>
        <w:tc>
          <w:tcPr>
            <w:tcW w:w="2067" w:type="dxa"/>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危废暂存间</w:t>
            </w:r>
          </w:p>
        </w:tc>
        <w:tc>
          <w:tcPr>
            <w:tcW w:w="1250" w:type="dxa"/>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en-US" w:eastAsia="zh-CN"/>
              </w:rPr>
            </w:pPr>
            <w:r>
              <w:rPr>
                <w:rFonts w:hint="eastAsia" w:ascii="Times New Roman" w:hAnsi="Times New Roman" w:eastAsia="宋体" w:cs="Times New Roman"/>
                <w:b w:val="0"/>
                <w:bCs/>
                <w:color w:val="auto"/>
                <w:kern w:val="0"/>
                <w:sz w:val="21"/>
                <w:szCs w:val="21"/>
                <w:highlight w:val="none"/>
                <w:u w:val="none"/>
                <w:vertAlign w:val="baseline"/>
                <w:lang w:val="en-US" w:eastAsia="zh-CN"/>
              </w:rPr>
              <w:t>1</w:t>
            </w:r>
            <w:r>
              <w:rPr>
                <w:rFonts w:hint="eastAsia" w:ascii="宋体" w:hAnsi="宋体" w:eastAsia="宋体" w:cs="宋体"/>
                <w:color w:val="auto"/>
                <w:sz w:val="21"/>
                <w:szCs w:val="21"/>
                <w:highlight w:val="none"/>
                <w:lang w:val="en-US" w:eastAsia="zh-CN"/>
              </w:rPr>
              <w:t>间</w:t>
            </w:r>
          </w:p>
        </w:tc>
        <w:tc>
          <w:tcPr>
            <w:tcW w:w="2964" w:type="dxa"/>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按照危险废物暂存间要求建设。</w:t>
            </w:r>
          </w:p>
        </w:tc>
        <w:tc>
          <w:tcPr>
            <w:tcW w:w="1974" w:type="dxa"/>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依托一期，已落实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3" w:hRule="atLeast"/>
          <w:jc w:val="center"/>
        </w:trPr>
        <w:tc>
          <w:tcPr>
            <w:tcW w:w="873"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生态</w:t>
            </w:r>
          </w:p>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保护</w:t>
            </w:r>
          </w:p>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rPr>
              <w:t>工程</w:t>
            </w:r>
          </w:p>
        </w:tc>
        <w:tc>
          <w:tcPr>
            <w:tcW w:w="2067" w:type="dxa"/>
            <w:vAlign w:val="center"/>
          </w:tcPr>
          <w:p>
            <w:pPr>
              <w:pStyle w:val="8"/>
              <w:keepNext w:val="0"/>
              <w:keepLines w:val="0"/>
              <w:pageBreakBefore w:val="0"/>
              <w:widowControl w:val="0"/>
              <w:kinsoku/>
              <w:wordWrap/>
              <w:overflowPunct/>
              <w:topLinePunct w:val="0"/>
              <w:autoSpaceDE/>
              <w:autoSpaceDN/>
              <w:bidi w:val="0"/>
              <w:adjustRightInd/>
              <w:snapToGrid w:val="0"/>
              <w:spacing w:before="0" w:beforeLines="0"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rPr>
              <w:t>生态恢复</w:t>
            </w:r>
          </w:p>
        </w:tc>
        <w:tc>
          <w:tcPr>
            <w:tcW w:w="1250" w:type="dxa"/>
            <w:vAlign w:val="center"/>
          </w:tcPr>
          <w:p>
            <w:pPr>
              <w:pStyle w:val="8"/>
              <w:keepNext w:val="0"/>
              <w:keepLines w:val="0"/>
              <w:pageBreakBefore w:val="0"/>
              <w:widowControl w:val="0"/>
              <w:kinsoku/>
              <w:wordWrap/>
              <w:overflowPunct/>
              <w:topLinePunct w:val="0"/>
              <w:autoSpaceDE/>
              <w:autoSpaceDN/>
              <w:bidi w:val="0"/>
              <w:adjustRightInd/>
              <w:snapToGrid w:val="0"/>
              <w:spacing w:before="0" w:beforeLines="0"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临时占地</w:t>
            </w:r>
            <w:r>
              <w:rPr>
                <w:rFonts w:hint="eastAsia" w:ascii="Times New Roman" w:hAnsi="Times New Roman" w:eastAsia="宋体" w:cs="Times New Roman"/>
                <w:b w:val="0"/>
                <w:bCs/>
                <w:color w:val="auto"/>
                <w:kern w:val="0"/>
                <w:sz w:val="21"/>
                <w:szCs w:val="21"/>
                <w:highlight w:val="none"/>
                <w:u w:val="none"/>
                <w:vertAlign w:val="baseline"/>
                <w:lang w:val="en-US" w:eastAsia="zh-CN" w:bidi="ar-SA"/>
              </w:rPr>
              <w:t>180127.5m</w:t>
            </w:r>
            <w:r>
              <w:rPr>
                <w:rFonts w:hint="eastAsia" w:ascii="Times New Roman" w:hAnsi="Times New Roman" w:eastAsia="宋体" w:cs="Times New Roman"/>
                <w:b w:val="0"/>
                <w:bCs/>
                <w:color w:val="auto"/>
                <w:kern w:val="0"/>
                <w:sz w:val="21"/>
                <w:szCs w:val="21"/>
                <w:highlight w:val="none"/>
                <w:u w:val="none"/>
                <w:vertAlign w:val="superscript"/>
                <w:lang w:val="en-US" w:eastAsia="zh-CN" w:bidi="ar-SA"/>
              </w:rPr>
              <w:t>2</w:t>
            </w:r>
          </w:p>
        </w:tc>
        <w:tc>
          <w:tcPr>
            <w:tcW w:w="2964" w:type="dxa"/>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rPr>
              <w:t>覆以原</w:t>
            </w:r>
            <w:r>
              <w:rPr>
                <w:rFonts w:hint="eastAsia" w:ascii="宋体" w:hAnsi="宋体" w:eastAsia="宋体" w:cs="宋体"/>
                <w:color w:val="auto"/>
                <w:sz w:val="21"/>
                <w:szCs w:val="21"/>
                <w:highlight w:val="none"/>
                <w:lang w:val="en-US" w:eastAsia="zh-CN"/>
              </w:rPr>
              <w:t>表层</w:t>
            </w:r>
            <w:r>
              <w:rPr>
                <w:rFonts w:hint="eastAsia" w:ascii="宋体" w:hAnsi="宋体" w:eastAsia="宋体" w:cs="宋体"/>
                <w:color w:val="auto"/>
                <w:sz w:val="21"/>
                <w:szCs w:val="21"/>
              </w:rPr>
              <w:t>土，植树、种草</w:t>
            </w:r>
            <w:r>
              <w:rPr>
                <w:rFonts w:hint="eastAsia" w:ascii="宋体" w:hAnsi="宋体" w:cs="宋体"/>
                <w:color w:val="auto"/>
                <w:sz w:val="21"/>
                <w:szCs w:val="21"/>
                <w:lang w:eastAsia="zh-CN"/>
              </w:rPr>
              <w:t>。</w:t>
            </w:r>
          </w:p>
        </w:tc>
        <w:tc>
          <w:tcPr>
            <w:tcW w:w="1974"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3" w:hRule="atLeast"/>
          <w:jc w:val="center"/>
        </w:trPr>
        <w:tc>
          <w:tcPr>
            <w:tcW w:w="873" w:type="dxa"/>
            <w:vMerge w:val="continue"/>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p>
        </w:tc>
        <w:tc>
          <w:tcPr>
            <w:tcW w:w="2067" w:type="dxa"/>
            <w:vAlign w:val="center"/>
          </w:tcPr>
          <w:p>
            <w:pPr>
              <w:pStyle w:val="8"/>
              <w:keepNext w:val="0"/>
              <w:keepLines w:val="0"/>
              <w:pageBreakBefore w:val="0"/>
              <w:widowControl w:val="0"/>
              <w:kinsoku/>
              <w:wordWrap/>
              <w:overflowPunct/>
              <w:topLinePunct w:val="0"/>
              <w:autoSpaceDE/>
              <w:autoSpaceDN/>
              <w:bidi w:val="0"/>
              <w:adjustRightInd/>
              <w:snapToGrid w:val="0"/>
              <w:spacing w:before="0" w:beforeLines="0"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生态补偿</w:t>
            </w:r>
          </w:p>
        </w:tc>
        <w:tc>
          <w:tcPr>
            <w:tcW w:w="1250" w:type="dxa"/>
            <w:vAlign w:val="center"/>
          </w:tcPr>
          <w:p>
            <w:pPr>
              <w:pStyle w:val="8"/>
              <w:keepNext w:val="0"/>
              <w:keepLines w:val="0"/>
              <w:pageBreakBefore w:val="0"/>
              <w:widowControl w:val="0"/>
              <w:kinsoku/>
              <w:wordWrap/>
              <w:overflowPunct/>
              <w:topLinePunct w:val="0"/>
              <w:autoSpaceDE/>
              <w:autoSpaceDN/>
              <w:bidi w:val="0"/>
              <w:adjustRightInd/>
              <w:snapToGrid w:val="0"/>
              <w:spacing w:before="0" w:beforeLines="0" w:line="240" w:lineRule="auto"/>
              <w:ind w:left="0" w:leftChars="0" w:right="0" w:rightChars="0" w:firstLine="0" w:firstLineChars="0"/>
              <w:jc w:val="center"/>
              <w:textAlignment w:val="auto"/>
              <w:outlineLvl w:val="9"/>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永久占地</w:t>
            </w:r>
            <w:r>
              <w:rPr>
                <w:rFonts w:hint="default" w:ascii="Times New Roman" w:hAnsi="Times New Roman" w:eastAsia="宋体" w:cs="Times New Roman"/>
                <w:color w:val="auto"/>
                <w:sz w:val="21"/>
                <w:szCs w:val="21"/>
                <w:highlight w:val="none"/>
                <w:lang w:val="en-US" w:eastAsia="zh-CN"/>
              </w:rPr>
              <w:t>102680.74</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p>
        </w:tc>
        <w:tc>
          <w:tcPr>
            <w:tcW w:w="2964" w:type="dxa"/>
            <w:vAlign w:val="center"/>
          </w:tcPr>
          <w:p>
            <w:pPr>
              <w:pStyle w:val="8"/>
              <w:keepNext w:val="0"/>
              <w:keepLines w:val="0"/>
              <w:pageBreakBefore w:val="0"/>
              <w:widowControl w:val="0"/>
              <w:kinsoku/>
              <w:wordWrap/>
              <w:overflowPunct/>
              <w:topLinePunct w:val="0"/>
              <w:autoSpaceDE/>
              <w:autoSpaceDN/>
              <w:bidi w:val="0"/>
              <w:adjustRightInd/>
              <w:snapToGrid w:val="0"/>
              <w:spacing w:before="0" w:beforeLines="0" w:line="240" w:lineRule="auto"/>
              <w:ind w:left="0" w:leftChars="0" w:right="0" w:rightChars="0" w:firstLine="0" w:firstLineChars="0"/>
              <w:jc w:val="center"/>
              <w:textAlignment w:val="auto"/>
              <w:outlineLvl w:val="9"/>
              <w:rPr>
                <w:rFonts w:hint="eastAsia" w:ascii="宋体" w:hAnsi="宋体" w:eastAsia="宋体" w:cs="宋体"/>
                <w:color w:val="auto"/>
                <w:sz w:val="21"/>
                <w:szCs w:val="21"/>
                <w:lang w:eastAsia="zh-CN"/>
              </w:rPr>
            </w:pPr>
            <w:r>
              <w:rPr>
                <w:rFonts w:hint="eastAsia" w:ascii="宋体" w:hAnsi="宋体" w:eastAsia="宋体" w:cs="宋体"/>
                <w:color w:val="auto"/>
                <w:sz w:val="21"/>
                <w:szCs w:val="21"/>
              </w:rPr>
              <w:t>按相关部门要求补偿</w:t>
            </w:r>
            <w:r>
              <w:rPr>
                <w:rFonts w:hint="eastAsia" w:ascii="宋体" w:hAnsi="宋体" w:eastAsia="宋体" w:cs="宋体"/>
                <w:color w:val="auto"/>
                <w:sz w:val="21"/>
                <w:szCs w:val="21"/>
                <w:lang w:eastAsia="zh-CN"/>
              </w:rPr>
              <w:t>。</w:t>
            </w:r>
          </w:p>
        </w:tc>
        <w:tc>
          <w:tcPr>
            <w:tcW w:w="1974" w:type="dxa"/>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lang w:eastAsia="zh-CN"/>
              </w:rPr>
              <w:t>已</w:t>
            </w:r>
            <w:r>
              <w:rPr>
                <w:rFonts w:hint="eastAsia" w:ascii="宋体" w:hAnsi="宋体" w:eastAsia="宋体" w:cs="宋体"/>
                <w:color w:val="auto"/>
                <w:sz w:val="21"/>
                <w:szCs w:val="21"/>
              </w:rPr>
              <w:t>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3" w:hRule="atLeast"/>
          <w:jc w:val="center"/>
        </w:trPr>
        <w:tc>
          <w:tcPr>
            <w:tcW w:w="873" w:type="dxa"/>
            <w:vMerge w:val="continue"/>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p>
        </w:tc>
        <w:tc>
          <w:tcPr>
            <w:tcW w:w="2067" w:type="dxa"/>
            <w:vAlign w:val="center"/>
          </w:tcPr>
          <w:p>
            <w:pPr>
              <w:pStyle w:val="8"/>
              <w:keepNext w:val="0"/>
              <w:keepLines w:val="0"/>
              <w:pageBreakBefore w:val="0"/>
              <w:widowControl w:val="0"/>
              <w:kinsoku/>
              <w:wordWrap/>
              <w:overflowPunct/>
              <w:topLinePunct w:val="0"/>
              <w:autoSpaceDE/>
              <w:autoSpaceDN/>
              <w:bidi w:val="0"/>
              <w:adjustRightInd/>
              <w:snapToGrid w:val="0"/>
              <w:spacing w:before="0" w:beforeLines="0"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绿化</w:t>
            </w:r>
          </w:p>
        </w:tc>
        <w:tc>
          <w:tcPr>
            <w:tcW w:w="1250" w:type="dxa"/>
            <w:vAlign w:val="center"/>
          </w:tcPr>
          <w:p>
            <w:pPr>
              <w:pStyle w:val="8"/>
              <w:keepNext w:val="0"/>
              <w:keepLines w:val="0"/>
              <w:pageBreakBefore w:val="0"/>
              <w:widowControl w:val="0"/>
              <w:kinsoku/>
              <w:wordWrap/>
              <w:overflowPunct/>
              <w:topLinePunct w:val="0"/>
              <w:autoSpaceDE/>
              <w:autoSpaceDN/>
              <w:bidi w:val="0"/>
              <w:adjustRightInd/>
              <w:snapToGrid w:val="0"/>
              <w:spacing w:before="0" w:beforeLines="0"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w:t>
            </w:r>
            <w:r>
              <w:rPr>
                <w:rFonts w:hint="eastAsia" w:ascii="宋体" w:hAnsi="宋体" w:eastAsia="宋体" w:cs="宋体"/>
                <w:color w:val="auto"/>
                <w:sz w:val="21"/>
                <w:szCs w:val="21"/>
              </w:rPr>
              <w:tab/>
            </w:r>
          </w:p>
        </w:tc>
        <w:tc>
          <w:tcPr>
            <w:tcW w:w="2964" w:type="dxa"/>
            <w:vAlign w:val="center"/>
          </w:tcPr>
          <w:p>
            <w:pPr>
              <w:pStyle w:val="8"/>
              <w:keepNext w:val="0"/>
              <w:keepLines w:val="0"/>
              <w:pageBreakBefore w:val="0"/>
              <w:widowControl w:val="0"/>
              <w:kinsoku/>
              <w:wordWrap/>
              <w:overflowPunct/>
              <w:topLinePunct w:val="0"/>
              <w:autoSpaceDE/>
              <w:autoSpaceDN/>
              <w:bidi w:val="0"/>
              <w:adjustRightInd/>
              <w:snapToGrid w:val="0"/>
              <w:spacing w:before="0" w:beforeLines="0"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植树、种草</w:t>
            </w:r>
          </w:p>
        </w:tc>
        <w:tc>
          <w:tcPr>
            <w:tcW w:w="1974" w:type="dxa"/>
            <w:vAlign w:val="center"/>
          </w:tcPr>
          <w:p>
            <w:pPr>
              <w:pStyle w:val="8"/>
              <w:keepNext w:val="0"/>
              <w:keepLines w:val="0"/>
              <w:pageBreakBefore w:val="0"/>
              <w:widowControl w:val="0"/>
              <w:kinsoku/>
              <w:wordWrap/>
              <w:overflowPunct/>
              <w:topLinePunct w:val="0"/>
              <w:autoSpaceDE/>
              <w:autoSpaceDN/>
              <w:bidi w:val="0"/>
              <w:adjustRightInd/>
              <w:snapToGrid w:val="0"/>
              <w:spacing w:before="0" w:beforeLines="0"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color w:val="auto"/>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83" w:hRule="atLeast"/>
          <w:jc w:val="center"/>
        </w:trPr>
        <w:tc>
          <w:tcPr>
            <w:tcW w:w="873" w:type="dxa"/>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sz w:val="21"/>
                <w:szCs w:val="21"/>
              </w:rPr>
            </w:pPr>
            <w:r>
              <w:rPr>
                <w:rFonts w:hint="eastAsia" w:ascii="宋体" w:hAnsi="宋体" w:eastAsia="宋体" w:cs="宋体"/>
                <w:sz w:val="21"/>
                <w:szCs w:val="21"/>
              </w:rPr>
              <w:t>环境</w:t>
            </w:r>
          </w:p>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sz w:val="21"/>
                <w:szCs w:val="21"/>
              </w:rPr>
              <w:t>管理</w:t>
            </w:r>
          </w:p>
        </w:tc>
        <w:tc>
          <w:tcPr>
            <w:tcW w:w="2067" w:type="dxa"/>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sz w:val="21"/>
                <w:szCs w:val="21"/>
              </w:rPr>
              <w:t>环境管理制度、组织机构、应急救援制度、施工监理、操作规程</w:t>
            </w:r>
          </w:p>
        </w:tc>
        <w:tc>
          <w:tcPr>
            <w:tcW w:w="1250" w:type="dxa"/>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sz w:val="21"/>
                <w:szCs w:val="21"/>
              </w:rPr>
              <w:t>/</w:t>
            </w:r>
          </w:p>
        </w:tc>
        <w:tc>
          <w:tcPr>
            <w:tcW w:w="2964" w:type="dxa"/>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sz w:val="21"/>
                <w:szCs w:val="21"/>
              </w:rPr>
              <w:t>组织机构、各种管理制度健全，档案资料归档齐全，</w:t>
            </w:r>
            <w:r>
              <w:rPr>
                <w:rFonts w:hint="eastAsia" w:ascii="宋体" w:hAnsi="宋体" w:eastAsia="宋体" w:cs="宋体"/>
                <w:sz w:val="21"/>
                <w:szCs w:val="21"/>
                <w:lang w:eastAsia="zh-CN"/>
              </w:rPr>
              <w:t>已</w:t>
            </w:r>
            <w:r>
              <w:rPr>
                <w:rFonts w:hint="eastAsia" w:ascii="宋体" w:hAnsi="宋体" w:eastAsia="宋体" w:cs="宋体"/>
                <w:sz w:val="21"/>
                <w:szCs w:val="21"/>
              </w:rPr>
              <w:t>进行项目施工监理。</w:t>
            </w:r>
          </w:p>
        </w:tc>
        <w:tc>
          <w:tcPr>
            <w:tcW w:w="1974" w:type="dxa"/>
            <w:vAlign w:val="center"/>
          </w:tcPr>
          <w:p>
            <w:pPr>
              <w:keepNext w:val="0"/>
              <w:keepLines w:val="0"/>
              <w:pageBreakBefore w:val="0"/>
              <w:widowControl w:val="0"/>
              <w:kinsoku/>
              <w:wordWrap/>
              <w:overflowPunct/>
              <w:topLinePunct w:val="0"/>
              <w:autoSpaceDE/>
              <w:autoSpaceDN/>
              <w:bidi w:val="0"/>
              <w:snapToGrid w:val="0"/>
              <w:spacing w:line="240" w:lineRule="auto"/>
              <w:ind w:left="0" w:leftChars="0" w:right="0" w:rightChars="0" w:firstLine="0" w:firstLineChars="0"/>
              <w:jc w:val="center"/>
              <w:textAlignment w:val="auto"/>
              <w:outlineLvl w:val="9"/>
              <w:rPr>
                <w:rFonts w:hint="eastAsia" w:ascii="宋体" w:hAnsi="宋体" w:eastAsia="宋体" w:cs="宋体"/>
                <w:color w:val="auto"/>
                <w:sz w:val="21"/>
                <w:szCs w:val="21"/>
              </w:rPr>
            </w:pPr>
            <w:r>
              <w:rPr>
                <w:rFonts w:hint="eastAsia" w:ascii="宋体" w:hAnsi="宋体" w:eastAsia="宋体" w:cs="宋体"/>
                <w:sz w:val="21"/>
                <w:szCs w:val="21"/>
              </w:rPr>
              <w:t>已落实</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default" w:ascii="Times New Roman" w:hAnsi="Times New Roman" w:eastAsia="宋体" w:cs="Times New Roman"/>
          <w:b w:val="0"/>
          <w:bCs w:val="0"/>
          <w:kern w:val="2"/>
          <w:sz w:val="24"/>
          <w:szCs w:val="24"/>
          <w:lang w:val="en-US" w:eastAsia="zh-CN" w:bidi="ar-SA"/>
        </w:rPr>
      </w:pPr>
      <w:r>
        <w:rPr>
          <w:rFonts w:hint="default" w:ascii="Times New Roman" w:hAnsi="Times New Roman" w:eastAsia="宋体" w:cs="Times New Roman"/>
          <w:b/>
          <w:bCs/>
          <w:sz w:val="24"/>
          <w:szCs w:val="24"/>
          <w:lang w:val="en-US" w:eastAsia="zh-CN"/>
        </w:rPr>
        <w:t>四、验收监测情况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陕西正为环境检测有限公司于</w:t>
      </w:r>
      <w:r>
        <w:rPr>
          <w:rFonts w:hint="default" w:ascii="Times New Roman" w:hAnsi="Times New Roman" w:eastAsia="宋体" w:cs="Times New Roman"/>
          <w:b w:val="0"/>
          <w:bCs w:val="0"/>
          <w:kern w:val="2"/>
          <w:sz w:val="24"/>
          <w:szCs w:val="24"/>
          <w:lang w:val="en-US" w:eastAsia="zh-CN" w:bidi="ar-SA"/>
        </w:rPr>
        <w:t>2020</w:t>
      </w:r>
      <w:r>
        <w:rPr>
          <w:rFonts w:hint="eastAsia" w:ascii="宋体" w:hAnsi="宋体" w:eastAsia="宋体" w:cs="宋体"/>
          <w:b w:val="0"/>
          <w:bCs w:val="0"/>
          <w:kern w:val="2"/>
          <w:sz w:val="24"/>
          <w:szCs w:val="24"/>
          <w:lang w:val="en-US" w:eastAsia="zh-CN" w:bidi="ar-SA"/>
        </w:rPr>
        <w:t>年</w:t>
      </w:r>
      <w:r>
        <w:rPr>
          <w:rFonts w:hint="eastAsia" w:ascii="Times New Roman" w:hAnsi="Times New Roman" w:eastAsia="宋体" w:cs="Times New Roman"/>
          <w:b w:val="0"/>
          <w:bCs w:val="0"/>
          <w:kern w:val="2"/>
          <w:sz w:val="24"/>
          <w:szCs w:val="24"/>
          <w:lang w:val="en-US" w:eastAsia="zh-CN" w:bidi="ar-SA"/>
        </w:rPr>
        <w:t>10</w:t>
      </w:r>
      <w:r>
        <w:rPr>
          <w:rFonts w:hint="eastAsia" w:ascii="宋体" w:hAnsi="宋体" w:eastAsia="宋体" w:cs="宋体"/>
          <w:b w:val="0"/>
          <w:bCs w:val="0"/>
          <w:kern w:val="2"/>
          <w:sz w:val="24"/>
          <w:szCs w:val="24"/>
          <w:lang w:val="en-US" w:eastAsia="zh-CN" w:bidi="ar-SA"/>
        </w:rPr>
        <w:t>月</w:t>
      </w:r>
      <w:r>
        <w:rPr>
          <w:rFonts w:hint="eastAsia" w:ascii="Times New Roman" w:hAnsi="Times New Roman" w:eastAsia="宋体" w:cs="Times New Roman"/>
          <w:b w:val="0"/>
          <w:bCs w:val="0"/>
          <w:kern w:val="2"/>
          <w:sz w:val="24"/>
          <w:szCs w:val="24"/>
          <w:lang w:val="en-US" w:eastAsia="zh-CN" w:bidi="ar-SA"/>
        </w:rPr>
        <w:t>25</w:t>
      </w:r>
      <w:r>
        <w:rPr>
          <w:rFonts w:hint="eastAsia" w:ascii="宋体" w:hAnsi="宋体" w:eastAsia="宋体" w:cs="宋体"/>
          <w:b w:val="0"/>
          <w:bCs w:val="0"/>
          <w:kern w:val="2"/>
          <w:sz w:val="24"/>
          <w:szCs w:val="24"/>
          <w:lang w:val="en-US" w:eastAsia="zh-CN" w:bidi="ar-SA"/>
        </w:rPr>
        <w:t>日至</w:t>
      </w:r>
      <w:r>
        <w:rPr>
          <w:rFonts w:hint="eastAsia" w:ascii="Times New Roman" w:hAnsi="Times New Roman" w:eastAsia="宋体" w:cs="Times New Roman"/>
          <w:b w:val="0"/>
          <w:bCs w:val="0"/>
          <w:kern w:val="2"/>
          <w:sz w:val="24"/>
          <w:szCs w:val="24"/>
          <w:lang w:val="en-US" w:eastAsia="zh-CN" w:bidi="ar-SA"/>
        </w:rPr>
        <w:t>27</w:t>
      </w:r>
      <w:r>
        <w:rPr>
          <w:rFonts w:hint="eastAsia" w:ascii="宋体" w:hAnsi="宋体" w:eastAsia="宋体" w:cs="宋体"/>
          <w:b w:val="0"/>
          <w:bCs w:val="0"/>
          <w:kern w:val="2"/>
          <w:sz w:val="24"/>
          <w:szCs w:val="24"/>
          <w:lang w:val="en-US" w:eastAsia="zh-CN" w:bidi="ar-SA"/>
        </w:rPr>
        <w:t>日连续</w:t>
      </w:r>
      <w:r>
        <w:rPr>
          <w:rFonts w:hint="eastAsia" w:ascii="Times New Roman" w:hAnsi="Times New Roman" w:eastAsia="宋体" w:cs="Times New Roman"/>
          <w:b w:val="0"/>
          <w:bCs w:val="0"/>
          <w:kern w:val="2"/>
          <w:sz w:val="24"/>
          <w:szCs w:val="24"/>
          <w:lang w:val="en-US" w:eastAsia="zh-CN" w:bidi="ar-SA"/>
        </w:rPr>
        <w:t>2</w:t>
      </w:r>
      <w:r>
        <w:rPr>
          <w:rFonts w:hint="eastAsia" w:ascii="宋体" w:hAnsi="宋体" w:eastAsia="宋体" w:cs="宋体"/>
          <w:b w:val="0"/>
          <w:bCs w:val="0"/>
          <w:kern w:val="2"/>
          <w:sz w:val="24"/>
          <w:szCs w:val="24"/>
          <w:lang w:val="en-US" w:eastAsia="zh-CN" w:bidi="ar-SA"/>
        </w:rPr>
        <w:t>天对本项目风机周围敏感点进行了现场监测，陕西阔成检测服务有限公司于</w:t>
      </w:r>
      <w:r>
        <w:rPr>
          <w:rFonts w:hint="eastAsia" w:ascii="Times New Roman" w:hAnsi="Times New Roman" w:eastAsia="宋体" w:cs="Times New Roman"/>
          <w:b w:val="0"/>
          <w:bCs w:val="0"/>
          <w:kern w:val="2"/>
          <w:sz w:val="24"/>
          <w:szCs w:val="24"/>
          <w:lang w:val="en-US" w:eastAsia="zh-CN" w:bidi="ar-SA"/>
        </w:rPr>
        <w:t>2020</w:t>
      </w:r>
      <w:r>
        <w:rPr>
          <w:rFonts w:hint="eastAsia" w:ascii="宋体" w:hAnsi="宋体" w:eastAsia="宋体" w:cs="宋体"/>
          <w:b w:val="0"/>
          <w:bCs w:val="0"/>
          <w:kern w:val="2"/>
          <w:sz w:val="24"/>
          <w:szCs w:val="24"/>
          <w:lang w:val="en-US" w:eastAsia="zh-CN" w:bidi="ar-SA"/>
        </w:rPr>
        <w:t>年</w:t>
      </w:r>
      <w:r>
        <w:rPr>
          <w:rFonts w:hint="eastAsia" w:ascii="Times New Roman" w:hAnsi="Times New Roman" w:eastAsia="宋体" w:cs="Times New Roman"/>
          <w:b w:val="0"/>
          <w:bCs w:val="0"/>
          <w:kern w:val="2"/>
          <w:sz w:val="24"/>
          <w:szCs w:val="24"/>
          <w:lang w:val="en-US" w:eastAsia="zh-CN" w:bidi="ar-SA"/>
        </w:rPr>
        <w:t>11</w:t>
      </w:r>
      <w:r>
        <w:rPr>
          <w:rFonts w:hint="eastAsia" w:ascii="宋体" w:hAnsi="宋体" w:eastAsia="宋体" w:cs="宋体"/>
          <w:b w:val="0"/>
          <w:bCs w:val="0"/>
          <w:kern w:val="2"/>
          <w:sz w:val="24"/>
          <w:szCs w:val="24"/>
          <w:lang w:val="en-US" w:eastAsia="zh-CN" w:bidi="ar-SA"/>
        </w:rPr>
        <w:t>月</w:t>
      </w:r>
      <w:r>
        <w:rPr>
          <w:rFonts w:hint="eastAsia" w:ascii="Times New Roman" w:hAnsi="Times New Roman" w:eastAsia="宋体" w:cs="Times New Roman"/>
          <w:b w:val="0"/>
          <w:bCs w:val="0"/>
          <w:kern w:val="2"/>
          <w:sz w:val="24"/>
          <w:szCs w:val="24"/>
          <w:lang w:val="en-US" w:eastAsia="zh-CN" w:bidi="ar-SA"/>
        </w:rPr>
        <w:t>6</w:t>
      </w:r>
      <w:r>
        <w:rPr>
          <w:rFonts w:hint="eastAsia" w:ascii="宋体" w:hAnsi="宋体" w:eastAsia="宋体" w:cs="宋体"/>
          <w:b w:val="0"/>
          <w:bCs w:val="0"/>
          <w:kern w:val="2"/>
          <w:sz w:val="24"/>
          <w:szCs w:val="24"/>
          <w:lang w:val="en-US" w:eastAsia="zh-CN" w:bidi="ar-SA"/>
        </w:rPr>
        <w:t>日至</w:t>
      </w:r>
      <w:r>
        <w:rPr>
          <w:rFonts w:hint="eastAsia" w:ascii="Times New Roman" w:hAnsi="Times New Roman" w:eastAsia="宋体" w:cs="Times New Roman"/>
          <w:b w:val="0"/>
          <w:bCs w:val="0"/>
          <w:kern w:val="2"/>
          <w:sz w:val="24"/>
          <w:szCs w:val="24"/>
          <w:lang w:val="en-US" w:eastAsia="zh-CN" w:bidi="ar-SA"/>
        </w:rPr>
        <w:t>7</w:t>
      </w:r>
      <w:r>
        <w:rPr>
          <w:rFonts w:hint="eastAsia" w:ascii="宋体" w:hAnsi="宋体" w:eastAsia="宋体" w:cs="宋体"/>
          <w:b w:val="0"/>
          <w:bCs w:val="0"/>
          <w:kern w:val="2"/>
          <w:sz w:val="24"/>
          <w:szCs w:val="24"/>
          <w:lang w:val="en-US" w:eastAsia="zh-CN" w:bidi="ar-SA"/>
        </w:rPr>
        <w:t>日连续</w:t>
      </w:r>
      <w:r>
        <w:rPr>
          <w:rFonts w:hint="eastAsia" w:ascii="Times New Roman" w:hAnsi="Times New Roman" w:eastAsia="宋体" w:cs="Times New Roman"/>
          <w:b w:val="0"/>
          <w:bCs w:val="0"/>
          <w:kern w:val="2"/>
          <w:sz w:val="24"/>
          <w:szCs w:val="24"/>
          <w:lang w:val="en-US" w:eastAsia="zh-CN" w:bidi="ar-SA"/>
        </w:rPr>
        <w:t>2</w:t>
      </w:r>
      <w:r>
        <w:rPr>
          <w:rFonts w:hint="eastAsia" w:ascii="宋体" w:hAnsi="宋体" w:eastAsia="宋体" w:cs="宋体"/>
          <w:b w:val="0"/>
          <w:bCs w:val="0"/>
          <w:kern w:val="2"/>
          <w:sz w:val="24"/>
          <w:szCs w:val="24"/>
          <w:lang w:val="en-US" w:eastAsia="zh-CN" w:bidi="ar-SA"/>
        </w:rPr>
        <w:t>天对升压站周边环境进行了现场监测。监测期间各项设施运行正常，满足验收条件。根据验收监测报告，主要结果如下：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1</w:t>
      </w:r>
      <w:r>
        <w:rPr>
          <w:rFonts w:hint="eastAsia" w:ascii="宋体" w:hAnsi="宋体" w:eastAsia="宋体" w:cs="宋体"/>
          <w:b w:val="0"/>
          <w:bCs w:val="0"/>
          <w:kern w:val="2"/>
          <w:sz w:val="24"/>
          <w:szCs w:val="24"/>
          <w:lang w:val="en-US" w:eastAsia="zh-CN" w:bidi="ar-SA"/>
        </w:rPr>
        <w:t>.噪声：噪声监测结果符合《工业企业厂界环境噪声排放标准》（</w:t>
      </w:r>
      <w:r>
        <w:rPr>
          <w:rFonts w:hint="eastAsia" w:ascii="Times New Roman" w:hAnsi="Times New Roman" w:eastAsia="宋体" w:cs="Times New Roman"/>
          <w:b w:val="0"/>
          <w:bCs w:val="0"/>
          <w:kern w:val="2"/>
          <w:sz w:val="24"/>
          <w:szCs w:val="24"/>
          <w:lang w:val="en-US" w:eastAsia="zh-CN" w:bidi="ar-SA"/>
        </w:rPr>
        <w:t>GB12348-2008</w:t>
      </w:r>
      <w:r>
        <w:rPr>
          <w:rFonts w:hint="eastAsia" w:ascii="宋体" w:hAnsi="宋体" w:eastAsia="宋体" w:cs="宋体"/>
          <w:b w:val="0"/>
          <w:bCs w:val="0"/>
          <w:kern w:val="2"/>
          <w:sz w:val="24"/>
          <w:szCs w:val="24"/>
          <w:lang w:val="en-US" w:eastAsia="zh-CN" w:bidi="ar-SA"/>
        </w:rPr>
        <w:t>）</w:t>
      </w:r>
      <w:r>
        <w:rPr>
          <w:rFonts w:hint="eastAsia" w:ascii="Times New Roman" w:hAnsi="Times New Roman" w:eastAsia="宋体" w:cs="Times New Roman"/>
          <w:b w:val="0"/>
          <w:bCs w:val="0"/>
          <w:kern w:val="2"/>
          <w:sz w:val="24"/>
          <w:szCs w:val="24"/>
          <w:lang w:val="en-US" w:eastAsia="zh-CN" w:bidi="ar-SA"/>
        </w:rPr>
        <w:t>2</w:t>
      </w:r>
      <w:r>
        <w:rPr>
          <w:rFonts w:hint="eastAsia" w:ascii="宋体" w:hAnsi="宋体" w:eastAsia="宋体" w:cs="宋体"/>
          <w:b w:val="0"/>
          <w:bCs w:val="0"/>
          <w:kern w:val="2"/>
          <w:sz w:val="24"/>
          <w:szCs w:val="24"/>
          <w:lang w:val="en-US" w:eastAsia="zh-CN" w:bidi="ar-SA"/>
        </w:rPr>
        <w:t>类标准限值要求。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2.</w:t>
      </w:r>
      <w:r>
        <w:rPr>
          <w:rFonts w:hint="eastAsia" w:ascii="宋体" w:hAnsi="宋体" w:eastAsia="宋体" w:cs="宋体"/>
          <w:b w:val="0"/>
          <w:bCs w:val="0"/>
          <w:kern w:val="2"/>
          <w:sz w:val="24"/>
          <w:szCs w:val="24"/>
          <w:lang w:val="en-US" w:eastAsia="zh-CN" w:bidi="ar-SA"/>
        </w:rPr>
        <w:t>辐射：升压站四周以及垂直断面各监测点的工频电场和工频磁感应强度符合《电磁环境控制限值》（</w:t>
      </w:r>
      <w:r>
        <w:rPr>
          <w:rFonts w:hint="eastAsia" w:ascii="Times New Roman" w:hAnsi="Times New Roman" w:eastAsia="宋体" w:cs="Times New Roman"/>
          <w:b w:val="0"/>
          <w:bCs w:val="0"/>
          <w:kern w:val="2"/>
          <w:sz w:val="24"/>
          <w:szCs w:val="24"/>
          <w:lang w:val="en-US" w:eastAsia="zh-CN" w:bidi="ar-SA"/>
        </w:rPr>
        <w:t>GB8702—2014</w:t>
      </w:r>
      <w:r>
        <w:rPr>
          <w:rFonts w:hint="eastAsia" w:ascii="宋体" w:hAnsi="宋体" w:eastAsia="宋体" w:cs="宋体"/>
          <w:b w:val="0"/>
          <w:bCs w:val="0"/>
          <w:kern w:val="2"/>
          <w:sz w:val="24"/>
          <w:szCs w:val="24"/>
          <w:lang w:val="en-US" w:eastAsia="zh-CN" w:bidi="ar-SA"/>
        </w:rPr>
        <w:t>）相关标准限值。</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3.</w:t>
      </w:r>
      <w:r>
        <w:rPr>
          <w:rFonts w:hint="eastAsia" w:ascii="宋体" w:hAnsi="宋体" w:eastAsia="宋体" w:cs="宋体"/>
          <w:b w:val="0"/>
          <w:bCs w:val="0"/>
          <w:kern w:val="2"/>
          <w:sz w:val="24"/>
          <w:szCs w:val="24"/>
          <w:lang w:val="en-US" w:eastAsia="zh-CN" w:bidi="ar-SA"/>
        </w:rPr>
        <w:t>依托一期环保设施已通过环保验收。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w:t>
      </w:r>
      <w:r>
        <w:rPr>
          <w:rFonts w:hint="eastAsia" w:ascii="Times New Roman" w:hAnsi="Times New Roman" w:eastAsia="宋体" w:cs="Times New Roman"/>
          <w:b w:val="0"/>
          <w:bCs w:val="0"/>
          <w:kern w:val="2"/>
          <w:sz w:val="24"/>
          <w:szCs w:val="24"/>
          <w:lang w:val="en-US" w:eastAsia="zh-CN" w:bidi="ar-SA"/>
        </w:rPr>
        <w:t>1</w:t>
      </w:r>
      <w:r>
        <w:rPr>
          <w:rFonts w:hint="eastAsia" w:ascii="宋体" w:hAnsi="宋体" w:eastAsia="宋体" w:cs="宋体"/>
          <w:b w:val="0"/>
          <w:bCs w:val="0"/>
          <w:kern w:val="2"/>
          <w:sz w:val="24"/>
          <w:szCs w:val="24"/>
          <w:lang w:val="en-US" w:eastAsia="zh-CN" w:bidi="ar-SA"/>
        </w:rPr>
        <w:t>）废气：本项目运营后办公楼取暖采用电能，大气环境影响主要来源于食堂油烟废气，油烟废气处理设施依托一期，已落实，对周围环境空气影响较小。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val="0"/>
          <w:kern w:val="2"/>
          <w:sz w:val="24"/>
          <w:szCs w:val="24"/>
          <w:lang w:val="en-US" w:eastAsia="zh-CN" w:bidi="ar-SA"/>
        </w:rPr>
      </w:pPr>
      <w:r>
        <w:rPr>
          <w:rFonts w:hint="eastAsia" w:ascii="宋体" w:hAnsi="宋体" w:eastAsia="宋体" w:cs="宋体"/>
          <w:b w:val="0"/>
          <w:bCs w:val="0"/>
          <w:kern w:val="2"/>
          <w:sz w:val="24"/>
          <w:szCs w:val="24"/>
          <w:lang w:val="en-US" w:eastAsia="zh-CN" w:bidi="ar-SA"/>
        </w:rPr>
        <w:t>（</w:t>
      </w:r>
      <w:r>
        <w:rPr>
          <w:rFonts w:hint="eastAsia" w:ascii="Times New Roman" w:hAnsi="Times New Roman" w:eastAsia="宋体" w:cs="Times New Roman"/>
          <w:b w:val="0"/>
          <w:bCs w:val="0"/>
          <w:kern w:val="2"/>
          <w:sz w:val="24"/>
          <w:szCs w:val="24"/>
          <w:lang w:val="en-US" w:eastAsia="zh-CN" w:bidi="ar-SA"/>
        </w:rPr>
        <w:t>2</w:t>
      </w:r>
      <w:r>
        <w:rPr>
          <w:rFonts w:hint="eastAsia" w:ascii="宋体" w:hAnsi="宋体" w:eastAsia="宋体" w:cs="宋体"/>
          <w:b w:val="0"/>
          <w:bCs w:val="0"/>
          <w:kern w:val="2"/>
          <w:sz w:val="24"/>
          <w:szCs w:val="24"/>
          <w:lang w:val="en-US" w:eastAsia="zh-CN" w:bidi="ar-SA"/>
        </w:rPr>
        <w:t>）废水：本项目运营后废水主要来源于职工生活污水，食堂含油废水，依托一期建设的化粪池和一体化生活污水处理设施处理后用于厂区绿化不外排，对环境影响较小。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4.</w:t>
      </w:r>
      <w:r>
        <w:rPr>
          <w:rFonts w:hint="eastAsia" w:ascii="宋体" w:hAnsi="宋体" w:eastAsia="宋体" w:cs="宋体"/>
          <w:b w:val="0"/>
          <w:bCs w:val="0"/>
          <w:kern w:val="2"/>
          <w:sz w:val="24"/>
          <w:szCs w:val="24"/>
          <w:lang w:val="en-US" w:eastAsia="zh-CN" w:bidi="ar-SA"/>
        </w:rPr>
        <w:t>固废：生活垃圾收集后定期清运至垃圾填埋场处置；废变压器交由更换厂家回收处理，废润滑油、废变压器油经收集后暂存于升压站内危废暂存间，已与渭南市合力鑫环保有限公司签订危险废物委托处置协议。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5.</w:t>
      </w:r>
      <w:r>
        <w:rPr>
          <w:rFonts w:hint="eastAsia" w:ascii="宋体" w:hAnsi="宋体" w:eastAsia="宋体" w:cs="宋体"/>
          <w:b w:val="0"/>
          <w:bCs w:val="0"/>
          <w:kern w:val="2"/>
          <w:sz w:val="24"/>
          <w:szCs w:val="24"/>
          <w:lang w:val="en-US" w:eastAsia="zh-CN" w:bidi="ar-SA"/>
        </w:rPr>
        <w:t>生态：施工结束后，迹地已进行了原有土地功能恢复；地表开挖已及时平整，植被恢复；永久占地采取就近或在场内植树和种草，合理绿化，增加场地周边草地绿化覆盖率的方式进行生态补偿，</w:t>
      </w:r>
      <w:r>
        <w:rPr>
          <w:rFonts w:hint="eastAsia" w:ascii="宋体" w:hAnsi="宋体" w:eastAsia="宋体" w:cs="宋体"/>
          <w:sz w:val="24"/>
        </w:rPr>
        <w:t>建设单位已向延长县林业局缴纳生态恢复专项资金</w:t>
      </w:r>
      <w:r>
        <w:rPr>
          <w:rFonts w:hint="eastAsia" w:ascii="宋体" w:hAnsi="宋体" w:eastAsia="宋体" w:cs="宋体"/>
          <w:sz w:val="24"/>
          <w:lang w:eastAsia="zh-CN"/>
        </w:rPr>
        <w:t>；本项目</w:t>
      </w:r>
      <w:r>
        <w:rPr>
          <w:rFonts w:hint="eastAsia" w:ascii="宋体" w:hAnsi="宋体" w:eastAsia="宋体" w:cs="宋体"/>
          <w:b w:val="0"/>
          <w:bCs w:val="0"/>
          <w:kern w:val="2"/>
          <w:sz w:val="24"/>
          <w:szCs w:val="24"/>
          <w:lang w:val="en-US" w:eastAsia="zh-CN" w:bidi="ar-SA"/>
        </w:rPr>
        <w:t>所采取的水土保持工程措施、植被措施、临时措施、管理措施等有效防治了水土流失，工程建设造成的区域生态环境影响较小。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val="0"/>
          <w:bCs w:val="0"/>
          <w:kern w:val="2"/>
          <w:sz w:val="24"/>
          <w:szCs w:val="24"/>
          <w:lang w:val="en-US" w:eastAsia="zh-CN" w:bidi="ar-SA"/>
        </w:rPr>
      </w:pPr>
      <w:r>
        <w:rPr>
          <w:rFonts w:hint="eastAsia" w:ascii="Times New Roman" w:hAnsi="Times New Roman" w:eastAsia="宋体" w:cs="Times New Roman"/>
          <w:b w:val="0"/>
          <w:bCs w:val="0"/>
          <w:kern w:val="2"/>
          <w:sz w:val="24"/>
          <w:szCs w:val="24"/>
          <w:lang w:val="en-US" w:eastAsia="zh-CN" w:bidi="ar-SA"/>
        </w:rPr>
        <w:t>6.</w:t>
      </w:r>
      <w:r>
        <w:rPr>
          <w:rFonts w:hint="eastAsia" w:ascii="宋体" w:hAnsi="宋体" w:eastAsia="宋体" w:cs="宋体"/>
          <w:b w:val="0"/>
          <w:bCs w:val="0"/>
          <w:kern w:val="2"/>
          <w:sz w:val="24"/>
          <w:szCs w:val="24"/>
          <w:lang w:val="en-US" w:eastAsia="zh-CN" w:bidi="ar-SA"/>
        </w:rPr>
        <w:t>光影：本工程实际建成后风机产生光影影响的最大距离为</w:t>
      </w:r>
      <w:r>
        <w:rPr>
          <w:rFonts w:hint="eastAsia" w:ascii="Times New Roman" w:hAnsi="Times New Roman" w:eastAsia="宋体" w:cs="Times New Roman"/>
          <w:b w:val="0"/>
          <w:bCs w:val="0"/>
          <w:kern w:val="2"/>
          <w:sz w:val="24"/>
          <w:szCs w:val="24"/>
          <w:lang w:val="en-US" w:eastAsia="zh-CN" w:bidi="ar-SA"/>
        </w:rPr>
        <w:t>285m</w:t>
      </w:r>
      <w:r>
        <w:rPr>
          <w:rFonts w:hint="eastAsia" w:ascii="宋体" w:hAnsi="宋体" w:eastAsia="宋体" w:cs="宋体"/>
          <w:b w:val="0"/>
          <w:bCs w:val="0"/>
          <w:kern w:val="2"/>
          <w:sz w:val="24"/>
          <w:szCs w:val="24"/>
          <w:lang w:val="en-US" w:eastAsia="zh-CN" w:bidi="ar-SA"/>
        </w:rPr>
        <w:t>。据现场调查，风机机座</w:t>
      </w:r>
      <w:r>
        <w:rPr>
          <w:rFonts w:hint="eastAsia" w:ascii="Times New Roman" w:hAnsi="Times New Roman" w:eastAsia="宋体" w:cs="Times New Roman"/>
          <w:b w:val="0"/>
          <w:bCs w:val="0"/>
          <w:kern w:val="2"/>
          <w:sz w:val="24"/>
          <w:szCs w:val="24"/>
          <w:lang w:val="en-US" w:eastAsia="zh-CN" w:bidi="ar-SA"/>
        </w:rPr>
        <w:t>320m</w:t>
      </w:r>
      <w:r>
        <w:rPr>
          <w:rFonts w:hint="eastAsia" w:ascii="宋体" w:hAnsi="宋体" w:eastAsia="宋体" w:cs="宋体"/>
          <w:b w:val="0"/>
          <w:bCs w:val="0"/>
          <w:kern w:val="2"/>
          <w:sz w:val="24"/>
          <w:szCs w:val="24"/>
          <w:lang w:val="en-US" w:eastAsia="zh-CN" w:bidi="ar-SA"/>
        </w:rPr>
        <w:t>范围内无居民点分布，且风机布置在丘陵、台地、山梁上，而村庄位于低缓处，不属于该项目最大风机光影影响的范围，不存在光影扰民现象。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五、验收结论</w:t>
      </w:r>
    </w:p>
    <w:p>
      <w:pPr>
        <w:keepNext w:val="0"/>
        <w:keepLines w:val="0"/>
        <w:pageBreakBefore w:val="0"/>
        <w:widowControl w:val="0"/>
        <w:kinsoku/>
        <w:wordWrap/>
        <w:overflowPunct/>
        <w:topLinePunct w:val="0"/>
        <w:autoSpaceDE/>
        <w:autoSpaceDN/>
        <w:bidi w:val="0"/>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b/>
          <w:color w:val="000000"/>
          <w:sz w:val="24"/>
          <w:szCs w:val="24"/>
        </w:rPr>
      </w:pPr>
      <w:r>
        <w:rPr>
          <w:rFonts w:hint="default" w:ascii="Times New Roman" w:hAnsi="Times New Roman" w:eastAsia="宋体" w:cs="Times New Roman"/>
          <w:color w:val="000000"/>
          <w:sz w:val="24"/>
          <w:szCs w:val="24"/>
        </w:rPr>
        <w:t>该项目环境保护手续及相关资料齐全，落实了环评及批复提出的各项污染防治措施</w:t>
      </w:r>
      <w:r>
        <w:rPr>
          <w:rFonts w:hint="default" w:ascii="Times New Roman" w:hAnsi="Times New Roman" w:eastAsia="宋体" w:cs="Times New Roman"/>
          <w:color w:val="000000"/>
          <w:sz w:val="24"/>
          <w:szCs w:val="24"/>
          <w:lang w:val="en-US" w:eastAsia="zh-CN"/>
        </w:rPr>
        <w:t>和生态保护措施</w:t>
      </w:r>
      <w:r>
        <w:rPr>
          <w:rFonts w:hint="default" w:ascii="Times New Roman" w:hAnsi="Times New Roman" w:eastAsia="宋体" w:cs="Times New Roman"/>
          <w:color w:val="000000"/>
          <w:sz w:val="24"/>
          <w:szCs w:val="24"/>
        </w:rPr>
        <w:t>，</w:t>
      </w:r>
      <w:r>
        <w:rPr>
          <w:rFonts w:hint="default" w:ascii="Times New Roman" w:hAnsi="Times New Roman" w:eastAsia="宋体" w:cs="Times New Roman"/>
          <w:b w:val="0"/>
          <w:bCs/>
          <w:spacing w:val="10"/>
          <w:sz w:val="24"/>
          <w:szCs w:val="24"/>
          <w:lang w:val="en-US" w:eastAsia="zh-CN"/>
        </w:rPr>
        <w:t>环保管理机构与管理制度健全，</w:t>
      </w:r>
      <w:r>
        <w:rPr>
          <w:rFonts w:hint="default" w:ascii="Times New Roman" w:hAnsi="Times New Roman" w:eastAsia="宋体" w:cs="Times New Roman"/>
          <w:color w:val="000000"/>
          <w:sz w:val="24"/>
          <w:szCs w:val="24"/>
        </w:rPr>
        <w:t>总体符合竣工环保验收条件，验收组同意</w:t>
      </w:r>
      <w:r>
        <w:rPr>
          <w:rFonts w:hint="default" w:ascii="Times New Roman" w:hAnsi="Times New Roman" w:eastAsia="宋体" w:cs="Times New Roman"/>
          <w:color w:val="auto"/>
          <w:kern w:val="0"/>
          <w:sz w:val="24"/>
          <w:szCs w:val="24"/>
          <w:lang w:eastAsia="zh-CN"/>
        </w:rPr>
        <w:t>延长雷赤风电场三期项目</w:t>
      </w:r>
      <w:r>
        <w:rPr>
          <w:rFonts w:hint="default" w:ascii="Times New Roman" w:hAnsi="Times New Roman" w:eastAsia="宋体" w:cs="Times New Roman"/>
          <w:color w:val="000000"/>
          <w:sz w:val="24"/>
          <w:szCs w:val="24"/>
        </w:rPr>
        <w:t>通过竣工环境保护验收。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六、后续要求</w:t>
      </w:r>
    </w:p>
    <w:p>
      <w:pPr>
        <w:keepNext w:val="0"/>
        <w:keepLines w:val="0"/>
        <w:pageBreakBefore w:val="0"/>
        <w:widowControl w:val="0"/>
        <w:kinsoku/>
        <w:wordWrap/>
        <w:overflowPunct/>
        <w:topLinePunct w:val="0"/>
        <w:autoSpaceDE/>
        <w:autoSpaceDN/>
        <w:bidi w:val="0"/>
        <w:adjustRightInd w:val="0"/>
        <w:snapToGrid/>
        <w:spacing w:line="360" w:lineRule="auto"/>
        <w:ind w:left="0" w:leftChars="0" w:right="0" w:rightChars="0" w:firstLine="456" w:firstLineChars="200"/>
        <w:jc w:val="both"/>
        <w:textAlignment w:val="auto"/>
        <w:outlineLvl w:val="9"/>
        <w:rPr>
          <w:rFonts w:hint="default" w:ascii="Times New Roman" w:hAnsi="Times New Roman" w:eastAsia="宋体" w:cs="Times New Roman"/>
          <w:color w:val="000000"/>
          <w:spacing w:val="-6"/>
          <w:sz w:val="24"/>
          <w:szCs w:val="24"/>
        </w:rPr>
      </w:pPr>
      <w:r>
        <w:rPr>
          <w:rFonts w:hint="eastAsia" w:ascii="宋体" w:hAnsi="宋体" w:eastAsia="宋体" w:cs="宋体"/>
          <w:color w:val="000000"/>
          <w:spacing w:val="-6"/>
          <w:sz w:val="24"/>
          <w:szCs w:val="24"/>
        </w:rPr>
        <w:t>1</w:t>
      </w:r>
      <w:r>
        <w:rPr>
          <w:rFonts w:hint="eastAsia" w:ascii="宋体" w:hAnsi="宋体" w:eastAsia="宋体" w:cs="宋体"/>
          <w:color w:val="000000"/>
          <w:spacing w:val="-6"/>
          <w:sz w:val="24"/>
          <w:szCs w:val="24"/>
          <w:lang w:val="en-US" w:eastAsia="zh-CN"/>
        </w:rPr>
        <w:t>.加强环保设施维护与管理，确保污染物长期稳定达标排放</w:t>
      </w:r>
      <w:r>
        <w:rPr>
          <w:rFonts w:hint="eastAsia" w:ascii="宋体" w:hAnsi="宋体" w:eastAsia="宋体" w:cs="宋体"/>
          <w:color w:val="000000"/>
          <w:spacing w:val="-6"/>
          <w:sz w:val="24"/>
          <w:szCs w:val="24"/>
        </w:rPr>
        <w:t>。</w:t>
      </w:r>
    </w:p>
    <w:p>
      <w:pPr>
        <w:keepNext w:val="0"/>
        <w:keepLines w:val="0"/>
        <w:pageBreakBefore w:val="0"/>
        <w:widowControl w:val="0"/>
        <w:kinsoku/>
        <w:wordWrap/>
        <w:overflowPunct/>
        <w:topLinePunct w:val="0"/>
        <w:autoSpaceDE/>
        <w:autoSpaceDN/>
        <w:bidi w:val="0"/>
        <w:snapToGrid/>
        <w:spacing w:line="360" w:lineRule="auto"/>
        <w:ind w:left="0" w:leftChars="0" w:right="0" w:rightChars="0" w:firstLine="480" w:firstLineChars="200"/>
        <w:jc w:val="both"/>
        <w:textAlignment w:val="auto"/>
        <w:outlineLvl w:val="9"/>
        <w:rPr>
          <w:rFonts w:hint="eastAsia" w:ascii="宋体" w:hAnsi="宋体" w:eastAsia="宋体" w:cs="宋体"/>
          <w:b w:val="0"/>
          <w:bCs/>
          <w:spacing w:val="10"/>
          <w:sz w:val="24"/>
          <w:szCs w:val="24"/>
          <w:lang w:val="en-US" w:eastAsia="zh-CN"/>
        </w:rPr>
      </w:pPr>
      <w:r>
        <w:rPr>
          <w:rFonts w:hint="eastAsia" w:ascii="Times New Roman" w:hAnsi="Times New Roman" w:eastAsia="宋体" w:cs="Times New Roman"/>
          <w:b w:val="0"/>
          <w:bCs w:val="0"/>
          <w:kern w:val="2"/>
          <w:sz w:val="24"/>
          <w:szCs w:val="24"/>
          <w:lang w:val="en-US" w:eastAsia="zh-CN" w:bidi="ar-SA"/>
        </w:rPr>
        <w:t>2</w:t>
      </w:r>
      <w:r>
        <w:rPr>
          <w:rFonts w:hint="eastAsia" w:ascii="宋体" w:hAnsi="宋体" w:eastAsia="宋体" w:cs="宋体"/>
          <w:color w:val="000000"/>
          <w:spacing w:val="-6"/>
          <w:sz w:val="24"/>
          <w:szCs w:val="24"/>
          <w:lang w:val="en-US" w:eastAsia="zh-CN"/>
        </w:rPr>
        <w:t>.制定生态恢复计划，确保项目区生态恢复满足环评要求。</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color w:val="000000"/>
          <w:spacing w:val="-6"/>
          <w:sz w:val="24"/>
          <w:szCs w:val="24"/>
          <w:lang w:val="en-US" w:eastAsia="zh-CN"/>
        </w:rPr>
      </w:pPr>
      <w:r>
        <w:rPr>
          <w:rFonts w:hint="eastAsia" w:ascii="Times New Roman" w:hAnsi="Times New Roman" w:eastAsia="宋体" w:cs="Times New Roman"/>
          <w:b w:val="0"/>
          <w:bCs w:val="0"/>
          <w:kern w:val="2"/>
          <w:sz w:val="24"/>
          <w:szCs w:val="24"/>
          <w:lang w:val="en-US" w:eastAsia="zh-CN" w:bidi="ar-SA"/>
        </w:rPr>
        <w:t>3</w:t>
      </w:r>
      <w:r>
        <w:rPr>
          <w:rFonts w:hint="eastAsia" w:ascii="宋体" w:hAnsi="宋体" w:eastAsia="宋体" w:cs="宋体"/>
          <w:color w:val="000000"/>
          <w:spacing w:val="-6"/>
          <w:sz w:val="24"/>
          <w:szCs w:val="24"/>
          <w:lang w:val="en-US" w:eastAsia="zh-CN"/>
        </w:rPr>
        <w:t>.健全危废台账管理制度，加强危废暂存、转移过程管理，确保危废妥善处置。</w:t>
      </w:r>
    </w:p>
    <w:p>
      <w:pPr>
        <w:keepNext w:val="0"/>
        <w:keepLines w:val="0"/>
        <w:pageBreakBefore w:val="0"/>
        <w:widowControl w:val="0"/>
        <w:kinsoku/>
        <w:wordWrap/>
        <w:overflowPunct/>
        <w:topLinePunct w:val="0"/>
        <w:autoSpaceDE/>
        <w:autoSpaceDN/>
        <w:bidi w:val="0"/>
        <w:snapToGrid/>
        <w:spacing w:line="360" w:lineRule="auto"/>
        <w:ind w:left="0" w:leftChars="0" w:right="0" w:rightChars="0" w:firstLine="482" w:firstLineChars="200"/>
        <w:jc w:val="both"/>
        <w:textAlignment w:val="auto"/>
        <w:outlineLvl w:val="9"/>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lang w:val="en-US" w:eastAsia="zh-CN"/>
        </w:rPr>
        <w:t>七、</w:t>
      </w:r>
      <w:r>
        <w:rPr>
          <w:rFonts w:hint="default" w:ascii="Times New Roman" w:hAnsi="Times New Roman" w:eastAsia="宋体" w:cs="Times New Roman"/>
          <w:b/>
          <w:color w:val="000000"/>
          <w:sz w:val="24"/>
          <w:szCs w:val="24"/>
        </w:rPr>
        <w:t>验收</w:t>
      </w:r>
      <w:r>
        <w:rPr>
          <w:rFonts w:hint="default" w:ascii="Times New Roman" w:hAnsi="Times New Roman" w:eastAsia="宋体" w:cs="Times New Roman"/>
          <w:b/>
          <w:color w:val="000000"/>
          <w:sz w:val="24"/>
          <w:szCs w:val="24"/>
          <w:lang w:val="en-US" w:eastAsia="zh-CN"/>
        </w:rPr>
        <w:t>调查</w:t>
      </w:r>
      <w:r>
        <w:rPr>
          <w:rFonts w:hint="default" w:ascii="Times New Roman" w:hAnsi="Times New Roman" w:eastAsia="宋体" w:cs="Times New Roman"/>
          <w:b/>
          <w:color w:val="000000"/>
          <w:sz w:val="24"/>
          <w:szCs w:val="24"/>
        </w:rPr>
        <w:t>表修改建议</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color w:val="000000" w:themeColor="text1"/>
          <w:spacing w:val="-6"/>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1</w:t>
      </w:r>
      <w:r>
        <w:rPr>
          <w:rFonts w:hint="eastAsia" w:ascii="宋体" w:hAnsi="宋体" w:eastAsia="宋体" w:cs="宋体"/>
          <w:color w:val="000000" w:themeColor="text1"/>
          <w:spacing w:val="-6"/>
          <w:sz w:val="24"/>
          <w:szCs w:val="24"/>
          <w:lang w:val="en-US" w:eastAsia="zh-CN"/>
          <w14:textFill>
            <w14:solidFill>
              <w14:schemeClr w14:val="tx1"/>
            </w14:solidFill>
          </w14:textFill>
        </w:rPr>
        <w:t>.梳理项目建设历程；明确本次验收范围和验收工况；规范验收调查依据；调查敏感目标变化情况；明确狗头山景区性质及与本项目位置关系。</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color w:val="000000" w:themeColor="text1"/>
          <w:spacing w:val="-6"/>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2</w:t>
      </w:r>
      <w:r>
        <w:rPr>
          <w:rFonts w:hint="eastAsia" w:ascii="宋体" w:hAnsi="宋体" w:eastAsia="宋体" w:cs="宋体"/>
          <w:color w:val="000000" w:themeColor="text1"/>
          <w:spacing w:val="-6"/>
          <w:sz w:val="24"/>
          <w:szCs w:val="24"/>
          <w:lang w:val="en-US" w:eastAsia="zh-CN"/>
          <w14:textFill>
            <w14:solidFill>
              <w14:schemeClr w14:val="tx1"/>
            </w14:solidFill>
          </w14:textFill>
        </w:rPr>
        <w:t>.调查各类池体防渗情况；进一步调查项目建设内容变化情况，并结合风机机组布局及规格、架空线路长度、升压站、敏感点等变化情况，完善重大变动判定分析。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Times New Roman" w:hAnsi="Times New Roman" w:eastAsia="宋体" w:cs="Times New Roman"/>
          <w:color w:val="000000" w:themeColor="text1"/>
          <w:spacing w:val="-6"/>
          <w:sz w:val="24"/>
          <w:szCs w:val="24"/>
          <w:lang w:val="en-US" w:eastAsia="zh-CN"/>
          <w14:textFill>
            <w14:solidFill>
              <w14:schemeClr w14:val="tx1"/>
            </w14:solidFill>
          </w14:textFill>
        </w:rPr>
      </w:pPr>
      <w:r>
        <w:rPr>
          <w:rFonts w:hint="eastAsia" w:ascii="Times New Roman" w:hAnsi="Times New Roman" w:eastAsia="宋体" w:cs="Times New Roman"/>
          <w:b w:val="0"/>
          <w:bCs w:val="0"/>
          <w:color w:val="000000" w:themeColor="text1"/>
          <w:kern w:val="2"/>
          <w:sz w:val="24"/>
          <w:szCs w:val="24"/>
          <w:lang w:val="en-US" w:eastAsia="zh-CN" w:bidi="ar-SA"/>
          <w14:textFill>
            <w14:solidFill>
              <w14:schemeClr w14:val="tx1"/>
            </w14:solidFill>
          </w14:textFill>
        </w:rPr>
        <w:t>3</w:t>
      </w:r>
      <w:r>
        <w:rPr>
          <w:rFonts w:hint="eastAsia" w:ascii="宋体" w:hAnsi="宋体" w:eastAsia="宋体" w:cs="宋体"/>
          <w:color w:val="000000" w:themeColor="text1"/>
          <w:spacing w:val="-6"/>
          <w:sz w:val="24"/>
          <w:szCs w:val="24"/>
          <w:lang w:val="en-US" w:eastAsia="zh-CN"/>
          <w14:textFill>
            <w14:solidFill>
              <w14:schemeClr w14:val="tx1"/>
            </w14:solidFill>
          </w14:textFill>
        </w:rPr>
        <w:t>.调查工程占地类型、面积变化情况；细化项目生态保护与恢复措施落实情况调查情况；完善验收监测因子和布点的依据，补充风机位置变化对周边敏感点影响情况调查。</w:t>
      </w:r>
    </w:p>
    <w:p>
      <w:pPr>
        <w:keepNext w:val="0"/>
        <w:keepLines w:val="0"/>
        <w:pageBreakBefore w:val="0"/>
        <w:widowControl w:val="0"/>
        <w:kinsoku/>
        <w:wordWrap/>
        <w:overflowPunct/>
        <w:topLinePunct w:val="0"/>
        <w:autoSpaceDE/>
        <w:autoSpaceDN/>
        <w:bidi w:val="0"/>
        <w:snapToGrid/>
        <w:spacing w:line="360" w:lineRule="auto"/>
        <w:ind w:left="0" w:leftChars="0" w:right="0" w:rightChars="0" w:firstLine="456" w:firstLineChars="200"/>
        <w:jc w:val="both"/>
        <w:textAlignment w:val="auto"/>
        <w:outlineLvl w:val="9"/>
        <w:rPr>
          <w:rFonts w:hint="default" w:ascii="Times New Roman" w:hAnsi="Times New Roman" w:eastAsia="宋体" w:cs="Times New Roman"/>
          <w:color w:val="000000" w:themeColor="text1"/>
          <w:spacing w:val="-6"/>
          <w:sz w:val="24"/>
          <w:szCs w:val="24"/>
          <w14:textFill>
            <w14:solidFill>
              <w14:schemeClr w14:val="tx1"/>
            </w14:solidFill>
          </w14:textFill>
        </w:rPr>
      </w:pPr>
      <w:r>
        <w:rPr>
          <w:rFonts w:hint="default" w:ascii="Times New Roman" w:hAnsi="Times New Roman" w:eastAsia="宋体" w:cs="Times New Roman"/>
          <w:color w:val="000000" w:themeColor="text1"/>
          <w:spacing w:val="-6"/>
          <w:sz w:val="24"/>
          <w:szCs w:val="24"/>
          <w14:textFill>
            <w14:solidFill>
              <w14:schemeClr w14:val="tx1"/>
            </w14:solidFill>
          </w14:textFill>
        </w:rPr>
        <w:t>根据与会专家的其他意见进行修改。</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default" w:ascii="Times New Roman" w:hAnsi="Times New Roman" w:eastAsia="宋体" w:cs="Times New Roman"/>
          <w:b/>
          <w:color w:val="000000"/>
          <w:sz w:val="24"/>
          <w:szCs w:val="24"/>
        </w:rPr>
      </w:pPr>
      <w:r>
        <w:rPr>
          <w:rFonts w:hint="default" w:ascii="Times New Roman" w:hAnsi="Times New Roman" w:eastAsia="宋体" w:cs="Times New Roman"/>
          <w:b/>
          <w:color w:val="000000"/>
          <w:sz w:val="24"/>
          <w:szCs w:val="24"/>
          <w:lang w:val="en-US" w:eastAsia="zh-CN"/>
        </w:rPr>
        <w:t>八、</w:t>
      </w:r>
      <w:r>
        <w:rPr>
          <w:rFonts w:hint="default" w:ascii="Times New Roman" w:hAnsi="Times New Roman" w:eastAsia="宋体" w:cs="Times New Roman"/>
          <w:b/>
          <w:color w:val="000000"/>
          <w:sz w:val="24"/>
          <w:szCs w:val="24"/>
        </w:rPr>
        <w:t>验收人员信息</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验收组名单见附件。</w:t>
      </w:r>
    </w:p>
    <w:p>
      <w:pPr>
        <w:snapToGrid w:val="0"/>
        <w:spacing w:line="360" w:lineRule="auto"/>
        <w:ind w:firstLine="2640" w:firstLineChars="1100"/>
        <w:jc w:val="left"/>
        <w:rPr>
          <w:rFonts w:ascii="Times New Roman" w:hAnsi="Times New Roman" w:cs="Times New Roman"/>
          <w:color w:val="000000"/>
          <w:kern w:val="0"/>
          <w:sz w:val="24"/>
        </w:rPr>
      </w:pPr>
    </w:p>
    <w:p>
      <w:pPr>
        <w:snapToGrid w:val="0"/>
        <w:spacing w:line="360" w:lineRule="auto"/>
        <w:jc w:val="left"/>
        <w:rPr>
          <w:rFonts w:ascii="Times New Roman" w:hAnsi="Times New Roman" w:cs="Times New Roman"/>
          <w:sz w:val="24"/>
        </w:rPr>
      </w:pPr>
    </w:p>
    <w:p>
      <w:pPr>
        <w:snapToGrid w:val="0"/>
        <w:spacing w:line="360" w:lineRule="auto"/>
        <w:jc w:val="right"/>
        <w:rPr>
          <w:rFonts w:hint="eastAsia" w:ascii="宋体" w:hAnsi="宋体" w:eastAsia="宋体" w:cs="宋体"/>
          <w:sz w:val="24"/>
          <w:lang w:val="en-US" w:eastAsia="zh-CN"/>
        </w:rPr>
      </w:pPr>
    </w:p>
    <w:p>
      <w:pPr>
        <w:keepNext w:val="0"/>
        <w:keepLines w:val="0"/>
        <w:pageBreakBefore w:val="0"/>
        <w:widowControl w:val="0"/>
        <w:kinsoku/>
        <w:wordWrap/>
        <w:overflowPunct/>
        <w:topLinePunct w:val="0"/>
        <w:autoSpaceDE/>
        <w:autoSpaceDN/>
        <w:bidi w:val="0"/>
        <w:adjustRightInd/>
        <w:snapToGrid w:val="0"/>
        <w:spacing w:line="360" w:lineRule="auto"/>
        <w:jc w:val="right"/>
        <w:textAlignment w:val="auto"/>
        <w:rPr>
          <w:rFonts w:hint="eastAsia" w:ascii="宋体" w:hAnsi="宋体" w:eastAsia="宋体" w:cs="宋体"/>
          <w:sz w:val="24"/>
          <w:lang w:val="en-US" w:eastAsia="zh-CN"/>
        </w:rPr>
      </w:pPr>
      <w:r>
        <w:rPr>
          <w:rFonts w:hint="eastAsia" w:ascii="宋体" w:hAnsi="宋体" w:cs="宋体"/>
          <w:sz w:val="24"/>
          <w:lang w:val="en-US" w:eastAsia="zh-CN"/>
        </w:rPr>
        <w:t>延长汇通风电有限公司</w:t>
      </w:r>
    </w:p>
    <w:p>
      <w:pPr>
        <w:keepNext w:val="0"/>
        <w:keepLines w:val="0"/>
        <w:pageBreakBefore w:val="0"/>
        <w:widowControl w:val="0"/>
        <w:kinsoku/>
        <w:wordWrap/>
        <w:overflowPunct/>
        <w:topLinePunct w:val="0"/>
        <w:autoSpaceDE/>
        <w:autoSpaceDN/>
        <w:bidi w:val="0"/>
        <w:adjustRightInd/>
        <w:snapToGrid w:val="0"/>
        <w:spacing w:line="360" w:lineRule="auto"/>
        <w:jc w:val="right"/>
        <w:textAlignment w:val="auto"/>
        <w:rPr>
          <w:rFonts w:ascii="Times New Roman" w:hAnsi="Times New Roman" w:cs="Times New Roman"/>
          <w:bCs/>
          <w:color w:val="000000"/>
          <w:sz w:val="24"/>
        </w:rPr>
      </w:pPr>
      <w:r>
        <w:rPr>
          <w:rFonts w:hint="eastAsia" w:ascii="Times New Roman" w:hAnsi="Times New Roman" w:cs="Times New Roman"/>
          <w:bCs/>
          <w:color w:val="000000"/>
          <w:sz w:val="24"/>
          <w:lang w:val="en-US" w:eastAsia="zh-CN"/>
        </w:rPr>
        <w:t xml:space="preserve">                                    </w:t>
      </w:r>
      <w:r>
        <w:rPr>
          <w:rFonts w:hint="eastAsia" w:ascii="Times New Roman" w:hAnsi="Times New Roman" w:eastAsia="宋体" w:cs="Times New Roman"/>
          <w:b w:val="0"/>
          <w:bCs w:val="0"/>
          <w:kern w:val="2"/>
          <w:sz w:val="24"/>
          <w:szCs w:val="24"/>
          <w:lang w:val="en-US" w:eastAsia="zh-CN" w:bidi="ar-SA"/>
        </w:rPr>
        <w:t xml:space="preserve"> </w:t>
      </w:r>
      <w:r>
        <w:rPr>
          <w:rFonts w:hint="default" w:ascii="Times New Roman" w:hAnsi="Times New Roman" w:eastAsia="宋体" w:cs="Times New Roman"/>
          <w:b w:val="0"/>
          <w:bCs w:val="0"/>
          <w:kern w:val="2"/>
          <w:sz w:val="24"/>
          <w:szCs w:val="24"/>
          <w:lang w:val="en-US" w:eastAsia="zh-CN" w:bidi="ar-SA"/>
        </w:rPr>
        <w:t>2020</w:t>
      </w:r>
      <w:r>
        <w:rPr>
          <w:rFonts w:ascii="Times New Roman" w:hAnsi="Times New Roman" w:cs="Times New Roman"/>
          <w:bCs/>
          <w:color w:val="000000"/>
          <w:sz w:val="24"/>
        </w:rPr>
        <w:t>年</w:t>
      </w:r>
      <w:r>
        <w:rPr>
          <w:rFonts w:hint="default" w:ascii="Times New Roman" w:hAnsi="Times New Roman" w:eastAsia="宋体" w:cs="Times New Roman"/>
          <w:b w:val="0"/>
          <w:bCs w:val="0"/>
          <w:kern w:val="2"/>
          <w:sz w:val="24"/>
          <w:szCs w:val="24"/>
          <w:lang w:val="en-US" w:eastAsia="zh-CN" w:bidi="ar-SA"/>
        </w:rPr>
        <w:t>11</w:t>
      </w:r>
      <w:r>
        <w:rPr>
          <w:rFonts w:ascii="Times New Roman" w:hAnsi="Times New Roman" w:cs="Times New Roman"/>
          <w:bCs/>
          <w:color w:val="000000"/>
          <w:sz w:val="24"/>
        </w:rPr>
        <w:t>月</w:t>
      </w:r>
      <w:r>
        <w:rPr>
          <w:rFonts w:hint="eastAsia" w:ascii="Times New Roman" w:hAnsi="Times New Roman" w:eastAsia="宋体" w:cs="Times New Roman"/>
          <w:b w:val="0"/>
          <w:bCs w:val="0"/>
          <w:kern w:val="2"/>
          <w:sz w:val="24"/>
          <w:szCs w:val="24"/>
          <w:lang w:val="en-US" w:eastAsia="zh-CN" w:bidi="ar-SA"/>
        </w:rPr>
        <w:t>22</w:t>
      </w:r>
      <w:r>
        <w:rPr>
          <w:rFonts w:ascii="Times New Roman" w:hAnsi="Times New Roman" w:cs="Times New Roman"/>
          <w:bCs/>
          <w:color w:val="000000"/>
          <w:sz w:val="24"/>
        </w:rPr>
        <w:t>日</w:t>
      </w:r>
    </w:p>
    <w:p>
      <w:pPr>
        <w:bidi w:val="0"/>
      </w:pPr>
    </w:p>
    <w:p>
      <w:pPr>
        <w:bidi w:val="0"/>
        <w:jc w:val="center"/>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jc w:val="center"/>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7981950" cy="5986780"/>
            <wp:effectExtent l="0" t="0" r="13970" b="0"/>
            <wp:docPr id="51" name="图片 51" descr="验收组签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验收组签到表"/>
                    <pic:cNvPicPr>
                      <a:picLocks noChangeAspect="1"/>
                    </pic:cNvPicPr>
                  </pic:nvPicPr>
                  <pic:blipFill>
                    <a:blip r:embed="rId9"/>
                    <a:stretch>
                      <a:fillRect/>
                    </a:stretch>
                  </pic:blipFill>
                  <pic:spPr>
                    <a:xfrm rot="5400000">
                      <a:off x="0" y="0"/>
                      <a:ext cx="7981950" cy="5986780"/>
                    </a:xfrm>
                    <a:prstGeom prst="rect">
                      <a:avLst/>
                    </a:prstGeom>
                  </pic:spPr>
                </pic:pic>
              </a:graphicData>
            </a:graphic>
          </wp:inline>
        </w:drawing>
      </w:r>
    </w:p>
    <w:p>
      <w:pPr>
        <w:pStyle w:val="2"/>
        <w:rPr>
          <w:rFonts w:hint="default" w:ascii="Times New Roman" w:hAnsi="Times New Roman" w:cs="Times New Roman"/>
          <w:lang w:val="en-US" w:eastAsia="zh-CN"/>
        </w:rPr>
      </w:pPr>
    </w:p>
    <w:p>
      <w:pPr>
        <w:rPr>
          <w:rFonts w:hint="default"/>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bookmarkStart w:id="41" w:name="_GoBack"/>
      <w:r>
        <w:rPr>
          <w:rFonts w:hint="default" w:ascii="Times New Roman" w:hAnsi="Times New Roman" w:cs="Times New Roman"/>
          <w:lang w:val="en-US" w:eastAsia="zh-CN"/>
        </w:rPr>
        <w:drawing>
          <wp:inline distT="0" distB="0" distL="114300" distR="114300">
            <wp:extent cx="7499350" cy="5624830"/>
            <wp:effectExtent l="0" t="0" r="13970" b="6350"/>
            <wp:docPr id="50" name="图片 50" descr="专家组签到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专家组签到表"/>
                    <pic:cNvPicPr>
                      <a:picLocks noChangeAspect="1"/>
                    </pic:cNvPicPr>
                  </pic:nvPicPr>
                  <pic:blipFill>
                    <a:blip r:embed="rId10"/>
                    <a:stretch>
                      <a:fillRect/>
                    </a:stretch>
                  </pic:blipFill>
                  <pic:spPr>
                    <a:xfrm rot="16200000">
                      <a:off x="0" y="0"/>
                      <a:ext cx="7499350" cy="5624830"/>
                    </a:xfrm>
                    <a:prstGeom prst="rect">
                      <a:avLst/>
                    </a:prstGeom>
                  </pic:spPr>
                </pic:pic>
              </a:graphicData>
            </a:graphic>
          </wp:inline>
        </w:drawing>
      </w:r>
      <w:bookmarkEnd w:id="41"/>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6057900" cy="8077200"/>
            <wp:effectExtent l="0" t="0" r="0" b="0"/>
            <wp:docPr id="64" name="图片 64" descr="修改清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修改清单"/>
                    <pic:cNvPicPr>
                      <a:picLocks noChangeAspect="1"/>
                    </pic:cNvPicPr>
                  </pic:nvPicPr>
                  <pic:blipFill>
                    <a:blip r:embed="rId11"/>
                    <a:stretch>
                      <a:fillRect/>
                    </a:stretch>
                  </pic:blipFill>
                  <pic:spPr>
                    <a:xfrm>
                      <a:off x="0" y="0"/>
                      <a:ext cx="6057900" cy="8077200"/>
                    </a:xfrm>
                    <a:prstGeom prst="rect">
                      <a:avLst/>
                    </a:prstGeom>
                  </pic:spPr>
                </pic:pic>
              </a:graphicData>
            </a:graphic>
          </wp:inline>
        </w:drawing>
      </w:r>
    </w:p>
    <w:p>
      <w:pPr>
        <w:bidi w:val="0"/>
        <w:rPr>
          <w:rFonts w:hint="default" w:ascii="Times New Roman" w:hAnsi="Times New Roman" w:cs="Times New Roman"/>
          <w:lang w:val="en-US" w:eastAsia="zh-CN"/>
        </w:rPr>
      </w:pPr>
      <w:r>
        <w:rPr>
          <w:rFonts w:hint="default" w:ascii="Times New Roman" w:hAnsi="Times New Roman" w:cs="Times New Roman"/>
          <w:lang w:val="en-US" w:eastAsia="zh-CN"/>
        </w:rPr>
        <w:br w:type="page"/>
      </w:r>
    </w:p>
    <w:p>
      <w:pPr>
        <w:spacing w:before="0" w:after="0" w:line="240" w:lineRule="auto"/>
        <w:ind w:left="0" w:leftChars="0" w:right="0" w:rightChars="0" w:firstLine="0" w:firstLineChars="0"/>
        <w:jc w:val="center"/>
        <w:rPr>
          <w:rFonts w:hint="default" w:ascii="Times New Roman" w:hAnsi="Times New Roman" w:cs="Times New Roman"/>
        </w:rPr>
      </w:pPr>
      <w:bookmarkStart w:id="1" w:name="_Toc8581_WPSOffice_Type1"/>
      <w:r>
        <w:rPr>
          <w:rFonts w:hint="default" w:ascii="Times New Roman" w:hAnsi="Times New Roman" w:eastAsia="宋体" w:cs="Times New Roman"/>
          <w:b/>
          <w:bCs/>
          <w:sz w:val="32"/>
          <w:szCs w:val="32"/>
        </w:rPr>
        <w:t>目录</w:t>
      </w:r>
    </w:p>
    <w:p>
      <w:pPr>
        <w:pStyle w:val="29"/>
        <w:tabs>
          <w:tab w:val="right" w:leader="dot" w:pos="9072"/>
        </w:tabs>
        <w:rPr>
          <w:rFonts w:hint="default" w:ascii="Times New Roman" w:hAnsi="Times New Roman" w:cs="Times New Roman"/>
        </w:rPr>
      </w:pPr>
    </w:p>
    <w:p>
      <w:pPr>
        <w:pStyle w:val="29"/>
        <w:keepNext w:val="0"/>
        <w:keepLines w:val="0"/>
        <w:pageBreakBefore w:val="0"/>
        <w:widowControl/>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HYPERLINK \l _Toc12141_WPSOffice_Level1 </w:instrText>
      </w:r>
      <w:r>
        <w:rPr>
          <w:rFonts w:hint="default" w:ascii="Times New Roman" w:hAnsi="Times New Roman" w:cs="Times New Roman"/>
          <w:b/>
          <w:bCs/>
          <w:sz w:val="24"/>
          <w:szCs w:val="24"/>
        </w:rPr>
        <w:fldChar w:fldCharType="separate"/>
      </w:r>
      <w:r>
        <w:rPr>
          <w:rFonts w:hint="default" w:ascii="Times New Roman" w:hAnsi="Times New Roman" w:eastAsia="宋体" w:cs="Times New Roman"/>
          <w:b/>
          <w:bCs/>
          <w:sz w:val="24"/>
          <w:szCs w:val="24"/>
        </w:rPr>
        <w:t>表一   建设项目基本情况</w:t>
      </w:r>
      <w:r>
        <w:rPr>
          <w:rFonts w:hint="default" w:ascii="Times New Roman" w:hAnsi="Times New Roman" w:cs="Times New Roman"/>
          <w:b/>
          <w:bCs/>
          <w:sz w:val="24"/>
          <w:szCs w:val="24"/>
        </w:rPr>
        <w:tab/>
      </w:r>
      <w:r>
        <w:rPr>
          <w:rFonts w:hint="default" w:ascii="Times New Roman" w:hAnsi="Times New Roman" w:cs="Times New Roman"/>
          <w:b/>
          <w:bCs/>
          <w:sz w:val="24"/>
          <w:szCs w:val="24"/>
          <w:lang w:val="en-US" w:eastAsia="zh-CN"/>
        </w:rPr>
        <w:t>1</w:t>
      </w:r>
      <w:r>
        <w:rPr>
          <w:rFonts w:hint="default" w:ascii="Times New Roman" w:hAnsi="Times New Roman" w:cs="Times New Roman"/>
          <w:b/>
          <w:bCs/>
          <w:sz w:val="24"/>
          <w:szCs w:val="24"/>
        </w:rPr>
        <w:fldChar w:fldCharType="end"/>
      </w:r>
    </w:p>
    <w:p>
      <w:pPr>
        <w:pStyle w:val="29"/>
        <w:keepNext w:val="0"/>
        <w:keepLines w:val="0"/>
        <w:pageBreakBefore w:val="0"/>
        <w:widowControl/>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HYPERLINK \l _Toc3827_WPSOffice_Level1 </w:instrText>
      </w:r>
      <w:r>
        <w:rPr>
          <w:rFonts w:hint="default" w:ascii="Times New Roman" w:hAnsi="Times New Roman" w:cs="Times New Roman"/>
          <w:b/>
          <w:bCs/>
          <w:sz w:val="24"/>
          <w:szCs w:val="24"/>
        </w:rPr>
        <w:fldChar w:fldCharType="separate"/>
      </w:r>
      <w:r>
        <w:rPr>
          <w:rFonts w:hint="default" w:ascii="Times New Roman" w:hAnsi="Times New Roman" w:eastAsia="宋体" w:cs="Times New Roman"/>
          <w:b/>
          <w:bCs/>
          <w:sz w:val="24"/>
          <w:szCs w:val="24"/>
        </w:rPr>
        <w:t>表二   调查范围、因子、目标、重点</w:t>
      </w:r>
      <w:r>
        <w:rPr>
          <w:rFonts w:hint="default" w:ascii="Times New Roman" w:hAnsi="Times New Roman" w:cs="Times New Roman"/>
          <w:b/>
          <w:bCs/>
          <w:sz w:val="24"/>
          <w:szCs w:val="24"/>
        </w:rPr>
        <w:tab/>
      </w:r>
      <w:r>
        <w:rPr>
          <w:rFonts w:hint="default" w:ascii="Times New Roman" w:hAnsi="Times New Roman" w:cs="Times New Roman"/>
          <w:b/>
          <w:bCs/>
          <w:sz w:val="24"/>
          <w:szCs w:val="24"/>
          <w:lang w:val="en-US" w:eastAsia="zh-CN"/>
        </w:rPr>
        <w:t>4</w:t>
      </w:r>
      <w:r>
        <w:rPr>
          <w:rFonts w:hint="default" w:ascii="Times New Roman" w:hAnsi="Times New Roman" w:cs="Times New Roman"/>
          <w:b/>
          <w:bCs/>
          <w:sz w:val="24"/>
          <w:szCs w:val="24"/>
        </w:rPr>
        <w:fldChar w:fldCharType="end"/>
      </w:r>
    </w:p>
    <w:p>
      <w:pPr>
        <w:pStyle w:val="29"/>
        <w:keepNext w:val="0"/>
        <w:keepLines w:val="0"/>
        <w:pageBreakBefore w:val="0"/>
        <w:widowControl/>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HYPERLINK \l _Toc9232_WPSOffice_Level1 </w:instrText>
      </w:r>
      <w:r>
        <w:rPr>
          <w:rFonts w:hint="default" w:ascii="Times New Roman" w:hAnsi="Times New Roman" w:cs="Times New Roman"/>
          <w:b/>
          <w:bCs/>
          <w:sz w:val="24"/>
          <w:szCs w:val="24"/>
        </w:rPr>
        <w:fldChar w:fldCharType="separate"/>
      </w:r>
      <w:r>
        <w:rPr>
          <w:rFonts w:hint="default" w:ascii="Times New Roman" w:hAnsi="Times New Roman" w:eastAsia="宋体" w:cs="Times New Roman"/>
          <w:b/>
          <w:bCs/>
          <w:sz w:val="24"/>
          <w:szCs w:val="24"/>
        </w:rPr>
        <w:t>表三   验收执行标准</w:t>
      </w:r>
      <w:r>
        <w:rPr>
          <w:rFonts w:hint="default" w:ascii="Times New Roman" w:hAnsi="Times New Roman" w:cs="Times New Roman"/>
          <w:b/>
          <w:bCs/>
          <w:sz w:val="24"/>
          <w:szCs w:val="24"/>
        </w:rPr>
        <w:tab/>
      </w:r>
      <w:r>
        <w:rPr>
          <w:rFonts w:hint="default" w:ascii="Times New Roman" w:hAnsi="Times New Roman" w:cs="Times New Roman"/>
          <w:b/>
          <w:bCs/>
          <w:sz w:val="24"/>
          <w:szCs w:val="24"/>
          <w:lang w:val="en-US" w:eastAsia="zh-CN"/>
        </w:rPr>
        <w:t>7</w:t>
      </w:r>
      <w:r>
        <w:rPr>
          <w:rFonts w:hint="default" w:ascii="Times New Roman" w:hAnsi="Times New Roman" w:cs="Times New Roman"/>
          <w:b/>
          <w:bCs/>
          <w:sz w:val="24"/>
          <w:szCs w:val="24"/>
        </w:rPr>
        <w:fldChar w:fldCharType="end"/>
      </w:r>
    </w:p>
    <w:p>
      <w:pPr>
        <w:pStyle w:val="29"/>
        <w:keepNext w:val="0"/>
        <w:keepLines w:val="0"/>
        <w:pageBreakBefore w:val="0"/>
        <w:widowControl/>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HYPERLINK \l _Toc19864_WPSOffice_Level1 </w:instrText>
      </w:r>
      <w:r>
        <w:rPr>
          <w:rFonts w:hint="default" w:ascii="Times New Roman" w:hAnsi="Times New Roman" w:cs="Times New Roman"/>
          <w:b/>
          <w:bCs/>
          <w:sz w:val="24"/>
          <w:szCs w:val="24"/>
        </w:rPr>
        <w:fldChar w:fldCharType="separate"/>
      </w:r>
      <w:r>
        <w:rPr>
          <w:rFonts w:hint="default" w:ascii="Times New Roman" w:hAnsi="Times New Roman" w:eastAsia="宋体" w:cs="Times New Roman"/>
          <w:b/>
          <w:bCs/>
          <w:sz w:val="24"/>
          <w:szCs w:val="24"/>
        </w:rPr>
        <w:t>表四   工程概况</w:t>
      </w:r>
      <w:r>
        <w:rPr>
          <w:rFonts w:hint="default" w:ascii="Times New Roman" w:hAnsi="Times New Roman" w:cs="Times New Roman"/>
          <w:b/>
          <w:bCs/>
          <w:sz w:val="24"/>
          <w:szCs w:val="24"/>
        </w:rPr>
        <w:tab/>
      </w:r>
      <w:r>
        <w:rPr>
          <w:rFonts w:hint="default" w:ascii="Times New Roman" w:hAnsi="Times New Roman" w:cs="Times New Roman"/>
          <w:b/>
          <w:bCs/>
          <w:sz w:val="24"/>
          <w:szCs w:val="24"/>
          <w:lang w:val="en-US" w:eastAsia="zh-CN"/>
        </w:rPr>
        <w:t>9</w:t>
      </w:r>
      <w:r>
        <w:rPr>
          <w:rFonts w:hint="default" w:ascii="Times New Roman" w:hAnsi="Times New Roman" w:cs="Times New Roman"/>
          <w:b/>
          <w:bCs/>
          <w:sz w:val="24"/>
          <w:szCs w:val="24"/>
        </w:rPr>
        <w:fldChar w:fldCharType="end"/>
      </w:r>
    </w:p>
    <w:p>
      <w:pPr>
        <w:pStyle w:val="29"/>
        <w:keepNext w:val="0"/>
        <w:keepLines w:val="0"/>
        <w:pageBreakBefore w:val="0"/>
        <w:widowControl/>
        <w:tabs>
          <w:tab w:val="right" w:leader="dot" w:pos="9072"/>
        </w:tabs>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HYPERLINK \l _Toc19091_WPSOffice_Level1 </w:instrText>
      </w:r>
      <w:r>
        <w:rPr>
          <w:rFonts w:hint="default" w:ascii="Times New Roman" w:hAnsi="Times New Roman" w:cs="Times New Roman"/>
          <w:b/>
          <w:bCs/>
          <w:sz w:val="24"/>
          <w:szCs w:val="24"/>
        </w:rPr>
        <w:fldChar w:fldCharType="separate"/>
      </w:r>
      <w:r>
        <w:rPr>
          <w:rFonts w:hint="default" w:ascii="Times New Roman" w:hAnsi="Times New Roman" w:eastAsia="宋体" w:cs="Times New Roman"/>
          <w:b/>
          <w:bCs/>
          <w:sz w:val="24"/>
          <w:szCs w:val="24"/>
        </w:rPr>
        <w:t xml:space="preserve">表五  </w:t>
      </w:r>
      <w:r>
        <w:rPr>
          <w:rFonts w:hint="default" w:ascii="Times New Roman" w:hAnsi="Times New Roman" w:cs="Times New Roman"/>
          <w:b/>
          <w:bCs/>
          <w:sz w:val="24"/>
          <w:szCs w:val="24"/>
          <w:lang w:val="en-US" w:eastAsia="zh-CN"/>
        </w:rPr>
        <w:t xml:space="preserve"> </w:t>
      </w:r>
      <w:r>
        <w:rPr>
          <w:rFonts w:hint="default" w:ascii="Times New Roman" w:hAnsi="Times New Roman" w:eastAsia="宋体" w:cs="Times New Roman"/>
          <w:b/>
          <w:bCs/>
          <w:sz w:val="24"/>
          <w:szCs w:val="24"/>
        </w:rPr>
        <w:t>环境</w:t>
      </w:r>
      <w:r>
        <w:rPr>
          <w:rFonts w:hint="default" w:ascii="Times New Roman" w:hAnsi="Times New Roman" w:cs="Times New Roman"/>
          <w:b/>
          <w:bCs/>
          <w:sz w:val="24"/>
          <w:szCs w:val="24"/>
          <w:lang w:eastAsia="zh-CN"/>
        </w:rPr>
        <w:t>影响评价</w:t>
      </w:r>
      <w:r>
        <w:rPr>
          <w:rFonts w:hint="default" w:ascii="Times New Roman" w:hAnsi="Times New Roman" w:cs="Times New Roman"/>
          <w:b/>
          <w:bCs/>
          <w:sz w:val="24"/>
          <w:szCs w:val="24"/>
        </w:rPr>
        <w:tab/>
      </w:r>
      <w:bookmarkStart w:id="2" w:name="_Toc19091_WPSOffice_Level1Page"/>
      <w:r>
        <w:rPr>
          <w:rFonts w:hint="default" w:ascii="Times New Roman" w:hAnsi="Times New Roman" w:cs="Times New Roman"/>
          <w:b/>
          <w:bCs/>
          <w:sz w:val="24"/>
          <w:szCs w:val="24"/>
        </w:rPr>
        <w:t>2</w:t>
      </w:r>
      <w:bookmarkEnd w:id="2"/>
      <w:r>
        <w:rPr>
          <w:rFonts w:hint="default" w:ascii="Times New Roman" w:hAnsi="Times New Roman" w:cs="Times New Roman"/>
          <w:b/>
          <w:bCs/>
          <w:sz w:val="24"/>
          <w:szCs w:val="24"/>
        </w:rPr>
        <w:fldChar w:fldCharType="end"/>
      </w:r>
      <w:r>
        <w:rPr>
          <w:rFonts w:hint="eastAsia" w:cs="Times New Roman"/>
          <w:b/>
          <w:bCs/>
          <w:sz w:val="24"/>
          <w:szCs w:val="24"/>
          <w:lang w:val="en-US" w:eastAsia="zh-CN"/>
        </w:rPr>
        <w:t>6</w:t>
      </w:r>
    </w:p>
    <w:p>
      <w:pPr>
        <w:pStyle w:val="29"/>
        <w:keepNext w:val="0"/>
        <w:keepLines w:val="0"/>
        <w:pageBreakBefore w:val="0"/>
        <w:widowControl/>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HYPERLINK \l _Toc2651_WPSOffice_Level1 </w:instrText>
      </w:r>
      <w:r>
        <w:rPr>
          <w:rFonts w:hint="default" w:ascii="Times New Roman" w:hAnsi="Times New Roman" w:cs="Times New Roman"/>
          <w:b/>
          <w:bCs/>
          <w:sz w:val="24"/>
          <w:szCs w:val="24"/>
        </w:rPr>
        <w:fldChar w:fldCharType="separate"/>
      </w:r>
      <w:r>
        <w:rPr>
          <w:rFonts w:hint="default" w:ascii="Times New Roman" w:hAnsi="Times New Roman" w:eastAsia="宋体" w:cs="Times New Roman"/>
          <w:b/>
          <w:bCs/>
          <w:sz w:val="24"/>
          <w:szCs w:val="24"/>
        </w:rPr>
        <w:t xml:space="preserve">表六  </w:t>
      </w:r>
      <w:r>
        <w:rPr>
          <w:rFonts w:hint="default"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lang w:eastAsia="zh-CN"/>
        </w:rPr>
        <w:t>环境保护措施执行情况</w:t>
      </w:r>
      <w:r>
        <w:rPr>
          <w:rFonts w:hint="default" w:ascii="Times New Roman" w:hAnsi="Times New Roman" w:cs="Times New Roman"/>
          <w:b/>
          <w:bCs/>
          <w:sz w:val="24"/>
          <w:szCs w:val="24"/>
        </w:rPr>
        <w:tab/>
      </w:r>
      <w:bookmarkStart w:id="3" w:name="_Toc2651_WPSOffice_Level1Page"/>
      <w:r>
        <w:rPr>
          <w:rFonts w:hint="default" w:ascii="Times New Roman" w:hAnsi="Times New Roman" w:cs="Times New Roman"/>
          <w:b/>
          <w:bCs/>
          <w:sz w:val="24"/>
          <w:szCs w:val="24"/>
        </w:rPr>
        <w:t>3</w:t>
      </w:r>
      <w:bookmarkEnd w:id="3"/>
      <w:r>
        <w:rPr>
          <w:rFonts w:hint="eastAsia" w:cs="Times New Roman"/>
          <w:b/>
          <w:bCs/>
          <w:sz w:val="24"/>
          <w:szCs w:val="24"/>
          <w:lang w:val="en-US" w:eastAsia="zh-CN"/>
        </w:rPr>
        <w:t>0</w:t>
      </w:r>
      <w:r>
        <w:rPr>
          <w:rFonts w:hint="default" w:ascii="Times New Roman" w:hAnsi="Times New Roman" w:cs="Times New Roman"/>
          <w:b/>
          <w:bCs/>
          <w:sz w:val="24"/>
          <w:szCs w:val="24"/>
        </w:rPr>
        <w:fldChar w:fldCharType="end"/>
      </w:r>
    </w:p>
    <w:p>
      <w:pPr>
        <w:pStyle w:val="29"/>
        <w:keepNext w:val="0"/>
        <w:keepLines w:val="0"/>
        <w:pageBreakBefore w:val="0"/>
        <w:widowControl/>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HYPERLINK \l _Toc31878_WPSOffice_Level1 </w:instrText>
      </w:r>
      <w:r>
        <w:rPr>
          <w:rFonts w:hint="default" w:ascii="Times New Roman" w:hAnsi="Times New Roman" w:cs="Times New Roman"/>
          <w:b/>
          <w:bCs/>
          <w:sz w:val="24"/>
          <w:szCs w:val="24"/>
        </w:rPr>
        <w:fldChar w:fldCharType="separate"/>
      </w:r>
      <w:r>
        <w:rPr>
          <w:rFonts w:hint="default" w:ascii="Times New Roman" w:hAnsi="Times New Roman" w:eastAsia="宋体" w:cs="Times New Roman"/>
          <w:b/>
          <w:bCs/>
          <w:sz w:val="24"/>
          <w:szCs w:val="24"/>
        </w:rPr>
        <w:t xml:space="preserve">表七  </w:t>
      </w:r>
      <w:r>
        <w:rPr>
          <w:rFonts w:hint="default" w:ascii="Times New Roman" w:hAnsi="Times New Roman" w:cs="Times New Roman"/>
          <w:b/>
          <w:bCs/>
          <w:sz w:val="24"/>
          <w:szCs w:val="24"/>
          <w:lang w:val="en-US" w:eastAsia="zh-CN"/>
        </w:rPr>
        <w:t xml:space="preserve"> </w:t>
      </w:r>
      <w:r>
        <w:rPr>
          <w:rFonts w:hint="default" w:ascii="Times New Roman" w:hAnsi="Times New Roman" w:cs="Times New Roman"/>
          <w:b/>
          <w:bCs/>
          <w:sz w:val="24"/>
          <w:szCs w:val="24"/>
          <w:lang w:eastAsia="zh-CN"/>
        </w:rPr>
        <w:t>环境影响调查</w:t>
      </w:r>
      <w:r>
        <w:rPr>
          <w:rFonts w:hint="default" w:ascii="Times New Roman" w:hAnsi="Times New Roman" w:cs="Times New Roman"/>
          <w:b/>
          <w:bCs/>
          <w:sz w:val="24"/>
          <w:szCs w:val="24"/>
        </w:rPr>
        <w:tab/>
      </w:r>
      <w:bookmarkStart w:id="4" w:name="_Toc31878_WPSOffice_Level1Page"/>
      <w:r>
        <w:rPr>
          <w:rFonts w:hint="default" w:ascii="Times New Roman" w:hAnsi="Times New Roman" w:cs="Times New Roman"/>
          <w:b/>
          <w:bCs/>
          <w:sz w:val="24"/>
          <w:szCs w:val="24"/>
        </w:rPr>
        <w:t>3</w:t>
      </w:r>
      <w:bookmarkEnd w:id="4"/>
      <w:r>
        <w:rPr>
          <w:rFonts w:hint="eastAsia" w:cs="Times New Roman"/>
          <w:b/>
          <w:bCs/>
          <w:sz w:val="24"/>
          <w:szCs w:val="24"/>
          <w:lang w:val="en-US" w:eastAsia="zh-CN"/>
        </w:rPr>
        <w:t>7</w:t>
      </w:r>
      <w:r>
        <w:rPr>
          <w:rFonts w:hint="default" w:ascii="Times New Roman" w:hAnsi="Times New Roman" w:cs="Times New Roman"/>
          <w:b/>
          <w:bCs/>
          <w:sz w:val="24"/>
          <w:szCs w:val="24"/>
        </w:rPr>
        <w:fldChar w:fldCharType="end"/>
      </w:r>
    </w:p>
    <w:p>
      <w:pPr>
        <w:pStyle w:val="29"/>
        <w:keepNext w:val="0"/>
        <w:keepLines w:val="0"/>
        <w:pageBreakBefore w:val="0"/>
        <w:widowControl/>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HYPERLINK \l _Toc20590_WPSOffice_Level1 </w:instrText>
      </w:r>
      <w:r>
        <w:rPr>
          <w:rFonts w:hint="default" w:ascii="Times New Roman" w:hAnsi="Times New Roman" w:cs="Times New Roman"/>
          <w:b/>
          <w:bCs/>
          <w:sz w:val="24"/>
          <w:szCs w:val="24"/>
        </w:rPr>
        <w:fldChar w:fldCharType="separate"/>
      </w:r>
      <w:r>
        <w:rPr>
          <w:rFonts w:hint="default" w:ascii="Times New Roman" w:hAnsi="Times New Roman" w:eastAsia="宋体" w:cs="Times New Roman"/>
          <w:b/>
          <w:bCs/>
          <w:sz w:val="24"/>
          <w:szCs w:val="24"/>
        </w:rPr>
        <w:t xml:space="preserve">表八  </w:t>
      </w:r>
      <w:r>
        <w:rPr>
          <w:rFonts w:hint="default" w:ascii="Times New Roman" w:hAnsi="Times New Roman" w:cs="Times New Roman"/>
          <w:b/>
          <w:bCs/>
          <w:sz w:val="24"/>
          <w:szCs w:val="24"/>
          <w:lang w:val="en-US" w:eastAsia="zh-CN"/>
        </w:rPr>
        <w:t xml:space="preserve"> </w:t>
      </w:r>
      <w:r>
        <w:rPr>
          <w:rFonts w:hint="default" w:ascii="Times New Roman" w:hAnsi="Times New Roman" w:eastAsia="宋体" w:cs="Times New Roman"/>
          <w:b/>
          <w:bCs/>
          <w:sz w:val="24"/>
          <w:szCs w:val="24"/>
        </w:rPr>
        <w:t>环境质量及污染源监测</w:t>
      </w:r>
      <w:r>
        <w:rPr>
          <w:rFonts w:hint="default" w:ascii="Times New Roman" w:hAnsi="Times New Roman" w:cs="Times New Roman"/>
          <w:b/>
          <w:bCs/>
          <w:sz w:val="24"/>
          <w:szCs w:val="24"/>
        </w:rPr>
        <w:tab/>
      </w:r>
      <w:r>
        <w:rPr>
          <w:rFonts w:hint="default" w:ascii="Times New Roman" w:hAnsi="Times New Roman" w:cs="Times New Roman"/>
          <w:b/>
          <w:bCs/>
          <w:sz w:val="24"/>
          <w:szCs w:val="24"/>
          <w:lang w:val="en-US" w:eastAsia="zh-CN"/>
        </w:rPr>
        <w:t>4</w:t>
      </w:r>
      <w:r>
        <w:rPr>
          <w:rFonts w:hint="default" w:ascii="Times New Roman" w:hAnsi="Times New Roman" w:cs="Times New Roman"/>
          <w:b/>
          <w:bCs/>
          <w:sz w:val="24"/>
          <w:szCs w:val="24"/>
        </w:rPr>
        <w:fldChar w:fldCharType="end"/>
      </w:r>
      <w:r>
        <w:rPr>
          <w:rFonts w:hint="eastAsia" w:cs="Times New Roman"/>
          <w:b/>
          <w:bCs/>
          <w:sz w:val="24"/>
          <w:szCs w:val="24"/>
          <w:lang w:val="en-US" w:eastAsia="zh-CN"/>
        </w:rPr>
        <w:t>2</w:t>
      </w:r>
    </w:p>
    <w:p>
      <w:pPr>
        <w:pStyle w:val="29"/>
        <w:keepNext w:val="0"/>
        <w:keepLines w:val="0"/>
        <w:pageBreakBefore w:val="0"/>
        <w:widowControl/>
        <w:tabs>
          <w:tab w:val="right" w:leader="dot" w:pos="9072"/>
        </w:tabs>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HYPERLINK \l _Toc22705_WPSOffice_Level1 </w:instrText>
      </w:r>
      <w:r>
        <w:rPr>
          <w:rFonts w:hint="default" w:ascii="Times New Roman" w:hAnsi="Times New Roman" w:cs="Times New Roman"/>
          <w:b/>
          <w:bCs/>
          <w:sz w:val="24"/>
          <w:szCs w:val="24"/>
        </w:rPr>
        <w:fldChar w:fldCharType="separate"/>
      </w:r>
      <w:r>
        <w:rPr>
          <w:rFonts w:hint="default" w:ascii="Times New Roman" w:hAnsi="Times New Roman" w:eastAsia="宋体" w:cs="Times New Roman"/>
          <w:b/>
          <w:bCs/>
          <w:sz w:val="24"/>
          <w:szCs w:val="24"/>
        </w:rPr>
        <w:t xml:space="preserve">表九  </w:t>
      </w:r>
      <w:r>
        <w:rPr>
          <w:rFonts w:hint="default" w:ascii="Times New Roman" w:hAnsi="Times New Roman" w:cs="Times New Roman"/>
          <w:b/>
          <w:bCs/>
          <w:sz w:val="24"/>
          <w:szCs w:val="24"/>
          <w:lang w:val="en-US" w:eastAsia="zh-CN"/>
        </w:rPr>
        <w:t xml:space="preserve"> </w:t>
      </w:r>
      <w:r>
        <w:rPr>
          <w:rFonts w:hint="default" w:ascii="Times New Roman" w:hAnsi="Times New Roman" w:eastAsia="宋体" w:cs="Times New Roman"/>
          <w:b/>
          <w:bCs/>
          <w:sz w:val="24"/>
          <w:szCs w:val="24"/>
        </w:rPr>
        <w:t>环境管理状况及监测计划</w:t>
      </w:r>
      <w:r>
        <w:rPr>
          <w:rFonts w:hint="default" w:ascii="Times New Roman" w:hAnsi="Times New Roman" w:cs="Times New Roman"/>
          <w:b/>
          <w:bCs/>
          <w:sz w:val="24"/>
          <w:szCs w:val="24"/>
        </w:rPr>
        <w:tab/>
      </w:r>
      <w:bookmarkStart w:id="5" w:name="_Toc22705_WPSOffice_Level1Page"/>
      <w:r>
        <w:rPr>
          <w:rFonts w:hint="default" w:ascii="Times New Roman" w:hAnsi="Times New Roman" w:cs="Times New Roman"/>
          <w:b/>
          <w:bCs/>
          <w:sz w:val="24"/>
          <w:szCs w:val="24"/>
        </w:rPr>
        <w:t>4</w:t>
      </w:r>
      <w:bookmarkEnd w:id="5"/>
      <w:r>
        <w:rPr>
          <w:rFonts w:hint="eastAsia" w:cs="Times New Roman"/>
          <w:b/>
          <w:bCs/>
          <w:sz w:val="24"/>
          <w:szCs w:val="24"/>
          <w:lang w:val="en-US" w:eastAsia="zh-CN"/>
        </w:rPr>
        <w:t>6</w:t>
      </w:r>
      <w:r>
        <w:rPr>
          <w:rFonts w:hint="default" w:ascii="Times New Roman" w:hAnsi="Times New Roman" w:cs="Times New Roman"/>
          <w:b/>
          <w:bCs/>
          <w:sz w:val="24"/>
          <w:szCs w:val="24"/>
        </w:rPr>
        <w:fldChar w:fldCharType="end"/>
      </w:r>
    </w:p>
    <w:p>
      <w:pPr>
        <w:pStyle w:val="29"/>
        <w:keepNext w:val="0"/>
        <w:keepLines w:val="0"/>
        <w:pageBreakBefore w:val="0"/>
        <w:widowControl/>
        <w:tabs>
          <w:tab w:val="right" w:leader="dot" w:pos="9072"/>
        </w:tabs>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b/>
          <w:bCs/>
          <w:sz w:val="24"/>
          <w:szCs w:val="24"/>
        </w:rPr>
        <w:fldChar w:fldCharType="begin"/>
      </w:r>
      <w:r>
        <w:rPr>
          <w:rFonts w:hint="default" w:ascii="Times New Roman" w:hAnsi="Times New Roman" w:cs="Times New Roman"/>
          <w:b/>
          <w:bCs/>
          <w:sz w:val="24"/>
          <w:szCs w:val="24"/>
        </w:rPr>
        <w:instrText xml:space="preserve"> HYPERLINK \l _Toc27237_WPSOffice_Level1 </w:instrText>
      </w:r>
      <w:r>
        <w:rPr>
          <w:rFonts w:hint="default" w:ascii="Times New Roman" w:hAnsi="Times New Roman" w:cs="Times New Roman"/>
          <w:b/>
          <w:bCs/>
          <w:sz w:val="24"/>
          <w:szCs w:val="24"/>
        </w:rPr>
        <w:fldChar w:fldCharType="separate"/>
      </w:r>
      <w:r>
        <w:rPr>
          <w:rFonts w:hint="default" w:ascii="Times New Roman" w:hAnsi="Times New Roman" w:eastAsia="宋体" w:cs="Times New Roman"/>
          <w:b/>
          <w:bCs/>
          <w:sz w:val="24"/>
          <w:szCs w:val="24"/>
        </w:rPr>
        <w:t xml:space="preserve">表十  </w:t>
      </w:r>
      <w:r>
        <w:rPr>
          <w:rFonts w:hint="default" w:ascii="Times New Roman" w:hAnsi="Times New Roman" w:cs="Times New Roman"/>
          <w:b/>
          <w:bCs/>
          <w:sz w:val="24"/>
          <w:szCs w:val="24"/>
          <w:lang w:val="en-US" w:eastAsia="zh-CN"/>
        </w:rPr>
        <w:t xml:space="preserve"> 调查</w:t>
      </w:r>
      <w:r>
        <w:rPr>
          <w:rFonts w:hint="default" w:ascii="Times New Roman" w:hAnsi="Times New Roman" w:cs="Times New Roman"/>
          <w:b/>
          <w:bCs/>
          <w:sz w:val="24"/>
          <w:szCs w:val="24"/>
          <w:lang w:eastAsia="zh-CN"/>
        </w:rPr>
        <w:t>结论和建议</w:t>
      </w:r>
      <w:r>
        <w:rPr>
          <w:rFonts w:hint="default" w:ascii="Times New Roman" w:hAnsi="Times New Roman" w:cs="Times New Roman"/>
          <w:b/>
          <w:bCs/>
          <w:sz w:val="24"/>
          <w:szCs w:val="24"/>
        </w:rPr>
        <w:tab/>
      </w:r>
      <w:r>
        <w:rPr>
          <w:rFonts w:hint="eastAsia" w:cs="Times New Roman"/>
          <w:b/>
          <w:bCs/>
          <w:sz w:val="24"/>
          <w:szCs w:val="24"/>
          <w:lang w:val="en-US" w:eastAsia="zh-CN"/>
        </w:rPr>
        <w:t>4</w:t>
      </w:r>
      <w:r>
        <w:rPr>
          <w:rFonts w:hint="default" w:ascii="Times New Roman" w:hAnsi="Times New Roman" w:cs="Times New Roman"/>
          <w:b/>
          <w:bCs/>
          <w:sz w:val="24"/>
          <w:szCs w:val="24"/>
        </w:rPr>
        <w:fldChar w:fldCharType="end"/>
      </w:r>
      <w:r>
        <w:rPr>
          <w:rFonts w:hint="eastAsia" w:cs="Times New Roman"/>
          <w:b/>
          <w:bCs/>
          <w:sz w:val="24"/>
          <w:szCs w:val="24"/>
          <w:lang w:val="en-US" w:eastAsia="zh-CN"/>
        </w:rPr>
        <w:t>8</w:t>
      </w:r>
    </w:p>
    <w:bookmarkEnd w:id="1"/>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rPr>
      </w:pPr>
      <w:bookmarkStart w:id="6" w:name="_Toc18343_WPSOffice_Level1"/>
      <w:bookmarkStart w:id="7" w:name="_Toc22271_WPSOffice_Level1"/>
      <w:bookmarkStart w:id="8" w:name="_Toc20611_WPSOffice_Level1"/>
      <w:bookmarkStart w:id="9" w:name="_Toc18253_WPSOffice_Level1"/>
    </w:p>
    <w:p>
      <w:pPr>
        <w:pStyle w:val="29"/>
        <w:keepNext w:val="0"/>
        <w:keepLines w:val="0"/>
        <w:pageBreakBefore w:val="0"/>
        <w:tabs>
          <w:tab w:val="right" w:leader="dot" w:pos="9072"/>
        </w:tabs>
        <w:kinsoku/>
        <w:wordWrap/>
        <w:overflowPunct/>
        <w:topLinePunct w:val="0"/>
        <w:autoSpaceDE/>
        <w:autoSpaceDN/>
        <w:bidi w:val="0"/>
        <w:adjustRightInd/>
        <w:snapToGrid/>
        <w:spacing w:line="360" w:lineRule="auto"/>
        <w:ind w:left="0" w:leftChars="0"/>
        <w:textAlignment w:val="auto"/>
        <w:rPr>
          <w:rFonts w:hint="default" w:ascii="Times New Roman" w:hAnsi="Times New Roman" w:cs="Times New Roman"/>
          <w:b/>
          <w:bCs/>
          <w:sz w:val="28"/>
          <w:szCs w:val="28"/>
          <w:highlight w:val="none"/>
        </w:rPr>
      </w:pPr>
      <w:r>
        <w:rPr>
          <w:rFonts w:hint="default" w:ascii="Times New Roman" w:hAnsi="Times New Roman" w:cs="Times New Roman"/>
          <w:b/>
          <w:bCs/>
          <w:sz w:val="28"/>
          <w:szCs w:val="28"/>
          <w:highlight w:val="none"/>
        </w:rPr>
        <w:t>图表</w:t>
      </w:r>
      <w:bookmarkEnd w:id="6"/>
      <w:bookmarkEnd w:id="7"/>
      <w:bookmarkEnd w:id="8"/>
      <w:bookmarkEnd w:id="9"/>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lang w:eastAsia="zh-CN"/>
        </w:rPr>
      </w:pPr>
      <w:bookmarkStart w:id="10" w:name="_Toc1700_WPSOffice_Level1"/>
      <w:bookmarkStart w:id="11" w:name="_Toc8581_WPSOffice_Level1"/>
      <w:bookmarkStart w:id="12" w:name="_Toc9180_WPSOffice_Level1"/>
      <w:r>
        <w:rPr>
          <w:rFonts w:hint="default" w:ascii="Times New Roman" w:hAnsi="Times New Roman" w:eastAsia="宋体" w:cs="Times New Roman"/>
          <w:color w:val="auto"/>
          <w:sz w:val="24"/>
          <w:lang w:eastAsia="zh-CN"/>
        </w:rPr>
        <w:t>附</w:t>
      </w:r>
      <w:r>
        <w:rPr>
          <w:rFonts w:hint="default" w:ascii="Times New Roman" w:hAnsi="Times New Roman" w:eastAsia="宋体" w:cs="Times New Roman"/>
          <w:color w:val="auto"/>
          <w:sz w:val="24"/>
        </w:rPr>
        <w:t>图</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color w:val="auto"/>
          <w:sz w:val="24"/>
        </w:rPr>
        <w:t xml:space="preserve"> </w:t>
      </w:r>
      <w:r>
        <w:rPr>
          <w:rFonts w:hint="default" w:ascii="Times New Roman" w:hAnsi="Times New Roman" w:eastAsia="宋体" w:cs="Times New Roman"/>
          <w:color w:val="auto"/>
          <w:sz w:val="24"/>
          <w:lang w:eastAsia="zh-CN"/>
        </w:rPr>
        <w:t>项目地理位置及交通图</w:t>
      </w:r>
      <w:bookmarkEnd w:id="10"/>
      <w:bookmarkEnd w:id="11"/>
      <w:bookmarkEnd w:id="12"/>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lang w:eastAsia="zh-CN"/>
        </w:rPr>
      </w:pPr>
      <w:bookmarkStart w:id="13" w:name="_Toc29932_WPSOffice_Level1"/>
      <w:bookmarkStart w:id="14" w:name="_Toc31081_WPSOffice_Level1"/>
      <w:bookmarkStart w:id="15" w:name="_Toc19437_WPSOffice_Level1"/>
      <w:r>
        <w:rPr>
          <w:rFonts w:hint="default" w:ascii="Times New Roman" w:hAnsi="Times New Roman" w:eastAsia="宋体" w:cs="Times New Roman"/>
          <w:color w:val="auto"/>
          <w:sz w:val="24"/>
          <w:lang w:eastAsia="zh-CN"/>
        </w:rPr>
        <w:t>附图</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color w:val="auto"/>
          <w:sz w:val="24"/>
        </w:rPr>
        <w:t xml:space="preserve"> </w:t>
      </w:r>
      <w:r>
        <w:rPr>
          <w:rFonts w:hint="default" w:ascii="Times New Roman" w:hAnsi="Times New Roman" w:cs="Times New Roman"/>
          <w:color w:val="auto"/>
          <w:sz w:val="24"/>
          <w:lang w:eastAsia="zh-CN"/>
        </w:rPr>
        <w:t>一期、二期、三期项目位置关系图</w:t>
      </w:r>
    </w:p>
    <w:bookmarkEnd w:id="13"/>
    <w:bookmarkEnd w:id="14"/>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附图</w:t>
      </w:r>
      <w:r>
        <w:rPr>
          <w:rFonts w:hint="default" w:ascii="Times New Roman" w:hAnsi="Times New Roman" w:eastAsia="宋体" w:cs="Times New Roman"/>
          <w:color w:val="auto"/>
          <w:sz w:val="24"/>
          <w:lang w:val="en-US" w:eastAsia="zh-CN"/>
        </w:rPr>
        <w:t>3</w:t>
      </w:r>
      <w:r>
        <w:rPr>
          <w:rFonts w:hint="default" w:ascii="Times New Roman" w:hAnsi="Times New Roman" w:cs="Times New Roman"/>
          <w:color w:val="000000"/>
          <w:kern w:val="0"/>
          <w:sz w:val="24"/>
          <w:szCs w:val="24"/>
          <w:lang w:val="en-US" w:eastAsia="zh-CN" w:bidi="ar"/>
        </w:rPr>
        <w:t xml:space="preserve"> </w:t>
      </w:r>
      <w:r>
        <w:rPr>
          <w:rFonts w:hint="default" w:ascii="Times New Roman" w:hAnsi="Times New Roman" w:eastAsia="宋体" w:cs="Times New Roman"/>
          <w:color w:val="000000"/>
          <w:kern w:val="0"/>
          <w:sz w:val="24"/>
          <w:szCs w:val="24"/>
          <w:lang w:val="en-US" w:eastAsia="zh-CN" w:bidi="ar"/>
        </w:rPr>
        <w:t>环评阶段与实际风电机组位置对比示意图</w:t>
      </w:r>
      <w:bookmarkEnd w:id="15"/>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lang w:val="en-US" w:eastAsia="zh-CN"/>
        </w:rPr>
      </w:pPr>
      <w:bookmarkStart w:id="16" w:name="_Toc21179_WPSOffice_Level1"/>
      <w:bookmarkStart w:id="17" w:name="_Toc23241_WPSOffice_Level1"/>
      <w:r>
        <w:rPr>
          <w:rFonts w:hint="default" w:ascii="Times New Roman" w:hAnsi="Times New Roman" w:eastAsia="宋体" w:cs="Times New Roman"/>
          <w:color w:val="auto"/>
          <w:sz w:val="24"/>
          <w:lang w:eastAsia="zh-CN"/>
        </w:rPr>
        <w:t>附图</w:t>
      </w:r>
      <w:r>
        <w:rPr>
          <w:rFonts w:hint="default" w:ascii="Times New Roman" w:hAnsi="Times New Roman" w:eastAsia="宋体" w:cs="Times New Roman"/>
          <w:color w:val="auto"/>
          <w:sz w:val="24"/>
          <w:lang w:val="en-US" w:eastAsia="zh-CN"/>
        </w:rPr>
        <w:t xml:space="preserve">4 </w:t>
      </w:r>
      <w:bookmarkStart w:id="18" w:name="_Toc16257_WPSOffice_Level1"/>
      <w:bookmarkStart w:id="19" w:name="_Toc5529_WPSOffice_Level1"/>
      <w:bookmarkEnd w:id="16"/>
      <w:bookmarkEnd w:id="17"/>
      <w:r>
        <w:rPr>
          <w:rFonts w:hint="default" w:ascii="Times New Roman" w:hAnsi="Times New Roman" w:eastAsia="宋体" w:cs="Times New Roman"/>
          <w:color w:val="auto"/>
          <w:sz w:val="24"/>
          <w:lang w:val="en-US" w:eastAsia="zh-CN"/>
        </w:rPr>
        <w:t>风电场总平面图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附图</w:t>
      </w:r>
      <w:bookmarkStart w:id="20" w:name="_Toc7749_WPSOffice_Level1"/>
      <w:bookmarkEnd w:id="18"/>
      <w:bookmarkEnd w:id="19"/>
      <w:r>
        <w:rPr>
          <w:rFonts w:hint="default" w:ascii="Times New Roman" w:hAnsi="Times New Roman" w:eastAsia="宋体" w:cs="Times New Roman"/>
          <w:color w:val="auto"/>
          <w:sz w:val="24"/>
          <w:lang w:val="en-US" w:eastAsia="zh-CN"/>
        </w:rPr>
        <w:t xml:space="preserve">5 </w:t>
      </w:r>
      <w:r>
        <w:rPr>
          <w:rFonts w:hint="default" w:ascii="Times New Roman" w:hAnsi="Times New Roman" w:cs="Times New Roman"/>
          <w:color w:val="auto"/>
          <w:sz w:val="24"/>
          <w:lang w:val="en-US" w:eastAsia="zh-CN"/>
        </w:rPr>
        <w:t>升压站</w:t>
      </w:r>
      <w:r>
        <w:rPr>
          <w:rFonts w:hint="default" w:ascii="Times New Roman" w:hAnsi="Times New Roman" w:eastAsia="宋体" w:cs="Times New Roman"/>
          <w:color w:val="auto"/>
          <w:sz w:val="24"/>
          <w:lang w:val="en-US" w:eastAsia="zh-CN"/>
        </w:rPr>
        <w:t>平面布置图</w:t>
      </w:r>
      <w:bookmarkEnd w:id="20"/>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bookmarkStart w:id="21" w:name="_Toc13429_WPSOffice_Level1"/>
      <w:bookmarkStart w:id="22" w:name="_Toc5106_WPSOffice_Level1"/>
      <w:bookmarkStart w:id="23" w:name="_Toc3794_WPSOffice_Level1"/>
    </w:p>
    <w:bookmarkEnd w:id="21"/>
    <w:bookmarkEnd w:id="22"/>
    <w:bookmarkEnd w:id="23"/>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highlight w:val="none"/>
        </w:rPr>
      </w:pPr>
      <w:bookmarkStart w:id="24" w:name="_Toc15442_WPSOffice_Level1"/>
      <w:bookmarkStart w:id="25" w:name="_Toc23620_WPSOffice_Level1"/>
      <w:bookmarkStart w:id="26" w:name="_Toc18260_WPSOffice_Level1"/>
      <w:bookmarkStart w:id="27" w:name="_Toc15132_WPSOffice_Level1"/>
      <w:bookmarkStart w:id="28" w:name="_Toc7801_WPSOffice_Level1"/>
      <w:bookmarkStart w:id="29" w:name="_Toc31127_WPSOffice_Level1"/>
      <w:bookmarkStart w:id="30" w:name="_Toc12141_WPSOffice_Level1"/>
      <w:r>
        <w:rPr>
          <w:rFonts w:hint="default" w:ascii="Times New Roman" w:hAnsi="Times New Roman" w:cs="Times New Roman"/>
          <w:b/>
          <w:bCs/>
          <w:sz w:val="28"/>
          <w:szCs w:val="28"/>
          <w:highlight w:val="none"/>
        </w:rPr>
        <w:t>附件</w:t>
      </w:r>
      <w:bookmarkEnd w:id="24"/>
      <w:bookmarkEnd w:id="25"/>
      <w:bookmarkEnd w:id="26"/>
      <w:bookmarkEnd w:id="27"/>
      <w:bookmarkEnd w:id="28"/>
      <w:bookmarkEnd w:id="29"/>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rPr>
      </w:pPr>
      <w:r>
        <w:rPr>
          <w:rFonts w:hint="default" w:ascii="Times New Roman" w:hAnsi="Times New Roman" w:eastAsia="宋体" w:cs="Times New Roman"/>
          <w:sz w:val="24"/>
        </w:rPr>
        <w:t>附件</w:t>
      </w:r>
      <w:r>
        <w:rPr>
          <w:rFonts w:hint="default" w:ascii="Times New Roman" w:hAnsi="Times New Roman" w:eastAsia="宋体" w:cs="Times New Roman"/>
          <w:color w:val="auto"/>
          <w:sz w:val="24"/>
          <w:lang w:val="en-US" w:eastAsia="zh-CN"/>
        </w:rPr>
        <w:t>1</w:t>
      </w:r>
      <w:r>
        <w:rPr>
          <w:rFonts w:hint="default" w:ascii="Times New Roman" w:hAnsi="Times New Roman" w:eastAsia="宋体" w:cs="Times New Roman"/>
          <w:sz w:val="24"/>
        </w:rPr>
        <w:t>：委托书</w:t>
      </w:r>
    </w:p>
    <w:p>
      <w:pPr>
        <w:keepNext w:val="0"/>
        <w:keepLines w:val="0"/>
        <w:pageBreakBefore w:val="0"/>
        <w:widowControl w:val="0"/>
        <w:kinsoku/>
        <w:wordWrap/>
        <w:overflowPunct/>
        <w:topLinePunct w:val="0"/>
        <w:autoSpaceDE/>
        <w:autoSpaceDN/>
        <w:bidi w:val="0"/>
        <w:adjustRightInd/>
        <w:snapToGrid/>
        <w:spacing w:line="360" w:lineRule="auto"/>
        <w:ind w:left="960" w:hanging="960" w:hangingChars="400"/>
        <w:textAlignment w:val="auto"/>
        <w:rPr>
          <w:rFonts w:hint="default" w:ascii="Times New Roman" w:hAnsi="Times New Roman" w:eastAsia="宋体" w:cs="Times New Roman"/>
          <w:sz w:val="24"/>
          <w:lang w:eastAsia="zh-CN"/>
        </w:rPr>
      </w:pPr>
      <w:r>
        <w:rPr>
          <w:rFonts w:hint="default" w:ascii="Times New Roman" w:hAnsi="Times New Roman" w:eastAsia="宋体" w:cs="Times New Roman"/>
          <w:sz w:val="24"/>
        </w:rPr>
        <w:t>附件</w:t>
      </w:r>
      <w:r>
        <w:rPr>
          <w:rFonts w:hint="default" w:ascii="Times New Roman" w:hAnsi="Times New Roman" w:eastAsia="宋体" w:cs="Times New Roman"/>
          <w:color w:val="auto"/>
          <w:sz w:val="24"/>
          <w:lang w:val="en-US" w:eastAsia="zh-CN"/>
        </w:rPr>
        <w:t>2</w:t>
      </w:r>
      <w:r>
        <w:rPr>
          <w:rFonts w:hint="default" w:ascii="Times New Roman" w:hAnsi="Times New Roman" w:eastAsia="宋体" w:cs="Times New Roman"/>
          <w:sz w:val="24"/>
        </w:rPr>
        <w:t>：</w:t>
      </w:r>
      <w:r>
        <w:rPr>
          <w:rFonts w:hint="default" w:ascii="Times New Roman" w:hAnsi="Times New Roman" w:eastAsia="宋体" w:cs="Times New Roman"/>
          <w:sz w:val="24"/>
          <w:lang w:eastAsia="zh-CN"/>
        </w:rPr>
        <w:t>营业执照</w:t>
      </w:r>
    </w:p>
    <w:p>
      <w:pPr>
        <w:keepNext w:val="0"/>
        <w:keepLines w:val="0"/>
        <w:pageBreakBefore w:val="0"/>
        <w:widowControl w:val="0"/>
        <w:kinsoku/>
        <w:wordWrap/>
        <w:overflowPunct/>
        <w:topLinePunct w:val="0"/>
        <w:autoSpaceDE/>
        <w:autoSpaceDN/>
        <w:bidi w:val="0"/>
        <w:adjustRightInd/>
        <w:snapToGrid/>
        <w:spacing w:line="360" w:lineRule="auto"/>
        <w:ind w:left="960" w:hanging="960" w:hangingChars="400"/>
        <w:textAlignment w:val="auto"/>
        <w:rPr>
          <w:rFonts w:hint="default" w:ascii="Times New Roman" w:hAnsi="Times New Roman" w:eastAsia="宋体" w:cs="Times New Roman"/>
          <w:sz w:val="24"/>
        </w:rPr>
      </w:pPr>
      <w:r>
        <w:rPr>
          <w:rFonts w:hint="default" w:ascii="Times New Roman" w:hAnsi="Times New Roman" w:eastAsia="宋体" w:cs="Times New Roman"/>
          <w:sz w:val="24"/>
        </w:rPr>
        <w:t>附件</w:t>
      </w:r>
      <w:r>
        <w:rPr>
          <w:rFonts w:hint="default" w:ascii="Times New Roman" w:hAnsi="Times New Roman" w:eastAsia="宋体" w:cs="Times New Roman"/>
          <w:color w:val="auto"/>
          <w:sz w:val="24"/>
          <w:lang w:val="en-US" w:eastAsia="zh-CN"/>
        </w:rPr>
        <w:t>3</w:t>
      </w:r>
      <w:r>
        <w:rPr>
          <w:rFonts w:hint="default" w:ascii="Times New Roman" w:hAnsi="Times New Roman" w:eastAsia="宋体" w:cs="Times New Roman"/>
          <w:sz w:val="24"/>
        </w:rPr>
        <w:t>：</w:t>
      </w:r>
      <w:r>
        <w:rPr>
          <w:rFonts w:hint="default" w:ascii="Times New Roman" w:hAnsi="Times New Roman" w:eastAsia="宋体" w:cs="Times New Roman"/>
          <w:sz w:val="24"/>
          <w:lang w:eastAsia="zh-CN"/>
        </w:rPr>
        <w:t>陕西省生态环境保护厅</w:t>
      </w:r>
      <w:r>
        <w:rPr>
          <w:rFonts w:hint="default" w:ascii="Times New Roman" w:hAnsi="Times New Roman" w:eastAsia="宋体" w:cs="Times New Roman"/>
          <w:sz w:val="24"/>
        </w:rPr>
        <w:t>《关于</w:t>
      </w:r>
      <w:r>
        <w:rPr>
          <w:rFonts w:hint="default" w:ascii="Times New Roman" w:hAnsi="Times New Roman" w:eastAsia="宋体" w:cs="Times New Roman"/>
          <w:sz w:val="24"/>
          <w:lang w:eastAsia="zh-CN"/>
        </w:rPr>
        <w:t>延长汇通风电有限公司延长雷赤风电场三期项目</w:t>
      </w:r>
      <w:r>
        <w:rPr>
          <w:rFonts w:hint="default" w:ascii="Times New Roman" w:hAnsi="Times New Roman" w:eastAsia="宋体" w:cs="Times New Roman"/>
          <w:sz w:val="24"/>
        </w:rPr>
        <w:t>环境影响报告表的批复》</w:t>
      </w:r>
    </w:p>
    <w:p>
      <w:pPr>
        <w:pStyle w:val="12"/>
        <w:keepNext w:val="0"/>
        <w:keepLines w:val="0"/>
        <w:pageBreakBefore w:val="0"/>
        <w:widowControl w:val="0"/>
        <w:kinsoku/>
        <w:wordWrap/>
        <w:overflowPunct/>
        <w:topLinePunct w:val="0"/>
        <w:autoSpaceDE/>
        <w:autoSpaceDN/>
        <w:bidi w:val="0"/>
        <w:adjustRightInd/>
        <w:snapToGrid/>
        <w:spacing w:line="360" w:lineRule="auto"/>
        <w:ind w:left="960" w:leftChars="0" w:hanging="960" w:hangingChars="4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附件</w:t>
      </w:r>
      <w:r>
        <w:rPr>
          <w:rFonts w:hint="default" w:ascii="Times New Roman" w:hAnsi="Times New Roman" w:eastAsia="宋体" w:cs="Times New Roman"/>
          <w:color w:val="auto"/>
          <w:kern w:val="2"/>
          <w:sz w:val="24"/>
          <w:szCs w:val="24"/>
          <w:lang w:val="en-US" w:eastAsia="zh-CN" w:bidi="ar-SA"/>
        </w:rPr>
        <w:t>4</w:t>
      </w:r>
      <w:r>
        <w:rPr>
          <w:rFonts w:hint="default" w:ascii="Times New Roman" w:hAnsi="Times New Roman" w:eastAsia="宋体" w:cs="Times New Roman"/>
          <w:kern w:val="2"/>
          <w:sz w:val="24"/>
          <w:szCs w:val="24"/>
          <w:lang w:val="en-US" w:eastAsia="zh-CN" w:bidi="ar-SA"/>
        </w:rPr>
        <w:t>：陕西省发展和改革委员会《关于延长汇通风电有限公司延长雷赤三期风力发电项目核准的批复》</w:t>
      </w:r>
    </w:p>
    <w:p>
      <w:pPr>
        <w:pStyle w:val="12"/>
        <w:keepNext w:val="0"/>
        <w:keepLines w:val="0"/>
        <w:pageBreakBefore w:val="0"/>
        <w:widowControl w:val="0"/>
        <w:kinsoku/>
        <w:wordWrap/>
        <w:overflowPunct/>
        <w:topLinePunct w:val="0"/>
        <w:autoSpaceDE/>
        <w:autoSpaceDN/>
        <w:bidi w:val="0"/>
        <w:adjustRightInd/>
        <w:snapToGrid/>
        <w:spacing w:line="360" w:lineRule="auto"/>
        <w:ind w:left="960" w:leftChars="0" w:hanging="960" w:hangingChars="4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附件</w:t>
      </w:r>
      <w:r>
        <w:rPr>
          <w:rFonts w:hint="default" w:ascii="Times New Roman" w:hAnsi="Times New Roman" w:eastAsia="宋体" w:cs="Times New Roman"/>
          <w:color w:val="auto"/>
          <w:kern w:val="2"/>
          <w:sz w:val="24"/>
          <w:szCs w:val="24"/>
          <w:lang w:val="en-US" w:eastAsia="zh-CN" w:bidi="ar-SA"/>
        </w:rPr>
        <w:t>5</w:t>
      </w:r>
      <w:r>
        <w:rPr>
          <w:rFonts w:hint="default" w:ascii="Times New Roman" w:hAnsi="Times New Roman" w:eastAsia="宋体" w:cs="Times New Roman"/>
          <w:kern w:val="2"/>
          <w:sz w:val="24"/>
          <w:szCs w:val="24"/>
          <w:lang w:val="en-US" w:eastAsia="zh-CN" w:bidi="ar-SA"/>
        </w:rPr>
        <w:t>：陕西省发展和改革委员会《关于延长汇通风电有限公司延长雷赤三期50M</w:t>
      </w:r>
      <w:r>
        <w:rPr>
          <w:rFonts w:hint="eastAsia" w:eastAsia="宋体" w:cs="Times New Roman"/>
          <w:kern w:val="2"/>
          <w:sz w:val="24"/>
          <w:szCs w:val="24"/>
          <w:lang w:val="en-US" w:eastAsia="zh-CN" w:bidi="ar-SA"/>
        </w:rPr>
        <w:t>W</w:t>
      </w:r>
      <w:r>
        <w:rPr>
          <w:rFonts w:hint="default" w:ascii="Times New Roman" w:hAnsi="Times New Roman" w:eastAsia="宋体" w:cs="Times New Roman"/>
          <w:kern w:val="2"/>
          <w:sz w:val="24"/>
          <w:szCs w:val="24"/>
          <w:lang w:val="en-US" w:eastAsia="zh-CN" w:bidi="ar-SA"/>
        </w:rPr>
        <w:t>风力发电项目核准延期的通知》</w:t>
      </w:r>
    </w:p>
    <w:p>
      <w:pPr>
        <w:keepNext w:val="0"/>
        <w:keepLines w:val="0"/>
        <w:pageBreakBefore w:val="0"/>
        <w:widowControl w:val="0"/>
        <w:kinsoku/>
        <w:wordWrap/>
        <w:overflowPunct/>
        <w:topLinePunct w:val="0"/>
        <w:autoSpaceDE/>
        <w:autoSpaceDN/>
        <w:bidi w:val="0"/>
        <w:adjustRightInd/>
        <w:snapToGrid/>
        <w:spacing w:line="360" w:lineRule="auto"/>
        <w:ind w:left="960" w:hanging="960" w:hangingChars="4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eastAsia="zh-CN"/>
        </w:rPr>
        <w:t>附件</w:t>
      </w:r>
      <w:r>
        <w:rPr>
          <w:rFonts w:hint="default" w:ascii="Times New Roman" w:hAnsi="Times New Roman" w:eastAsia="宋体" w:cs="Times New Roman"/>
          <w:color w:val="auto"/>
          <w:sz w:val="24"/>
          <w:lang w:val="en-US" w:eastAsia="zh-CN"/>
        </w:rPr>
        <w:t>6</w:t>
      </w:r>
      <w:r>
        <w:rPr>
          <w:rFonts w:hint="default" w:ascii="Times New Roman" w:hAnsi="Times New Roman" w:eastAsia="宋体" w:cs="Times New Roman"/>
          <w:sz w:val="24"/>
          <w:lang w:val="en-US" w:eastAsia="zh-CN"/>
        </w:rPr>
        <w:t>：陕西省林业局《使用林地审核同意书》</w:t>
      </w:r>
    </w:p>
    <w:p>
      <w:pPr>
        <w:keepNext w:val="0"/>
        <w:keepLines w:val="0"/>
        <w:pageBreakBefore w:val="0"/>
        <w:widowControl w:val="0"/>
        <w:kinsoku/>
        <w:wordWrap/>
        <w:overflowPunct/>
        <w:topLinePunct w:val="0"/>
        <w:autoSpaceDE/>
        <w:autoSpaceDN/>
        <w:bidi w:val="0"/>
        <w:adjustRightInd/>
        <w:snapToGrid/>
        <w:spacing w:line="360" w:lineRule="auto"/>
        <w:ind w:left="960" w:hanging="960" w:hangingChars="400"/>
        <w:textAlignment w:val="auto"/>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附件</w:t>
      </w:r>
      <w:r>
        <w:rPr>
          <w:rFonts w:hint="default" w:ascii="Times New Roman" w:hAnsi="Times New Roman" w:eastAsia="宋体" w:cs="Times New Roman"/>
          <w:color w:val="auto"/>
          <w:sz w:val="24"/>
          <w:lang w:val="en-US" w:eastAsia="zh-CN"/>
        </w:rPr>
        <w:t>7</w:t>
      </w: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 xml:space="preserve">陕西省生态环境保护厅《关于延长汇通风电有限公司远景延长雷赤低风速无人值守 </w:t>
      </w:r>
    </w:p>
    <w:p>
      <w:pPr>
        <w:keepNext w:val="0"/>
        <w:keepLines w:val="0"/>
        <w:pageBreakBefore w:val="0"/>
        <w:widowControl w:val="0"/>
        <w:kinsoku/>
        <w:wordWrap/>
        <w:overflowPunct/>
        <w:topLinePunct w:val="0"/>
        <w:autoSpaceDE/>
        <w:autoSpaceDN/>
        <w:bidi w:val="0"/>
        <w:adjustRightInd/>
        <w:snapToGrid/>
        <w:spacing w:line="360" w:lineRule="auto"/>
        <w:ind w:firstLine="960" w:firstLineChars="400"/>
        <w:textAlignment w:val="auto"/>
        <w:rPr>
          <w:rFonts w:hint="default" w:ascii="Times New Roman" w:hAnsi="Times New Roman" w:cs="Times New Roman"/>
          <w:sz w:val="24"/>
          <w:lang w:eastAsia="zh-CN"/>
        </w:rPr>
      </w:pPr>
      <w:r>
        <w:rPr>
          <w:rFonts w:hint="default" w:ascii="Times New Roman" w:hAnsi="Times New Roman" w:cs="Times New Roman"/>
          <w:sz w:val="24"/>
          <w:lang w:val="en-US" w:eastAsia="zh-CN"/>
        </w:rPr>
        <w:t>示范风电场项目环境影响报告表的批复》</w:t>
      </w:r>
    </w:p>
    <w:p>
      <w:pPr>
        <w:keepNext w:val="0"/>
        <w:keepLines w:val="0"/>
        <w:pageBreakBefore w:val="0"/>
        <w:widowControl w:val="0"/>
        <w:kinsoku/>
        <w:wordWrap/>
        <w:overflowPunct/>
        <w:topLinePunct w:val="0"/>
        <w:autoSpaceDE/>
        <w:autoSpaceDN/>
        <w:bidi w:val="0"/>
        <w:adjustRightInd/>
        <w:snapToGrid/>
        <w:spacing w:line="360" w:lineRule="auto"/>
        <w:ind w:left="960" w:hanging="960" w:hangingChars="4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附件</w:t>
      </w:r>
      <w:r>
        <w:rPr>
          <w:rFonts w:hint="default" w:ascii="Times New Roman" w:hAnsi="Times New Roman" w:eastAsia="宋体" w:cs="Times New Roman"/>
          <w:color w:val="auto"/>
          <w:sz w:val="24"/>
          <w:lang w:val="en-US" w:eastAsia="zh-CN"/>
        </w:rPr>
        <w:t>8</w:t>
      </w:r>
      <w:r>
        <w:rPr>
          <w:rFonts w:hint="default" w:ascii="Times New Roman" w:hAnsi="Times New Roman" w:eastAsia="宋体" w:cs="Times New Roman"/>
          <w:sz w:val="24"/>
          <w:lang w:val="en-US" w:eastAsia="zh-CN"/>
        </w:rPr>
        <w:t>：陕西省环境保护厅《关于远景延长雷赤低风速无人值守示范风电场项目噪声、固体废物污染防治设施验收的批复》</w:t>
      </w:r>
    </w:p>
    <w:p>
      <w:pPr>
        <w:keepNext w:val="0"/>
        <w:keepLines w:val="0"/>
        <w:pageBreakBefore w:val="0"/>
        <w:widowControl/>
        <w:suppressLineNumbers w:val="0"/>
        <w:kinsoku/>
        <w:wordWrap/>
        <w:overflowPunct/>
        <w:topLinePunct w:val="0"/>
        <w:autoSpaceDE/>
        <w:autoSpaceDN/>
        <w:bidi w:val="0"/>
        <w:adjustRightInd/>
        <w:snapToGrid/>
        <w:spacing w:line="360" w:lineRule="auto"/>
        <w:ind w:left="0" w:hanging="960" w:hangingChars="4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附件</w:t>
      </w:r>
      <w:r>
        <w:rPr>
          <w:rFonts w:hint="default" w:ascii="Times New Roman" w:hAnsi="Times New Roman" w:eastAsia="宋体" w:cs="Times New Roman"/>
          <w:color w:val="auto"/>
          <w:sz w:val="24"/>
          <w:lang w:val="en-US" w:eastAsia="zh-CN"/>
        </w:rPr>
        <w:t>9</w:t>
      </w:r>
      <w:r>
        <w:rPr>
          <w:rFonts w:hint="default" w:ascii="Times New Roman" w:hAnsi="Times New Roman" w:eastAsia="宋体" w:cs="Times New Roman"/>
          <w:color w:val="000000"/>
          <w:kern w:val="0"/>
          <w:sz w:val="24"/>
          <w:szCs w:val="24"/>
          <w:lang w:val="en-US" w:eastAsia="zh-CN" w:bidi="ar"/>
        </w:rPr>
        <w:t>：远景延长雷赤低风速无人值守示范风电场建设项目噪声、固体废物竣工环境保护验收信息公开说明</w:t>
      </w:r>
    </w:p>
    <w:p>
      <w:pPr>
        <w:pStyle w:val="12"/>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lang w:val="en-US" w:eastAsia="zh-CN" w:bidi="ar"/>
        </w:rPr>
        <w:t>附件</w:t>
      </w:r>
      <w:r>
        <w:rPr>
          <w:rFonts w:hint="default" w:ascii="Times New Roman" w:hAnsi="Times New Roman" w:eastAsia="宋体" w:cs="Times New Roman"/>
          <w:color w:val="auto"/>
          <w:kern w:val="2"/>
          <w:sz w:val="24"/>
          <w:szCs w:val="24"/>
          <w:lang w:val="en-US" w:eastAsia="zh-CN" w:bidi="ar-SA"/>
        </w:rPr>
        <w:t>10</w:t>
      </w:r>
      <w:r>
        <w:rPr>
          <w:rFonts w:hint="default" w:ascii="Times New Roman" w:hAnsi="Times New Roman" w:eastAsia="宋体" w:cs="Times New Roman"/>
          <w:color w:val="000000"/>
          <w:kern w:val="0"/>
          <w:sz w:val="24"/>
          <w:szCs w:val="24"/>
          <w:lang w:val="en-US" w:eastAsia="zh-CN" w:bidi="ar"/>
        </w:rPr>
        <w:t>：危废合同</w:t>
      </w:r>
    </w:p>
    <w:p>
      <w:pPr>
        <w:pStyle w:val="12"/>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color w:val="000000"/>
          <w:kern w:val="0"/>
          <w:sz w:val="24"/>
          <w:szCs w:val="24"/>
          <w:highlight w:val="none"/>
          <w:lang w:val="en-US" w:eastAsia="zh-CN" w:bidi="ar"/>
        </w:rPr>
      </w:pPr>
      <w:r>
        <w:rPr>
          <w:rFonts w:hint="default" w:ascii="Times New Roman" w:hAnsi="Times New Roman" w:eastAsia="宋体" w:cs="Times New Roman"/>
          <w:color w:val="000000"/>
          <w:kern w:val="0"/>
          <w:sz w:val="24"/>
          <w:szCs w:val="24"/>
          <w:highlight w:val="none"/>
          <w:lang w:val="en-US" w:eastAsia="zh-CN" w:bidi="ar"/>
        </w:rPr>
        <w:t>附件</w:t>
      </w:r>
      <w:r>
        <w:rPr>
          <w:rFonts w:hint="default" w:ascii="Times New Roman" w:hAnsi="Times New Roman" w:eastAsia="宋体" w:cs="Times New Roman"/>
          <w:color w:val="auto"/>
          <w:kern w:val="2"/>
          <w:sz w:val="24"/>
          <w:szCs w:val="24"/>
          <w:lang w:val="en-US" w:eastAsia="zh-CN" w:bidi="ar-SA"/>
        </w:rPr>
        <w:t>11</w:t>
      </w:r>
      <w:r>
        <w:rPr>
          <w:rFonts w:hint="default" w:ascii="Times New Roman" w:hAnsi="Times New Roman" w:eastAsia="宋体" w:cs="Times New Roman"/>
          <w:color w:val="000000"/>
          <w:kern w:val="0"/>
          <w:sz w:val="24"/>
          <w:szCs w:val="24"/>
          <w:highlight w:val="none"/>
          <w:lang w:val="en-US" w:eastAsia="zh-CN" w:bidi="ar"/>
        </w:rPr>
        <w:t>：监测报告</w:t>
      </w:r>
    </w:p>
    <w:p>
      <w:pPr>
        <w:pStyle w:val="12"/>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eastAsia="宋体" w:cs="Times New Roman"/>
          <w:sz w:val="24"/>
          <w:szCs w:val="24"/>
          <w:highlight w:val="none"/>
          <w:lang w:val="en-US" w:eastAsia="zh-CN"/>
        </w:rPr>
      </w:pPr>
      <w:r>
        <w:rPr>
          <w:rFonts w:hint="default" w:ascii="Times New Roman" w:hAnsi="Times New Roman" w:eastAsia="宋体" w:cs="Times New Roman"/>
          <w:color w:val="000000"/>
          <w:kern w:val="0"/>
          <w:sz w:val="24"/>
          <w:szCs w:val="24"/>
          <w:highlight w:val="none"/>
          <w:lang w:val="en-US" w:eastAsia="zh-CN" w:bidi="ar"/>
        </w:rPr>
        <w:t>附件</w:t>
      </w:r>
      <w:r>
        <w:rPr>
          <w:rFonts w:hint="default" w:ascii="Times New Roman" w:hAnsi="Times New Roman" w:eastAsia="宋体" w:cs="Times New Roman"/>
          <w:color w:val="auto"/>
          <w:kern w:val="2"/>
          <w:sz w:val="24"/>
          <w:szCs w:val="24"/>
          <w:lang w:val="en-US" w:eastAsia="zh-CN" w:bidi="ar-SA"/>
        </w:rPr>
        <w:t>12</w:t>
      </w:r>
      <w:r>
        <w:rPr>
          <w:rFonts w:hint="default" w:ascii="Times New Roman" w:hAnsi="Times New Roman" w:eastAsia="宋体" w:cs="Times New Roman"/>
          <w:color w:val="000000"/>
          <w:kern w:val="0"/>
          <w:sz w:val="24"/>
          <w:szCs w:val="24"/>
          <w:highlight w:val="none"/>
          <w:lang w:val="en-US" w:eastAsia="zh-CN" w:bidi="ar"/>
        </w:rPr>
        <w:t>：生态恢复费用凭证</w:t>
      </w:r>
    </w:p>
    <w:p>
      <w:pPr>
        <w:pStyle w:val="3"/>
        <w:rPr>
          <w:rFonts w:hint="default" w:ascii="Times New Roman" w:hAnsi="Times New Roman" w:cs="Times New Roman"/>
        </w:rPr>
        <w:sectPr>
          <w:pgSz w:w="11906" w:h="16838"/>
          <w:pgMar w:top="1417" w:right="907" w:bottom="1140" w:left="1417" w:header="1361" w:footer="1134" w:gutter="0"/>
          <w:pgBorders>
            <w:top w:val="none" w:sz="0" w:space="0"/>
            <w:left w:val="none" w:sz="0" w:space="0"/>
            <w:bottom w:val="none" w:sz="0" w:space="0"/>
            <w:right w:val="none" w:sz="0" w:space="0"/>
          </w:pgBorders>
          <w:pgNumType w:fmt="decimal" w:start="1"/>
          <w:cols w:space="720" w:num="1"/>
          <w:docGrid w:linePitch="467" w:charSpace="4710"/>
        </w:sectPr>
      </w:pPr>
    </w:p>
    <w:p>
      <w:pPr>
        <w:pStyle w:val="3"/>
        <w:rPr>
          <w:rFonts w:hint="default" w:ascii="Times New Roman" w:hAnsi="Times New Roman" w:cs="Times New Roman"/>
        </w:rPr>
      </w:pPr>
      <w:r>
        <w:rPr>
          <w:rFonts w:hint="default" w:ascii="Times New Roman" w:hAnsi="Times New Roman" w:cs="Times New Roman"/>
        </w:rPr>
        <w:t xml:space="preserve">表一 </w:t>
      </w:r>
      <w:r>
        <w:rPr>
          <w:rFonts w:hint="default" w:ascii="Times New Roman" w:hAnsi="Times New Roman" w:cs="Times New Roman"/>
          <w:lang w:val="en-US" w:eastAsia="zh-CN"/>
        </w:rPr>
        <w:t xml:space="preserve"> </w:t>
      </w:r>
      <w:r>
        <w:rPr>
          <w:rFonts w:hint="default" w:ascii="Times New Roman" w:hAnsi="Times New Roman" w:cs="Times New Roman"/>
        </w:rPr>
        <w:t xml:space="preserve"> 建设项目基本情况</w:t>
      </w:r>
      <w:bookmarkEnd w:id="30"/>
    </w:p>
    <w:tbl>
      <w:tblPr>
        <w:tblStyle w:val="17"/>
        <w:tblW w:w="9021"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1"/>
        <w:gridCol w:w="1290"/>
        <w:gridCol w:w="375"/>
        <w:gridCol w:w="531"/>
        <w:gridCol w:w="474"/>
        <w:gridCol w:w="990"/>
        <w:gridCol w:w="285"/>
        <w:gridCol w:w="495"/>
        <w:gridCol w:w="1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trPr>
        <w:tc>
          <w:tcPr>
            <w:tcW w:w="26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项目名称</w:t>
            </w:r>
          </w:p>
        </w:tc>
        <w:tc>
          <w:tcPr>
            <w:tcW w:w="6330"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pacing w:val="-10"/>
                <w:w w:val="90"/>
                <w:sz w:val="24"/>
                <w:lang w:val="en-US" w:eastAsia="zh-CN"/>
              </w:rPr>
            </w:pPr>
            <w:r>
              <w:rPr>
                <w:rFonts w:hint="default" w:ascii="Times New Roman" w:hAnsi="Times New Roman" w:cs="Times New Roman" w:eastAsiaTheme="minorEastAsia"/>
                <w:color w:val="auto"/>
                <w:kern w:val="0"/>
                <w:sz w:val="24"/>
                <w:lang w:eastAsia="zh-CN"/>
              </w:rPr>
              <w:t>延长雷赤风电场三期项目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2" w:hRule="atLeast"/>
        </w:trPr>
        <w:tc>
          <w:tcPr>
            <w:tcW w:w="26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建设单位</w:t>
            </w:r>
          </w:p>
        </w:tc>
        <w:tc>
          <w:tcPr>
            <w:tcW w:w="6330"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lang w:val="en-US" w:eastAsia="zh-CN"/>
              </w:rPr>
              <w:t>延长汇通风电有限公司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2" w:hRule="atLeast"/>
        </w:trPr>
        <w:tc>
          <w:tcPr>
            <w:tcW w:w="26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法人代表</w:t>
            </w:r>
          </w:p>
        </w:tc>
        <w:tc>
          <w:tcPr>
            <w:tcW w:w="219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pacing w:val="-10"/>
                <w:sz w:val="24"/>
                <w:lang w:eastAsia="zh-CN"/>
              </w:rPr>
            </w:pPr>
            <w:r>
              <w:rPr>
                <w:rFonts w:hint="default" w:ascii="Times New Roman" w:hAnsi="Times New Roman" w:cs="Times New Roman" w:eastAsiaTheme="minorEastAsia"/>
                <w:spacing w:val="-10"/>
                <w:sz w:val="24"/>
                <w:lang w:eastAsia="zh-CN"/>
              </w:rPr>
              <w:t>陈聪</w:t>
            </w:r>
          </w:p>
        </w:tc>
        <w:tc>
          <w:tcPr>
            <w:tcW w:w="146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pacing w:val="-10"/>
                <w:sz w:val="24"/>
              </w:rPr>
            </w:pPr>
            <w:r>
              <w:rPr>
                <w:rFonts w:hint="default" w:ascii="Times New Roman" w:hAnsi="Times New Roman" w:cs="Times New Roman" w:eastAsiaTheme="minorEastAsia"/>
                <w:sz w:val="24"/>
              </w:rPr>
              <w:t>联系人</w:t>
            </w:r>
          </w:p>
        </w:tc>
        <w:tc>
          <w:tcPr>
            <w:tcW w:w="2670"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pacing w:val="-10"/>
                <w:sz w:val="24"/>
                <w:lang w:eastAsia="zh-CN"/>
              </w:rPr>
            </w:pPr>
            <w:r>
              <w:rPr>
                <w:rFonts w:hint="default" w:ascii="Times New Roman" w:hAnsi="Times New Roman" w:cs="Times New Roman" w:eastAsiaTheme="minorEastAsia"/>
                <w:spacing w:val="-10"/>
                <w:sz w:val="24"/>
                <w:lang w:eastAsia="zh-CN"/>
              </w:rPr>
              <w:t>张成元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26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联系电话</w:t>
            </w:r>
          </w:p>
        </w:tc>
        <w:tc>
          <w:tcPr>
            <w:tcW w:w="2196"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4"/>
                <w:lang w:val="en-US"/>
              </w:rPr>
            </w:pPr>
            <w:r>
              <w:rPr>
                <w:rFonts w:hint="default" w:ascii="Times New Roman" w:hAnsi="Times New Roman" w:cs="Times New Roman" w:eastAsiaTheme="minorEastAsia"/>
                <w:sz w:val="24"/>
                <w:lang w:val="en-US" w:eastAsia="zh-CN"/>
              </w:rPr>
              <w:t>17795662276</w:t>
            </w:r>
          </w:p>
        </w:tc>
        <w:tc>
          <w:tcPr>
            <w:tcW w:w="1464"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邮编</w:t>
            </w:r>
          </w:p>
        </w:tc>
        <w:tc>
          <w:tcPr>
            <w:tcW w:w="2670"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Cs/>
                <w:sz w:val="24"/>
                <w:lang w:val="en-US"/>
              </w:rPr>
            </w:pPr>
            <w:r>
              <w:rPr>
                <w:rFonts w:hint="default" w:ascii="Times New Roman" w:hAnsi="Times New Roman" w:cs="Times New Roman" w:eastAsiaTheme="minorEastAsia"/>
                <w:bCs/>
                <w:sz w:val="24"/>
                <w:lang w:val="en-US"/>
              </w:rPr>
              <w:t>71</w:t>
            </w:r>
            <w:r>
              <w:rPr>
                <w:rFonts w:hint="default" w:ascii="Times New Roman" w:hAnsi="Times New Roman" w:cs="Times New Roman" w:eastAsiaTheme="minorEastAsia"/>
                <w:bCs/>
                <w:sz w:val="24"/>
                <w:lang w:val="en-US" w:eastAsia="zh-CN"/>
              </w:rPr>
              <w:t>71</w:t>
            </w:r>
            <w:r>
              <w:rPr>
                <w:rFonts w:hint="default" w:ascii="Times New Roman" w:hAnsi="Times New Roman" w:cs="Times New Roman" w:eastAsiaTheme="minorEastAsia"/>
                <w:bCs/>
                <w:sz w:val="24"/>
                <w:lang w:val="en-US"/>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6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通信地址</w:t>
            </w:r>
          </w:p>
        </w:tc>
        <w:tc>
          <w:tcPr>
            <w:tcW w:w="6330"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4"/>
                <w:lang w:val="en-US" w:eastAsia="zh-CN"/>
              </w:rPr>
            </w:pPr>
            <w:r>
              <w:rPr>
                <w:rFonts w:hint="default" w:ascii="Times New Roman" w:hAnsi="Times New Roman" w:cs="Times New Roman" w:eastAsiaTheme="minorEastAsia"/>
                <w:kern w:val="0"/>
                <w:sz w:val="24"/>
                <w:lang w:eastAsia="zh-CN"/>
              </w:rPr>
              <w:t>陕西省延安市延长县城区一社区食品公司院内</w:t>
            </w:r>
            <w:r>
              <w:rPr>
                <w:rFonts w:hint="default" w:ascii="Times New Roman" w:hAnsi="Times New Roman" w:cs="Times New Roman" w:eastAsiaTheme="minorEastAsia"/>
                <w:kern w:val="0"/>
                <w:sz w:val="24"/>
                <w:lang w:val="en-US" w:eastAsia="zh-CN"/>
              </w:rPr>
              <w:t>2-401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26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建设地点</w:t>
            </w:r>
          </w:p>
        </w:tc>
        <w:tc>
          <w:tcPr>
            <w:tcW w:w="6330"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4"/>
                <w:lang w:eastAsia="zh-CN"/>
              </w:rPr>
            </w:pPr>
            <w:r>
              <w:rPr>
                <w:rFonts w:hint="default" w:ascii="Times New Roman" w:hAnsi="Times New Roman" w:cs="Times New Roman" w:eastAsiaTheme="minorEastAsia"/>
                <w:sz w:val="24"/>
              </w:rPr>
              <w:t>陕西省</w:t>
            </w:r>
            <w:r>
              <w:rPr>
                <w:rFonts w:hint="default" w:ascii="Times New Roman" w:hAnsi="Times New Roman" w:cs="Times New Roman" w:eastAsiaTheme="minorEastAsia"/>
                <w:sz w:val="24"/>
                <w:lang w:eastAsia="zh-CN"/>
              </w:rPr>
              <w:t>延安市延长县雷赤镇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7" w:hRule="atLeast"/>
        </w:trPr>
        <w:tc>
          <w:tcPr>
            <w:tcW w:w="26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建设项目性质</w:t>
            </w:r>
          </w:p>
        </w:tc>
        <w:tc>
          <w:tcPr>
            <w:tcW w:w="6330"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pacing w:val="-10"/>
                <w:sz w:val="24"/>
              </w:rPr>
            </w:pPr>
            <w:r>
              <w:rPr>
                <w:rFonts w:hint="default" w:ascii="Times New Roman" w:hAnsi="Times New Roman" w:cs="Times New Roman" w:eastAsiaTheme="minorEastAsia"/>
                <w:sz w:val="24"/>
              </w:rPr>
              <w:t>新建☑  改扩建□  技改□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6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行业类别及代码</w:t>
            </w:r>
          </w:p>
        </w:tc>
        <w:tc>
          <w:tcPr>
            <w:tcW w:w="6330"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color w:val="auto"/>
                <w:sz w:val="24"/>
                <w:lang w:eastAsia="zh-CN"/>
              </w:rPr>
              <w:t>风力发电</w:t>
            </w:r>
            <w:r>
              <w:rPr>
                <w:rFonts w:hint="default" w:ascii="Times New Roman" w:hAnsi="Times New Roman" w:cs="Times New Roman" w:eastAsiaTheme="minorEastAsia"/>
                <w:color w:val="auto"/>
                <w:sz w:val="24"/>
              </w:rPr>
              <w:t>（D441</w:t>
            </w:r>
            <w:r>
              <w:rPr>
                <w:rFonts w:hint="default" w:ascii="Times New Roman" w:hAnsi="Times New Roman" w:cs="Times New Roman" w:eastAsiaTheme="minorEastAsia"/>
                <w:color w:val="auto"/>
                <w:sz w:val="24"/>
                <w:lang w:val="en-US" w:eastAsia="zh-CN"/>
              </w:rPr>
              <w:t>5</w:t>
            </w:r>
            <w:r>
              <w:rPr>
                <w:rFonts w:hint="default" w:ascii="Times New Roman" w:hAnsi="Times New Roman" w:cs="Times New Roman" w:eastAsiaTheme="minorEastAsia"/>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6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环境影响报告表名称</w:t>
            </w:r>
          </w:p>
        </w:tc>
        <w:tc>
          <w:tcPr>
            <w:tcW w:w="6330"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pacing w:val="-10"/>
                <w:sz w:val="24"/>
              </w:rPr>
            </w:pPr>
            <w:r>
              <w:rPr>
                <w:rFonts w:hint="default" w:ascii="Times New Roman" w:hAnsi="Times New Roman" w:cs="Times New Roman" w:eastAsiaTheme="minorEastAsia"/>
                <w:color w:val="auto"/>
                <w:kern w:val="0"/>
                <w:sz w:val="24"/>
                <w:lang w:eastAsia="zh-CN"/>
              </w:rPr>
              <w:t>延长雷赤风电场三期项目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06" w:hRule="atLeast"/>
        </w:trPr>
        <w:tc>
          <w:tcPr>
            <w:tcW w:w="26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环境影响评价单位</w:t>
            </w:r>
          </w:p>
        </w:tc>
        <w:tc>
          <w:tcPr>
            <w:tcW w:w="2670"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pacing w:val="-10"/>
                <w:sz w:val="24"/>
              </w:rPr>
            </w:pPr>
            <w:r>
              <w:rPr>
                <w:rFonts w:hint="default" w:ascii="Times New Roman" w:hAnsi="Times New Roman" w:cs="Times New Roman" w:eastAsiaTheme="minorEastAsia"/>
                <w:kern w:val="0"/>
                <w:sz w:val="24"/>
                <w:lang w:eastAsia="zh-CN"/>
              </w:rPr>
              <w:t>湖北浩淼环境技术咨询有限公司</w:t>
            </w:r>
          </w:p>
        </w:tc>
        <w:tc>
          <w:tcPr>
            <w:tcW w:w="127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pacing w:val="-10"/>
                <w:sz w:val="24"/>
              </w:rPr>
            </w:pPr>
            <w:r>
              <w:rPr>
                <w:rFonts w:hint="default" w:ascii="Times New Roman" w:hAnsi="Times New Roman" w:cs="Times New Roman" w:eastAsiaTheme="minorEastAsia"/>
                <w:sz w:val="24"/>
              </w:rPr>
              <w:t>环评时间</w:t>
            </w:r>
          </w:p>
        </w:tc>
        <w:tc>
          <w:tcPr>
            <w:tcW w:w="2385" w:type="dxa"/>
            <w:gridSpan w:val="2"/>
            <w:tcBorders>
              <w:top w:val="single" w:color="auto" w:sz="4" w:space="0"/>
              <w:left w:val="single" w:color="auto" w:sz="4" w:space="0"/>
              <w:bottom w:val="single" w:color="auto" w:sz="4" w:space="0"/>
              <w:right w:val="single" w:color="auto" w:sz="4" w:space="0"/>
            </w:tcBorders>
            <w:vAlign w:val="center"/>
          </w:tcPr>
          <w:p>
            <w:pPr>
              <w:snapToGrid w:val="0"/>
              <w:spacing w:line="240" w:lineRule="auto"/>
              <w:jc w:val="center"/>
              <w:rPr>
                <w:rFonts w:hint="default" w:ascii="Times New Roman" w:hAnsi="Times New Roman" w:cs="Times New Roman" w:eastAsiaTheme="minorEastAsia"/>
                <w:spacing w:val="-10"/>
                <w:sz w:val="24"/>
              </w:rPr>
            </w:pPr>
            <w:r>
              <w:rPr>
                <w:rFonts w:hint="default" w:ascii="Times New Roman" w:hAnsi="Times New Roman" w:cs="Times New Roman" w:eastAsiaTheme="minorEastAsia"/>
                <w:color w:val="auto"/>
                <w:sz w:val="24"/>
                <w:highlight w:val="none"/>
                <w:lang w:val="en-US" w:eastAsia="zh-CN"/>
              </w:rPr>
              <w:t>2016</w:t>
            </w:r>
            <w:r>
              <w:rPr>
                <w:rFonts w:hint="default" w:ascii="Times New Roman" w:hAnsi="Times New Roman" w:cs="Times New Roman" w:eastAsiaTheme="minorEastAsia"/>
                <w:color w:val="auto"/>
                <w:sz w:val="24"/>
                <w:highlight w:val="none"/>
              </w:rPr>
              <w:t>年1</w:t>
            </w:r>
            <w:r>
              <w:rPr>
                <w:rFonts w:hint="default" w:ascii="Times New Roman" w:hAnsi="Times New Roman" w:cs="Times New Roman" w:eastAsiaTheme="minorEastAsia"/>
                <w:color w:val="auto"/>
                <w:sz w:val="24"/>
                <w:highlight w:val="none"/>
                <w:lang w:val="en-US" w:eastAsia="zh-CN"/>
              </w:rPr>
              <w:t>0</w:t>
            </w:r>
            <w:r>
              <w:rPr>
                <w:rFonts w:hint="default" w:ascii="Times New Roman" w:hAnsi="Times New Roman" w:cs="Times New Roman" w:eastAsiaTheme="minorEastAsia"/>
                <w:color w:val="auto"/>
                <w:sz w:val="24"/>
                <w:highlight w:val="none"/>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87" w:hRule="atLeast"/>
        </w:trPr>
        <w:tc>
          <w:tcPr>
            <w:tcW w:w="26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环境影响评价审批部门</w:t>
            </w:r>
          </w:p>
        </w:tc>
        <w:tc>
          <w:tcPr>
            <w:tcW w:w="166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pacing w:val="-10"/>
                <w:sz w:val="24"/>
                <w:lang w:eastAsia="zh-CN"/>
              </w:rPr>
            </w:pPr>
            <w:r>
              <w:rPr>
                <w:rFonts w:hint="default" w:ascii="Times New Roman" w:hAnsi="Times New Roman" w:cs="Times New Roman" w:eastAsiaTheme="minorEastAsia"/>
                <w:spacing w:val="-10"/>
                <w:sz w:val="24"/>
                <w:lang w:eastAsia="zh-CN"/>
              </w:rPr>
              <w:t>陕西省生态环境保护厅</w:t>
            </w:r>
          </w:p>
        </w:tc>
        <w:tc>
          <w:tcPr>
            <w:tcW w:w="100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pacing w:val="-10"/>
                <w:sz w:val="24"/>
              </w:rPr>
            </w:pPr>
            <w:r>
              <w:rPr>
                <w:rFonts w:hint="default" w:ascii="Times New Roman" w:hAnsi="Times New Roman" w:cs="Times New Roman" w:eastAsiaTheme="minorEastAsia"/>
                <w:spacing w:val="-10"/>
                <w:sz w:val="24"/>
              </w:rPr>
              <w:t>文号</w:t>
            </w:r>
          </w:p>
        </w:tc>
        <w:tc>
          <w:tcPr>
            <w:tcW w:w="127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pacing w:val="-10"/>
                <w:sz w:val="24"/>
                <w:lang w:val="en-US" w:eastAsia="zh-CN"/>
              </w:rPr>
            </w:pPr>
            <w:r>
              <w:rPr>
                <w:rFonts w:hint="default" w:ascii="Times New Roman" w:hAnsi="Times New Roman" w:cs="Times New Roman" w:eastAsiaTheme="minorEastAsia"/>
                <w:spacing w:val="-10"/>
                <w:sz w:val="24"/>
                <w:lang w:eastAsia="zh-CN"/>
              </w:rPr>
              <w:t>陕环批复</w:t>
            </w:r>
            <w:r>
              <w:rPr>
                <w:rFonts w:hint="default" w:ascii="Times New Roman" w:hAnsi="Times New Roman" w:cs="Times New Roman" w:eastAsiaTheme="minorEastAsia"/>
                <w:color w:val="000000"/>
                <w:kern w:val="0"/>
                <w:sz w:val="24"/>
                <w:szCs w:val="24"/>
                <w:lang w:val="en-US" w:eastAsia="zh-CN" w:bidi="ar"/>
              </w:rPr>
              <w:t>〔</w:t>
            </w:r>
            <w:r>
              <w:rPr>
                <w:rFonts w:hint="default" w:ascii="Times New Roman" w:hAnsi="Times New Roman" w:cs="Times New Roman" w:eastAsiaTheme="minorEastAsia"/>
                <w:spacing w:val="-10"/>
                <w:sz w:val="24"/>
                <w:lang w:val="en-US" w:eastAsia="zh-CN"/>
              </w:rPr>
              <w:t>2016</w:t>
            </w:r>
            <w:r>
              <w:rPr>
                <w:rFonts w:hint="default" w:ascii="Times New Roman" w:hAnsi="Times New Roman" w:cs="Times New Roman" w:eastAsiaTheme="minorEastAsia"/>
                <w:color w:val="000000"/>
                <w:kern w:val="0"/>
                <w:sz w:val="24"/>
                <w:szCs w:val="24"/>
                <w:lang w:val="en-US" w:eastAsia="zh-CN" w:bidi="ar"/>
              </w:rPr>
              <w:t>〕</w:t>
            </w:r>
            <w:r>
              <w:rPr>
                <w:rFonts w:hint="default" w:ascii="Times New Roman" w:hAnsi="Times New Roman" w:cs="Times New Roman" w:eastAsiaTheme="minorEastAsia"/>
                <w:spacing w:val="-10"/>
                <w:sz w:val="24"/>
                <w:lang w:val="en-US" w:eastAsia="zh-CN"/>
              </w:rPr>
              <w:t>632号</w:t>
            </w:r>
          </w:p>
        </w:tc>
        <w:tc>
          <w:tcPr>
            <w:tcW w:w="4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pacing w:val="-10"/>
                <w:sz w:val="24"/>
              </w:rPr>
            </w:pPr>
            <w:r>
              <w:rPr>
                <w:rFonts w:hint="default" w:ascii="Times New Roman" w:hAnsi="Times New Roman" w:cs="Times New Roman" w:eastAsiaTheme="minorEastAsia"/>
                <w:spacing w:val="-10"/>
                <w:sz w:val="24"/>
              </w:rPr>
              <w:t>时间</w:t>
            </w:r>
          </w:p>
        </w:tc>
        <w:tc>
          <w:tcPr>
            <w:tcW w:w="18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pacing w:val="-10"/>
                <w:sz w:val="24"/>
                <w:lang w:val="en-US" w:eastAsia="zh-CN"/>
              </w:rPr>
            </w:pPr>
            <w:r>
              <w:rPr>
                <w:rFonts w:hint="default" w:ascii="Times New Roman" w:hAnsi="Times New Roman" w:cs="Times New Roman" w:eastAsiaTheme="minorEastAsia"/>
                <w:spacing w:val="-10"/>
                <w:sz w:val="24"/>
                <w:lang w:val="en-US" w:eastAsia="zh-CN"/>
              </w:rPr>
              <w:t>2016年12月2日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53" w:hRule="exact"/>
        </w:trPr>
        <w:tc>
          <w:tcPr>
            <w:tcW w:w="26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验收监测单位</w:t>
            </w:r>
          </w:p>
        </w:tc>
        <w:tc>
          <w:tcPr>
            <w:tcW w:w="2670"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4"/>
                <w:lang w:val="en-US" w:eastAsia="zh-CN"/>
              </w:rPr>
            </w:pPr>
            <w:r>
              <w:rPr>
                <w:rFonts w:hint="default" w:ascii="Times New Roman" w:hAnsi="Times New Roman" w:cs="Times New Roman" w:eastAsiaTheme="minorEastAsia"/>
                <w:sz w:val="24"/>
                <w:lang w:val="en-US" w:eastAsia="zh-CN"/>
              </w:rPr>
              <w:t>陕西正为环境检测有限公司</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4"/>
                <w:lang w:val="en-US" w:eastAsia="zh-CN"/>
              </w:rPr>
            </w:pPr>
            <w:r>
              <w:rPr>
                <w:rFonts w:hint="default" w:ascii="Times New Roman" w:hAnsi="Times New Roman" w:cs="Times New Roman" w:eastAsiaTheme="minorEastAsia"/>
                <w:sz w:val="24"/>
                <w:lang w:val="en-US" w:eastAsia="zh-CN"/>
              </w:rPr>
              <w:t>陕西阔成检测服务有限公司</w:t>
            </w:r>
          </w:p>
        </w:tc>
        <w:tc>
          <w:tcPr>
            <w:tcW w:w="127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时间</w:t>
            </w:r>
          </w:p>
        </w:tc>
        <w:tc>
          <w:tcPr>
            <w:tcW w:w="238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4"/>
                <w:highlight w:val="none"/>
                <w:lang w:val="en-US" w:eastAsia="zh-CN"/>
              </w:rPr>
            </w:pPr>
            <w:r>
              <w:rPr>
                <w:rFonts w:hint="default" w:ascii="Times New Roman" w:hAnsi="Times New Roman" w:cs="Times New Roman" w:eastAsiaTheme="minorEastAsia"/>
                <w:sz w:val="24"/>
                <w:highlight w:val="none"/>
                <w:lang w:val="en-US" w:eastAsia="zh-CN"/>
              </w:rPr>
              <w:t>2020年10月25日-10月27日</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4"/>
                <w:lang w:val="en-US" w:eastAsia="zh-CN"/>
              </w:rPr>
            </w:pPr>
            <w:r>
              <w:rPr>
                <w:rFonts w:hint="default" w:ascii="Times New Roman" w:hAnsi="Times New Roman" w:cs="Times New Roman" w:eastAsiaTheme="minorEastAsia"/>
                <w:sz w:val="24"/>
                <w:highlight w:val="none"/>
                <w:lang w:val="en-US" w:eastAsia="zh-CN"/>
              </w:rPr>
              <w:t>2020年11月</w:t>
            </w:r>
            <w:r>
              <w:rPr>
                <w:rFonts w:hint="eastAsia" w:cs="Times New Roman" w:eastAsiaTheme="minorEastAsia"/>
                <w:sz w:val="24"/>
                <w:highlight w:val="none"/>
                <w:lang w:val="en-US" w:eastAsia="zh-CN"/>
              </w:rPr>
              <w:t>0</w:t>
            </w:r>
            <w:r>
              <w:rPr>
                <w:rFonts w:hint="default" w:ascii="Times New Roman" w:hAnsi="Times New Roman" w:cs="Times New Roman" w:eastAsiaTheme="minorEastAsia"/>
                <w:sz w:val="24"/>
                <w:highlight w:val="none"/>
                <w:lang w:val="en-US" w:eastAsia="zh-CN"/>
              </w:rPr>
              <w:t>6日-11月7日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 w:hRule="atLeast"/>
        </w:trPr>
        <w:tc>
          <w:tcPr>
            <w:tcW w:w="26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pacing w:val="-10"/>
                <w:sz w:val="24"/>
              </w:rPr>
              <w:t>开工时间</w:t>
            </w:r>
          </w:p>
        </w:tc>
        <w:tc>
          <w:tcPr>
            <w:tcW w:w="6330"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color w:val="auto"/>
                <w:spacing w:val="-10"/>
                <w:sz w:val="24"/>
                <w:highlight w:val="none"/>
                <w:lang w:val="en-US" w:eastAsia="zh-CN"/>
              </w:rPr>
            </w:pPr>
            <w:r>
              <w:rPr>
                <w:rFonts w:hint="default" w:ascii="Times New Roman" w:hAnsi="Times New Roman" w:cs="Times New Roman" w:eastAsiaTheme="minorEastAsia"/>
                <w:color w:val="auto"/>
                <w:spacing w:val="-10"/>
                <w:sz w:val="24"/>
                <w:highlight w:val="none"/>
                <w:lang w:val="en-US" w:eastAsia="zh-CN"/>
              </w:rPr>
              <w:t>2019年7月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3" w:hRule="atLeast"/>
        </w:trPr>
        <w:tc>
          <w:tcPr>
            <w:tcW w:w="26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pacing w:val="-10"/>
                <w:sz w:val="24"/>
              </w:rPr>
              <w:t>竣工时间</w:t>
            </w:r>
          </w:p>
        </w:tc>
        <w:tc>
          <w:tcPr>
            <w:tcW w:w="6330"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color w:val="auto"/>
                <w:spacing w:val="-10"/>
                <w:sz w:val="24"/>
                <w:highlight w:val="none"/>
                <w:lang w:val="en-US" w:eastAsia="zh-CN"/>
              </w:rPr>
            </w:pPr>
            <w:r>
              <w:rPr>
                <w:rFonts w:hint="default" w:ascii="Times New Roman" w:hAnsi="Times New Roman" w:cs="Times New Roman" w:eastAsiaTheme="minorEastAsia"/>
                <w:color w:val="auto"/>
                <w:spacing w:val="-10"/>
                <w:sz w:val="24"/>
                <w:highlight w:val="none"/>
                <w:lang w:val="en-US" w:eastAsia="zh-CN"/>
              </w:rPr>
              <w:t>2020年9月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26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投入试生产时间</w:t>
            </w:r>
          </w:p>
        </w:tc>
        <w:tc>
          <w:tcPr>
            <w:tcW w:w="6330"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color w:val="auto"/>
                <w:spacing w:val="-10"/>
                <w:sz w:val="24"/>
                <w:highlight w:val="none"/>
                <w:lang w:val="en-US" w:eastAsia="zh-CN"/>
              </w:rPr>
            </w:pPr>
            <w:r>
              <w:rPr>
                <w:rFonts w:hint="default" w:ascii="Times New Roman" w:hAnsi="Times New Roman" w:cs="Times New Roman" w:eastAsiaTheme="minorEastAsia"/>
                <w:color w:val="auto"/>
                <w:spacing w:val="-10"/>
                <w:sz w:val="24"/>
                <w:highlight w:val="none"/>
                <w:lang w:val="en-US" w:eastAsia="zh-CN"/>
              </w:rPr>
              <w:t>2020年10月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trPr>
        <w:tc>
          <w:tcPr>
            <w:tcW w:w="26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环境保护设施设计单位</w:t>
            </w:r>
          </w:p>
        </w:tc>
        <w:tc>
          <w:tcPr>
            <w:tcW w:w="6330"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Times New Roman" w:hAnsi="Times New Roman" w:cs="Times New Roman" w:eastAsiaTheme="minorEastAsia"/>
                <w:color w:val="FF0000"/>
                <w:spacing w:val="-10"/>
                <w:sz w:val="24"/>
                <w:lang w:val="en-US" w:eastAsia="zh-CN"/>
              </w:rPr>
            </w:pPr>
            <w:r>
              <w:rPr>
                <w:rFonts w:hint="eastAsia" w:cs="Times New Roman" w:eastAsiaTheme="minorEastAsia"/>
                <w:color w:val="auto"/>
                <w:spacing w:val="-10"/>
                <w:sz w:val="24"/>
                <w:lang w:val="en-US" w:eastAsia="zh-CN"/>
              </w:rPr>
              <w:t>中南电力设计院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26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环境保护设施施工单位</w:t>
            </w:r>
          </w:p>
        </w:tc>
        <w:tc>
          <w:tcPr>
            <w:tcW w:w="6330" w:type="dxa"/>
            <w:gridSpan w:val="8"/>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eastAsiaTheme="minorEastAsia"/>
                <w:color w:val="FF0000"/>
                <w:spacing w:val="-10"/>
                <w:sz w:val="24"/>
              </w:rPr>
            </w:pPr>
            <w:r>
              <w:rPr>
                <w:rFonts w:hint="eastAsia" w:cs="Times New Roman" w:eastAsiaTheme="minorEastAsia"/>
                <w:color w:val="auto"/>
                <w:kern w:val="0"/>
                <w:sz w:val="24"/>
                <w:lang w:val="en-US" w:eastAsia="zh-CN"/>
              </w:rPr>
              <w:t>陕西建工机械施工集团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26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投资总概算</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（万元）</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eastAsiaTheme="minorEastAsia"/>
                <w:color w:val="auto"/>
                <w:kern w:val="0"/>
                <w:sz w:val="24"/>
                <w:lang w:val="en-US" w:eastAsia="zh-CN"/>
              </w:rPr>
            </w:pPr>
            <w:r>
              <w:rPr>
                <w:rFonts w:hint="default" w:ascii="Times New Roman" w:hAnsi="Times New Roman" w:cs="Times New Roman" w:eastAsiaTheme="minorEastAsia"/>
                <w:color w:val="auto"/>
                <w:kern w:val="0"/>
                <w:sz w:val="24"/>
                <w:lang w:val="en-US" w:eastAsia="zh-CN"/>
              </w:rPr>
              <w:t>43568</w:t>
            </w:r>
          </w:p>
        </w:tc>
        <w:tc>
          <w:tcPr>
            <w:tcW w:w="1380"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环保投资</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color w:val="auto"/>
                <w:kern w:val="0"/>
                <w:sz w:val="24"/>
                <w:lang w:val="en-US" w:eastAsia="zh-CN"/>
              </w:rPr>
              <w:t>（万元）</w:t>
            </w:r>
          </w:p>
        </w:tc>
        <w:tc>
          <w:tcPr>
            <w:tcW w:w="9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4"/>
                <w:lang w:val="en-US" w:eastAsia="zh-CN"/>
              </w:rPr>
            </w:pPr>
            <w:r>
              <w:rPr>
                <w:rFonts w:hint="default" w:ascii="Times New Roman" w:hAnsi="Times New Roman" w:cs="Times New Roman" w:eastAsiaTheme="minorEastAsia"/>
                <w:sz w:val="24"/>
                <w:lang w:val="en-US" w:eastAsia="zh-CN"/>
              </w:rPr>
              <w:t>431.38</w:t>
            </w:r>
          </w:p>
        </w:tc>
        <w:tc>
          <w:tcPr>
            <w:tcW w:w="780" w:type="dxa"/>
            <w:gridSpan w:val="2"/>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sz w:val="24"/>
              </w:rPr>
              <w:t>环保投资占总投资比例</w:t>
            </w:r>
          </w:p>
        </w:tc>
        <w:tc>
          <w:tcPr>
            <w:tcW w:w="18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color w:val="auto"/>
                <w:kern w:val="0"/>
                <w:sz w:val="24"/>
                <w:lang w:val="en-US" w:eastAsia="zh-CN"/>
              </w:rPr>
              <w:t>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 w:hRule="atLeast"/>
        </w:trPr>
        <w:tc>
          <w:tcPr>
            <w:tcW w:w="269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实际总投资</w:t>
            </w:r>
          </w:p>
        </w:tc>
        <w:tc>
          <w:tcPr>
            <w:tcW w:w="12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default" w:ascii="Times New Roman" w:hAnsi="Times New Roman" w:cs="Times New Roman" w:eastAsiaTheme="minorEastAsia"/>
                <w:color w:val="auto"/>
                <w:kern w:val="0"/>
                <w:sz w:val="24"/>
                <w:lang w:val="en-US" w:eastAsia="zh-CN"/>
              </w:rPr>
            </w:pPr>
            <w:r>
              <w:rPr>
                <w:rFonts w:hint="default" w:ascii="Times New Roman" w:hAnsi="Times New Roman" w:cs="Times New Roman" w:eastAsiaTheme="minorEastAsia"/>
                <w:color w:val="auto"/>
                <w:kern w:val="0"/>
                <w:sz w:val="24"/>
                <w:lang w:val="en-US" w:eastAsia="zh-CN"/>
              </w:rPr>
              <w:t>43568</w:t>
            </w:r>
          </w:p>
        </w:tc>
        <w:tc>
          <w:tcPr>
            <w:tcW w:w="1380"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环保投资</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kern w:val="0"/>
                <w:sz w:val="24"/>
                <w:lang w:val="en-US" w:eastAsia="zh-CN"/>
              </w:rPr>
              <w:t>（万元）</w:t>
            </w:r>
          </w:p>
        </w:tc>
        <w:tc>
          <w:tcPr>
            <w:tcW w:w="9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color w:val="auto"/>
                <w:sz w:val="24"/>
                <w:lang w:val="en-US"/>
              </w:rPr>
            </w:pPr>
            <w:r>
              <w:rPr>
                <w:rFonts w:hint="default" w:ascii="Times New Roman" w:hAnsi="Times New Roman" w:cs="Times New Roman" w:eastAsiaTheme="minorEastAsia"/>
                <w:sz w:val="24"/>
                <w:highlight w:val="none"/>
                <w:lang w:val="en-US" w:eastAsia="zh-CN"/>
              </w:rPr>
              <w:t>265</w:t>
            </w:r>
          </w:p>
        </w:tc>
        <w:tc>
          <w:tcPr>
            <w:tcW w:w="780" w:type="dxa"/>
            <w:gridSpan w:val="2"/>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color w:val="auto"/>
                <w:sz w:val="24"/>
              </w:rPr>
            </w:pPr>
          </w:p>
        </w:tc>
        <w:tc>
          <w:tcPr>
            <w:tcW w:w="18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kern w:val="0"/>
                <w:sz w:val="24"/>
                <w:lang w:val="en-US" w:eastAsia="zh-CN"/>
              </w:rPr>
              <w:t>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501" w:hRule="atLeast"/>
        </w:trPr>
        <w:tc>
          <w:tcPr>
            <w:tcW w:w="9021" w:type="dxa"/>
            <w:gridSpan w:val="9"/>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adjustRightInd/>
              <w:snapToGrid/>
              <w:spacing w:line="360" w:lineRule="auto"/>
              <w:textAlignment w:val="auto"/>
              <w:rPr>
                <w:rFonts w:hint="default" w:ascii="Times New Roman" w:hAnsi="Times New Roman" w:cs="Times New Roman" w:eastAsiaTheme="minorEastAsia"/>
                <w:b/>
                <w:sz w:val="24"/>
                <w:highlight w:val="none"/>
              </w:rPr>
            </w:pPr>
            <w:r>
              <w:rPr>
                <w:rFonts w:hint="default" w:ascii="Times New Roman" w:hAnsi="Times New Roman" w:cs="Times New Roman" w:eastAsiaTheme="minorEastAsia"/>
                <w:b/>
                <w:sz w:val="24"/>
                <w:highlight w:val="none"/>
              </w:rPr>
              <w:t>项目建设过程简述(项目立项～试运行)</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延长汇通风电有限公司延长雷赤风电场位于延安市东北约70km处的延长县雷赤镇，项目分期进行建设，一期</w:t>
            </w:r>
            <w:r>
              <w:rPr>
                <w:rFonts w:hint="eastAsia" w:cs="Times New Roman" w:eastAsiaTheme="minorEastAsia"/>
                <w:color w:val="000000"/>
                <w:kern w:val="0"/>
                <w:sz w:val="24"/>
                <w:szCs w:val="24"/>
                <w:lang w:val="en-US" w:eastAsia="zh-CN" w:bidi="ar"/>
              </w:rPr>
              <w:t>项目</w:t>
            </w:r>
            <w:r>
              <w:rPr>
                <w:rFonts w:hint="default" w:ascii="Times New Roman" w:hAnsi="Times New Roman" w:cs="Times New Roman" w:eastAsiaTheme="minorEastAsia"/>
                <w:color w:val="000000"/>
                <w:kern w:val="0"/>
                <w:sz w:val="24"/>
                <w:szCs w:val="24"/>
                <w:lang w:val="en-US" w:eastAsia="zh-CN" w:bidi="ar"/>
              </w:rPr>
              <w:t>装机容量为49.5M</w:t>
            </w:r>
            <w:r>
              <w:rPr>
                <w:rFonts w:hint="eastAsia" w:cs="Times New Roman" w:eastAsiaTheme="minorEastAsia"/>
                <w:color w:val="000000"/>
                <w:kern w:val="0"/>
                <w:sz w:val="24"/>
                <w:szCs w:val="24"/>
                <w:lang w:val="en-US" w:eastAsia="zh-CN" w:bidi="ar"/>
              </w:rPr>
              <w:t>W</w:t>
            </w:r>
            <w:r>
              <w:rPr>
                <w:rFonts w:hint="default" w:ascii="Times New Roman" w:hAnsi="Times New Roman" w:cs="Times New Roman" w:eastAsiaTheme="minorEastAsia"/>
                <w:color w:val="000000"/>
                <w:kern w:val="0"/>
                <w:sz w:val="24"/>
                <w:szCs w:val="24"/>
                <w:lang w:val="en-US" w:eastAsia="zh-CN" w:bidi="ar"/>
              </w:rPr>
              <w:t>，二期</w:t>
            </w:r>
            <w:r>
              <w:rPr>
                <w:rFonts w:hint="eastAsia" w:cs="Times New Roman" w:eastAsiaTheme="minorEastAsia"/>
                <w:color w:val="000000"/>
                <w:kern w:val="0"/>
                <w:sz w:val="24"/>
                <w:szCs w:val="24"/>
                <w:lang w:val="en-US" w:eastAsia="zh-CN" w:bidi="ar"/>
              </w:rPr>
              <w:t>项目</w:t>
            </w:r>
            <w:r>
              <w:rPr>
                <w:rFonts w:hint="default" w:ascii="Times New Roman" w:hAnsi="Times New Roman" w:cs="Times New Roman" w:eastAsiaTheme="minorEastAsia"/>
                <w:color w:val="000000"/>
                <w:kern w:val="0"/>
                <w:sz w:val="24"/>
                <w:szCs w:val="24"/>
                <w:lang w:val="en-US" w:eastAsia="zh-CN" w:bidi="ar"/>
              </w:rPr>
              <w:t>装机容量为50M</w:t>
            </w:r>
            <w:r>
              <w:rPr>
                <w:rFonts w:hint="eastAsia" w:cs="Times New Roman" w:eastAsiaTheme="minorEastAsia"/>
                <w:color w:val="000000"/>
                <w:kern w:val="0"/>
                <w:sz w:val="24"/>
                <w:szCs w:val="24"/>
                <w:lang w:val="en-US" w:eastAsia="zh-CN" w:bidi="ar"/>
              </w:rPr>
              <w:t>W</w:t>
            </w:r>
            <w:r>
              <w:rPr>
                <w:rFonts w:hint="default" w:ascii="Times New Roman" w:hAnsi="Times New Roman" w:cs="Times New Roman" w:eastAsiaTheme="minorEastAsia"/>
                <w:color w:val="000000"/>
                <w:kern w:val="0"/>
                <w:sz w:val="24"/>
                <w:szCs w:val="24"/>
                <w:lang w:val="en-US" w:eastAsia="zh-CN" w:bidi="ar"/>
              </w:rPr>
              <w:t>，本项目为延长汇通风电有限公司延长雷赤风电场三期项目</w:t>
            </w:r>
            <w:r>
              <w:rPr>
                <w:rFonts w:hint="eastAsia" w:ascii="Times New Roman" w:hAnsi="Times New Roman" w:cs="Times New Roman" w:eastAsiaTheme="minorEastAsia"/>
                <w:color w:val="000000"/>
                <w:kern w:val="0"/>
                <w:sz w:val="24"/>
                <w:szCs w:val="24"/>
                <w:lang w:val="en-US" w:eastAsia="zh-CN" w:bidi="ar"/>
              </w:rPr>
              <w:t>，总装机容量为</w:t>
            </w:r>
            <w:r>
              <w:rPr>
                <w:rFonts w:hint="default" w:ascii="Times New Roman" w:hAnsi="Times New Roman" w:cs="Times New Roman" w:eastAsiaTheme="minorEastAsia"/>
                <w:color w:val="000000"/>
                <w:kern w:val="0"/>
                <w:sz w:val="24"/>
                <w:szCs w:val="24"/>
                <w:lang w:val="en-US" w:eastAsia="zh-CN" w:bidi="ar"/>
              </w:rPr>
              <w:t>50M</w:t>
            </w:r>
            <w:r>
              <w:rPr>
                <w:rFonts w:hint="eastAsia" w:cs="Times New Roman" w:eastAsiaTheme="minorEastAsia"/>
                <w:color w:val="000000"/>
                <w:kern w:val="0"/>
                <w:sz w:val="24"/>
                <w:szCs w:val="24"/>
                <w:lang w:val="en-US" w:eastAsia="zh-CN" w:bidi="ar"/>
              </w:rPr>
              <w:t>W</w:t>
            </w:r>
            <w:r>
              <w:rPr>
                <w:rFonts w:hint="eastAsia" w:ascii="Times New Roman" w:hAnsi="Times New Roman" w:cs="Times New Roman" w:eastAsiaTheme="minorEastAsia"/>
                <w:color w:val="000000"/>
                <w:kern w:val="0"/>
                <w:sz w:val="24"/>
                <w:szCs w:val="24"/>
                <w:lang w:val="en-US" w:eastAsia="zh-CN" w:bidi="ar"/>
              </w:rPr>
              <w:t>。</w:t>
            </w:r>
            <w:r>
              <w:rPr>
                <w:rFonts w:hint="default" w:ascii="Times New Roman" w:hAnsi="Times New Roman" w:cs="Times New Roman" w:eastAsiaTheme="minorEastAsia"/>
                <w:color w:val="000000"/>
                <w:kern w:val="0"/>
                <w:sz w:val="24"/>
                <w:szCs w:val="24"/>
                <w:lang w:val="en-US" w:eastAsia="zh-CN" w:bidi="ar"/>
              </w:rPr>
              <w:t>目前一、二期项目已进行环境影响评价并通过环保验收，并已投入正常运营。一、二、三期项目关系见</w:t>
            </w:r>
            <w:r>
              <w:rPr>
                <w:rFonts w:hint="default" w:ascii="Times New Roman" w:hAnsi="Times New Roman" w:cs="Times New Roman" w:eastAsiaTheme="minorEastAsia"/>
                <w:color w:val="000000"/>
                <w:kern w:val="0"/>
                <w:sz w:val="24"/>
                <w:szCs w:val="24"/>
                <w:highlight w:val="none"/>
                <w:lang w:val="en-US" w:eastAsia="zh-CN" w:bidi="ar"/>
              </w:rPr>
              <w:t>附图2</w:t>
            </w:r>
            <w:r>
              <w:rPr>
                <w:rFonts w:hint="default" w:ascii="Times New Roman" w:hAnsi="Times New Roman" w:cs="Times New Roman" w:eastAsiaTheme="minorEastAsia"/>
                <w:color w:val="000000"/>
                <w:kern w:val="0"/>
                <w:sz w:val="24"/>
                <w:szCs w:val="24"/>
                <w:lang w:val="en-US" w:eastAsia="zh-CN" w:bidi="ar"/>
              </w:rPr>
              <w:t>。2016年6月，</w:t>
            </w:r>
            <w:r>
              <w:rPr>
                <w:rFonts w:hint="default" w:ascii="Times New Roman" w:hAnsi="Times New Roman" w:cs="Times New Roman" w:eastAsiaTheme="minorEastAsia"/>
                <w:sz w:val="24"/>
                <w:szCs w:val="24"/>
                <w:lang w:val="en-US" w:eastAsia="zh-CN"/>
              </w:rPr>
              <w:t>延</w:t>
            </w:r>
            <w:r>
              <w:rPr>
                <w:rFonts w:hint="default" w:ascii="Times New Roman" w:hAnsi="Times New Roman" w:cs="Times New Roman" w:eastAsiaTheme="minorEastAsia"/>
                <w:sz w:val="24"/>
                <w:lang w:val="en-US" w:eastAsia="zh-CN"/>
              </w:rPr>
              <w:t>长汇通风电有限公司</w:t>
            </w:r>
            <w:r>
              <w:rPr>
                <w:rFonts w:hint="default" w:ascii="Times New Roman" w:hAnsi="Times New Roman" w:cs="Times New Roman" w:eastAsiaTheme="minorEastAsia"/>
                <w:color w:val="000000"/>
                <w:kern w:val="0"/>
                <w:sz w:val="24"/>
                <w:szCs w:val="24"/>
                <w:lang w:val="en-US" w:eastAsia="zh-CN" w:bidi="ar"/>
              </w:rPr>
              <w:t>委托湖北浩淼环境技术咨询有限公司对</w:t>
            </w:r>
            <w:r>
              <w:rPr>
                <w:rFonts w:hint="default" w:ascii="Times New Roman" w:hAnsi="Times New Roman" w:cs="Times New Roman" w:eastAsiaTheme="minorEastAsia"/>
                <w:color w:val="auto"/>
                <w:kern w:val="0"/>
                <w:sz w:val="24"/>
                <w:lang w:eastAsia="zh-CN"/>
              </w:rPr>
              <w:t>延长雷赤风电场三期项目</w:t>
            </w:r>
            <w:r>
              <w:rPr>
                <w:rFonts w:hint="default" w:ascii="Times New Roman" w:hAnsi="Times New Roman" w:cs="Times New Roman" w:eastAsiaTheme="minorEastAsia"/>
                <w:color w:val="000000"/>
                <w:kern w:val="0"/>
                <w:sz w:val="24"/>
                <w:szCs w:val="24"/>
                <w:lang w:val="en-US" w:eastAsia="zh-CN" w:bidi="ar"/>
              </w:rPr>
              <w:t>进行环境影响评价工作；2016年10月，《延长雷赤风电场三期项目环境影响报告表》编制完成；2016年12月2日，原陕西省环境保护厅以</w:t>
            </w:r>
            <w:r>
              <w:rPr>
                <w:rFonts w:hint="eastAsia" w:cs="Times New Roman" w:eastAsiaTheme="minorEastAsia"/>
                <w:color w:val="000000"/>
                <w:kern w:val="0"/>
                <w:sz w:val="24"/>
                <w:szCs w:val="24"/>
                <w:lang w:val="en-US" w:eastAsia="zh-CN" w:bidi="ar"/>
              </w:rPr>
              <w:t>《关于延长汇通风电有限公司延长雷赤风电场三期项目环境影响报告表的批复》（</w:t>
            </w:r>
            <w:r>
              <w:rPr>
                <w:rFonts w:hint="default" w:ascii="Times New Roman" w:hAnsi="Times New Roman" w:cs="Times New Roman" w:eastAsiaTheme="minorEastAsia"/>
                <w:color w:val="000000"/>
                <w:kern w:val="0"/>
                <w:sz w:val="24"/>
                <w:szCs w:val="24"/>
                <w:lang w:val="en-US" w:eastAsia="zh-CN" w:bidi="ar"/>
              </w:rPr>
              <w:t>陕环批复〔2016〕632号</w:t>
            </w:r>
            <w:r>
              <w:rPr>
                <w:rFonts w:hint="eastAsia" w:cs="Times New Roman" w:eastAsiaTheme="minorEastAsia"/>
                <w:color w:val="000000"/>
                <w:kern w:val="0"/>
                <w:sz w:val="24"/>
                <w:szCs w:val="24"/>
                <w:lang w:val="en-US" w:eastAsia="zh-CN" w:bidi="ar"/>
              </w:rPr>
              <w:t>）</w:t>
            </w:r>
            <w:r>
              <w:rPr>
                <w:rFonts w:hint="default" w:ascii="Times New Roman" w:hAnsi="Times New Roman" w:cs="Times New Roman" w:eastAsiaTheme="minorEastAsia"/>
                <w:color w:val="000000"/>
                <w:kern w:val="0"/>
                <w:sz w:val="24"/>
                <w:szCs w:val="24"/>
                <w:lang w:val="en-US" w:eastAsia="zh-CN" w:bidi="ar"/>
              </w:rPr>
              <w:t>文对其进行了批复（附件3）。</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color w:val="000000"/>
                <w:kern w:val="0"/>
                <w:sz w:val="24"/>
                <w:szCs w:val="24"/>
                <w:lang w:val="en-US" w:eastAsia="zh-CN" w:bidi="ar"/>
              </w:rPr>
              <w:t>2016年12月30日，陕西省发展和改革委员会以陕发改新能源函〔2016〕1752号文下达了关于延长汇通风电有限公司延长雷赤三期风力发电项目核准的批复（附件4）。</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因项目未能办妥电网接入等文件，导致项目未能如期开工建设，业主提出核准延期</w:t>
            </w:r>
            <w:r>
              <w:rPr>
                <w:rFonts w:hint="eastAsia" w:ascii="Times New Roman" w:hAnsi="Times New Roman" w:cs="Times New Roman" w:eastAsiaTheme="minorEastAsia"/>
                <w:color w:val="000000"/>
                <w:kern w:val="0"/>
                <w:sz w:val="24"/>
                <w:szCs w:val="24"/>
                <w:lang w:val="en-US" w:eastAsia="zh-CN" w:bidi="ar"/>
              </w:rPr>
              <w:t>申请</w:t>
            </w:r>
            <w:r>
              <w:rPr>
                <w:rFonts w:hint="default" w:ascii="Times New Roman" w:hAnsi="Times New Roman" w:cs="Times New Roman" w:eastAsiaTheme="minorEastAsia"/>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000000"/>
                <w:kern w:val="0"/>
                <w:sz w:val="24"/>
                <w:szCs w:val="24"/>
                <w:lang w:val="en-US" w:eastAsia="zh-CN" w:bidi="ar"/>
              </w:rPr>
              <w:t>2018年12月29日，陕西省发展和改革委员会以陕发改新能源函〔2018〕1693号文下达了关于延长汇通风电有限公司延长雷赤三期50兆瓦风力发电项目核准延期的通知（附件5）。</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2019年9月20日，陕西省林业局以陕林资许准〔2019〕671号下达了使用林地审核同意书（附件6）。</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000000"/>
                <w:kern w:val="0"/>
                <w:sz w:val="24"/>
                <w:szCs w:val="24"/>
                <w:highlight w:val="none"/>
                <w:lang w:val="en-US" w:eastAsia="zh-CN" w:bidi="ar"/>
              </w:rPr>
              <w:t>该项目于</w:t>
            </w:r>
            <w:r>
              <w:rPr>
                <w:rFonts w:hint="default" w:ascii="Times New Roman" w:hAnsi="Times New Roman" w:cs="Times New Roman" w:eastAsiaTheme="minorEastAsia"/>
                <w:color w:val="000000"/>
                <w:kern w:val="0"/>
                <w:sz w:val="24"/>
                <w:szCs w:val="24"/>
                <w:lang w:val="en-US" w:eastAsia="zh-CN" w:bidi="ar"/>
              </w:rPr>
              <w:t>2019</w:t>
            </w:r>
            <w:r>
              <w:rPr>
                <w:rFonts w:hint="default" w:ascii="Times New Roman" w:hAnsi="Times New Roman" w:cs="Times New Roman" w:eastAsiaTheme="minorEastAsia"/>
                <w:color w:val="000000"/>
                <w:kern w:val="0"/>
                <w:sz w:val="24"/>
                <w:szCs w:val="24"/>
                <w:highlight w:val="none"/>
                <w:lang w:val="en-US" w:eastAsia="zh-CN" w:bidi="ar"/>
              </w:rPr>
              <w:t>年</w:t>
            </w:r>
            <w:r>
              <w:rPr>
                <w:rFonts w:hint="default" w:ascii="Times New Roman" w:hAnsi="Times New Roman" w:cs="Times New Roman" w:eastAsiaTheme="minorEastAsia"/>
                <w:color w:val="000000"/>
                <w:kern w:val="0"/>
                <w:sz w:val="24"/>
                <w:szCs w:val="24"/>
                <w:lang w:val="en-US" w:eastAsia="zh-CN" w:bidi="ar"/>
              </w:rPr>
              <w:t>7</w:t>
            </w:r>
            <w:r>
              <w:rPr>
                <w:rFonts w:hint="default" w:ascii="Times New Roman" w:hAnsi="Times New Roman" w:cs="Times New Roman" w:eastAsiaTheme="minorEastAsia"/>
                <w:color w:val="000000"/>
                <w:kern w:val="0"/>
                <w:sz w:val="24"/>
                <w:szCs w:val="24"/>
                <w:highlight w:val="none"/>
                <w:lang w:val="en-US" w:eastAsia="zh-CN" w:bidi="ar"/>
              </w:rPr>
              <w:t>月进行基础开工建设，未动用林地，</w:t>
            </w:r>
            <w:r>
              <w:rPr>
                <w:rFonts w:hint="default" w:ascii="Times New Roman" w:hAnsi="Times New Roman" w:cs="Times New Roman" w:eastAsiaTheme="minorEastAsia"/>
                <w:color w:val="000000"/>
                <w:kern w:val="0"/>
                <w:sz w:val="24"/>
                <w:szCs w:val="24"/>
                <w:lang w:val="en-US" w:eastAsia="zh-CN" w:bidi="ar"/>
              </w:rPr>
              <w:t>2019</w:t>
            </w:r>
            <w:r>
              <w:rPr>
                <w:rFonts w:hint="default" w:ascii="Times New Roman" w:hAnsi="Times New Roman" w:cs="Times New Roman" w:eastAsiaTheme="minorEastAsia"/>
                <w:color w:val="000000"/>
                <w:kern w:val="0"/>
                <w:sz w:val="24"/>
                <w:szCs w:val="24"/>
                <w:highlight w:val="none"/>
                <w:lang w:val="en-US" w:eastAsia="zh-CN" w:bidi="ar"/>
              </w:rPr>
              <w:t>年</w:t>
            </w:r>
            <w:r>
              <w:rPr>
                <w:rFonts w:hint="default" w:ascii="Times New Roman" w:hAnsi="Times New Roman" w:cs="Times New Roman" w:eastAsiaTheme="minorEastAsia"/>
                <w:color w:val="000000"/>
                <w:kern w:val="0"/>
                <w:sz w:val="24"/>
                <w:szCs w:val="24"/>
                <w:lang w:val="en-US" w:eastAsia="zh-CN" w:bidi="ar"/>
              </w:rPr>
              <w:t>9</w:t>
            </w:r>
            <w:r>
              <w:rPr>
                <w:rFonts w:hint="default" w:ascii="Times New Roman" w:hAnsi="Times New Roman" w:cs="Times New Roman" w:eastAsiaTheme="minorEastAsia"/>
                <w:color w:val="000000"/>
                <w:kern w:val="0"/>
                <w:sz w:val="24"/>
                <w:szCs w:val="24"/>
                <w:highlight w:val="none"/>
                <w:lang w:val="en-US" w:eastAsia="zh-CN" w:bidi="ar"/>
              </w:rPr>
              <w:t>月</w:t>
            </w:r>
            <w:r>
              <w:rPr>
                <w:rFonts w:hint="default" w:ascii="Times New Roman" w:hAnsi="Times New Roman" w:cs="Times New Roman" w:eastAsiaTheme="minorEastAsia"/>
                <w:color w:val="000000"/>
                <w:kern w:val="0"/>
                <w:sz w:val="24"/>
                <w:szCs w:val="24"/>
                <w:lang w:val="en-US" w:eastAsia="zh-CN" w:bidi="ar"/>
              </w:rPr>
              <w:t>20</w:t>
            </w:r>
            <w:r>
              <w:rPr>
                <w:rFonts w:hint="default" w:ascii="Times New Roman" w:hAnsi="Times New Roman" w:cs="Times New Roman" w:eastAsiaTheme="minorEastAsia"/>
                <w:color w:val="000000"/>
                <w:kern w:val="0"/>
                <w:sz w:val="24"/>
                <w:szCs w:val="24"/>
                <w:highlight w:val="none"/>
                <w:lang w:val="en-US" w:eastAsia="zh-CN" w:bidi="ar"/>
              </w:rPr>
              <w:t>日取得林地审核同意书后正式开工建设，并于</w:t>
            </w:r>
            <w:r>
              <w:rPr>
                <w:rFonts w:hint="default" w:ascii="Times New Roman" w:hAnsi="Times New Roman" w:cs="Times New Roman" w:eastAsiaTheme="minorEastAsia"/>
                <w:color w:val="000000"/>
                <w:kern w:val="0"/>
                <w:sz w:val="24"/>
                <w:szCs w:val="24"/>
                <w:lang w:val="en-US" w:eastAsia="zh-CN" w:bidi="ar"/>
              </w:rPr>
              <w:t>2020</w:t>
            </w:r>
            <w:r>
              <w:rPr>
                <w:rFonts w:hint="default" w:ascii="Times New Roman" w:hAnsi="Times New Roman" w:cs="Times New Roman" w:eastAsiaTheme="minorEastAsia"/>
                <w:color w:val="000000"/>
                <w:kern w:val="0"/>
                <w:sz w:val="24"/>
                <w:szCs w:val="24"/>
                <w:highlight w:val="none"/>
                <w:lang w:val="en-US" w:eastAsia="zh-CN" w:bidi="ar"/>
              </w:rPr>
              <w:t>年</w:t>
            </w:r>
            <w:r>
              <w:rPr>
                <w:rFonts w:hint="default" w:ascii="Times New Roman" w:hAnsi="Times New Roman" w:cs="Times New Roman" w:eastAsiaTheme="minorEastAsia"/>
                <w:color w:val="000000"/>
                <w:kern w:val="0"/>
                <w:sz w:val="24"/>
                <w:szCs w:val="24"/>
                <w:lang w:val="en-US" w:eastAsia="zh-CN" w:bidi="ar"/>
              </w:rPr>
              <w:t>9</w:t>
            </w:r>
            <w:r>
              <w:rPr>
                <w:rFonts w:hint="default" w:ascii="Times New Roman" w:hAnsi="Times New Roman" w:cs="Times New Roman" w:eastAsiaTheme="minorEastAsia"/>
                <w:color w:val="000000"/>
                <w:kern w:val="0"/>
                <w:sz w:val="24"/>
                <w:szCs w:val="24"/>
                <w:highlight w:val="none"/>
                <w:lang w:val="en-US" w:eastAsia="zh-CN" w:bidi="ar"/>
              </w:rPr>
              <w:t>月竣工完成，总工期约</w:t>
            </w:r>
            <w:r>
              <w:rPr>
                <w:rFonts w:hint="default" w:ascii="Times New Roman" w:hAnsi="Times New Roman" w:cs="Times New Roman" w:eastAsiaTheme="minorEastAsia"/>
                <w:color w:val="000000"/>
                <w:kern w:val="0"/>
                <w:sz w:val="24"/>
                <w:szCs w:val="24"/>
                <w:lang w:val="en-US" w:eastAsia="zh-CN" w:bidi="ar"/>
              </w:rPr>
              <w:t>14</w:t>
            </w:r>
            <w:r>
              <w:rPr>
                <w:rFonts w:hint="default" w:ascii="Times New Roman" w:hAnsi="Times New Roman" w:cs="Times New Roman" w:eastAsiaTheme="minorEastAsia"/>
                <w:color w:val="000000"/>
                <w:kern w:val="0"/>
                <w:sz w:val="24"/>
                <w:szCs w:val="24"/>
                <w:highlight w:val="none"/>
                <w:lang w:val="en-US" w:eastAsia="zh-CN" w:bidi="ar"/>
              </w:rPr>
              <w:t>个月</w:t>
            </w:r>
            <w:r>
              <w:rPr>
                <w:rFonts w:hint="default" w:ascii="Times New Roman" w:hAnsi="Times New Roman" w:cs="Times New Roman" w:eastAsiaTheme="minorEastAsia"/>
                <w:color w:val="000000"/>
                <w:kern w:val="0"/>
                <w:sz w:val="24"/>
                <w:szCs w:val="24"/>
                <w:lang w:val="en-US" w:eastAsia="zh-CN" w:bidi="ar"/>
              </w:rPr>
              <w:t>。</w:t>
            </w:r>
            <w:r>
              <w:rPr>
                <w:rFonts w:hint="default" w:ascii="Times New Roman" w:hAnsi="Times New Roman" w:cs="Times New Roman" w:eastAsiaTheme="minorEastAsia"/>
                <w:color w:val="000000"/>
                <w:kern w:val="0"/>
                <w:sz w:val="24"/>
                <w:szCs w:val="24"/>
                <w:highlight w:val="none"/>
                <w:lang w:val="en-US" w:eastAsia="zh-CN" w:bidi="ar"/>
              </w:rPr>
              <w:t>项目建设期间由延安华工环保科技有限公司进行环境监理，并于</w:t>
            </w:r>
            <w:r>
              <w:rPr>
                <w:rFonts w:hint="default" w:ascii="Times New Roman" w:hAnsi="Times New Roman" w:cs="Times New Roman" w:eastAsiaTheme="minorEastAsia"/>
                <w:color w:val="000000"/>
                <w:kern w:val="0"/>
                <w:sz w:val="24"/>
                <w:szCs w:val="24"/>
                <w:lang w:val="en-US" w:eastAsia="zh-CN" w:bidi="ar"/>
              </w:rPr>
              <w:t>2020</w:t>
            </w:r>
            <w:r>
              <w:rPr>
                <w:rFonts w:hint="default" w:ascii="Times New Roman" w:hAnsi="Times New Roman" w:cs="Times New Roman" w:eastAsiaTheme="minorEastAsia"/>
                <w:color w:val="000000"/>
                <w:kern w:val="0"/>
                <w:sz w:val="24"/>
                <w:szCs w:val="24"/>
                <w:highlight w:val="none"/>
                <w:lang w:val="en-US" w:eastAsia="zh-CN" w:bidi="ar"/>
              </w:rPr>
              <w:t>年</w:t>
            </w:r>
            <w:r>
              <w:rPr>
                <w:rFonts w:hint="default" w:ascii="Times New Roman" w:hAnsi="Times New Roman" w:cs="Times New Roman" w:eastAsiaTheme="minorEastAsia"/>
                <w:color w:val="000000"/>
                <w:kern w:val="0"/>
                <w:sz w:val="24"/>
                <w:szCs w:val="24"/>
                <w:lang w:val="en-US" w:eastAsia="zh-CN" w:bidi="ar"/>
              </w:rPr>
              <w:t>11</w:t>
            </w:r>
            <w:r>
              <w:rPr>
                <w:rFonts w:hint="default" w:ascii="Times New Roman" w:hAnsi="Times New Roman" w:cs="Times New Roman" w:eastAsiaTheme="minorEastAsia"/>
                <w:color w:val="000000"/>
                <w:kern w:val="0"/>
                <w:sz w:val="24"/>
                <w:szCs w:val="24"/>
                <w:highlight w:val="none"/>
                <w:lang w:val="en-US" w:eastAsia="zh-CN" w:bidi="ar"/>
              </w:rPr>
              <w:t>月编制完成了《延长汇通风电有限公司延长雷赤风电场三期项目环境监理报告》。</w:t>
            </w:r>
            <w:r>
              <w:rPr>
                <w:rFonts w:hint="default" w:ascii="Times New Roman" w:hAnsi="Times New Roman" w:cs="Times New Roman" w:eastAsiaTheme="minorEastAsia"/>
                <w:color w:val="000000"/>
                <w:kern w:val="0"/>
                <w:sz w:val="24"/>
                <w:szCs w:val="24"/>
                <w:lang w:val="en-US" w:eastAsia="zh-CN" w:bidi="ar"/>
              </w:rPr>
              <w:t>2020</w:t>
            </w:r>
            <w:r>
              <w:rPr>
                <w:rFonts w:hint="default" w:ascii="Times New Roman" w:hAnsi="Times New Roman" w:cs="Times New Roman" w:eastAsiaTheme="minorEastAsia"/>
                <w:color w:val="000000"/>
                <w:kern w:val="0"/>
                <w:sz w:val="24"/>
                <w:szCs w:val="24"/>
                <w:highlight w:val="none"/>
                <w:lang w:val="en-US" w:eastAsia="zh-CN" w:bidi="ar"/>
              </w:rPr>
              <w:t>年</w:t>
            </w:r>
            <w:r>
              <w:rPr>
                <w:rFonts w:hint="default" w:ascii="Times New Roman" w:hAnsi="Times New Roman" w:cs="Times New Roman" w:eastAsiaTheme="minorEastAsia"/>
                <w:color w:val="000000"/>
                <w:kern w:val="0"/>
                <w:sz w:val="24"/>
                <w:szCs w:val="24"/>
                <w:lang w:val="en-US" w:eastAsia="zh-CN" w:bidi="ar"/>
              </w:rPr>
              <w:t>10</w:t>
            </w:r>
            <w:r>
              <w:rPr>
                <w:rFonts w:hint="default" w:ascii="Times New Roman" w:hAnsi="Times New Roman" w:cs="Times New Roman" w:eastAsiaTheme="minorEastAsia"/>
                <w:color w:val="000000"/>
                <w:kern w:val="0"/>
                <w:sz w:val="24"/>
                <w:szCs w:val="24"/>
                <w:highlight w:val="none"/>
                <w:lang w:val="en-US" w:eastAsia="zh-CN" w:bidi="ar"/>
              </w:rPr>
              <w:t>月该项目开始试运行。根据《中华人民共和国环境保护法》、《建设项目环境保护管理条例（修订）》（国令第</w:t>
            </w:r>
            <w:r>
              <w:rPr>
                <w:rFonts w:hint="default" w:ascii="Times New Roman" w:hAnsi="Times New Roman" w:cs="Times New Roman" w:eastAsiaTheme="minorEastAsia"/>
                <w:color w:val="000000"/>
                <w:kern w:val="0"/>
                <w:sz w:val="24"/>
                <w:szCs w:val="24"/>
                <w:lang w:val="en-US" w:eastAsia="zh-CN" w:bidi="ar"/>
              </w:rPr>
              <w:t>682号</w:t>
            </w:r>
            <w:r>
              <w:rPr>
                <w:rFonts w:hint="default" w:ascii="Times New Roman" w:hAnsi="Times New Roman" w:cs="Times New Roman" w:eastAsiaTheme="minorEastAsia"/>
                <w:color w:val="000000"/>
                <w:kern w:val="0"/>
                <w:sz w:val="24"/>
                <w:szCs w:val="24"/>
                <w:highlight w:val="none"/>
                <w:lang w:val="en-US" w:eastAsia="zh-CN" w:bidi="ar"/>
              </w:rPr>
              <w:t>）、《建设项目竣工环境保护验收暂行办法》（国环规环评</w:t>
            </w:r>
            <w:r>
              <w:rPr>
                <w:rFonts w:hint="default" w:ascii="Times New Roman" w:hAnsi="Times New Roman" w:cs="Times New Roman" w:eastAsiaTheme="minorEastAsia"/>
                <w:color w:val="000000"/>
                <w:kern w:val="0"/>
                <w:sz w:val="24"/>
                <w:szCs w:val="24"/>
                <w:lang w:val="en-US" w:eastAsia="zh-CN" w:bidi="ar"/>
              </w:rPr>
              <w:t>〔2017〕4</w:t>
            </w:r>
            <w:r>
              <w:rPr>
                <w:rFonts w:hint="default" w:ascii="Times New Roman" w:hAnsi="Times New Roman" w:cs="Times New Roman" w:eastAsiaTheme="minorEastAsia"/>
                <w:color w:val="000000"/>
                <w:kern w:val="0"/>
                <w:sz w:val="24"/>
                <w:szCs w:val="24"/>
                <w:highlight w:val="none"/>
                <w:lang w:val="en-US" w:eastAsia="zh-CN" w:bidi="ar"/>
              </w:rPr>
              <w:t>号）及环境保护行政主管部门的有关规定，该项目具备竣工</w:t>
            </w:r>
            <w:r>
              <w:rPr>
                <w:rFonts w:hint="default" w:ascii="Times New Roman" w:hAnsi="Times New Roman" w:cs="Times New Roman" w:eastAsiaTheme="minorEastAsia"/>
                <w:color w:val="000000"/>
                <w:kern w:val="0"/>
                <w:sz w:val="24"/>
                <w:szCs w:val="24"/>
                <w:lang w:val="en-US" w:eastAsia="zh-CN" w:bidi="ar"/>
              </w:rPr>
              <w:t>环境保护验收条件。为此，</w:t>
            </w:r>
            <w:r>
              <w:rPr>
                <w:rFonts w:hint="default" w:ascii="Times New Roman" w:hAnsi="Times New Roman" w:cs="Times New Roman" w:eastAsiaTheme="minorEastAsia"/>
                <w:sz w:val="24"/>
                <w:szCs w:val="24"/>
                <w:lang w:val="en-US" w:eastAsia="zh-CN"/>
              </w:rPr>
              <w:t>延长汇通风电有限公司</w:t>
            </w:r>
            <w:r>
              <w:rPr>
                <w:rFonts w:hint="default" w:ascii="Times New Roman" w:hAnsi="Times New Roman" w:cs="Times New Roman" w:eastAsiaTheme="minorEastAsia"/>
                <w:color w:val="000000"/>
                <w:kern w:val="0"/>
                <w:sz w:val="24"/>
                <w:szCs w:val="24"/>
                <w:lang w:val="en-US" w:eastAsia="zh-CN" w:bidi="ar"/>
              </w:rPr>
              <w:t>于2020年9月委托西安海浪环保科技有限公司承担</w:t>
            </w:r>
            <w:r>
              <w:rPr>
                <w:rFonts w:hint="eastAsia" w:ascii="Times New Roman" w:hAnsi="Times New Roman" w:cs="Times New Roman" w:eastAsiaTheme="minorEastAsia"/>
                <w:color w:val="000000"/>
                <w:kern w:val="0"/>
                <w:sz w:val="24"/>
                <w:szCs w:val="24"/>
                <w:lang w:val="en-US" w:eastAsia="zh-CN" w:bidi="ar"/>
              </w:rPr>
              <w:t>本</w:t>
            </w:r>
            <w:r>
              <w:rPr>
                <w:rFonts w:hint="default" w:ascii="Times New Roman" w:hAnsi="Times New Roman" w:cs="Times New Roman" w:eastAsiaTheme="minorEastAsia"/>
                <w:color w:val="000000"/>
                <w:kern w:val="0"/>
                <w:sz w:val="24"/>
                <w:szCs w:val="24"/>
                <w:lang w:val="en-US" w:eastAsia="zh-CN" w:bidi="ar"/>
              </w:rPr>
              <w:t>项目的竣工环境保护验收调查工作，委托书见附件1。</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000000"/>
                <w:kern w:val="0"/>
                <w:sz w:val="24"/>
                <w:szCs w:val="24"/>
                <w:lang w:val="en-US" w:eastAsia="zh-CN" w:bidi="ar"/>
              </w:rPr>
              <w:t>接受委托后，我单位立即组成项目组，收集了与该建设项目有关的技术资料，并组织技术人员进行现场踏勘、调查</w:t>
            </w:r>
            <w:r>
              <w:rPr>
                <w:rFonts w:hint="eastAsia" w:cs="Times New Roman" w:eastAsiaTheme="minorEastAsia"/>
                <w:color w:val="000000"/>
                <w:kern w:val="0"/>
                <w:sz w:val="24"/>
                <w:szCs w:val="24"/>
                <w:lang w:val="en-US" w:eastAsia="zh-CN" w:bidi="ar"/>
              </w:rPr>
              <w:t>。</w:t>
            </w:r>
            <w:r>
              <w:rPr>
                <w:rFonts w:hint="default" w:ascii="Times New Roman" w:hAnsi="Times New Roman" w:cs="Times New Roman" w:eastAsiaTheme="minorEastAsia"/>
                <w:color w:val="000000"/>
                <w:kern w:val="0"/>
                <w:sz w:val="24"/>
                <w:szCs w:val="24"/>
                <w:lang w:val="en-US" w:eastAsia="zh-CN" w:bidi="ar"/>
              </w:rPr>
              <w:t>期间建设单位积极办理有关文件资料，在此基础上，于2020年11月编制完成了《延长雷赤风电场三期项目竣工环境保护验收调查表》。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cs="Times New Roman" w:eastAsiaTheme="minorEastAsia"/>
                <w:sz w:val="24"/>
              </w:rPr>
            </w:pPr>
            <w:r>
              <w:rPr>
                <w:rFonts w:hint="default" w:ascii="Times New Roman" w:hAnsi="Times New Roman" w:cs="Times New Roman" w:eastAsiaTheme="minorEastAsia"/>
                <w:b/>
                <w:color w:val="000000"/>
                <w:kern w:val="0"/>
                <w:sz w:val="24"/>
                <w:szCs w:val="24"/>
                <w:lang w:val="en-US" w:eastAsia="zh-CN" w:bidi="ar"/>
              </w:rPr>
              <w:t>本期工程不再新建升压站，将原环评中的</w:t>
            </w:r>
            <w:r>
              <w:rPr>
                <w:rFonts w:hint="default" w:ascii="Times New Roman" w:hAnsi="Times New Roman" w:cs="Times New Roman" w:eastAsiaTheme="minorEastAsia"/>
                <w:b/>
                <w:bCs/>
                <w:color w:val="000000"/>
                <w:kern w:val="0"/>
                <w:sz w:val="24"/>
                <w:szCs w:val="24"/>
                <w:lang w:val="en-US" w:eastAsia="zh-CN" w:bidi="ar"/>
              </w:rPr>
              <w:t>1</w:t>
            </w:r>
            <w:r>
              <w:rPr>
                <w:rFonts w:hint="default" w:ascii="Times New Roman" w:hAnsi="Times New Roman" w:cs="Times New Roman" w:eastAsiaTheme="minorEastAsia"/>
                <w:b/>
                <w:color w:val="000000"/>
                <w:kern w:val="0"/>
                <w:sz w:val="24"/>
                <w:szCs w:val="24"/>
                <w:lang w:val="en-US" w:eastAsia="zh-CN" w:bidi="ar"/>
              </w:rPr>
              <w:t>台</w:t>
            </w:r>
            <w:r>
              <w:rPr>
                <w:rFonts w:hint="default" w:ascii="Times New Roman" w:hAnsi="Times New Roman" w:cs="Times New Roman" w:eastAsiaTheme="minorEastAsia"/>
                <w:b/>
                <w:bCs/>
                <w:color w:val="000000"/>
                <w:kern w:val="0"/>
                <w:sz w:val="24"/>
                <w:szCs w:val="24"/>
                <w:lang w:val="en-US" w:eastAsia="zh-CN" w:bidi="ar"/>
              </w:rPr>
              <w:t>110</w:t>
            </w:r>
            <w:r>
              <w:rPr>
                <w:rFonts w:hint="eastAsia" w:cs="Times New Roman" w:eastAsiaTheme="minorEastAsia"/>
                <w:b/>
                <w:bCs/>
                <w:color w:val="000000"/>
                <w:kern w:val="0"/>
                <w:sz w:val="24"/>
                <w:szCs w:val="24"/>
                <w:lang w:val="en-US" w:eastAsia="zh-CN" w:bidi="ar"/>
              </w:rPr>
              <w:t>KV</w:t>
            </w:r>
            <w:r>
              <w:rPr>
                <w:rFonts w:hint="default" w:ascii="Times New Roman" w:hAnsi="Times New Roman" w:cs="Times New Roman" w:eastAsiaTheme="minorEastAsia"/>
                <w:b/>
                <w:color w:val="000000"/>
                <w:kern w:val="0"/>
                <w:sz w:val="24"/>
                <w:szCs w:val="24"/>
                <w:lang w:val="en-US" w:eastAsia="zh-CN" w:bidi="ar"/>
              </w:rPr>
              <w:t>主变压器，</w:t>
            </w:r>
            <w:r>
              <w:rPr>
                <w:rFonts w:hint="default" w:ascii="Times New Roman" w:hAnsi="Times New Roman" w:cs="Times New Roman" w:eastAsiaTheme="minorEastAsia"/>
                <w:b/>
                <w:bCs/>
                <w:color w:val="000000"/>
                <w:kern w:val="0"/>
                <w:sz w:val="24"/>
                <w:szCs w:val="24"/>
                <w:lang w:val="en-US" w:eastAsia="zh-CN" w:bidi="ar"/>
              </w:rPr>
              <w:t>1</w:t>
            </w:r>
            <w:r>
              <w:rPr>
                <w:rFonts w:hint="default" w:ascii="Times New Roman" w:hAnsi="Times New Roman" w:cs="Times New Roman" w:eastAsiaTheme="minorEastAsia"/>
                <w:b/>
                <w:color w:val="000000"/>
                <w:kern w:val="0"/>
                <w:sz w:val="24"/>
                <w:szCs w:val="24"/>
                <w:lang w:val="en-US" w:eastAsia="zh-CN" w:bidi="ar"/>
              </w:rPr>
              <w:t>套</w:t>
            </w:r>
            <w:r>
              <w:rPr>
                <w:rFonts w:hint="default" w:ascii="Times New Roman" w:hAnsi="Times New Roman" w:cs="Times New Roman" w:eastAsiaTheme="minorEastAsia"/>
                <w:b/>
                <w:bCs/>
                <w:color w:val="000000"/>
                <w:kern w:val="0"/>
                <w:sz w:val="24"/>
                <w:szCs w:val="24"/>
                <w:lang w:val="en-US" w:eastAsia="zh-CN" w:bidi="ar"/>
              </w:rPr>
              <w:t>SVG</w:t>
            </w:r>
            <w:r>
              <w:rPr>
                <w:rFonts w:hint="default" w:ascii="Times New Roman" w:hAnsi="Times New Roman" w:cs="Times New Roman" w:eastAsiaTheme="minorEastAsia"/>
                <w:b/>
                <w:color w:val="000000"/>
                <w:kern w:val="0"/>
                <w:sz w:val="24"/>
                <w:szCs w:val="24"/>
                <w:lang w:val="en-US" w:eastAsia="zh-CN" w:bidi="ar"/>
              </w:rPr>
              <w:t>装置，</w:t>
            </w:r>
            <w:r>
              <w:rPr>
                <w:rFonts w:hint="default" w:ascii="Times New Roman" w:hAnsi="Times New Roman" w:cs="Times New Roman" w:eastAsiaTheme="minorEastAsia"/>
                <w:color w:val="000000"/>
                <w:kern w:val="0"/>
                <w:sz w:val="24"/>
                <w:szCs w:val="24"/>
                <w:lang w:val="en-US" w:eastAsia="zh-CN" w:bidi="ar"/>
              </w:rPr>
              <w:t>1</w:t>
            </w:r>
            <w:r>
              <w:rPr>
                <w:rFonts w:hint="default" w:ascii="Times New Roman" w:hAnsi="Times New Roman" w:cs="Times New Roman" w:eastAsiaTheme="minorEastAsia"/>
                <w:b/>
                <w:color w:val="000000"/>
                <w:kern w:val="0"/>
                <w:sz w:val="24"/>
                <w:szCs w:val="24"/>
                <w:lang w:val="en-US" w:eastAsia="zh-CN" w:bidi="ar"/>
              </w:rPr>
              <w:t>套</w:t>
            </w:r>
            <w:r>
              <w:rPr>
                <w:rFonts w:hint="default" w:ascii="Times New Roman" w:hAnsi="Times New Roman" w:cs="Times New Roman" w:eastAsiaTheme="minorEastAsia"/>
                <w:b/>
                <w:bCs/>
                <w:color w:val="000000"/>
                <w:kern w:val="0"/>
                <w:sz w:val="24"/>
                <w:szCs w:val="24"/>
                <w:lang w:val="en-US" w:eastAsia="zh-CN" w:bidi="ar"/>
              </w:rPr>
              <w:t>35</w:t>
            </w:r>
            <w:r>
              <w:rPr>
                <w:rFonts w:hint="eastAsia" w:cs="Times New Roman" w:eastAsiaTheme="minorEastAsia"/>
                <w:b/>
                <w:bCs/>
                <w:color w:val="000000"/>
                <w:kern w:val="0"/>
                <w:sz w:val="24"/>
                <w:szCs w:val="24"/>
                <w:lang w:val="en-US" w:eastAsia="zh-CN" w:bidi="ar"/>
              </w:rPr>
              <w:t>KV</w:t>
            </w:r>
            <w:r>
              <w:rPr>
                <w:rFonts w:hint="default" w:ascii="Times New Roman" w:hAnsi="Times New Roman" w:cs="Times New Roman" w:eastAsiaTheme="minorEastAsia"/>
                <w:b/>
                <w:color w:val="000000"/>
                <w:kern w:val="0"/>
                <w:sz w:val="24"/>
                <w:szCs w:val="24"/>
                <w:lang w:val="en-US" w:eastAsia="zh-CN" w:bidi="ar"/>
              </w:rPr>
              <w:t>开关柜接入雷赤一期项目原有升压站内，原有升压站设备已通过环保验收并已投入运营（附件7-9）。风机实际建设机位较环评阶段相比在原风电场范围内稍微有所调整；风轮直径从原环评的</w:t>
            </w:r>
            <w:r>
              <w:rPr>
                <w:rFonts w:hint="default" w:ascii="Times New Roman" w:hAnsi="Times New Roman" w:cs="Times New Roman" w:eastAsiaTheme="minorEastAsia"/>
                <w:b/>
                <w:bCs/>
                <w:color w:val="000000"/>
                <w:kern w:val="0"/>
                <w:sz w:val="24"/>
                <w:szCs w:val="24"/>
                <w:lang w:val="en-US" w:eastAsia="zh-CN" w:bidi="ar"/>
              </w:rPr>
              <w:t>121m</w:t>
            </w:r>
            <w:r>
              <w:rPr>
                <w:rFonts w:hint="default" w:ascii="Times New Roman" w:hAnsi="Times New Roman" w:cs="Times New Roman" w:eastAsiaTheme="minorEastAsia"/>
                <w:b/>
                <w:color w:val="000000"/>
                <w:kern w:val="0"/>
                <w:sz w:val="24"/>
                <w:szCs w:val="24"/>
                <w:lang w:val="en-US" w:eastAsia="zh-CN" w:bidi="ar"/>
              </w:rPr>
              <w:t>变到</w:t>
            </w:r>
            <w:r>
              <w:rPr>
                <w:rFonts w:hint="default" w:ascii="Times New Roman" w:hAnsi="Times New Roman" w:cs="Times New Roman" w:eastAsiaTheme="minorEastAsia"/>
                <w:b/>
                <w:bCs/>
                <w:color w:val="000000"/>
                <w:kern w:val="0"/>
                <w:sz w:val="24"/>
                <w:szCs w:val="24"/>
                <w:lang w:val="en-US" w:eastAsia="zh-CN" w:bidi="ar"/>
              </w:rPr>
              <w:t>131m</w:t>
            </w:r>
            <w:r>
              <w:rPr>
                <w:rFonts w:hint="default" w:ascii="Times New Roman" w:hAnsi="Times New Roman" w:cs="Times New Roman" w:eastAsiaTheme="minorEastAsia"/>
                <w:b/>
                <w:color w:val="000000"/>
                <w:kern w:val="0"/>
                <w:sz w:val="24"/>
                <w:szCs w:val="24"/>
                <w:lang w:val="en-US" w:eastAsia="zh-CN" w:bidi="ar"/>
              </w:rPr>
              <w:t>；轮毂高度从原环评的</w:t>
            </w:r>
            <w:r>
              <w:rPr>
                <w:rFonts w:hint="default" w:ascii="Times New Roman" w:hAnsi="Times New Roman" w:cs="Times New Roman" w:eastAsiaTheme="minorEastAsia"/>
                <w:b/>
                <w:bCs/>
                <w:color w:val="000000"/>
                <w:kern w:val="0"/>
                <w:sz w:val="24"/>
                <w:szCs w:val="24"/>
                <w:lang w:val="en-US" w:eastAsia="zh-CN" w:bidi="ar"/>
              </w:rPr>
              <w:t>90m</w:t>
            </w:r>
            <w:r>
              <w:rPr>
                <w:rFonts w:hint="default" w:ascii="Times New Roman" w:hAnsi="Times New Roman" w:cs="Times New Roman" w:eastAsiaTheme="minorEastAsia"/>
                <w:b/>
                <w:color w:val="000000"/>
                <w:kern w:val="0"/>
                <w:sz w:val="24"/>
                <w:szCs w:val="24"/>
                <w:lang w:val="en-US" w:eastAsia="zh-CN" w:bidi="ar"/>
              </w:rPr>
              <w:t>变到</w:t>
            </w:r>
            <w:r>
              <w:rPr>
                <w:rFonts w:hint="default" w:ascii="Times New Roman" w:hAnsi="Times New Roman" w:cs="Times New Roman" w:eastAsiaTheme="minorEastAsia"/>
                <w:b/>
                <w:bCs/>
                <w:color w:val="000000"/>
                <w:kern w:val="0"/>
                <w:sz w:val="24"/>
                <w:szCs w:val="24"/>
                <w:lang w:val="en-US" w:eastAsia="zh-CN" w:bidi="ar"/>
              </w:rPr>
              <w:t>100m</w:t>
            </w:r>
            <w:r>
              <w:rPr>
                <w:rFonts w:hint="eastAsia" w:cs="Times New Roman" w:eastAsiaTheme="minorEastAsia"/>
                <w:b/>
                <w:color w:val="000000"/>
                <w:kern w:val="0"/>
                <w:sz w:val="24"/>
                <w:szCs w:val="24"/>
                <w:lang w:val="en-US" w:eastAsia="zh-CN" w:bidi="ar"/>
              </w:rPr>
              <w:t>；</w:t>
            </w:r>
            <w:r>
              <w:rPr>
                <w:rFonts w:hint="default" w:ascii="Times New Roman" w:hAnsi="Times New Roman" w:cs="Times New Roman" w:eastAsiaTheme="minorEastAsia"/>
                <w:b/>
                <w:color w:val="000000"/>
                <w:kern w:val="0"/>
                <w:sz w:val="24"/>
                <w:szCs w:val="24"/>
                <w:lang w:val="en-US" w:eastAsia="zh-CN" w:bidi="ar"/>
              </w:rPr>
              <w:t>架空线路较环评阶段增加。根据《延长汇通风电有限公司延长雷赤风电场三期项目变更说明》，本项目属于一般变动</w:t>
            </w:r>
            <w:r>
              <w:rPr>
                <w:rFonts w:hint="eastAsia" w:ascii="Times New Roman" w:hAnsi="Times New Roman" w:cs="Times New Roman" w:eastAsiaTheme="minorEastAsia"/>
                <w:b/>
                <w:color w:val="000000"/>
                <w:kern w:val="0"/>
                <w:sz w:val="24"/>
                <w:szCs w:val="24"/>
                <w:lang w:val="en-US" w:eastAsia="zh-CN" w:bidi="ar"/>
              </w:rPr>
              <w:t>，符合验收要求</w:t>
            </w:r>
            <w:r>
              <w:rPr>
                <w:rFonts w:hint="default" w:ascii="Times New Roman" w:hAnsi="Times New Roman" w:cs="Times New Roman" w:eastAsiaTheme="minorEastAsia"/>
                <w:b/>
                <w:color w:val="000000"/>
                <w:kern w:val="0"/>
                <w:sz w:val="24"/>
                <w:szCs w:val="24"/>
                <w:lang w:val="en-US" w:eastAsia="zh-CN" w:bidi="ar"/>
              </w:rPr>
              <w:t>。</w:t>
            </w:r>
          </w:p>
        </w:tc>
      </w:tr>
    </w:tbl>
    <w:p>
      <w:pPr>
        <w:pStyle w:val="3"/>
        <w:rPr>
          <w:rFonts w:hint="default" w:ascii="Times New Roman" w:hAnsi="Times New Roman" w:cs="Times New Roman"/>
        </w:rPr>
      </w:pPr>
      <w:r>
        <w:rPr>
          <w:rFonts w:hint="default" w:ascii="Times New Roman" w:hAnsi="Times New Roman" w:cs="Times New Roman"/>
        </w:rPr>
        <w:br w:type="page"/>
      </w:r>
      <w:bookmarkStart w:id="31" w:name="_Toc3827_WPSOffice_Level1"/>
      <w:r>
        <w:rPr>
          <w:rFonts w:hint="default" w:ascii="Times New Roman" w:hAnsi="Times New Roman" w:cs="Times New Roman"/>
        </w:rPr>
        <w:t>表二</w:t>
      </w:r>
      <w:r>
        <w:rPr>
          <w:rFonts w:hint="default" w:ascii="Times New Roman" w:hAnsi="Times New Roman" w:cs="Times New Roman"/>
          <w:lang w:val="en-US" w:eastAsia="zh-CN"/>
        </w:rPr>
        <w:t xml:space="preserve"> </w:t>
      </w:r>
      <w:r>
        <w:rPr>
          <w:rFonts w:hint="default" w:ascii="Times New Roman" w:hAnsi="Times New Roman" w:cs="Times New Roman"/>
        </w:rPr>
        <w:t xml:space="preserve">  调查范围、因子、</w:t>
      </w:r>
      <w:r>
        <w:rPr>
          <w:rFonts w:hint="default" w:ascii="Times New Roman" w:hAnsi="Times New Roman" w:cs="Times New Roman"/>
          <w:lang w:eastAsia="zh-CN"/>
        </w:rPr>
        <w:t>敏感</w:t>
      </w:r>
      <w:r>
        <w:rPr>
          <w:rFonts w:hint="default" w:ascii="Times New Roman" w:hAnsi="Times New Roman" w:cs="Times New Roman"/>
        </w:rPr>
        <w:t>目标、重点</w:t>
      </w:r>
      <w:bookmarkEnd w:id="31"/>
    </w:p>
    <w:tbl>
      <w:tblPr>
        <w:tblStyle w:val="17"/>
        <w:tblW w:w="9058" w:type="dxa"/>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27"/>
        <w:gridCol w:w="80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027" w:type="dxa"/>
            <w:vAlign w:val="center"/>
          </w:tcPr>
          <w:p>
            <w:pPr>
              <w:keepNext w:val="0"/>
              <w:keepLines w:val="0"/>
              <w:pageBreakBefore w:val="0"/>
              <w:kinsoku/>
              <w:wordWrap/>
              <w:overflowPunct/>
              <w:topLinePunct w:val="0"/>
              <w:autoSpaceDE/>
              <w:autoSpaceDN/>
              <w:bidi w:val="0"/>
              <w:spacing w:line="360" w:lineRule="auto"/>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调查</w:t>
            </w:r>
          </w:p>
          <w:p>
            <w:pPr>
              <w:keepNext w:val="0"/>
              <w:keepLines w:val="0"/>
              <w:pageBreakBefore w:val="0"/>
              <w:kinsoku/>
              <w:wordWrap/>
              <w:overflowPunct/>
              <w:topLinePunct w:val="0"/>
              <w:autoSpaceDE/>
              <w:autoSpaceDN/>
              <w:bidi w:val="0"/>
              <w:spacing w:line="360" w:lineRule="auto"/>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范围</w:t>
            </w:r>
          </w:p>
        </w:tc>
        <w:tc>
          <w:tcPr>
            <w:tcW w:w="8031"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kern w:val="0"/>
                <w:sz w:val="24"/>
                <w:highlight w:val="none"/>
                <w:vertAlign w:val="baseline"/>
                <w:lang w:val="en-US" w:eastAsia="zh-CN"/>
              </w:rPr>
            </w:pPr>
            <w:r>
              <w:rPr>
                <w:rFonts w:hint="default" w:ascii="Times New Roman" w:hAnsi="Times New Roman" w:cs="Times New Roman"/>
                <w:color w:val="auto"/>
                <w:kern w:val="0"/>
                <w:sz w:val="24"/>
                <w:highlight w:val="none"/>
                <w:lang w:val="en-US" w:eastAsia="zh-CN"/>
              </w:rPr>
              <w:t>23台风力发电机组及其配套建设的23台箱式变压器，风电场内全部场内道路和35</w:t>
            </w:r>
            <w:r>
              <w:rPr>
                <w:rFonts w:hint="eastAsia" w:cs="Times New Roman"/>
                <w:color w:val="auto"/>
                <w:kern w:val="0"/>
                <w:sz w:val="24"/>
                <w:highlight w:val="none"/>
                <w:lang w:val="en-US" w:eastAsia="zh-CN"/>
              </w:rPr>
              <w:t>KV</w:t>
            </w:r>
            <w:r>
              <w:rPr>
                <w:rFonts w:hint="default" w:ascii="Times New Roman" w:hAnsi="Times New Roman" w:cs="Times New Roman"/>
                <w:color w:val="auto"/>
                <w:kern w:val="0"/>
                <w:sz w:val="24"/>
                <w:highlight w:val="none"/>
                <w:lang w:val="en-US" w:eastAsia="zh-CN"/>
              </w:rPr>
              <w:t>集电线路，</w:t>
            </w:r>
            <w:r>
              <w:rPr>
                <w:rFonts w:hint="eastAsia" w:ascii="Times New Roman" w:hAnsi="Times New Roman" w:cs="Times New Roman"/>
                <w:color w:val="auto"/>
                <w:kern w:val="0"/>
                <w:sz w:val="24"/>
                <w:highlight w:val="none"/>
                <w:lang w:val="en-US" w:eastAsia="zh-CN"/>
              </w:rPr>
              <w:t>位于一期</w:t>
            </w:r>
            <w:r>
              <w:rPr>
                <w:rFonts w:hint="eastAsia" w:cs="Times New Roman"/>
                <w:color w:val="auto"/>
                <w:kern w:val="0"/>
                <w:sz w:val="24"/>
                <w:highlight w:val="none"/>
                <w:lang w:val="en-US" w:eastAsia="zh-CN"/>
              </w:rPr>
              <w:t>项目</w:t>
            </w:r>
            <w:r>
              <w:rPr>
                <w:rFonts w:hint="eastAsia" w:ascii="Times New Roman" w:hAnsi="Times New Roman" w:cs="Times New Roman"/>
                <w:color w:val="auto"/>
                <w:kern w:val="0"/>
                <w:sz w:val="24"/>
                <w:highlight w:val="none"/>
                <w:lang w:val="en-US" w:eastAsia="zh-CN"/>
              </w:rPr>
              <w:t>110</w:t>
            </w:r>
            <w:r>
              <w:rPr>
                <w:rFonts w:hint="eastAsia" w:cs="Times New Roman"/>
                <w:color w:val="auto"/>
                <w:kern w:val="0"/>
                <w:sz w:val="24"/>
                <w:highlight w:val="none"/>
                <w:lang w:val="en-US" w:eastAsia="zh-CN"/>
              </w:rPr>
              <w:t>KV</w:t>
            </w:r>
            <w:r>
              <w:rPr>
                <w:rFonts w:hint="eastAsia" w:ascii="Times New Roman" w:hAnsi="Times New Roman" w:cs="Times New Roman"/>
                <w:color w:val="auto"/>
                <w:kern w:val="0"/>
                <w:sz w:val="24"/>
                <w:highlight w:val="none"/>
                <w:lang w:val="en-US" w:eastAsia="zh-CN"/>
              </w:rPr>
              <w:t>升压站内的</w:t>
            </w:r>
            <w:r>
              <w:rPr>
                <w:rFonts w:hint="default" w:ascii="Times New Roman" w:hAnsi="Times New Roman" w:cs="Times New Roman"/>
                <w:color w:val="auto"/>
                <w:kern w:val="0"/>
                <w:sz w:val="24"/>
                <w:highlight w:val="none"/>
                <w:lang w:val="en-US" w:eastAsia="zh-CN"/>
              </w:rPr>
              <w:t>1台主变压器，1套SVG装置，1套35</w:t>
            </w:r>
            <w:r>
              <w:rPr>
                <w:rFonts w:hint="eastAsia" w:cs="Times New Roman"/>
                <w:color w:val="auto"/>
                <w:kern w:val="0"/>
                <w:sz w:val="24"/>
                <w:highlight w:val="none"/>
                <w:lang w:val="en-US" w:eastAsia="zh-CN"/>
              </w:rPr>
              <w:t>KV</w:t>
            </w:r>
            <w:r>
              <w:rPr>
                <w:rFonts w:hint="default" w:ascii="Times New Roman" w:hAnsi="Times New Roman" w:cs="Times New Roman"/>
                <w:color w:val="auto"/>
                <w:kern w:val="0"/>
                <w:sz w:val="24"/>
                <w:highlight w:val="none"/>
                <w:lang w:val="en-US" w:eastAsia="zh-CN"/>
              </w:rPr>
              <w:t>开关柜。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00" w:hRule="atLeast"/>
        </w:trPr>
        <w:tc>
          <w:tcPr>
            <w:tcW w:w="1027" w:type="dxa"/>
            <w:vAlign w:val="center"/>
          </w:tcPr>
          <w:p>
            <w:pPr>
              <w:keepNext w:val="0"/>
              <w:keepLines w:val="0"/>
              <w:pageBreakBefore w:val="0"/>
              <w:kinsoku/>
              <w:wordWrap/>
              <w:overflowPunct/>
              <w:topLinePunct w:val="0"/>
              <w:autoSpaceDE/>
              <w:autoSpaceDN/>
              <w:bidi w:val="0"/>
              <w:spacing w:line="360" w:lineRule="auto"/>
              <w:jc w:val="center"/>
              <w:textAlignment w:val="auto"/>
              <w:rPr>
                <w:rFonts w:hint="default" w:ascii="Times New Roman" w:hAnsi="Times New Roman" w:cs="Times New Roman"/>
                <w:sz w:val="24"/>
                <w:highlight w:val="none"/>
                <w:lang w:eastAsia="zh-CN"/>
              </w:rPr>
            </w:pPr>
            <w:r>
              <w:rPr>
                <w:rFonts w:hint="default" w:ascii="Times New Roman" w:hAnsi="Times New Roman" w:cs="Times New Roman"/>
                <w:sz w:val="24"/>
                <w:highlight w:val="none"/>
                <w:lang w:eastAsia="zh-CN"/>
              </w:rPr>
              <w:t>调查</w:t>
            </w:r>
          </w:p>
          <w:p>
            <w:pPr>
              <w:keepNext w:val="0"/>
              <w:keepLines w:val="0"/>
              <w:pageBreakBefore w:val="0"/>
              <w:kinsoku/>
              <w:wordWrap/>
              <w:overflowPunct/>
              <w:topLinePunct w:val="0"/>
              <w:autoSpaceDE/>
              <w:autoSpaceDN/>
              <w:bidi w:val="0"/>
              <w:spacing w:line="360" w:lineRule="auto"/>
              <w:jc w:val="center"/>
              <w:textAlignment w:val="auto"/>
              <w:rPr>
                <w:rFonts w:hint="default" w:ascii="Times New Roman" w:hAnsi="Times New Roman" w:eastAsia="宋体" w:cs="Times New Roman"/>
                <w:sz w:val="24"/>
                <w:highlight w:val="none"/>
                <w:lang w:eastAsia="zh-CN"/>
              </w:rPr>
            </w:pPr>
            <w:r>
              <w:rPr>
                <w:rFonts w:hint="default" w:ascii="Times New Roman" w:hAnsi="Times New Roman" w:cs="Times New Roman"/>
                <w:sz w:val="24"/>
                <w:highlight w:val="none"/>
                <w:lang w:eastAsia="zh-CN"/>
              </w:rPr>
              <w:t>因子</w:t>
            </w:r>
          </w:p>
        </w:tc>
        <w:tc>
          <w:tcPr>
            <w:tcW w:w="8031"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lang w:eastAsia="zh-CN"/>
              </w:rPr>
            </w:pPr>
            <w:r>
              <w:rPr>
                <w:rFonts w:hint="default" w:ascii="Times New Roman" w:hAnsi="Times New Roman" w:eastAsia="宋体" w:cs="Times New Roman"/>
                <w:color w:val="auto"/>
                <w:kern w:val="0"/>
                <w:sz w:val="24"/>
                <w:lang w:eastAsia="zh-CN"/>
              </w:rPr>
              <w:t>环境空气：施工扬尘、汽车尾气。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lang w:eastAsia="zh-CN"/>
              </w:rPr>
            </w:pPr>
            <w:r>
              <w:rPr>
                <w:rFonts w:hint="default" w:ascii="Times New Roman" w:hAnsi="Times New Roman" w:eastAsia="宋体" w:cs="Times New Roman"/>
                <w:color w:val="auto"/>
                <w:kern w:val="0"/>
                <w:sz w:val="24"/>
                <w:lang w:eastAsia="zh-CN"/>
              </w:rPr>
              <w:t>水环境：项目施工废水、生活污水的处理措施及效果。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eastAsia="zh-CN"/>
              </w:rPr>
              <w:t>声环境：等效连续</w:t>
            </w:r>
            <w:r>
              <w:rPr>
                <w:rFonts w:hint="default" w:ascii="Times New Roman" w:hAnsi="Times New Roman" w:cs="Times New Roman"/>
                <w:color w:val="auto"/>
                <w:kern w:val="0"/>
                <w:sz w:val="24"/>
                <w:highlight w:val="none"/>
                <w:lang w:val="en-US" w:eastAsia="zh-CN"/>
              </w:rPr>
              <w:t>A</w:t>
            </w:r>
            <w:r>
              <w:rPr>
                <w:rFonts w:hint="default" w:ascii="Times New Roman" w:hAnsi="Times New Roman" w:eastAsia="宋体" w:cs="Times New Roman"/>
                <w:color w:val="auto"/>
                <w:kern w:val="0"/>
                <w:sz w:val="24"/>
                <w:lang w:eastAsia="zh-CN"/>
              </w:rPr>
              <w:t>声级</w:t>
            </w:r>
            <w:r>
              <w:rPr>
                <w:rFonts w:hint="default" w:ascii="Times New Roman" w:hAnsi="Times New Roman" w:eastAsia="宋体" w:cs="Times New Roman"/>
                <w:color w:val="auto"/>
                <w:kern w:val="0"/>
                <w:sz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lang w:val="en-US" w:eastAsia="zh-CN"/>
              </w:rPr>
            </w:pPr>
            <w:r>
              <w:rPr>
                <w:rFonts w:hint="default" w:ascii="Times New Roman" w:hAnsi="Times New Roman" w:eastAsia="宋体" w:cs="Times New Roman"/>
                <w:color w:val="auto"/>
                <w:kern w:val="0"/>
                <w:sz w:val="24"/>
                <w:lang w:val="en-US" w:eastAsia="zh-CN"/>
              </w:rPr>
              <w:t>固体废弃物：施工期弃渣、生活垃圾处置情况；运营期生活垃圾、设备维修的废润滑油、废变压器油、废变压器等危废的处置情况。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lang w:eastAsia="zh-CN"/>
              </w:rPr>
            </w:pPr>
            <w:r>
              <w:rPr>
                <w:rFonts w:hint="default" w:ascii="Times New Roman" w:hAnsi="Times New Roman" w:eastAsia="宋体" w:cs="Times New Roman"/>
                <w:color w:val="auto"/>
                <w:kern w:val="0"/>
                <w:sz w:val="24"/>
                <w:lang w:eastAsia="zh-CN"/>
              </w:rPr>
              <w:t>生态：</w:t>
            </w:r>
            <w:r>
              <w:rPr>
                <w:rFonts w:hint="default" w:ascii="Times New Roman" w:hAnsi="Times New Roman" w:eastAsia="宋体" w:cs="Times New Roman"/>
                <w:color w:val="auto"/>
                <w:kern w:val="0"/>
                <w:sz w:val="24"/>
                <w:lang w:val="en-US" w:eastAsia="zh-CN"/>
              </w:rPr>
              <w:t>施工期地表植被破坏、</w:t>
            </w:r>
            <w:r>
              <w:rPr>
                <w:rFonts w:hint="default" w:ascii="Times New Roman" w:hAnsi="Times New Roman" w:eastAsia="宋体" w:cs="Times New Roman"/>
                <w:color w:val="auto"/>
                <w:kern w:val="0"/>
                <w:sz w:val="24"/>
                <w:lang w:eastAsia="zh-CN"/>
              </w:rPr>
              <w:t>水土流失</w:t>
            </w:r>
            <w:r>
              <w:rPr>
                <w:rFonts w:hint="default" w:ascii="Times New Roman" w:hAnsi="Times New Roman" w:eastAsia="宋体" w:cs="Times New Roman"/>
                <w:color w:val="auto"/>
                <w:kern w:val="0"/>
                <w:sz w:val="24"/>
                <w:lang w:val="en-US" w:eastAsia="zh-CN"/>
              </w:rPr>
              <w:t>和恢复的情况；临时占地的恢复情况；</w:t>
            </w:r>
            <w:r>
              <w:rPr>
                <w:rFonts w:hint="default" w:ascii="Times New Roman" w:hAnsi="Times New Roman" w:eastAsia="宋体" w:cs="Times New Roman"/>
                <w:color w:val="auto"/>
                <w:kern w:val="0"/>
                <w:sz w:val="24"/>
                <w:lang w:eastAsia="zh-CN"/>
              </w:rPr>
              <w:t>工程占地类型等实际情况。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lang w:val="en-US" w:eastAsia="zh-CN"/>
              </w:rPr>
            </w:pPr>
            <w:r>
              <w:rPr>
                <w:rFonts w:hint="default" w:ascii="Times New Roman" w:hAnsi="Times New Roman" w:eastAsia="宋体" w:cs="Times New Roman"/>
                <w:color w:val="auto"/>
                <w:kern w:val="0"/>
                <w:sz w:val="24"/>
                <w:lang w:val="en-US" w:eastAsia="zh-CN"/>
              </w:rPr>
              <w:t>电磁辐射：</w:t>
            </w:r>
            <w:r>
              <w:rPr>
                <w:rFonts w:hint="default" w:ascii="Times New Roman" w:hAnsi="Times New Roman" w:eastAsia="宋体" w:cs="Times New Roman"/>
                <w:sz w:val="24"/>
                <w:szCs w:val="24"/>
                <w:lang w:val="en-US" w:eastAsia="zh-CN"/>
              </w:rPr>
              <w:t>工频电场强度、工频磁感应强度</w:t>
            </w:r>
            <w:r>
              <w:rPr>
                <w:rFonts w:hint="default" w:ascii="Times New Roman" w:hAnsi="Times New Roman" w:eastAsia="宋体" w:cs="Times New Roman"/>
                <w:color w:val="auto"/>
                <w:kern w:val="0"/>
                <w:sz w:val="24"/>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40" w:hRule="atLeast"/>
        </w:trPr>
        <w:tc>
          <w:tcPr>
            <w:tcW w:w="1027" w:type="dxa"/>
            <w:vAlign w:val="center"/>
          </w:tcPr>
          <w:p>
            <w:pPr>
              <w:keepNext w:val="0"/>
              <w:keepLines w:val="0"/>
              <w:pageBreakBefore w:val="0"/>
              <w:kinsoku/>
              <w:wordWrap/>
              <w:overflowPunct/>
              <w:topLinePunct w:val="0"/>
              <w:autoSpaceDE/>
              <w:autoSpaceDN/>
              <w:bidi w:val="0"/>
              <w:spacing w:line="360" w:lineRule="auto"/>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环境</w:t>
            </w:r>
          </w:p>
          <w:p>
            <w:pPr>
              <w:keepNext w:val="0"/>
              <w:keepLines w:val="0"/>
              <w:pageBreakBefore w:val="0"/>
              <w:kinsoku/>
              <w:wordWrap/>
              <w:overflowPunct/>
              <w:topLinePunct w:val="0"/>
              <w:autoSpaceDE/>
              <w:autoSpaceDN/>
              <w:bidi w:val="0"/>
              <w:spacing w:line="360" w:lineRule="auto"/>
              <w:jc w:val="center"/>
              <w:textAlignment w:val="auto"/>
              <w:rPr>
                <w:rFonts w:hint="default" w:ascii="Times New Roman" w:hAnsi="Times New Roman" w:cs="Times New Roman"/>
                <w:sz w:val="24"/>
                <w:highlight w:val="none"/>
              </w:rPr>
            </w:pPr>
            <w:r>
              <w:rPr>
                <w:rFonts w:hint="default" w:ascii="Times New Roman" w:hAnsi="Times New Roman" w:cs="Times New Roman"/>
                <w:sz w:val="24"/>
                <w:highlight w:val="none"/>
              </w:rPr>
              <w:t>敏感</w:t>
            </w:r>
          </w:p>
          <w:p>
            <w:pPr>
              <w:keepNext w:val="0"/>
              <w:keepLines w:val="0"/>
              <w:pageBreakBefore w:val="0"/>
              <w:kinsoku/>
              <w:wordWrap/>
              <w:overflowPunct/>
              <w:topLinePunct w:val="0"/>
              <w:autoSpaceDE/>
              <w:autoSpaceDN/>
              <w:bidi w:val="0"/>
              <w:spacing w:line="360" w:lineRule="auto"/>
              <w:jc w:val="center"/>
              <w:textAlignment w:val="auto"/>
              <w:rPr>
                <w:rFonts w:hint="default" w:ascii="Times New Roman" w:hAnsi="Times New Roman" w:cs="Times New Roman"/>
                <w:sz w:val="24"/>
              </w:rPr>
            </w:pPr>
            <w:r>
              <w:rPr>
                <w:rFonts w:hint="default" w:ascii="Times New Roman" w:hAnsi="Times New Roman" w:cs="Times New Roman"/>
                <w:sz w:val="24"/>
                <w:highlight w:val="none"/>
              </w:rPr>
              <w:t>目标</w:t>
            </w:r>
          </w:p>
        </w:tc>
        <w:tc>
          <w:tcPr>
            <w:tcW w:w="8031"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sz w:val="24"/>
                <w:highlight w:val="none"/>
                <w:lang w:val="en-US" w:eastAsia="zh-CN"/>
              </w:rPr>
            </w:pPr>
            <w:r>
              <w:rPr>
                <w:rFonts w:hint="default" w:ascii="Times New Roman" w:hAnsi="Times New Roman" w:eastAsia="宋体" w:cs="Times New Roman"/>
                <w:color w:val="000000"/>
                <w:sz w:val="24"/>
                <w:highlight w:val="none"/>
                <w:lang w:val="en-US" w:eastAsia="zh-CN"/>
              </w:rPr>
              <w:t>延长雷赤风电场三期项目位于陕西省延安市延长县雷赤镇，</w:t>
            </w:r>
            <w:r>
              <w:rPr>
                <w:rFonts w:hint="default" w:ascii="Times New Roman" w:hAnsi="Times New Roman" w:cs="Times New Roman"/>
                <w:color w:val="000000"/>
                <w:sz w:val="24"/>
                <w:highlight w:val="none"/>
                <w:lang w:val="en-US" w:eastAsia="zh-CN"/>
              </w:rPr>
              <w:t>项目实际建设风电场场区和环评阶段一致，</w:t>
            </w:r>
            <w:r>
              <w:rPr>
                <w:rFonts w:hint="default" w:ascii="Times New Roman" w:hAnsi="Times New Roman" w:eastAsia="宋体" w:cs="Times New Roman"/>
                <w:color w:val="000000"/>
                <w:sz w:val="24"/>
                <w:highlight w:val="none"/>
                <w:lang w:val="en-US" w:eastAsia="zh-CN"/>
              </w:rPr>
              <w:t>周围村庄</w:t>
            </w:r>
            <w:r>
              <w:rPr>
                <w:rFonts w:hint="default" w:ascii="Times New Roman" w:hAnsi="Times New Roman" w:cs="Times New Roman"/>
                <w:color w:val="000000"/>
                <w:sz w:val="24"/>
                <w:highlight w:val="none"/>
                <w:lang w:val="en-US" w:eastAsia="zh-CN"/>
              </w:rPr>
              <w:t>主要</w:t>
            </w:r>
            <w:r>
              <w:rPr>
                <w:rFonts w:hint="default" w:ascii="Times New Roman" w:hAnsi="Times New Roman" w:eastAsia="宋体" w:cs="Times New Roman"/>
                <w:color w:val="000000"/>
                <w:sz w:val="24"/>
                <w:highlight w:val="none"/>
                <w:lang w:val="en-US" w:eastAsia="zh-CN"/>
              </w:rPr>
              <w:t>有</w:t>
            </w:r>
            <w:r>
              <w:rPr>
                <w:rFonts w:hint="default" w:ascii="Times New Roman" w:hAnsi="Times New Roman" w:eastAsia="宋体" w:cs="Times New Roman"/>
                <w:color w:val="auto"/>
                <w:kern w:val="0"/>
                <w:sz w:val="24"/>
                <w:lang w:val="en-US" w:eastAsia="zh-CN"/>
              </w:rPr>
              <w:t>原子头村</w:t>
            </w:r>
            <w:r>
              <w:rPr>
                <w:rFonts w:hint="default" w:ascii="Times New Roman" w:hAnsi="Times New Roman" w:eastAsia="宋体" w:cs="Times New Roman"/>
                <w:color w:val="000000"/>
                <w:sz w:val="24"/>
                <w:highlight w:val="none"/>
                <w:lang w:val="en-US" w:eastAsia="zh-CN"/>
              </w:rPr>
              <w:t>、岭头村、花吧咀村等，风机距上述居民点最近的直线距离</w:t>
            </w:r>
            <w:r>
              <w:rPr>
                <w:rFonts w:hint="default" w:ascii="Times New Roman" w:hAnsi="Times New Roman" w:cs="Times New Roman"/>
                <w:color w:val="000000"/>
                <w:sz w:val="24"/>
                <w:highlight w:val="none"/>
                <w:lang w:val="en-US" w:eastAsia="zh-CN"/>
              </w:rPr>
              <w:t>均</w:t>
            </w:r>
            <w:r>
              <w:rPr>
                <w:rFonts w:hint="default" w:ascii="Times New Roman" w:hAnsi="Times New Roman" w:eastAsia="宋体" w:cs="Times New Roman"/>
                <w:color w:val="000000"/>
                <w:sz w:val="24"/>
                <w:highlight w:val="none"/>
                <w:lang w:val="en-US" w:eastAsia="zh-CN"/>
              </w:rPr>
              <w:t>在</w:t>
            </w:r>
            <w:r>
              <w:rPr>
                <w:rFonts w:hint="default" w:ascii="Times New Roman" w:hAnsi="Times New Roman" w:cs="Times New Roman"/>
                <w:color w:val="auto"/>
                <w:kern w:val="0"/>
                <w:sz w:val="24"/>
                <w:highlight w:val="none"/>
                <w:lang w:val="en-US" w:eastAsia="zh-CN"/>
              </w:rPr>
              <w:t>340</w:t>
            </w:r>
            <w:r>
              <w:rPr>
                <w:rFonts w:hint="default" w:ascii="Times New Roman" w:hAnsi="Times New Roman" w:cs="Times New Roman"/>
                <w:color w:val="000000"/>
                <w:sz w:val="24"/>
                <w:highlight w:val="none"/>
                <w:lang w:val="en-US" w:eastAsia="zh-CN"/>
              </w:rPr>
              <w:t>m</w:t>
            </w:r>
            <w:r>
              <w:rPr>
                <w:rFonts w:hint="default" w:ascii="Times New Roman" w:hAnsi="Times New Roman" w:eastAsia="宋体" w:cs="Times New Roman"/>
                <w:color w:val="000000"/>
                <w:sz w:val="24"/>
                <w:highlight w:val="none"/>
                <w:lang w:val="en-US" w:eastAsia="zh-CN"/>
              </w:rPr>
              <w:t>以上。</w:t>
            </w:r>
            <w:r>
              <w:rPr>
                <w:rFonts w:hint="default" w:ascii="Times New Roman" w:hAnsi="Times New Roman" w:cs="Times New Roman"/>
                <w:color w:val="auto"/>
                <w:kern w:val="0"/>
                <w:sz w:val="24"/>
                <w:highlight w:val="none"/>
                <w:lang w:val="en-US" w:eastAsia="zh-CN"/>
              </w:rPr>
              <w:t>5</w:t>
            </w:r>
            <w:r>
              <w:rPr>
                <w:rFonts w:hint="default" w:ascii="Times New Roman" w:hAnsi="Times New Roman" w:cs="Times New Roman"/>
                <w:color w:val="000000"/>
                <w:sz w:val="24"/>
                <w:highlight w:val="none"/>
                <w:lang w:val="en-US" w:eastAsia="zh-CN"/>
              </w:rPr>
              <w:t>号风机和</w:t>
            </w:r>
            <w:r>
              <w:rPr>
                <w:rFonts w:hint="default" w:ascii="Times New Roman" w:hAnsi="Times New Roman" w:cs="Times New Roman"/>
                <w:color w:val="auto"/>
                <w:kern w:val="0"/>
                <w:sz w:val="24"/>
                <w:highlight w:val="none"/>
                <w:lang w:val="en-US" w:eastAsia="zh-CN"/>
              </w:rPr>
              <w:t>6</w:t>
            </w:r>
            <w:r>
              <w:rPr>
                <w:rFonts w:hint="default" w:ascii="Times New Roman" w:hAnsi="Times New Roman" w:cs="Times New Roman"/>
                <w:color w:val="000000"/>
                <w:sz w:val="24"/>
                <w:highlight w:val="none"/>
                <w:lang w:val="en-US" w:eastAsia="zh-CN"/>
              </w:rPr>
              <w:t>号风机之间有待开发的狗头山景区（该景区目前手续尚未齐全），待开发景区与本项目的关系位置见附图</w:t>
            </w:r>
            <w:r>
              <w:rPr>
                <w:rFonts w:hint="default" w:ascii="Times New Roman" w:hAnsi="Times New Roman" w:cs="Times New Roman"/>
                <w:color w:val="auto"/>
                <w:kern w:val="0"/>
                <w:sz w:val="24"/>
                <w:highlight w:val="none"/>
                <w:lang w:val="en-US" w:eastAsia="zh-CN"/>
              </w:rPr>
              <w:t>4</w:t>
            </w:r>
            <w:r>
              <w:rPr>
                <w:rFonts w:hint="default" w:ascii="Times New Roman" w:hAnsi="Times New Roman" w:cs="Times New Roman"/>
                <w:color w:val="000000"/>
                <w:sz w:val="24"/>
                <w:highlight w:val="none"/>
                <w:lang w:val="en-US" w:eastAsia="zh-CN"/>
              </w:rPr>
              <w:t>，本项目机位、道路、集电线路均不在待开发景区规划的核心区范围内。项目</w:t>
            </w:r>
            <w:r>
              <w:rPr>
                <w:rFonts w:hint="default" w:ascii="Times New Roman" w:hAnsi="Times New Roman" w:cs="Times New Roman" w:eastAsiaTheme="minorEastAsia"/>
                <w:sz w:val="24"/>
                <w:szCs w:val="24"/>
                <w:lang w:eastAsia="zh-CN"/>
              </w:rPr>
              <w:t>实际未新建升压站，而是接入雷赤一期项目原有升压站，线路增长，</w:t>
            </w:r>
            <w:r>
              <w:rPr>
                <w:rFonts w:hint="default" w:ascii="Times New Roman" w:hAnsi="Times New Roman" w:cs="Times New Roman"/>
                <w:color w:val="auto"/>
                <w:kern w:val="0"/>
                <w:sz w:val="24"/>
                <w:highlight w:val="none"/>
                <w:lang w:val="en-US" w:eastAsia="zh-CN"/>
              </w:rPr>
              <w:t>35</w:t>
            </w:r>
            <w:r>
              <w:rPr>
                <w:rFonts w:hint="eastAsia" w:cs="Times New Roman"/>
                <w:color w:val="auto"/>
                <w:kern w:val="0"/>
                <w:sz w:val="24"/>
                <w:highlight w:val="none"/>
                <w:lang w:val="en-US" w:eastAsia="zh-CN"/>
              </w:rPr>
              <w:t>KV</w:t>
            </w:r>
            <w:r>
              <w:rPr>
                <w:rFonts w:hint="default" w:ascii="Times New Roman" w:hAnsi="Times New Roman" w:cs="Times New Roman" w:eastAsiaTheme="minorEastAsia"/>
                <w:sz w:val="24"/>
                <w:szCs w:val="24"/>
                <w:lang w:val="en-US" w:eastAsia="zh-CN"/>
              </w:rPr>
              <w:t>输电线路在架设过程中避让周围敏感点，未从村庄穿过。</w:t>
            </w:r>
            <w:r>
              <w:rPr>
                <w:rFonts w:hint="default" w:ascii="Times New Roman" w:hAnsi="Times New Roman" w:cs="Times New Roman"/>
                <w:color w:val="000000"/>
                <w:sz w:val="24"/>
                <w:highlight w:val="none"/>
                <w:lang w:val="en-US" w:eastAsia="zh-CN"/>
              </w:rPr>
              <w:t>环评阶段</w:t>
            </w:r>
            <w:r>
              <w:rPr>
                <w:rFonts w:hint="default" w:ascii="Times New Roman" w:hAnsi="Times New Roman" w:eastAsia="宋体" w:cs="Times New Roman"/>
                <w:color w:val="000000"/>
                <w:sz w:val="24"/>
                <w:highlight w:val="none"/>
                <w:lang w:val="en-US" w:eastAsia="zh-CN"/>
              </w:rPr>
              <w:t>噪声防护距离为</w:t>
            </w:r>
            <w:r>
              <w:rPr>
                <w:rFonts w:hint="default" w:ascii="Times New Roman" w:hAnsi="Times New Roman" w:cs="Times New Roman"/>
                <w:color w:val="auto"/>
                <w:kern w:val="0"/>
                <w:sz w:val="24"/>
                <w:highlight w:val="none"/>
                <w:lang w:val="en-US" w:eastAsia="zh-CN"/>
              </w:rPr>
              <w:t>320</w:t>
            </w:r>
            <w:r>
              <w:rPr>
                <w:rFonts w:hint="default" w:ascii="Times New Roman" w:hAnsi="Times New Roman" w:cs="Times New Roman"/>
                <w:color w:val="000000"/>
                <w:sz w:val="24"/>
                <w:highlight w:val="none"/>
                <w:lang w:val="en-US" w:eastAsia="zh-CN"/>
              </w:rPr>
              <w:t>m</w:t>
            </w:r>
            <w:r>
              <w:rPr>
                <w:rFonts w:hint="default" w:ascii="Times New Roman" w:hAnsi="Times New Roman" w:eastAsia="宋体" w:cs="Times New Roman"/>
                <w:color w:val="000000"/>
                <w:sz w:val="24"/>
                <w:highlight w:val="none"/>
                <w:lang w:val="en-US" w:eastAsia="zh-CN"/>
              </w:rPr>
              <w:t>，</w:t>
            </w:r>
            <w:r>
              <w:rPr>
                <w:rFonts w:hint="default" w:ascii="Times New Roman" w:hAnsi="Times New Roman" w:cs="Times New Roman"/>
                <w:color w:val="000000"/>
                <w:sz w:val="24"/>
                <w:highlight w:val="none"/>
                <w:lang w:val="en-US" w:eastAsia="zh-CN"/>
              </w:rPr>
              <w:t>项目变更后噪声防护距离为</w:t>
            </w:r>
            <w:r>
              <w:rPr>
                <w:rFonts w:hint="default" w:ascii="Times New Roman" w:hAnsi="Times New Roman" w:cs="Times New Roman"/>
                <w:color w:val="auto"/>
                <w:kern w:val="0"/>
                <w:sz w:val="24"/>
                <w:highlight w:val="none"/>
                <w:lang w:val="en-US" w:eastAsia="zh-CN"/>
              </w:rPr>
              <w:t>150</w:t>
            </w:r>
            <w:r>
              <w:rPr>
                <w:rFonts w:hint="default" w:ascii="Times New Roman" w:hAnsi="Times New Roman" w:cs="Times New Roman"/>
                <w:color w:val="000000"/>
                <w:sz w:val="24"/>
                <w:highlight w:val="none"/>
                <w:lang w:val="en-US" w:eastAsia="zh-CN"/>
              </w:rPr>
              <w:t>m；环评阶段</w:t>
            </w:r>
            <w:r>
              <w:rPr>
                <w:rFonts w:hint="default" w:ascii="Times New Roman" w:hAnsi="Times New Roman" w:eastAsia="宋体" w:cs="Times New Roman"/>
                <w:color w:val="000000"/>
                <w:sz w:val="24"/>
                <w:highlight w:val="none"/>
                <w:lang w:val="en-US" w:eastAsia="zh-CN"/>
              </w:rPr>
              <w:t>光影防护距离为</w:t>
            </w:r>
            <w:r>
              <w:rPr>
                <w:rFonts w:hint="default" w:ascii="Times New Roman" w:hAnsi="Times New Roman" w:cs="Times New Roman"/>
                <w:color w:val="auto"/>
                <w:kern w:val="0"/>
                <w:sz w:val="24"/>
                <w:highlight w:val="none"/>
                <w:lang w:val="en-US" w:eastAsia="zh-CN"/>
              </w:rPr>
              <w:t>252</w:t>
            </w:r>
            <w:r>
              <w:rPr>
                <w:rFonts w:hint="default" w:ascii="Times New Roman" w:hAnsi="Times New Roman" w:cs="Times New Roman"/>
                <w:color w:val="000000"/>
                <w:sz w:val="24"/>
                <w:highlight w:val="none"/>
                <w:lang w:val="en-US" w:eastAsia="zh-CN"/>
              </w:rPr>
              <w:t>m，项目变更后</w:t>
            </w:r>
            <w:r>
              <w:rPr>
                <w:rFonts w:hint="default" w:ascii="Times New Roman" w:hAnsi="Times New Roman" w:eastAsia="宋体" w:cs="Times New Roman"/>
                <w:color w:val="000000"/>
                <w:sz w:val="24"/>
                <w:highlight w:val="none"/>
                <w:lang w:val="en-US" w:eastAsia="zh-CN"/>
              </w:rPr>
              <w:t>光影防护距离为</w:t>
            </w:r>
            <w:r>
              <w:rPr>
                <w:rFonts w:hint="default" w:ascii="Times New Roman" w:hAnsi="Times New Roman" w:cs="Times New Roman"/>
                <w:color w:val="auto"/>
                <w:kern w:val="0"/>
                <w:sz w:val="24"/>
                <w:highlight w:val="none"/>
                <w:lang w:val="en-US" w:eastAsia="zh-CN"/>
              </w:rPr>
              <w:t>285</w:t>
            </w:r>
            <w:r>
              <w:rPr>
                <w:rFonts w:hint="default" w:ascii="Times New Roman" w:hAnsi="Times New Roman" w:cs="Times New Roman"/>
                <w:color w:val="000000"/>
                <w:sz w:val="24"/>
                <w:highlight w:val="none"/>
                <w:lang w:val="en-US" w:eastAsia="zh-CN"/>
              </w:rPr>
              <w:t>m</w:t>
            </w:r>
            <w:r>
              <w:rPr>
                <w:rFonts w:hint="default" w:ascii="Times New Roman" w:hAnsi="Times New Roman" w:eastAsia="宋体" w:cs="Times New Roman"/>
                <w:color w:val="000000"/>
                <w:sz w:val="24"/>
                <w:highlight w:val="none"/>
                <w:lang w:val="en-US" w:eastAsia="zh-CN"/>
              </w:rPr>
              <w:t>。</w:t>
            </w:r>
            <w:r>
              <w:rPr>
                <w:rFonts w:hint="default" w:ascii="Times New Roman" w:hAnsi="Times New Roman" w:cs="Times New Roman"/>
                <w:color w:val="000000"/>
                <w:sz w:val="24"/>
                <w:highlight w:val="none"/>
                <w:lang w:val="en-US" w:eastAsia="zh-CN"/>
              </w:rPr>
              <w:t>环评阶段和实际建成后</w:t>
            </w:r>
            <w:r>
              <w:rPr>
                <w:rFonts w:hint="default" w:ascii="Times New Roman" w:hAnsi="Times New Roman" w:eastAsia="宋体" w:cs="Times New Roman"/>
                <w:color w:val="000000"/>
                <w:sz w:val="24"/>
                <w:highlight w:val="none"/>
                <w:lang w:val="en-US" w:eastAsia="zh-CN"/>
              </w:rPr>
              <w:t>主要环境保护目标</w:t>
            </w:r>
            <w:r>
              <w:rPr>
                <w:rFonts w:hint="default" w:ascii="Times New Roman" w:hAnsi="Times New Roman" w:cs="Times New Roman"/>
                <w:color w:val="000000"/>
                <w:sz w:val="24"/>
                <w:highlight w:val="none"/>
                <w:lang w:val="en-US" w:eastAsia="zh-CN"/>
              </w:rPr>
              <w:t>对比情况见</w:t>
            </w:r>
            <w:r>
              <w:rPr>
                <w:rFonts w:hint="default" w:ascii="Times New Roman" w:hAnsi="Times New Roman" w:eastAsia="宋体" w:cs="Times New Roman"/>
                <w:color w:val="000000"/>
                <w:sz w:val="24"/>
                <w:highlight w:val="none"/>
                <w:lang w:val="en-US" w:eastAsia="zh-CN"/>
              </w:rPr>
              <w:t>表</w:t>
            </w:r>
            <w:r>
              <w:rPr>
                <w:rFonts w:hint="default" w:ascii="Times New Roman" w:hAnsi="Times New Roman" w:cs="Times New Roman"/>
                <w:color w:val="auto"/>
                <w:kern w:val="0"/>
                <w:sz w:val="24"/>
                <w:highlight w:val="none"/>
                <w:lang w:val="en-US" w:eastAsia="zh-CN"/>
              </w:rPr>
              <w:t>2-1</w:t>
            </w:r>
            <w:r>
              <w:rPr>
                <w:rFonts w:hint="default" w:ascii="Times New Roman" w:hAnsi="Times New Roman" w:eastAsia="宋体" w:cs="Times New Roman"/>
                <w:color w:val="000000"/>
                <w:sz w:val="24"/>
                <w:highlight w:val="none"/>
                <w:lang w:val="en-US" w:eastAsia="zh-CN"/>
              </w:rPr>
              <w:t>所示。</w:t>
            </w:r>
          </w:p>
          <w:p>
            <w:pPr>
              <w:keepNext w:val="0"/>
              <w:keepLines w:val="0"/>
              <w:pageBreakBefore w:val="0"/>
              <w:widowControl w:val="0"/>
              <w:tabs>
                <w:tab w:val="left" w:pos="2440"/>
              </w:tabs>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kern w:val="0"/>
                <w:szCs w:val="21"/>
              </w:rPr>
            </w:pPr>
            <w:r>
              <w:rPr>
                <w:rFonts w:hint="default" w:ascii="Times New Roman" w:hAnsi="Times New Roman" w:eastAsia="宋体" w:cs="Times New Roman"/>
                <w:b/>
                <w:kern w:val="0"/>
                <w:szCs w:val="21"/>
              </w:rPr>
              <w:t xml:space="preserve">表2-1 </w:t>
            </w:r>
            <w:r>
              <w:rPr>
                <w:rFonts w:hint="default" w:ascii="Times New Roman" w:hAnsi="Times New Roman" w:cs="Times New Roman"/>
                <w:b/>
                <w:kern w:val="0"/>
                <w:szCs w:val="21"/>
                <w:lang w:val="en-US" w:eastAsia="zh-CN"/>
              </w:rPr>
              <w:t xml:space="preserve"> </w:t>
            </w:r>
            <w:r>
              <w:rPr>
                <w:rFonts w:hint="default" w:ascii="Times New Roman" w:hAnsi="Times New Roman" w:eastAsia="宋体" w:cs="Times New Roman"/>
                <w:b/>
                <w:kern w:val="0"/>
                <w:szCs w:val="21"/>
                <w:lang w:val="en-US" w:eastAsia="zh-CN"/>
              </w:rPr>
              <w:t>环评阶段和实际主要环境保护目标对比</w:t>
            </w:r>
            <w:r>
              <w:rPr>
                <w:rFonts w:hint="default" w:ascii="Times New Roman" w:hAnsi="Times New Roman" w:eastAsia="宋体" w:cs="Times New Roman"/>
                <w:b/>
                <w:kern w:val="0"/>
                <w:szCs w:val="21"/>
              </w:rPr>
              <w:t>一览表</w:t>
            </w:r>
          </w:p>
          <w:tbl>
            <w:tblPr>
              <w:tblStyle w:val="17"/>
              <w:tblW w:w="75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712"/>
              <w:gridCol w:w="510"/>
              <w:gridCol w:w="540"/>
              <w:gridCol w:w="1215"/>
              <w:gridCol w:w="675"/>
              <w:gridCol w:w="480"/>
              <w:gridCol w:w="510"/>
              <w:gridCol w:w="1035"/>
              <w:gridCol w:w="11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6" w:hRule="atLeast"/>
                <w:jc w:val="center"/>
              </w:trPr>
              <w:tc>
                <w:tcPr>
                  <w:tcW w:w="78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环境</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要素</w:t>
                  </w:r>
                </w:p>
              </w:tc>
              <w:tc>
                <w:tcPr>
                  <w:tcW w:w="2977" w:type="dxa"/>
                  <w:gridSpan w:val="4"/>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val="0"/>
                      <w:bCs/>
                      <w:sz w:val="21"/>
                      <w:szCs w:val="21"/>
                      <w:lang w:val="en-US" w:eastAsia="zh-CN"/>
                    </w:rPr>
                  </w:pPr>
                  <w:r>
                    <w:rPr>
                      <w:rFonts w:hint="default" w:ascii="Times New Roman" w:hAnsi="Times New Roman" w:cs="Times New Roman" w:eastAsiaTheme="minorEastAsia"/>
                      <w:b w:val="0"/>
                      <w:bCs/>
                      <w:sz w:val="21"/>
                      <w:szCs w:val="21"/>
                      <w:lang w:val="en-US" w:eastAsia="zh-CN"/>
                    </w:rPr>
                    <w:t>环评阶段保护目标</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val="0"/>
                      <w:bCs/>
                      <w:sz w:val="21"/>
                      <w:szCs w:val="21"/>
                      <w:lang w:val="en-US" w:eastAsia="zh-CN"/>
                    </w:rPr>
                  </w:pPr>
                  <w:r>
                    <w:rPr>
                      <w:rFonts w:hint="default" w:ascii="Times New Roman" w:hAnsi="Times New Roman" w:cs="Times New Roman" w:eastAsiaTheme="minorEastAsia"/>
                      <w:b w:val="0"/>
                      <w:bCs/>
                      <w:sz w:val="21"/>
                      <w:szCs w:val="21"/>
                      <w:lang w:val="en-US" w:eastAsia="zh-CN"/>
                    </w:rPr>
                    <w:t>基本情况</w:t>
                  </w:r>
                </w:p>
              </w:tc>
              <w:tc>
                <w:tcPr>
                  <w:tcW w:w="2700" w:type="dxa"/>
                  <w:gridSpan w:val="4"/>
                  <w:tcBorders>
                    <w:bottom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lang w:eastAsia="zh-CN"/>
                    </w:rPr>
                    <w:t>实际</w:t>
                  </w:r>
                  <w:r>
                    <w:rPr>
                      <w:rFonts w:hint="default" w:ascii="Times New Roman" w:hAnsi="Times New Roman" w:cs="Times New Roman" w:eastAsiaTheme="minorEastAsia"/>
                      <w:b w:val="0"/>
                      <w:bCs/>
                      <w:sz w:val="21"/>
                      <w:szCs w:val="21"/>
                    </w:rPr>
                    <w:t>保护目标</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基本情况</w:t>
                  </w:r>
                </w:p>
              </w:tc>
              <w:tc>
                <w:tcPr>
                  <w:tcW w:w="111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sz w:val="21"/>
                      <w:szCs w:val="21"/>
                      <w:lang w:eastAsia="zh-CN"/>
                    </w:rPr>
                  </w:pPr>
                  <w:r>
                    <w:rPr>
                      <w:rFonts w:hint="default" w:ascii="Times New Roman" w:hAnsi="Times New Roman" w:cs="Times New Roman" w:eastAsiaTheme="minorEastAsia"/>
                      <w:b w:val="0"/>
                      <w:bCs/>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78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val="0"/>
                      <w:bCs/>
                      <w:sz w:val="21"/>
                      <w:szCs w:val="21"/>
                    </w:rPr>
                  </w:pPr>
                </w:p>
              </w:tc>
              <w:tc>
                <w:tcPr>
                  <w:tcW w:w="71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敏感点</w:t>
                  </w:r>
                </w:p>
              </w:tc>
              <w:tc>
                <w:tcPr>
                  <w:tcW w:w="51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户数</w:t>
                  </w:r>
                </w:p>
              </w:tc>
              <w:tc>
                <w:tcPr>
                  <w:tcW w:w="54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人口</w:t>
                  </w:r>
                </w:p>
              </w:tc>
              <w:tc>
                <w:tcPr>
                  <w:tcW w:w="121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距离</w:t>
                  </w:r>
                </w:p>
              </w:tc>
              <w:tc>
                <w:tcPr>
                  <w:tcW w:w="6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敏感点</w:t>
                  </w:r>
                </w:p>
              </w:tc>
              <w:tc>
                <w:tcPr>
                  <w:tcW w:w="48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户数</w:t>
                  </w:r>
                </w:p>
              </w:tc>
              <w:tc>
                <w:tcPr>
                  <w:tcW w:w="51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人口</w:t>
                  </w:r>
                </w:p>
              </w:tc>
              <w:tc>
                <w:tcPr>
                  <w:tcW w:w="103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val="0"/>
                      <w:bCs/>
                      <w:sz w:val="21"/>
                      <w:szCs w:val="21"/>
                    </w:rPr>
                  </w:pPr>
                  <w:r>
                    <w:rPr>
                      <w:rFonts w:hint="default" w:ascii="Times New Roman" w:hAnsi="Times New Roman" w:cs="Times New Roman" w:eastAsiaTheme="minorEastAsia"/>
                      <w:b w:val="0"/>
                      <w:bCs/>
                      <w:sz w:val="21"/>
                      <w:szCs w:val="21"/>
                    </w:rPr>
                    <w:t>距离</w:t>
                  </w:r>
                </w:p>
              </w:tc>
              <w:tc>
                <w:tcPr>
                  <w:tcW w:w="111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789"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rPr>
                  </w:pP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声环境</w:t>
                  </w:r>
                  <w:r>
                    <w:rPr>
                      <w:rFonts w:hint="default" w:ascii="Times New Roman" w:hAnsi="Times New Roman" w:cs="Times New Roman" w:eastAsiaTheme="minorEastAsia"/>
                      <w:sz w:val="21"/>
                      <w:szCs w:val="21"/>
                      <w:lang w:eastAsia="zh-CN"/>
                    </w:rPr>
                    <w:t>、</w:t>
                  </w:r>
                  <w:r>
                    <w:rPr>
                      <w:rFonts w:hint="default" w:ascii="Times New Roman" w:hAnsi="Times New Roman" w:cs="Times New Roman" w:eastAsiaTheme="minorEastAsia"/>
                      <w:sz w:val="21"/>
                      <w:szCs w:val="21"/>
                    </w:rPr>
                    <w:t>光污染</w:t>
                  </w:r>
                </w:p>
              </w:tc>
              <w:tc>
                <w:tcPr>
                  <w:tcW w:w="712"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eastAsia="zh-CN"/>
                    </w:rPr>
                  </w:pPr>
                  <w:r>
                    <w:rPr>
                      <w:rFonts w:hint="default" w:ascii="Times New Roman" w:hAnsi="Times New Roman" w:cs="Times New Roman" w:eastAsiaTheme="minorEastAsia"/>
                      <w:spacing w:val="-6"/>
                      <w:sz w:val="21"/>
                      <w:szCs w:val="21"/>
                      <w:lang w:eastAsia="zh-CN"/>
                    </w:rPr>
                    <w:t>原子头</w:t>
                  </w:r>
                  <w:r>
                    <w:rPr>
                      <w:rFonts w:hint="default" w:ascii="Times New Roman" w:hAnsi="Times New Roman" w:cs="Times New Roman" w:eastAsiaTheme="minorEastAsia"/>
                      <w:spacing w:val="-6"/>
                      <w:sz w:val="21"/>
                      <w:szCs w:val="21"/>
                    </w:rPr>
                    <w:t>村</w:t>
                  </w:r>
                </w:p>
              </w:tc>
              <w:tc>
                <w:tcPr>
                  <w:tcW w:w="51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eastAsia="zh-CN"/>
                    </w:rPr>
                  </w:pPr>
                  <w:r>
                    <w:rPr>
                      <w:rFonts w:hint="default" w:ascii="Times New Roman" w:hAnsi="Times New Roman" w:cs="Times New Roman"/>
                      <w:color w:val="auto"/>
                      <w:kern w:val="0"/>
                      <w:sz w:val="21"/>
                      <w:szCs w:val="21"/>
                      <w:highlight w:val="none"/>
                      <w:lang w:val="en-US" w:eastAsia="zh-CN"/>
                    </w:rPr>
                    <w:t>20</w:t>
                  </w:r>
                </w:p>
              </w:tc>
              <w:tc>
                <w:tcPr>
                  <w:tcW w:w="54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eastAsia="zh-CN"/>
                    </w:rPr>
                  </w:pPr>
                  <w:r>
                    <w:rPr>
                      <w:rFonts w:hint="default" w:ascii="Times New Roman" w:hAnsi="Times New Roman" w:cs="Times New Roman"/>
                      <w:color w:val="auto"/>
                      <w:kern w:val="0"/>
                      <w:sz w:val="21"/>
                      <w:szCs w:val="21"/>
                      <w:highlight w:val="none"/>
                      <w:lang w:val="en-US" w:eastAsia="zh-CN"/>
                    </w:rPr>
                    <w:t>70</w:t>
                  </w:r>
                </w:p>
              </w:tc>
              <w:tc>
                <w:tcPr>
                  <w:tcW w:w="121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val="en-US" w:eastAsia="zh-CN"/>
                    </w:rPr>
                  </w:pPr>
                  <w:r>
                    <w:rPr>
                      <w:rFonts w:hint="default" w:ascii="Times New Roman" w:hAnsi="Times New Roman" w:cs="Times New Roman"/>
                      <w:color w:val="auto"/>
                      <w:kern w:val="0"/>
                      <w:sz w:val="21"/>
                      <w:szCs w:val="21"/>
                      <w:highlight w:val="none"/>
                      <w:lang w:val="en-US" w:eastAsia="zh-CN"/>
                    </w:rPr>
                    <w:t>8</w:t>
                  </w:r>
                  <w:r>
                    <w:rPr>
                      <w:rFonts w:hint="default" w:ascii="Times New Roman" w:hAnsi="Times New Roman" w:cs="Times New Roman" w:eastAsiaTheme="minorEastAsia"/>
                      <w:spacing w:val="-6"/>
                      <w:sz w:val="21"/>
                      <w:szCs w:val="21"/>
                      <w:lang w:val="en-US" w:eastAsia="zh-CN"/>
                    </w:rPr>
                    <w:t>号风机东北</w:t>
                  </w:r>
                  <w:r>
                    <w:rPr>
                      <w:rFonts w:hint="default" w:ascii="Times New Roman" w:hAnsi="Times New Roman" w:cs="Times New Roman"/>
                      <w:color w:val="auto"/>
                      <w:kern w:val="0"/>
                      <w:sz w:val="21"/>
                      <w:szCs w:val="21"/>
                      <w:highlight w:val="none"/>
                      <w:lang w:val="en-US" w:eastAsia="zh-CN"/>
                    </w:rPr>
                    <w:t>612m</w:t>
                  </w:r>
                </w:p>
              </w:tc>
              <w:tc>
                <w:tcPr>
                  <w:tcW w:w="67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6"/>
                      <w:sz w:val="21"/>
                      <w:szCs w:val="21"/>
                      <w:lang w:eastAsia="zh-CN"/>
                    </w:rPr>
                    <w:t>原子头</w:t>
                  </w:r>
                  <w:r>
                    <w:rPr>
                      <w:rFonts w:hint="default" w:ascii="Times New Roman" w:hAnsi="Times New Roman" w:cs="Times New Roman" w:eastAsiaTheme="minorEastAsia"/>
                      <w:spacing w:val="-6"/>
                      <w:sz w:val="21"/>
                      <w:szCs w:val="21"/>
                    </w:rPr>
                    <w:t>村</w:t>
                  </w:r>
                </w:p>
              </w:tc>
              <w:tc>
                <w:tcPr>
                  <w:tcW w:w="48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20</w:t>
                  </w:r>
                </w:p>
              </w:tc>
              <w:tc>
                <w:tcPr>
                  <w:tcW w:w="51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70</w:t>
                  </w:r>
                </w:p>
              </w:tc>
              <w:tc>
                <w:tcPr>
                  <w:tcW w:w="103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color w:val="auto"/>
                      <w:kern w:val="0"/>
                      <w:sz w:val="21"/>
                      <w:szCs w:val="21"/>
                      <w:highlight w:val="none"/>
                      <w:lang w:val="en-US" w:eastAsia="zh-CN"/>
                    </w:rPr>
                    <w:t>3</w:t>
                  </w:r>
                  <w:r>
                    <w:rPr>
                      <w:rFonts w:hint="default" w:ascii="Times New Roman" w:hAnsi="Times New Roman" w:cs="Times New Roman" w:eastAsiaTheme="minorEastAsia"/>
                      <w:spacing w:val="-6"/>
                      <w:sz w:val="21"/>
                      <w:szCs w:val="21"/>
                    </w:rPr>
                    <w:t>号风机</w:t>
                  </w:r>
                  <w:r>
                    <w:rPr>
                      <w:rFonts w:hint="default" w:ascii="Times New Roman" w:hAnsi="Times New Roman" w:cs="Times New Roman" w:eastAsiaTheme="minorEastAsia"/>
                      <w:spacing w:val="-6"/>
                      <w:sz w:val="21"/>
                      <w:szCs w:val="21"/>
                      <w:lang w:eastAsia="zh-CN"/>
                    </w:rPr>
                    <w:t>东</w:t>
                  </w:r>
                  <w:r>
                    <w:rPr>
                      <w:rFonts w:hint="default" w:ascii="Times New Roman" w:hAnsi="Times New Roman" w:cs="Times New Roman" w:eastAsiaTheme="minorEastAsia"/>
                      <w:spacing w:val="-6"/>
                      <w:sz w:val="21"/>
                      <w:szCs w:val="21"/>
                    </w:rPr>
                    <w:t>侧</w:t>
                  </w:r>
                  <w:r>
                    <w:rPr>
                      <w:rFonts w:hint="default" w:ascii="Times New Roman" w:hAnsi="Times New Roman" w:cs="Times New Roman"/>
                      <w:color w:val="auto"/>
                      <w:kern w:val="0"/>
                      <w:sz w:val="21"/>
                      <w:szCs w:val="21"/>
                      <w:highlight w:val="none"/>
                      <w:lang w:val="en-US" w:eastAsia="zh-CN"/>
                    </w:rPr>
                    <w:t>380m</w:t>
                  </w:r>
                </w:p>
              </w:tc>
              <w:tc>
                <w:tcPr>
                  <w:tcW w:w="1118" w:type="dxa"/>
                  <w:vMerge w:val="restart"/>
                  <w:vAlign w:val="center"/>
                </w:tcPr>
                <w:p>
                  <w:pPr>
                    <w:keepNext w:val="0"/>
                    <w:keepLines w:val="0"/>
                    <w:pageBreakBefore w:val="0"/>
                    <w:widowControl w:val="0"/>
                    <w:kinsoku/>
                    <w:wordWrap/>
                    <w:overflowPunct/>
                    <w:topLinePunct w:val="0"/>
                    <w:autoSpaceDE/>
                    <w:autoSpaceDN/>
                    <w:bidi w:val="0"/>
                    <w:adjustRightInd w:val="0"/>
                    <w:snapToGrid/>
                    <w:spacing w:line="240" w:lineRule="auto"/>
                    <w:jc w:val="both"/>
                    <w:textAlignment w:val="auto"/>
                    <w:rPr>
                      <w:rFonts w:hint="default" w:ascii="Times New Roman" w:hAnsi="Times New Roman" w:cs="Times New Roman" w:eastAsiaTheme="minorEastAsia"/>
                      <w:bCs/>
                      <w:color w:val="auto"/>
                      <w:sz w:val="21"/>
                      <w:szCs w:val="21"/>
                    </w:rPr>
                  </w:pPr>
                </w:p>
                <w:p>
                  <w:pPr>
                    <w:keepNext w:val="0"/>
                    <w:keepLines w:val="0"/>
                    <w:pageBreakBefore w:val="0"/>
                    <w:widowControl w:val="0"/>
                    <w:kinsoku/>
                    <w:wordWrap/>
                    <w:overflowPunct/>
                    <w:topLinePunct w:val="0"/>
                    <w:autoSpaceDE/>
                    <w:autoSpaceDN/>
                    <w:bidi w:val="0"/>
                    <w:adjustRightInd w:val="0"/>
                    <w:snapToGrid/>
                    <w:spacing w:line="240" w:lineRule="auto"/>
                    <w:jc w:val="both"/>
                    <w:textAlignment w:val="auto"/>
                    <w:rPr>
                      <w:rFonts w:hint="default" w:ascii="Times New Roman" w:hAnsi="Times New Roman" w:cs="Times New Roman" w:eastAsiaTheme="minorEastAsia"/>
                      <w:bCs/>
                      <w:color w:val="auto"/>
                      <w:sz w:val="21"/>
                      <w:szCs w:val="21"/>
                    </w:rPr>
                  </w:pPr>
                </w:p>
                <w:p>
                  <w:pPr>
                    <w:keepNext w:val="0"/>
                    <w:keepLines w:val="0"/>
                    <w:pageBreakBefore w:val="0"/>
                    <w:widowControl w:val="0"/>
                    <w:kinsoku/>
                    <w:wordWrap/>
                    <w:overflowPunct/>
                    <w:topLinePunct w:val="0"/>
                    <w:autoSpaceDE/>
                    <w:autoSpaceDN/>
                    <w:bidi w:val="0"/>
                    <w:adjustRightInd w:val="0"/>
                    <w:snapToGrid/>
                    <w:spacing w:line="240" w:lineRule="auto"/>
                    <w:jc w:val="both"/>
                    <w:textAlignment w:val="auto"/>
                    <w:rPr>
                      <w:rFonts w:hint="default" w:ascii="Times New Roman" w:hAnsi="Times New Roman" w:cs="Times New Roman" w:eastAsiaTheme="minorEastAsia"/>
                      <w:bCs/>
                      <w:color w:val="auto"/>
                      <w:sz w:val="21"/>
                      <w:szCs w:val="21"/>
                    </w:rPr>
                  </w:pPr>
                </w:p>
                <w:p>
                  <w:pPr>
                    <w:keepNext w:val="0"/>
                    <w:keepLines w:val="0"/>
                    <w:pageBreakBefore w:val="0"/>
                    <w:widowControl w:val="0"/>
                    <w:kinsoku/>
                    <w:wordWrap/>
                    <w:overflowPunct/>
                    <w:topLinePunct w:val="0"/>
                    <w:autoSpaceDE/>
                    <w:autoSpaceDN/>
                    <w:bidi w:val="0"/>
                    <w:adjustRightInd w:val="0"/>
                    <w:snapToGrid/>
                    <w:spacing w:line="240" w:lineRule="auto"/>
                    <w:jc w:val="both"/>
                    <w:textAlignment w:val="auto"/>
                    <w:rPr>
                      <w:rFonts w:hint="default" w:ascii="Times New Roman" w:hAnsi="Times New Roman" w:cs="Times New Roman" w:eastAsiaTheme="minorEastAsia"/>
                      <w:bCs/>
                      <w:color w:val="auto"/>
                      <w:sz w:val="21"/>
                      <w:szCs w:val="21"/>
                    </w:rPr>
                  </w:pPr>
                </w:p>
                <w:p>
                  <w:pPr>
                    <w:keepNext w:val="0"/>
                    <w:keepLines w:val="0"/>
                    <w:pageBreakBefore w:val="0"/>
                    <w:widowControl w:val="0"/>
                    <w:kinsoku/>
                    <w:wordWrap/>
                    <w:overflowPunct/>
                    <w:topLinePunct w:val="0"/>
                    <w:autoSpaceDE/>
                    <w:autoSpaceDN/>
                    <w:bidi w:val="0"/>
                    <w:adjustRightInd w:val="0"/>
                    <w:snapToGrid/>
                    <w:spacing w:line="240" w:lineRule="auto"/>
                    <w:ind w:firstLine="210" w:firstLineChars="100"/>
                    <w:jc w:val="both"/>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bCs/>
                      <w:color w:val="auto"/>
                      <w:sz w:val="21"/>
                      <w:szCs w:val="21"/>
                    </w:rPr>
                    <w:t>根据现场勘查，</w:t>
                  </w:r>
                  <w:r>
                    <w:rPr>
                      <w:rFonts w:hint="default" w:ascii="Times New Roman" w:hAnsi="Times New Roman" w:cs="Times New Roman" w:eastAsiaTheme="minorEastAsia"/>
                      <w:bCs/>
                      <w:color w:val="auto"/>
                      <w:sz w:val="21"/>
                      <w:szCs w:val="21"/>
                      <w:lang w:eastAsia="zh-CN"/>
                    </w:rPr>
                    <w:t>项目实际建设情况和环评阶段相比，敏感目标未增多，且风机</w:t>
                  </w:r>
                  <w:r>
                    <w:rPr>
                      <w:rFonts w:hint="default" w:ascii="Times New Roman" w:hAnsi="Times New Roman" w:cs="Times New Roman" w:eastAsiaTheme="minorEastAsia"/>
                      <w:bCs/>
                      <w:color w:val="auto"/>
                      <w:sz w:val="21"/>
                      <w:szCs w:val="21"/>
                    </w:rPr>
                    <w:t>距</w:t>
                  </w:r>
                  <w:r>
                    <w:rPr>
                      <w:rFonts w:hint="default" w:ascii="Times New Roman" w:hAnsi="Times New Roman" w:cs="Times New Roman" w:eastAsiaTheme="minorEastAsia"/>
                      <w:color w:val="auto"/>
                      <w:sz w:val="21"/>
                      <w:szCs w:val="21"/>
                      <w:lang w:eastAsia="zh-CN"/>
                    </w:rPr>
                    <w:t>居民点的距离均满足噪声防护距离和光影防护距离</w:t>
                  </w: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sz w:val="21"/>
                      <w:szCs w:val="21"/>
                      <w:lang w:eastAsia="zh-CN"/>
                    </w:rPr>
                    <w:t>未导致环境不利影响显著增加，符合验收要求。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jc w:val="center"/>
              </w:trPr>
              <w:tc>
                <w:tcPr>
                  <w:tcW w:w="78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rPr>
                  </w:pPr>
                </w:p>
              </w:tc>
              <w:tc>
                <w:tcPr>
                  <w:tcW w:w="712"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eastAsia="zh-CN"/>
                    </w:rPr>
                  </w:pPr>
                  <w:r>
                    <w:rPr>
                      <w:rFonts w:hint="default" w:ascii="Times New Roman" w:hAnsi="Times New Roman" w:cs="Times New Roman" w:eastAsiaTheme="minorEastAsia"/>
                      <w:spacing w:val="-6"/>
                      <w:sz w:val="21"/>
                      <w:szCs w:val="21"/>
                      <w:lang w:eastAsia="zh-CN"/>
                    </w:rPr>
                    <w:t>李家山</w:t>
                  </w:r>
                  <w:r>
                    <w:rPr>
                      <w:rFonts w:hint="default" w:ascii="Times New Roman" w:hAnsi="Times New Roman" w:cs="Times New Roman" w:eastAsiaTheme="minorEastAsia"/>
                      <w:spacing w:val="-6"/>
                      <w:sz w:val="21"/>
                      <w:szCs w:val="21"/>
                    </w:rPr>
                    <w:t>村</w:t>
                  </w:r>
                </w:p>
              </w:tc>
              <w:tc>
                <w:tcPr>
                  <w:tcW w:w="51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eastAsia="zh-CN"/>
                    </w:rPr>
                  </w:pPr>
                  <w:r>
                    <w:rPr>
                      <w:rFonts w:hint="default" w:ascii="Times New Roman" w:hAnsi="Times New Roman" w:cs="Times New Roman" w:eastAsiaTheme="minorEastAsia"/>
                      <w:spacing w:val="-6"/>
                      <w:sz w:val="21"/>
                      <w:szCs w:val="21"/>
                      <w:lang w:val="en-US" w:eastAsia="zh-CN"/>
                    </w:rPr>
                    <w:t>11</w:t>
                  </w:r>
                </w:p>
              </w:tc>
              <w:tc>
                <w:tcPr>
                  <w:tcW w:w="54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eastAsia="zh-CN"/>
                    </w:rPr>
                  </w:pPr>
                  <w:r>
                    <w:rPr>
                      <w:rFonts w:hint="default" w:ascii="Times New Roman" w:hAnsi="Times New Roman" w:cs="Times New Roman" w:eastAsiaTheme="minorEastAsia"/>
                      <w:spacing w:val="-6"/>
                      <w:sz w:val="21"/>
                      <w:szCs w:val="21"/>
                      <w:lang w:val="en-US" w:eastAsia="zh-CN"/>
                    </w:rPr>
                    <w:t>36</w:t>
                  </w:r>
                </w:p>
              </w:tc>
              <w:tc>
                <w:tcPr>
                  <w:tcW w:w="121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eastAsia="zh-CN"/>
                    </w:rPr>
                  </w:pPr>
                  <w:r>
                    <w:rPr>
                      <w:rFonts w:hint="default" w:ascii="Times New Roman" w:hAnsi="Times New Roman" w:cs="Times New Roman" w:eastAsiaTheme="minorEastAsia"/>
                      <w:spacing w:val="-6"/>
                      <w:sz w:val="21"/>
                      <w:szCs w:val="21"/>
                    </w:rPr>
                    <w:t>1</w:t>
                  </w:r>
                  <w:r>
                    <w:rPr>
                      <w:rFonts w:hint="default" w:ascii="Times New Roman" w:hAnsi="Times New Roman" w:cs="Times New Roman" w:eastAsiaTheme="minorEastAsia"/>
                      <w:spacing w:val="-6"/>
                      <w:sz w:val="21"/>
                      <w:szCs w:val="21"/>
                      <w:lang w:val="en-US" w:eastAsia="zh-CN"/>
                    </w:rPr>
                    <w:t>8</w:t>
                  </w:r>
                  <w:r>
                    <w:rPr>
                      <w:rFonts w:hint="default" w:ascii="Times New Roman" w:hAnsi="Times New Roman" w:cs="Times New Roman" w:eastAsiaTheme="minorEastAsia"/>
                      <w:spacing w:val="-6"/>
                      <w:sz w:val="21"/>
                      <w:szCs w:val="21"/>
                    </w:rPr>
                    <w:t>号风机</w:t>
                  </w:r>
                  <w:r>
                    <w:rPr>
                      <w:rFonts w:hint="default" w:ascii="Times New Roman" w:hAnsi="Times New Roman" w:cs="Times New Roman" w:eastAsiaTheme="minorEastAsia"/>
                      <w:spacing w:val="-6"/>
                      <w:sz w:val="21"/>
                      <w:szCs w:val="21"/>
                      <w:lang w:eastAsia="zh-CN"/>
                    </w:rPr>
                    <w:t>西南</w:t>
                  </w:r>
                  <w:r>
                    <w:rPr>
                      <w:rFonts w:hint="default" w:ascii="Times New Roman" w:hAnsi="Times New Roman" w:cs="Times New Roman" w:eastAsiaTheme="minorEastAsia"/>
                      <w:spacing w:val="-6"/>
                      <w:sz w:val="21"/>
                      <w:szCs w:val="21"/>
                    </w:rPr>
                    <w:t>侧</w:t>
                  </w:r>
                  <w:r>
                    <w:rPr>
                      <w:rFonts w:hint="default" w:ascii="Times New Roman" w:hAnsi="Times New Roman" w:cs="Times New Roman" w:eastAsiaTheme="minorEastAsia"/>
                      <w:spacing w:val="-6"/>
                      <w:sz w:val="21"/>
                      <w:szCs w:val="21"/>
                      <w:lang w:val="en-US" w:eastAsia="zh-CN"/>
                    </w:rPr>
                    <w:t>618</w:t>
                  </w:r>
                  <w:r>
                    <w:rPr>
                      <w:rFonts w:hint="default" w:ascii="Times New Roman" w:hAnsi="Times New Roman" w:cs="Times New Roman" w:eastAsiaTheme="minorEastAsia"/>
                      <w:spacing w:val="-6"/>
                      <w:sz w:val="21"/>
                      <w:szCs w:val="21"/>
                    </w:rPr>
                    <w:t>m</w:t>
                  </w:r>
                </w:p>
              </w:tc>
              <w:tc>
                <w:tcPr>
                  <w:tcW w:w="67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6"/>
                      <w:sz w:val="21"/>
                      <w:szCs w:val="21"/>
                      <w:lang w:eastAsia="zh-CN"/>
                    </w:rPr>
                    <w:t>李家山</w:t>
                  </w:r>
                  <w:r>
                    <w:rPr>
                      <w:rFonts w:hint="default" w:ascii="Times New Roman" w:hAnsi="Times New Roman" w:cs="Times New Roman" w:eastAsiaTheme="minorEastAsia"/>
                      <w:spacing w:val="-6"/>
                      <w:sz w:val="21"/>
                      <w:szCs w:val="21"/>
                    </w:rPr>
                    <w:t>村</w:t>
                  </w:r>
                </w:p>
              </w:tc>
              <w:tc>
                <w:tcPr>
                  <w:tcW w:w="48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11</w:t>
                  </w:r>
                </w:p>
              </w:tc>
              <w:tc>
                <w:tcPr>
                  <w:tcW w:w="51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36</w:t>
                  </w:r>
                </w:p>
              </w:tc>
              <w:tc>
                <w:tcPr>
                  <w:tcW w:w="103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color w:val="auto"/>
                      <w:kern w:val="0"/>
                      <w:sz w:val="21"/>
                      <w:szCs w:val="21"/>
                      <w:highlight w:val="none"/>
                      <w:lang w:val="en-US" w:eastAsia="zh-CN"/>
                    </w:rPr>
                    <w:t>12</w:t>
                  </w:r>
                  <w:r>
                    <w:rPr>
                      <w:rFonts w:hint="default" w:ascii="Times New Roman" w:hAnsi="Times New Roman" w:cs="Times New Roman" w:eastAsiaTheme="minorEastAsia"/>
                      <w:spacing w:val="-6"/>
                      <w:sz w:val="21"/>
                      <w:szCs w:val="21"/>
                    </w:rPr>
                    <w:t>号风机东</w:t>
                  </w:r>
                  <w:r>
                    <w:rPr>
                      <w:rFonts w:hint="default" w:ascii="Times New Roman" w:hAnsi="Times New Roman" w:cs="Times New Roman" w:eastAsiaTheme="minorEastAsia"/>
                      <w:spacing w:val="-6"/>
                      <w:sz w:val="21"/>
                      <w:szCs w:val="21"/>
                      <w:lang w:eastAsia="zh-CN"/>
                    </w:rPr>
                    <w:t>南</w:t>
                  </w:r>
                  <w:r>
                    <w:rPr>
                      <w:rFonts w:hint="default" w:ascii="Times New Roman" w:hAnsi="Times New Roman" w:cs="Times New Roman" w:eastAsiaTheme="minorEastAsia"/>
                      <w:spacing w:val="-6"/>
                      <w:sz w:val="21"/>
                      <w:szCs w:val="21"/>
                    </w:rPr>
                    <w:t>侧</w:t>
                  </w:r>
                  <w:r>
                    <w:rPr>
                      <w:rFonts w:hint="default" w:ascii="Times New Roman" w:hAnsi="Times New Roman" w:cs="Times New Roman"/>
                      <w:color w:val="auto"/>
                      <w:kern w:val="0"/>
                      <w:sz w:val="21"/>
                      <w:szCs w:val="21"/>
                      <w:highlight w:val="none"/>
                      <w:lang w:val="en-US" w:eastAsia="zh-CN"/>
                    </w:rPr>
                    <w:t>700m</w:t>
                  </w:r>
                </w:p>
              </w:tc>
              <w:tc>
                <w:tcPr>
                  <w:tcW w:w="111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78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rPr>
                  </w:pPr>
                </w:p>
              </w:tc>
              <w:tc>
                <w:tcPr>
                  <w:tcW w:w="712"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eastAsia="zh-CN"/>
                    </w:rPr>
                  </w:pPr>
                  <w:r>
                    <w:rPr>
                      <w:rFonts w:hint="default" w:ascii="Times New Roman" w:hAnsi="Times New Roman" w:cs="Times New Roman" w:eastAsiaTheme="minorEastAsia"/>
                      <w:spacing w:val="-6"/>
                      <w:sz w:val="21"/>
                      <w:szCs w:val="21"/>
                      <w:lang w:eastAsia="zh-CN"/>
                    </w:rPr>
                    <w:t>花吧咀村</w:t>
                  </w:r>
                </w:p>
              </w:tc>
              <w:tc>
                <w:tcPr>
                  <w:tcW w:w="51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eastAsia="zh-CN"/>
                    </w:rPr>
                  </w:pPr>
                  <w:r>
                    <w:rPr>
                      <w:rFonts w:hint="default" w:ascii="Times New Roman" w:hAnsi="Times New Roman" w:cs="Times New Roman" w:eastAsiaTheme="minorEastAsia"/>
                      <w:spacing w:val="-6"/>
                      <w:sz w:val="21"/>
                      <w:szCs w:val="21"/>
                      <w:lang w:val="en-US" w:eastAsia="zh-CN"/>
                    </w:rPr>
                    <w:t>10</w:t>
                  </w:r>
                </w:p>
              </w:tc>
              <w:tc>
                <w:tcPr>
                  <w:tcW w:w="54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eastAsia="zh-CN"/>
                    </w:rPr>
                  </w:pPr>
                  <w:r>
                    <w:rPr>
                      <w:rFonts w:hint="default" w:ascii="Times New Roman" w:hAnsi="Times New Roman" w:cs="Times New Roman" w:eastAsiaTheme="minorEastAsia"/>
                      <w:spacing w:val="-6"/>
                      <w:sz w:val="21"/>
                      <w:szCs w:val="21"/>
                      <w:lang w:val="en-US" w:eastAsia="zh-CN"/>
                    </w:rPr>
                    <w:t>38</w:t>
                  </w:r>
                </w:p>
              </w:tc>
              <w:tc>
                <w:tcPr>
                  <w:tcW w:w="121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eastAsia="zh-CN"/>
                    </w:rPr>
                  </w:pPr>
                  <w:r>
                    <w:rPr>
                      <w:rFonts w:hint="default" w:ascii="Times New Roman" w:hAnsi="Times New Roman" w:cs="Times New Roman" w:eastAsiaTheme="minorEastAsia"/>
                      <w:spacing w:val="-6"/>
                      <w:sz w:val="21"/>
                      <w:szCs w:val="21"/>
                      <w:lang w:val="en-US" w:eastAsia="zh-CN"/>
                    </w:rPr>
                    <w:t>21号风机西侧170m</w:t>
                  </w:r>
                </w:p>
              </w:tc>
              <w:tc>
                <w:tcPr>
                  <w:tcW w:w="67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eastAsia="zh-CN"/>
                    </w:rPr>
                  </w:pPr>
                  <w:r>
                    <w:rPr>
                      <w:rFonts w:hint="default" w:ascii="Times New Roman" w:hAnsi="Times New Roman" w:cs="Times New Roman" w:eastAsiaTheme="minorEastAsia"/>
                      <w:spacing w:val="-6"/>
                      <w:sz w:val="21"/>
                      <w:szCs w:val="21"/>
                      <w:lang w:eastAsia="zh-CN"/>
                    </w:rPr>
                    <w:t>花吧咀村</w:t>
                  </w:r>
                </w:p>
              </w:tc>
              <w:tc>
                <w:tcPr>
                  <w:tcW w:w="48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val="en-US" w:eastAsia="zh-CN"/>
                    </w:rPr>
                  </w:pPr>
                  <w:r>
                    <w:rPr>
                      <w:rFonts w:hint="default" w:ascii="Times New Roman" w:hAnsi="Times New Roman" w:cs="Times New Roman"/>
                      <w:color w:val="auto"/>
                      <w:kern w:val="0"/>
                      <w:sz w:val="21"/>
                      <w:szCs w:val="21"/>
                      <w:highlight w:val="none"/>
                      <w:lang w:val="en-US" w:eastAsia="zh-CN"/>
                    </w:rPr>
                    <w:t>10</w:t>
                  </w:r>
                </w:p>
              </w:tc>
              <w:tc>
                <w:tcPr>
                  <w:tcW w:w="51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38</w:t>
                  </w:r>
                </w:p>
              </w:tc>
              <w:tc>
                <w:tcPr>
                  <w:tcW w:w="103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val="en-US" w:eastAsia="zh-CN"/>
                    </w:rPr>
                  </w:pPr>
                  <w:r>
                    <w:rPr>
                      <w:rFonts w:hint="default" w:ascii="Times New Roman" w:hAnsi="Times New Roman" w:cs="Times New Roman"/>
                      <w:color w:val="auto"/>
                      <w:kern w:val="0"/>
                      <w:sz w:val="21"/>
                      <w:szCs w:val="21"/>
                      <w:highlight w:val="none"/>
                      <w:lang w:val="en-US" w:eastAsia="zh-CN"/>
                    </w:rPr>
                    <w:t>15</w:t>
                  </w:r>
                  <w:r>
                    <w:rPr>
                      <w:rFonts w:hint="default" w:ascii="Times New Roman" w:hAnsi="Times New Roman" w:cs="Times New Roman" w:eastAsiaTheme="minorEastAsia"/>
                      <w:spacing w:val="-6"/>
                      <w:sz w:val="21"/>
                      <w:szCs w:val="21"/>
                      <w:lang w:val="en-US" w:eastAsia="zh-CN"/>
                    </w:rPr>
                    <w:t>号风机北侧</w:t>
                  </w:r>
                  <w:r>
                    <w:rPr>
                      <w:rFonts w:hint="default" w:ascii="Times New Roman" w:hAnsi="Times New Roman" w:cs="Times New Roman"/>
                      <w:color w:val="auto"/>
                      <w:kern w:val="0"/>
                      <w:sz w:val="21"/>
                      <w:szCs w:val="21"/>
                      <w:highlight w:val="none"/>
                      <w:lang w:val="en-US" w:eastAsia="zh-CN"/>
                    </w:rPr>
                    <w:t>340m</w:t>
                  </w:r>
                </w:p>
              </w:tc>
              <w:tc>
                <w:tcPr>
                  <w:tcW w:w="111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78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rPr>
                  </w:pPr>
                </w:p>
              </w:tc>
              <w:tc>
                <w:tcPr>
                  <w:tcW w:w="712" w:type="dxa"/>
                  <w:tcBorders>
                    <w:bottom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eastAsia="zh-CN"/>
                    </w:rPr>
                  </w:pPr>
                  <w:r>
                    <w:rPr>
                      <w:rFonts w:hint="default" w:ascii="Times New Roman" w:hAnsi="Times New Roman" w:cs="Times New Roman" w:eastAsiaTheme="minorEastAsia"/>
                      <w:spacing w:val="-6"/>
                      <w:sz w:val="21"/>
                      <w:szCs w:val="21"/>
                      <w:lang w:eastAsia="zh-CN"/>
                    </w:rPr>
                    <w:t>刘家山</w:t>
                  </w:r>
                  <w:r>
                    <w:rPr>
                      <w:rFonts w:hint="default" w:ascii="Times New Roman" w:hAnsi="Times New Roman" w:cs="Times New Roman" w:eastAsiaTheme="minorEastAsia"/>
                      <w:spacing w:val="-6"/>
                      <w:sz w:val="21"/>
                      <w:szCs w:val="21"/>
                    </w:rPr>
                    <w:t>村</w:t>
                  </w:r>
                </w:p>
              </w:tc>
              <w:tc>
                <w:tcPr>
                  <w:tcW w:w="510" w:type="dxa"/>
                  <w:tcBorders>
                    <w:bottom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eastAsia="zh-CN"/>
                    </w:rPr>
                  </w:pPr>
                  <w:r>
                    <w:rPr>
                      <w:rFonts w:hint="default" w:ascii="Times New Roman" w:hAnsi="Times New Roman" w:cs="Times New Roman" w:eastAsiaTheme="minorEastAsia"/>
                      <w:spacing w:val="-6"/>
                      <w:sz w:val="21"/>
                      <w:szCs w:val="21"/>
                      <w:lang w:val="en-US" w:eastAsia="zh-CN"/>
                    </w:rPr>
                    <w:t>22</w:t>
                  </w:r>
                </w:p>
              </w:tc>
              <w:tc>
                <w:tcPr>
                  <w:tcW w:w="540" w:type="dxa"/>
                  <w:tcBorders>
                    <w:bottom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eastAsia="zh-CN"/>
                    </w:rPr>
                  </w:pPr>
                  <w:r>
                    <w:rPr>
                      <w:rFonts w:hint="default" w:ascii="Times New Roman" w:hAnsi="Times New Roman" w:cs="Times New Roman" w:eastAsiaTheme="minorEastAsia"/>
                      <w:spacing w:val="-6"/>
                      <w:sz w:val="21"/>
                      <w:szCs w:val="21"/>
                      <w:lang w:val="en-US" w:eastAsia="zh-CN"/>
                    </w:rPr>
                    <w:t>84</w:t>
                  </w:r>
                </w:p>
              </w:tc>
              <w:tc>
                <w:tcPr>
                  <w:tcW w:w="1215" w:type="dxa"/>
                  <w:tcBorders>
                    <w:bottom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eastAsia="zh-CN"/>
                    </w:rPr>
                  </w:pPr>
                  <w:r>
                    <w:rPr>
                      <w:rFonts w:hint="default" w:ascii="Times New Roman" w:hAnsi="Times New Roman" w:cs="Times New Roman" w:eastAsiaTheme="minorEastAsia"/>
                      <w:spacing w:val="-6"/>
                      <w:sz w:val="21"/>
                      <w:szCs w:val="21"/>
                      <w:lang w:val="en-US" w:eastAsia="zh-CN"/>
                    </w:rPr>
                    <w:t>17</w:t>
                  </w:r>
                  <w:r>
                    <w:rPr>
                      <w:rFonts w:hint="default" w:ascii="Times New Roman" w:hAnsi="Times New Roman" w:cs="Times New Roman" w:eastAsiaTheme="minorEastAsia"/>
                      <w:spacing w:val="-6"/>
                      <w:sz w:val="21"/>
                      <w:szCs w:val="21"/>
                    </w:rPr>
                    <w:t>号风机西</w:t>
                  </w:r>
                  <w:r>
                    <w:rPr>
                      <w:rFonts w:hint="default" w:ascii="Times New Roman" w:hAnsi="Times New Roman" w:cs="Times New Roman" w:eastAsiaTheme="minorEastAsia"/>
                      <w:spacing w:val="-6"/>
                      <w:sz w:val="21"/>
                      <w:szCs w:val="21"/>
                      <w:lang w:eastAsia="zh-CN"/>
                    </w:rPr>
                    <w:t>侧</w:t>
                  </w:r>
                  <w:r>
                    <w:rPr>
                      <w:rFonts w:hint="default" w:ascii="Times New Roman" w:hAnsi="Times New Roman" w:cs="Times New Roman" w:eastAsiaTheme="minorEastAsia"/>
                      <w:spacing w:val="-6"/>
                      <w:sz w:val="21"/>
                      <w:szCs w:val="21"/>
                      <w:lang w:val="en-US" w:eastAsia="zh-CN"/>
                    </w:rPr>
                    <w:t>509m</w:t>
                  </w:r>
                </w:p>
              </w:tc>
              <w:tc>
                <w:tcPr>
                  <w:tcW w:w="675" w:type="dxa"/>
                  <w:tcBorders>
                    <w:bottom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6"/>
                      <w:sz w:val="21"/>
                      <w:szCs w:val="21"/>
                      <w:lang w:eastAsia="zh-CN"/>
                    </w:rPr>
                    <w:t>刘家山</w:t>
                  </w:r>
                  <w:r>
                    <w:rPr>
                      <w:rFonts w:hint="default" w:ascii="Times New Roman" w:hAnsi="Times New Roman" w:cs="Times New Roman" w:eastAsiaTheme="minorEastAsia"/>
                      <w:spacing w:val="-6"/>
                      <w:sz w:val="21"/>
                      <w:szCs w:val="21"/>
                    </w:rPr>
                    <w:t>村</w:t>
                  </w:r>
                </w:p>
              </w:tc>
              <w:tc>
                <w:tcPr>
                  <w:tcW w:w="480" w:type="dxa"/>
                  <w:tcBorders>
                    <w:bottom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22</w:t>
                  </w:r>
                </w:p>
              </w:tc>
              <w:tc>
                <w:tcPr>
                  <w:tcW w:w="510" w:type="dxa"/>
                  <w:tcBorders>
                    <w:bottom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84</w:t>
                  </w:r>
                </w:p>
              </w:tc>
              <w:tc>
                <w:tcPr>
                  <w:tcW w:w="1035" w:type="dxa"/>
                  <w:tcBorders>
                    <w:bottom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color w:val="auto"/>
                      <w:kern w:val="0"/>
                      <w:sz w:val="21"/>
                      <w:szCs w:val="21"/>
                      <w:highlight w:val="none"/>
                      <w:lang w:val="en-US" w:eastAsia="zh-CN"/>
                    </w:rPr>
                    <w:t>14</w:t>
                  </w:r>
                  <w:r>
                    <w:rPr>
                      <w:rFonts w:hint="default" w:ascii="Times New Roman" w:hAnsi="Times New Roman" w:cs="Times New Roman" w:eastAsiaTheme="minorEastAsia"/>
                      <w:spacing w:val="-6"/>
                      <w:sz w:val="21"/>
                      <w:szCs w:val="21"/>
                    </w:rPr>
                    <w:t>号风机西</w:t>
                  </w:r>
                  <w:r>
                    <w:rPr>
                      <w:rFonts w:hint="default" w:ascii="Times New Roman" w:hAnsi="Times New Roman" w:cs="Times New Roman" w:eastAsiaTheme="minorEastAsia"/>
                      <w:spacing w:val="-6"/>
                      <w:sz w:val="21"/>
                      <w:szCs w:val="21"/>
                      <w:lang w:eastAsia="zh-CN"/>
                    </w:rPr>
                    <w:t>侧</w:t>
                  </w:r>
                  <w:r>
                    <w:rPr>
                      <w:rFonts w:hint="default" w:ascii="Times New Roman" w:hAnsi="Times New Roman" w:cs="Times New Roman"/>
                      <w:color w:val="auto"/>
                      <w:kern w:val="0"/>
                      <w:sz w:val="21"/>
                      <w:szCs w:val="21"/>
                      <w:highlight w:val="none"/>
                      <w:lang w:val="en-US" w:eastAsia="zh-CN"/>
                    </w:rPr>
                    <w:t>370m</w:t>
                  </w:r>
                </w:p>
              </w:tc>
              <w:tc>
                <w:tcPr>
                  <w:tcW w:w="111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jc w:val="center"/>
              </w:trPr>
              <w:tc>
                <w:tcPr>
                  <w:tcW w:w="78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rPr>
                  </w:pPr>
                </w:p>
              </w:tc>
              <w:tc>
                <w:tcPr>
                  <w:tcW w:w="712" w:type="dxa"/>
                  <w:tcBorders>
                    <w:bottom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eastAsia="zh-CN"/>
                    </w:rPr>
                  </w:pPr>
                  <w:r>
                    <w:rPr>
                      <w:rFonts w:hint="default" w:ascii="Times New Roman" w:hAnsi="Times New Roman" w:cs="Times New Roman" w:eastAsiaTheme="minorEastAsia"/>
                      <w:spacing w:val="-6"/>
                      <w:sz w:val="21"/>
                      <w:szCs w:val="21"/>
                      <w:lang w:eastAsia="zh-CN"/>
                    </w:rPr>
                    <w:t>阿圪村</w:t>
                  </w:r>
                </w:p>
              </w:tc>
              <w:tc>
                <w:tcPr>
                  <w:tcW w:w="510" w:type="dxa"/>
                  <w:tcBorders>
                    <w:bottom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eastAsia="zh-CN"/>
                    </w:rPr>
                  </w:pPr>
                  <w:r>
                    <w:rPr>
                      <w:rFonts w:hint="default" w:ascii="Times New Roman" w:hAnsi="Times New Roman" w:cs="Times New Roman" w:eastAsiaTheme="minorEastAsia"/>
                      <w:spacing w:val="-6"/>
                      <w:sz w:val="21"/>
                      <w:szCs w:val="21"/>
                      <w:lang w:val="en-US" w:eastAsia="zh-CN"/>
                    </w:rPr>
                    <w:t>18</w:t>
                  </w:r>
                </w:p>
              </w:tc>
              <w:tc>
                <w:tcPr>
                  <w:tcW w:w="540" w:type="dxa"/>
                  <w:tcBorders>
                    <w:bottom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eastAsia="zh-CN"/>
                    </w:rPr>
                  </w:pPr>
                  <w:r>
                    <w:rPr>
                      <w:rFonts w:hint="default" w:ascii="Times New Roman" w:hAnsi="Times New Roman" w:cs="Times New Roman" w:eastAsiaTheme="minorEastAsia"/>
                      <w:spacing w:val="-6"/>
                      <w:sz w:val="21"/>
                      <w:szCs w:val="21"/>
                      <w:lang w:val="en-US" w:eastAsia="zh-CN"/>
                    </w:rPr>
                    <w:t>65</w:t>
                  </w:r>
                </w:p>
              </w:tc>
              <w:tc>
                <w:tcPr>
                  <w:tcW w:w="1215" w:type="dxa"/>
                  <w:tcBorders>
                    <w:bottom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eastAsia="zh-CN"/>
                    </w:rPr>
                  </w:pPr>
                  <w:r>
                    <w:rPr>
                      <w:rFonts w:hint="default" w:ascii="Times New Roman" w:hAnsi="Times New Roman" w:cs="Times New Roman" w:eastAsiaTheme="minorEastAsia"/>
                      <w:spacing w:val="-6"/>
                      <w:sz w:val="21"/>
                      <w:szCs w:val="21"/>
                      <w:lang w:val="en-US" w:eastAsia="zh-CN"/>
                    </w:rPr>
                    <w:t>6</w:t>
                  </w:r>
                  <w:r>
                    <w:rPr>
                      <w:rFonts w:hint="default" w:ascii="Times New Roman" w:hAnsi="Times New Roman" w:cs="Times New Roman" w:eastAsiaTheme="minorEastAsia"/>
                      <w:spacing w:val="-6"/>
                      <w:sz w:val="21"/>
                      <w:szCs w:val="21"/>
                    </w:rPr>
                    <w:t>号风机南</w:t>
                  </w:r>
                  <w:r>
                    <w:rPr>
                      <w:rFonts w:hint="default" w:ascii="Times New Roman" w:hAnsi="Times New Roman" w:cs="Times New Roman" w:eastAsiaTheme="minorEastAsia"/>
                      <w:spacing w:val="-6"/>
                      <w:sz w:val="21"/>
                      <w:szCs w:val="21"/>
                      <w:lang w:eastAsia="zh-CN"/>
                    </w:rPr>
                    <w:t>侧</w:t>
                  </w:r>
                  <w:r>
                    <w:rPr>
                      <w:rFonts w:hint="default" w:ascii="Times New Roman" w:hAnsi="Times New Roman" w:cs="Times New Roman" w:eastAsiaTheme="minorEastAsia"/>
                      <w:spacing w:val="-6"/>
                      <w:sz w:val="21"/>
                      <w:szCs w:val="21"/>
                      <w:lang w:val="en-US" w:eastAsia="zh-CN"/>
                    </w:rPr>
                    <w:t>455m</w:t>
                  </w:r>
                </w:p>
              </w:tc>
              <w:tc>
                <w:tcPr>
                  <w:tcW w:w="675" w:type="dxa"/>
                  <w:tcBorders>
                    <w:bottom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pacing w:val="-6"/>
                      <w:sz w:val="21"/>
                      <w:szCs w:val="21"/>
                      <w:lang w:eastAsia="zh-CN"/>
                    </w:rPr>
                    <w:t>阿圪村</w:t>
                  </w:r>
                </w:p>
              </w:tc>
              <w:tc>
                <w:tcPr>
                  <w:tcW w:w="480" w:type="dxa"/>
                  <w:tcBorders>
                    <w:bottom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18</w:t>
                  </w:r>
                </w:p>
              </w:tc>
              <w:tc>
                <w:tcPr>
                  <w:tcW w:w="510" w:type="dxa"/>
                  <w:tcBorders>
                    <w:bottom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65</w:t>
                  </w:r>
                </w:p>
              </w:tc>
              <w:tc>
                <w:tcPr>
                  <w:tcW w:w="1035" w:type="dxa"/>
                  <w:tcBorders>
                    <w:bottom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color w:val="auto"/>
                      <w:kern w:val="0"/>
                      <w:sz w:val="21"/>
                      <w:szCs w:val="21"/>
                      <w:highlight w:val="none"/>
                      <w:lang w:val="en-US" w:eastAsia="zh-CN"/>
                    </w:rPr>
                    <w:t>18</w:t>
                  </w:r>
                  <w:r>
                    <w:rPr>
                      <w:rFonts w:hint="default" w:ascii="Times New Roman" w:hAnsi="Times New Roman" w:cs="Times New Roman" w:eastAsiaTheme="minorEastAsia"/>
                      <w:spacing w:val="-6"/>
                      <w:sz w:val="21"/>
                      <w:szCs w:val="21"/>
                    </w:rPr>
                    <w:t>号风机南</w:t>
                  </w:r>
                  <w:r>
                    <w:rPr>
                      <w:rFonts w:hint="default" w:ascii="Times New Roman" w:hAnsi="Times New Roman" w:cs="Times New Roman" w:eastAsiaTheme="minorEastAsia"/>
                      <w:spacing w:val="-6"/>
                      <w:sz w:val="21"/>
                      <w:szCs w:val="21"/>
                      <w:lang w:eastAsia="zh-CN"/>
                    </w:rPr>
                    <w:t>侧</w:t>
                  </w:r>
                  <w:r>
                    <w:rPr>
                      <w:rFonts w:hint="default" w:ascii="Times New Roman" w:hAnsi="Times New Roman" w:cs="Times New Roman"/>
                      <w:color w:val="auto"/>
                      <w:kern w:val="0"/>
                      <w:sz w:val="21"/>
                      <w:szCs w:val="21"/>
                      <w:highlight w:val="none"/>
                      <w:lang w:val="en-US" w:eastAsia="zh-CN"/>
                    </w:rPr>
                    <w:t>380m</w:t>
                  </w:r>
                </w:p>
              </w:tc>
              <w:tc>
                <w:tcPr>
                  <w:tcW w:w="111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jc w:val="center"/>
              </w:trPr>
              <w:tc>
                <w:tcPr>
                  <w:tcW w:w="78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rPr>
                  </w:pPr>
                </w:p>
              </w:tc>
              <w:tc>
                <w:tcPr>
                  <w:tcW w:w="712"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eastAsia="zh-CN"/>
                    </w:rPr>
                  </w:pPr>
                  <w:r>
                    <w:rPr>
                      <w:rFonts w:hint="default" w:ascii="Times New Roman" w:hAnsi="Times New Roman" w:cs="Times New Roman" w:eastAsiaTheme="minorEastAsia"/>
                      <w:spacing w:val="-6"/>
                      <w:sz w:val="21"/>
                      <w:szCs w:val="21"/>
                      <w:lang w:eastAsia="zh-CN"/>
                    </w:rPr>
                    <w:t>阿圪庄</w:t>
                  </w:r>
                </w:p>
              </w:tc>
              <w:tc>
                <w:tcPr>
                  <w:tcW w:w="51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val="en-US" w:eastAsia="zh-CN"/>
                    </w:rPr>
                  </w:pPr>
                  <w:r>
                    <w:rPr>
                      <w:rFonts w:hint="default" w:ascii="Times New Roman" w:hAnsi="Times New Roman" w:cs="Times New Roman" w:eastAsiaTheme="minorEastAsia"/>
                      <w:spacing w:val="-6"/>
                      <w:sz w:val="21"/>
                      <w:szCs w:val="21"/>
                      <w:lang w:val="en-US" w:eastAsia="zh-CN"/>
                    </w:rPr>
                    <w:t>18</w:t>
                  </w:r>
                </w:p>
              </w:tc>
              <w:tc>
                <w:tcPr>
                  <w:tcW w:w="54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val="en-US" w:eastAsia="zh-CN"/>
                    </w:rPr>
                  </w:pPr>
                  <w:r>
                    <w:rPr>
                      <w:rFonts w:hint="default" w:ascii="Times New Roman" w:hAnsi="Times New Roman" w:cs="Times New Roman" w:eastAsiaTheme="minorEastAsia"/>
                      <w:spacing w:val="-6"/>
                      <w:sz w:val="21"/>
                      <w:szCs w:val="21"/>
                      <w:lang w:val="en-US" w:eastAsia="zh-CN"/>
                    </w:rPr>
                    <w:t>65</w:t>
                  </w:r>
                </w:p>
              </w:tc>
              <w:tc>
                <w:tcPr>
                  <w:tcW w:w="121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eastAsia="zh-CN"/>
                    </w:rPr>
                  </w:pPr>
                  <w:r>
                    <w:rPr>
                      <w:rFonts w:hint="default" w:ascii="Times New Roman" w:hAnsi="Times New Roman" w:cs="Times New Roman" w:eastAsiaTheme="minorEastAsia"/>
                      <w:spacing w:val="-6"/>
                      <w:sz w:val="21"/>
                      <w:szCs w:val="21"/>
                      <w:lang w:val="en-US" w:eastAsia="zh-CN"/>
                    </w:rPr>
                    <w:t>1</w:t>
                  </w:r>
                  <w:r>
                    <w:rPr>
                      <w:rFonts w:hint="default" w:ascii="Times New Roman" w:hAnsi="Times New Roman" w:cs="Times New Roman" w:eastAsiaTheme="minorEastAsia"/>
                      <w:spacing w:val="-6"/>
                      <w:sz w:val="21"/>
                      <w:szCs w:val="21"/>
                    </w:rPr>
                    <w:t>号风机</w:t>
                  </w:r>
                  <w:r>
                    <w:rPr>
                      <w:rFonts w:hint="default" w:ascii="Times New Roman" w:hAnsi="Times New Roman" w:cs="Times New Roman" w:eastAsiaTheme="minorEastAsia"/>
                      <w:spacing w:val="-6"/>
                      <w:sz w:val="21"/>
                      <w:szCs w:val="21"/>
                      <w:lang w:eastAsia="zh-CN"/>
                    </w:rPr>
                    <w:t>西北</w:t>
                  </w:r>
                  <w:r>
                    <w:rPr>
                      <w:rFonts w:hint="default" w:ascii="Times New Roman" w:hAnsi="Times New Roman" w:cs="Times New Roman" w:eastAsiaTheme="minorEastAsia"/>
                      <w:spacing w:val="-6"/>
                      <w:sz w:val="21"/>
                      <w:szCs w:val="21"/>
                      <w:lang w:val="en-US" w:eastAsia="zh-CN"/>
                    </w:rPr>
                    <w:t>455m</w:t>
                  </w:r>
                </w:p>
              </w:tc>
              <w:tc>
                <w:tcPr>
                  <w:tcW w:w="67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pacing w:val="-6"/>
                      <w:sz w:val="21"/>
                      <w:szCs w:val="21"/>
                      <w:lang w:eastAsia="zh-CN"/>
                    </w:rPr>
                    <w:t>庙梁</w:t>
                  </w:r>
                  <w:r>
                    <w:rPr>
                      <w:rFonts w:hint="default" w:ascii="Times New Roman" w:hAnsi="Times New Roman" w:cs="Times New Roman" w:eastAsiaTheme="minorEastAsia"/>
                      <w:spacing w:val="-6"/>
                      <w:sz w:val="21"/>
                      <w:szCs w:val="21"/>
                    </w:rPr>
                    <w:t>村</w:t>
                  </w:r>
                </w:p>
              </w:tc>
              <w:tc>
                <w:tcPr>
                  <w:tcW w:w="48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23</w:t>
                  </w:r>
                </w:p>
              </w:tc>
              <w:tc>
                <w:tcPr>
                  <w:tcW w:w="51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86</w:t>
                  </w:r>
                </w:p>
              </w:tc>
              <w:tc>
                <w:tcPr>
                  <w:tcW w:w="103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color w:val="auto"/>
                      <w:kern w:val="0"/>
                      <w:sz w:val="21"/>
                      <w:szCs w:val="21"/>
                      <w:highlight w:val="none"/>
                      <w:lang w:val="en-US" w:eastAsia="zh-CN"/>
                    </w:rPr>
                    <w:t>19</w:t>
                  </w:r>
                  <w:r>
                    <w:rPr>
                      <w:rFonts w:hint="default" w:ascii="Times New Roman" w:hAnsi="Times New Roman" w:cs="Times New Roman" w:eastAsiaTheme="minorEastAsia"/>
                      <w:spacing w:val="-6"/>
                      <w:sz w:val="21"/>
                      <w:szCs w:val="21"/>
                    </w:rPr>
                    <w:t>号风机</w:t>
                  </w:r>
                  <w:r>
                    <w:rPr>
                      <w:rFonts w:hint="default" w:ascii="Times New Roman" w:hAnsi="Times New Roman" w:cs="Times New Roman" w:eastAsiaTheme="minorEastAsia"/>
                      <w:spacing w:val="-6"/>
                      <w:sz w:val="21"/>
                      <w:szCs w:val="21"/>
                      <w:lang w:eastAsia="zh-CN"/>
                    </w:rPr>
                    <w:t>东南侧</w:t>
                  </w:r>
                  <w:r>
                    <w:rPr>
                      <w:rFonts w:hint="default" w:ascii="Times New Roman" w:hAnsi="Times New Roman" w:cs="Times New Roman"/>
                      <w:color w:val="auto"/>
                      <w:kern w:val="0"/>
                      <w:sz w:val="21"/>
                      <w:szCs w:val="21"/>
                      <w:highlight w:val="none"/>
                      <w:lang w:val="en-US" w:eastAsia="zh-CN"/>
                    </w:rPr>
                    <w:t>390m</w:t>
                  </w:r>
                </w:p>
              </w:tc>
              <w:tc>
                <w:tcPr>
                  <w:tcW w:w="111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4" w:hRule="atLeast"/>
                <w:jc w:val="center"/>
              </w:trPr>
              <w:tc>
                <w:tcPr>
                  <w:tcW w:w="78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rPr>
                  </w:pPr>
                </w:p>
              </w:tc>
              <w:tc>
                <w:tcPr>
                  <w:tcW w:w="712"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eastAsia="zh-CN"/>
                    </w:rPr>
                  </w:pPr>
                  <w:r>
                    <w:rPr>
                      <w:rFonts w:hint="default" w:ascii="Times New Roman" w:hAnsi="Times New Roman" w:cs="Times New Roman" w:eastAsiaTheme="minorEastAsia"/>
                      <w:spacing w:val="-6"/>
                      <w:sz w:val="21"/>
                      <w:szCs w:val="21"/>
                      <w:lang w:eastAsia="zh-CN"/>
                    </w:rPr>
                    <w:t>岭头村</w:t>
                  </w:r>
                </w:p>
              </w:tc>
              <w:tc>
                <w:tcPr>
                  <w:tcW w:w="51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eastAsia="zh-CN"/>
                    </w:rPr>
                  </w:pPr>
                  <w:r>
                    <w:rPr>
                      <w:rFonts w:hint="default" w:ascii="Times New Roman" w:hAnsi="Times New Roman" w:cs="Times New Roman" w:eastAsiaTheme="minorEastAsia"/>
                      <w:spacing w:val="-6"/>
                      <w:sz w:val="21"/>
                      <w:szCs w:val="21"/>
                      <w:lang w:val="en-US" w:eastAsia="zh-CN"/>
                    </w:rPr>
                    <w:t>47</w:t>
                  </w:r>
                </w:p>
              </w:tc>
              <w:tc>
                <w:tcPr>
                  <w:tcW w:w="54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eastAsia="zh-CN"/>
                    </w:rPr>
                  </w:pPr>
                  <w:r>
                    <w:rPr>
                      <w:rFonts w:hint="default" w:ascii="Times New Roman" w:hAnsi="Times New Roman" w:cs="Times New Roman" w:eastAsiaTheme="minorEastAsia"/>
                      <w:spacing w:val="-6"/>
                      <w:sz w:val="21"/>
                      <w:szCs w:val="21"/>
                      <w:lang w:val="en-US" w:eastAsia="zh-CN"/>
                    </w:rPr>
                    <w:t>164</w:t>
                  </w:r>
                </w:p>
              </w:tc>
              <w:tc>
                <w:tcPr>
                  <w:tcW w:w="121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eastAsia="zh-CN"/>
                    </w:rPr>
                  </w:pPr>
                  <w:r>
                    <w:rPr>
                      <w:rFonts w:hint="default" w:ascii="Times New Roman" w:hAnsi="Times New Roman" w:cs="Times New Roman" w:eastAsiaTheme="minorEastAsia"/>
                      <w:spacing w:val="-6"/>
                      <w:sz w:val="21"/>
                      <w:szCs w:val="21"/>
                      <w:lang w:val="en-US" w:eastAsia="zh-CN"/>
                    </w:rPr>
                    <w:t>15号风机北侧159m</w:t>
                  </w:r>
                </w:p>
              </w:tc>
              <w:tc>
                <w:tcPr>
                  <w:tcW w:w="67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eastAsia="zh-CN"/>
                    </w:rPr>
                  </w:pPr>
                  <w:r>
                    <w:rPr>
                      <w:rFonts w:hint="default" w:ascii="Times New Roman" w:hAnsi="Times New Roman" w:cs="Times New Roman" w:eastAsiaTheme="minorEastAsia"/>
                      <w:spacing w:val="-6"/>
                      <w:sz w:val="21"/>
                      <w:szCs w:val="21"/>
                      <w:lang w:eastAsia="zh-CN"/>
                    </w:rPr>
                    <w:t>岭头村</w:t>
                  </w:r>
                </w:p>
              </w:tc>
              <w:tc>
                <w:tcPr>
                  <w:tcW w:w="48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47</w:t>
                  </w:r>
                </w:p>
              </w:tc>
              <w:tc>
                <w:tcPr>
                  <w:tcW w:w="51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164</w:t>
                  </w:r>
                </w:p>
              </w:tc>
              <w:tc>
                <w:tcPr>
                  <w:tcW w:w="103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val="en-US" w:eastAsia="zh-CN"/>
                    </w:rPr>
                  </w:pPr>
                  <w:r>
                    <w:rPr>
                      <w:rFonts w:hint="default" w:ascii="Times New Roman" w:hAnsi="Times New Roman" w:cs="Times New Roman" w:eastAsiaTheme="minorEastAsia"/>
                      <w:spacing w:val="-6"/>
                      <w:sz w:val="21"/>
                      <w:szCs w:val="21"/>
                      <w:lang w:val="en-US" w:eastAsia="zh-CN"/>
                    </w:rPr>
                    <w:t>4号风机东南侧340m</w:t>
                  </w:r>
                </w:p>
              </w:tc>
              <w:tc>
                <w:tcPr>
                  <w:tcW w:w="111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7" w:hRule="atLeast"/>
                <w:jc w:val="center"/>
              </w:trPr>
              <w:tc>
                <w:tcPr>
                  <w:tcW w:w="78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rPr>
                  </w:pPr>
                </w:p>
              </w:tc>
              <w:tc>
                <w:tcPr>
                  <w:tcW w:w="712"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eastAsia="zh-CN"/>
                    </w:rPr>
                  </w:pPr>
                  <w:r>
                    <w:rPr>
                      <w:rFonts w:hint="default" w:ascii="Times New Roman" w:hAnsi="Times New Roman" w:cs="Times New Roman" w:eastAsiaTheme="minorEastAsia"/>
                      <w:spacing w:val="-6"/>
                      <w:sz w:val="21"/>
                      <w:szCs w:val="21"/>
                      <w:lang w:eastAsia="zh-CN"/>
                    </w:rPr>
                    <w:t>圪垛村</w:t>
                  </w:r>
                </w:p>
              </w:tc>
              <w:tc>
                <w:tcPr>
                  <w:tcW w:w="51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eastAsia="zh-CN"/>
                    </w:rPr>
                  </w:pPr>
                  <w:r>
                    <w:rPr>
                      <w:rFonts w:hint="default" w:ascii="Times New Roman" w:hAnsi="Times New Roman" w:cs="Times New Roman" w:eastAsiaTheme="minorEastAsia"/>
                      <w:spacing w:val="-6"/>
                      <w:sz w:val="21"/>
                      <w:szCs w:val="21"/>
                      <w:lang w:val="en-US" w:eastAsia="zh-CN"/>
                    </w:rPr>
                    <w:t>57</w:t>
                  </w:r>
                </w:p>
              </w:tc>
              <w:tc>
                <w:tcPr>
                  <w:tcW w:w="54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eastAsia="zh-CN"/>
                    </w:rPr>
                  </w:pPr>
                  <w:r>
                    <w:rPr>
                      <w:rFonts w:hint="default" w:ascii="Times New Roman" w:hAnsi="Times New Roman" w:cs="Times New Roman" w:eastAsiaTheme="minorEastAsia"/>
                      <w:spacing w:val="-6"/>
                      <w:sz w:val="21"/>
                      <w:szCs w:val="21"/>
                      <w:lang w:val="en-US" w:eastAsia="zh-CN"/>
                    </w:rPr>
                    <w:t>200</w:t>
                  </w:r>
                </w:p>
              </w:tc>
              <w:tc>
                <w:tcPr>
                  <w:tcW w:w="121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eastAsia="zh-CN"/>
                    </w:rPr>
                  </w:pPr>
                  <w:r>
                    <w:rPr>
                      <w:rFonts w:hint="default" w:ascii="Times New Roman" w:hAnsi="Times New Roman" w:cs="Times New Roman" w:eastAsiaTheme="minorEastAsia"/>
                      <w:spacing w:val="-6"/>
                      <w:sz w:val="21"/>
                      <w:szCs w:val="21"/>
                      <w:lang w:val="en-US" w:eastAsia="zh-CN"/>
                    </w:rPr>
                    <w:t>20号风机东南侧938m</w:t>
                  </w:r>
                </w:p>
              </w:tc>
              <w:tc>
                <w:tcPr>
                  <w:tcW w:w="67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eastAsia="zh-CN"/>
                    </w:rPr>
                  </w:pPr>
                  <w:r>
                    <w:rPr>
                      <w:rFonts w:hint="default" w:ascii="Times New Roman" w:hAnsi="Times New Roman" w:cs="Times New Roman" w:eastAsiaTheme="minorEastAsia"/>
                      <w:spacing w:val="-6"/>
                      <w:sz w:val="21"/>
                      <w:szCs w:val="21"/>
                      <w:lang w:eastAsia="zh-CN"/>
                    </w:rPr>
                    <w:t>圪垛村</w:t>
                  </w:r>
                </w:p>
              </w:tc>
              <w:tc>
                <w:tcPr>
                  <w:tcW w:w="48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57</w:t>
                  </w:r>
                </w:p>
              </w:tc>
              <w:tc>
                <w:tcPr>
                  <w:tcW w:w="51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200</w:t>
                  </w:r>
                </w:p>
              </w:tc>
              <w:tc>
                <w:tcPr>
                  <w:tcW w:w="103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val="en-US" w:eastAsia="zh-CN"/>
                    </w:rPr>
                  </w:pPr>
                  <w:r>
                    <w:rPr>
                      <w:rFonts w:hint="default" w:ascii="Times New Roman" w:hAnsi="Times New Roman" w:cs="Times New Roman"/>
                      <w:color w:val="auto"/>
                      <w:kern w:val="0"/>
                      <w:sz w:val="21"/>
                      <w:szCs w:val="21"/>
                      <w:highlight w:val="none"/>
                      <w:lang w:val="en-US" w:eastAsia="zh-CN"/>
                    </w:rPr>
                    <w:t>11</w:t>
                  </w:r>
                  <w:r>
                    <w:rPr>
                      <w:rFonts w:hint="default" w:ascii="Times New Roman" w:hAnsi="Times New Roman" w:cs="Times New Roman" w:eastAsiaTheme="minorEastAsia"/>
                      <w:spacing w:val="-6"/>
                      <w:sz w:val="21"/>
                      <w:szCs w:val="21"/>
                      <w:lang w:val="en-US" w:eastAsia="zh-CN"/>
                    </w:rPr>
                    <w:t>号风机南侧</w:t>
                  </w:r>
                  <w:r>
                    <w:rPr>
                      <w:rFonts w:hint="default" w:ascii="Times New Roman" w:hAnsi="Times New Roman" w:cs="Times New Roman"/>
                      <w:color w:val="auto"/>
                      <w:kern w:val="0"/>
                      <w:sz w:val="21"/>
                      <w:szCs w:val="21"/>
                      <w:highlight w:val="none"/>
                      <w:lang w:val="en-US" w:eastAsia="zh-CN"/>
                    </w:rPr>
                    <w:t>1300m</w:t>
                  </w:r>
                </w:p>
              </w:tc>
              <w:tc>
                <w:tcPr>
                  <w:tcW w:w="111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3" w:hRule="atLeast"/>
                <w:jc w:val="center"/>
              </w:trPr>
              <w:tc>
                <w:tcPr>
                  <w:tcW w:w="78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rPr>
                  </w:pPr>
                </w:p>
              </w:tc>
              <w:tc>
                <w:tcPr>
                  <w:tcW w:w="712"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eastAsia="zh-CN"/>
                    </w:rPr>
                  </w:pPr>
                  <w:r>
                    <w:rPr>
                      <w:rFonts w:hint="default" w:ascii="Times New Roman" w:hAnsi="Times New Roman" w:cs="Times New Roman" w:eastAsiaTheme="minorEastAsia"/>
                      <w:spacing w:val="-6"/>
                      <w:sz w:val="21"/>
                      <w:szCs w:val="21"/>
                      <w:lang w:eastAsia="zh-CN"/>
                    </w:rPr>
                    <w:t>寺儿村</w:t>
                  </w:r>
                </w:p>
              </w:tc>
              <w:tc>
                <w:tcPr>
                  <w:tcW w:w="51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eastAsia="zh-CN"/>
                    </w:rPr>
                  </w:pPr>
                  <w:r>
                    <w:rPr>
                      <w:rFonts w:hint="default" w:ascii="Times New Roman" w:hAnsi="Times New Roman" w:cs="Times New Roman" w:eastAsiaTheme="minorEastAsia"/>
                      <w:spacing w:val="-6"/>
                      <w:sz w:val="21"/>
                      <w:szCs w:val="21"/>
                      <w:lang w:val="en-US" w:eastAsia="zh-CN"/>
                    </w:rPr>
                    <w:t>43</w:t>
                  </w:r>
                </w:p>
              </w:tc>
              <w:tc>
                <w:tcPr>
                  <w:tcW w:w="54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eastAsia="zh-CN"/>
                    </w:rPr>
                  </w:pPr>
                  <w:r>
                    <w:rPr>
                      <w:rFonts w:hint="default" w:ascii="Times New Roman" w:hAnsi="Times New Roman" w:cs="Times New Roman" w:eastAsiaTheme="minorEastAsia"/>
                      <w:spacing w:val="-6"/>
                      <w:sz w:val="21"/>
                      <w:szCs w:val="21"/>
                      <w:lang w:val="en-US" w:eastAsia="zh-CN"/>
                    </w:rPr>
                    <w:t>151</w:t>
                  </w:r>
                </w:p>
              </w:tc>
              <w:tc>
                <w:tcPr>
                  <w:tcW w:w="121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eastAsia="zh-CN"/>
                    </w:rPr>
                  </w:pPr>
                  <w:r>
                    <w:rPr>
                      <w:rFonts w:hint="default" w:ascii="Times New Roman" w:hAnsi="Times New Roman" w:cs="Times New Roman" w:eastAsiaTheme="minorEastAsia"/>
                      <w:spacing w:val="-6"/>
                      <w:sz w:val="21"/>
                      <w:szCs w:val="21"/>
                      <w:lang w:val="en-US" w:eastAsia="zh-CN"/>
                    </w:rPr>
                    <w:t>9号风机西南侧1210m</w:t>
                  </w:r>
                </w:p>
              </w:tc>
              <w:tc>
                <w:tcPr>
                  <w:tcW w:w="67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eastAsia="zh-CN"/>
                    </w:rPr>
                  </w:pPr>
                  <w:r>
                    <w:rPr>
                      <w:rFonts w:hint="default" w:ascii="Times New Roman" w:hAnsi="Times New Roman" w:cs="Times New Roman" w:eastAsiaTheme="minorEastAsia"/>
                      <w:spacing w:val="-6"/>
                      <w:sz w:val="21"/>
                      <w:szCs w:val="21"/>
                      <w:lang w:eastAsia="zh-CN"/>
                    </w:rPr>
                    <w:t>寺儿村</w:t>
                  </w:r>
                </w:p>
              </w:tc>
              <w:tc>
                <w:tcPr>
                  <w:tcW w:w="48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43</w:t>
                  </w:r>
                </w:p>
              </w:tc>
              <w:tc>
                <w:tcPr>
                  <w:tcW w:w="51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151</w:t>
                  </w:r>
                </w:p>
              </w:tc>
              <w:tc>
                <w:tcPr>
                  <w:tcW w:w="1035"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val="en-US" w:eastAsia="zh-CN"/>
                    </w:rPr>
                  </w:pPr>
                  <w:r>
                    <w:rPr>
                      <w:rFonts w:hint="default" w:ascii="Times New Roman" w:hAnsi="Times New Roman" w:cs="Times New Roman"/>
                      <w:color w:val="auto"/>
                      <w:kern w:val="0"/>
                      <w:sz w:val="21"/>
                      <w:szCs w:val="21"/>
                      <w:highlight w:val="none"/>
                      <w:lang w:val="en-US" w:eastAsia="zh-CN"/>
                    </w:rPr>
                    <w:t>5</w:t>
                  </w:r>
                  <w:r>
                    <w:rPr>
                      <w:rFonts w:hint="default" w:ascii="Times New Roman" w:hAnsi="Times New Roman" w:cs="Times New Roman" w:eastAsiaTheme="minorEastAsia"/>
                      <w:spacing w:val="-6"/>
                      <w:sz w:val="21"/>
                      <w:szCs w:val="21"/>
                      <w:lang w:val="en-US" w:eastAsia="zh-CN"/>
                    </w:rPr>
                    <w:t>号风机南侧</w:t>
                  </w:r>
                  <w:r>
                    <w:rPr>
                      <w:rFonts w:hint="default" w:ascii="Times New Roman" w:hAnsi="Times New Roman" w:cs="Times New Roman"/>
                      <w:color w:val="auto"/>
                      <w:kern w:val="0"/>
                      <w:sz w:val="21"/>
                      <w:szCs w:val="21"/>
                      <w:highlight w:val="none"/>
                      <w:lang w:val="en-US" w:eastAsia="zh-CN"/>
                    </w:rPr>
                    <w:t>1490m</w:t>
                  </w:r>
                </w:p>
              </w:tc>
              <w:tc>
                <w:tcPr>
                  <w:tcW w:w="111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6" w:hRule="atLeast"/>
                <w:jc w:val="center"/>
              </w:trPr>
              <w:tc>
                <w:tcPr>
                  <w:tcW w:w="789"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rPr>
                  </w:pPr>
                </w:p>
              </w:tc>
              <w:tc>
                <w:tcPr>
                  <w:tcW w:w="712" w:type="dxa"/>
                  <w:tcBorders>
                    <w:bottom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eastAsia="zh-CN"/>
                    </w:rPr>
                  </w:pPr>
                  <w:r>
                    <w:rPr>
                      <w:rFonts w:hint="default" w:ascii="Times New Roman" w:hAnsi="Times New Roman" w:cs="Times New Roman" w:eastAsiaTheme="minorEastAsia"/>
                      <w:spacing w:val="-6"/>
                      <w:sz w:val="21"/>
                      <w:szCs w:val="21"/>
                      <w:lang w:eastAsia="zh-CN"/>
                    </w:rPr>
                    <w:t>西良村</w:t>
                  </w:r>
                </w:p>
              </w:tc>
              <w:tc>
                <w:tcPr>
                  <w:tcW w:w="510" w:type="dxa"/>
                  <w:tcBorders>
                    <w:bottom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eastAsia="zh-CN"/>
                    </w:rPr>
                  </w:pPr>
                  <w:r>
                    <w:rPr>
                      <w:rFonts w:hint="default" w:ascii="Times New Roman" w:hAnsi="Times New Roman" w:cs="Times New Roman" w:eastAsiaTheme="minorEastAsia"/>
                      <w:spacing w:val="-6"/>
                      <w:sz w:val="21"/>
                      <w:szCs w:val="21"/>
                      <w:lang w:val="en-US" w:eastAsia="zh-CN"/>
                    </w:rPr>
                    <w:t>26</w:t>
                  </w:r>
                </w:p>
              </w:tc>
              <w:tc>
                <w:tcPr>
                  <w:tcW w:w="540" w:type="dxa"/>
                  <w:tcBorders>
                    <w:bottom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eastAsia="zh-CN"/>
                    </w:rPr>
                  </w:pPr>
                  <w:r>
                    <w:rPr>
                      <w:rFonts w:hint="default" w:ascii="Times New Roman" w:hAnsi="Times New Roman" w:cs="Times New Roman" w:eastAsiaTheme="minorEastAsia"/>
                      <w:spacing w:val="-6"/>
                      <w:sz w:val="21"/>
                      <w:szCs w:val="21"/>
                      <w:lang w:val="en-US" w:eastAsia="zh-CN"/>
                    </w:rPr>
                    <w:t>91</w:t>
                  </w:r>
                </w:p>
              </w:tc>
              <w:tc>
                <w:tcPr>
                  <w:tcW w:w="1215" w:type="dxa"/>
                  <w:tcBorders>
                    <w:bottom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eastAsia="zh-CN"/>
                    </w:rPr>
                  </w:pPr>
                  <w:r>
                    <w:rPr>
                      <w:rFonts w:hint="default" w:ascii="Times New Roman" w:hAnsi="Times New Roman" w:cs="Times New Roman" w:eastAsiaTheme="minorEastAsia"/>
                      <w:spacing w:val="-6"/>
                      <w:sz w:val="21"/>
                      <w:szCs w:val="21"/>
                      <w:lang w:val="en-US" w:eastAsia="zh-CN"/>
                    </w:rPr>
                    <w:t>13号风机北侧566m</w:t>
                  </w:r>
                </w:p>
              </w:tc>
              <w:tc>
                <w:tcPr>
                  <w:tcW w:w="675" w:type="dxa"/>
                  <w:tcBorders>
                    <w:bottom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eastAsia="zh-CN"/>
                    </w:rPr>
                  </w:pPr>
                  <w:r>
                    <w:rPr>
                      <w:rFonts w:hint="default" w:ascii="Times New Roman" w:hAnsi="Times New Roman" w:cs="Times New Roman" w:eastAsiaTheme="minorEastAsia"/>
                      <w:spacing w:val="-6"/>
                      <w:sz w:val="21"/>
                      <w:szCs w:val="21"/>
                      <w:lang w:eastAsia="zh-CN"/>
                    </w:rPr>
                    <w:t>西良村</w:t>
                  </w:r>
                </w:p>
              </w:tc>
              <w:tc>
                <w:tcPr>
                  <w:tcW w:w="480" w:type="dxa"/>
                  <w:tcBorders>
                    <w:bottom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26</w:t>
                  </w:r>
                </w:p>
              </w:tc>
              <w:tc>
                <w:tcPr>
                  <w:tcW w:w="510" w:type="dxa"/>
                  <w:tcBorders>
                    <w:bottom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color w:val="auto"/>
                      <w:kern w:val="0"/>
                      <w:sz w:val="21"/>
                      <w:szCs w:val="21"/>
                      <w:highlight w:val="none"/>
                      <w:lang w:val="en-US" w:eastAsia="zh-CN"/>
                    </w:rPr>
                  </w:pPr>
                  <w:r>
                    <w:rPr>
                      <w:rFonts w:hint="default" w:ascii="Times New Roman" w:hAnsi="Times New Roman" w:cs="Times New Roman"/>
                      <w:color w:val="auto"/>
                      <w:kern w:val="0"/>
                      <w:sz w:val="21"/>
                      <w:szCs w:val="21"/>
                      <w:highlight w:val="none"/>
                      <w:lang w:val="en-US" w:eastAsia="zh-CN"/>
                    </w:rPr>
                    <w:t>91</w:t>
                  </w:r>
                </w:p>
              </w:tc>
              <w:tc>
                <w:tcPr>
                  <w:tcW w:w="1035" w:type="dxa"/>
                  <w:tcBorders>
                    <w:bottom w:val="single" w:color="auto" w:sz="4" w:space="0"/>
                  </w:tcBorders>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cs="Times New Roman" w:eastAsiaTheme="minorEastAsia"/>
                      <w:spacing w:val="-6"/>
                      <w:sz w:val="21"/>
                      <w:szCs w:val="21"/>
                      <w:lang w:val="en-US" w:eastAsia="zh-CN"/>
                    </w:rPr>
                  </w:pPr>
                  <w:r>
                    <w:rPr>
                      <w:rFonts w:hint="default" w:ascii="Times New Roman" w:hAnsi="Times New Roman" w:cs="Times New Roman"/>
                      <w:color w:val="auto"/>
                      <w:kern w:val="0"/>
                      <w:sz w:val="21"/>
                      <w:szCs w:val="21"/>
                      <w:highlight w:val="none"/>
                      <w:lang w:val="en-US" w:eastAsia="zh-CN"/>
                    </w:rPr>
                    <w:t>7</w:t>
                  </w:r>
                  <w:r>
                    <w:rPr>
                      <w:rFonts w:hint="default" w:ascii="Times New Roman" w:hAnsi="Times New Roman" w:cs="Times New Roman" w:eastAsiaTheme="minorEastAsia"/>
                      <w:spacing w:val="-6"/>
                      <w:sz w:val="21"/>
                      <w:szCs w:val="21"/>
                      <w:lang w:val="en-US" w:eastAsia="zh-CN"/>
                    </w:rPr>
                    <w:t>号风机南侧</w:t>
                  </w:r>
                  <w:r>
                    <w:rPr>
                      <w:rFonts w:hint="default" w:ascii="Times New Roman" w:hAnsi="Times New Roman" w:cs="Times New Roman"/>
                      <w:color w:val="auto"/>
                      <w:kern w:val="0"/>
                      <w:sz w:val="21"/>
                      <w:szCs w:val="21"/>
                      <w:highlight w:val="none"/>
                      <w:lang w:val="en-US" w:eastAsia="zh-CN"/>
                    </w:rPr>
                    <w:t>520m</w:t>
                  </w:r>
                </w:p>
              </w:tc>
              <w:tc>
                <w:tcPr>
                  <w:tcW w:w="111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sz w:val="21"/>
                      <w:szCs w:val="21"/>
                    </w:rPr>
                  </w:pPr>
                </w:p>
              </w:tc>
            </w:tr>
          </w:tbl>
          <w:p>
            <w:pPr>
              <w:keepNext w:val="0"/>
              <w:keepLines w:val="0"/>
              <w:pageBreakBefore w:val="0"/>
              <w:kinsoku/>
              <w:wordWrap/>
              <w:overflowPunct/>
              <w:topLinePunct w:val="0"/>
              <w:autoSpaceDE/>
              <w:autoSpaceDN/>
              <w:bidi w:val="0"/>
              <w:spacing w:line="360" w:lineRule="auto"/>
              <w:jc w:val="left"/>
              <w:textAlignment w:val="auto"/>
              <w:rPr>
                <w:rFonts w:hint="default" w:ascii="Times New Roman" w:hAnsi="Times New Roman" w:cs="Times New Roman"/>
                <w:snapToGrid w:val="0"/>
                <w:kern w:val="0"/>
                <w:sz w:val="24"/>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1027" w:type="dxa"/>
            <w:vAlign w:val="center"/>
          </w:tcPr>
          <w:p>
            <w:pPr>
              <w:keepNext w:val="0"/>
              <w:keepLines w:val="0"/>
              <w:pageBreakBefore w:val="0"/>
              <w:kinsoku/>
              <w:wordWrap/>
              <w:overflowPunct/>
              <w:topLinePunct w:val="0"/>
              <w:autoSpaceDE/>
              <w:autoSpaceDN/>
              <w:bidi w:val="0"/>
              <w:spacing w:line="360" w:lineRule="auto"/>
              <w:jc w:val="center"/>
              <w:textAlignment w:val="auto"/>
              <w:rPr>
                <w:rFonts w:hint="default" w:ascii="Times New Roman" w:hAnsi="Times New Roman" w:cs="Times New Roman"/>
                <w:sz w:val="24"/>
              </w:rPr>
            </w:pPr>
          </w:p>
          <w:p>
            <w:pPr>
              <w:keepNext w:val="0"/>
              <w:keepLines w:val="0"/>
              <w:pageBreakBefore w:val="0"/>
              <w:kinsoku/>
              <w:wordWrap/>
              <w:overflowPunct/>
              <w:topLinePunct w:val="0"/>
              <w:autoSpaceDE/>
              <w:autoSpaceDN/>
              <w:bidi w:val="0"/>
              <w:spacing w:line="360" w:lineRule="auto"/>
              <w:jc w:val="center"/>
              <w:textAlignment w:val="auto"/>
              <w:rPr>
                <w:rFonts w:hint="default" w:ascii="Times New Roman" w:hAnsi="Times New Roman" w:cs="Times New Roman"/>
                <w:sz w:val="24"/>
              </w:rPr>
            </w:pPr>
          </w:p>
          <w:p>
            <w:pPr>
              <w:keepNext w:val="0"/>
              <w:keepLines w:val="0"/>
              <w:pageBreakBefore w:val="0"/>
              <w:kinsoku/>
              <w:wordWrap/>
              <w:overflowPunct/>
              <w:topLinePunct w:val="0"/>
              <w:autoSpaceDE/>
              <w:autoSpaceDN/>
              <w:bidi w:val="0"/>
              <w:spacing w:line="360" w:lineRule="auto"/>
              <w:jc w:val="center"/>
              <w:textAlignment w:val="auto"/>
              <w:rPr>
                <w:rFonts w:hint="default" w:ascii="Times New Roman" w:hAnsi="Times New Roman" w:cs="Times New Roman"/>
                <w:sz w:val="24"/>
              </w:rPr>
            </w:pPr>
          </w:p>
          <w:p>
            <w:pPr>
              <w:keepNext w:val="0"/>
              <w:keepLines w:val="0"/>
              <w:pageBreakBefore w:val="0"/>
              <w:kinsoku/>
              <w:wordWrap/>
              <w:overflowPunct/>
              <w:topLinePunct w:val="0"/>
              <w:autoSpaceDE/>
              <w:autoSpaceDN/>
              <w:bidi w:val="0"/>
              <w:spacing w:line="360" w:lineRule="auto"/>
              <w:jc w:val="center"/>
              <w:textAlignment w:val="auto"/>
              <w:rPr>
                <w:rFonts w:hint="default" w:ascii="Times New Roman" w:hAnsi="Times New Roman" w:cs="Times New Roman"/>
                <w:sz w:val="24"/>
              </w:rPr>
            </w:pPr>
          </w:p>
          <w:p>
            <w:pPr>
              <w:keepNext w:val="0"/>
              <w:keepLines w:val="0"/>
              <w:pageBreakBefore w:val="0"/>
              <w:kinsoku/>
              <w:wordWrap/>
              <w:overflowPunct/>
              <w:topLinePunct w:val="0"/>
              <w:autoSpaceDE/>
              <w:autoSpaceDN/>
              <w:bidi w:val="0"/>
              <w:spacing w:line="360" w:lineRule="auto"/>
              <w:jc w:val="center"/>
              <w:textAlignment w:val="auto"/>
              <w:rPr>
                <w:rFonts w:hint="default" w:ascii="Times New Roman" w:hAnsi="Times New Roman" w:cs="Times New Roman"/>
                <w:sz w:val="24"/>
              </w:rPr>
            </w:pPr>
          </w:p>
          <w:p>
            <w:pPr>
              <w:keepNext w:val="0"/>
              <w:keepLines w:val="0"/>
              <w:pageBreakBefore w:val="0"/>
              <w:kinsoku/>
              <w:wordWrap/>
              <w:overflowPunct/>
              <w:topLinePunct w:val="0"/>
              <w:autoSpaceDE/>
              <w:autoSpaceDN/>
              <w:bidi w:val="0"/>
              <w:spacing w:line="360" w:lineRule="auto"/>
              <w:jc w:val="center"/>
              <w:textAlignment w:val="auto"/>
              <w:rPr>
                <w:rFonts w:hint="default" w:ascii="Times New Roman" w:hAnsi="Times New Roman" w:cs="Times New Roman"/>
                <w:sz w:val="24"/>
              </w:rPr>
            </w:pPr>
          </w:p>
          <w:p>
            <w:pPr>
              <w:keepNext w:val="0"/>
              <w:keepLines w:val="0"/>
              <w:pageBreakBefore w:val="0"/>
              <w:kinsoku/>
              <w:wordWrap/>
              <w:overflowPunct/>
              <w:topLinePunct w:val="0"/>
              <w:autoSpaceDE/>
              <w:autoSpaceDN/>
              <w:bidi w:val="0"/>
              <w:spacing w:line="360" w:lineRule="auto"/>
              <w:jc w:val="center"/>
              <w:textAlignment w:val="auto"/>
              <w:rPr>
                <w:rFonts w:hint="default" w:ascii="Times New Roman" w:hAnsi="Times New Roman" w:cs="Times New Roman"/>
                <w:sz w:val="24"/>
              </w:rPr>
            </w:pPr>
            <w:r>
              <w:rPr>
                <w:rFonts w:hint="default" w:ascii="Times New Roman" w:hAnsi="Times New Roman" w:cs="Times New Roman"/>
                <w:sz w:val="24"/>
              </w:rPr>
              <w:t>调查</w:t>
            </w:r>
          </w:p>
          <w:p>
            <w:pPr>
              <w:keepNext w:val="0"/>
              <w:keepLines w:val="0"/>
              <w:pageBreakBefore w:val="0"/>
              <w:kinsoku/>
              <w:wordWrap/>
              <w:overflowPunct/>
              <w:topLinePunct w:val="0"/>
              <w:autoSpaceDE/>
              <w:autoSpaceDN/>
              <w:bidi w:val="0"/>
              <w:spacing w:line="360" w:lineRule="auto"/>
              <w:jc w:val="center"/>
              <w:textAlignment w:val="auto"/>
              <w:rPr>
                <w:rFonts w:hint="default" w:ascii="Times New Roman" w:hAnsi="Times New Roman" w:cs="Times New Roman"/>
                <w:sz w:val="24"/>
              </w:rPr>
            </w:pPr>
            <w:r>
              <w:rPr>
                <w:rFonts w:hint="default" w:ascii="Times New Roman" w:hAnsi="Times New Roman" w:cs="Times New Roman"/>
                <w:sz w:val="24"/>
              </w:rPr>
              <w:t>重点</w:t>
            </w:r>
          </w:p>
        </w:tc>
        <w:tc>
          <w:tcPr>
            <w:tcW w:w="8031"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验收调查的重点是工程变化以及环境影响报告表和工程设计中提出的各项环境保护措施落实情况及其有效性，并对存在的环境问题提出环境保护补救措施。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（1）工程概况：工程实际建设情况与环评阶段是否存在工程变更</w:t>
            </w:r>
            <w:r>
              <w:rPr>
                <w:rFonts w:hint="eastAsia" w:ascii="Times New Roman" w:hAnsi="Times New Roman" w:cs="Times New Roman"/>
                <w:color w:val="auto"/>
                <w:sz w:val="24"/>
                <w:highlight w:val="none"/>
                <w:lang w:val="en-US" w:eastAsia="zh-CN"/>
              </w:rPr>
              <w:t>，是否构成重大变动</w:t>
            </w:r>
            <w:r>
              <w:rPr>
                <w:rFonts w:hint="default" w:ascii="Times New Roman" w:hAnsi="Times New Roman" w:cs="Times New Roman"/>
                <w:color w:val="auto"/>
                <w:sz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（2）大气环境：重点调查</w:t>
            </w:r>
            <w:r>
              <w:rPr>
                <w:rFonts w:hint="eastAsia" w:ascii="Times New Roman" w:hAnsi="Times New Roman" w:cs="Times New Roman"/>
                <w:color w:val="auto"/>
                <w:sz w:val="24"/>
                <w:highlight w:val="none"/>
                <w:lang w:val="en-US" w:eastAsia="zh-CN"/>
              </w:rPr>
              <w:t>依托一期油烟净化设施的可行性</w:t>
            </w:r>
            <w:r>
              <w:rPr>
                <w:rFonts w:hint="default" w:ascii="Times New Roman" w:hAnsi="Times New Roman" w:cs="Times New Roman"/>
                <w:color w:val="auto"/>
                <w:sz w:val="24"/>
                <w:highlight w:val="none"/>
                <w:lang w:val="en-US" w:eastAsia="zh-CN"/>
              </w:rPr>
              <w:t>，是否造成环境影响。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（3）水环境：重点调查</w:t>
            </w:r>
            <w:r>
              <w:rPr>
                <w:rFonts w:hint="eastAsia" w:ascii="Times New Roman" w:hAnsi="Times New Roman" w:cs="Times New Roman"/>
                <w:color w:val="auto"/>
                <w:sz w:val="24"/>
                <w:highlight w:val="none"/>
                <w:lang w:val="en-US" w:eastAsia="zh-CN"/>
              </w:rPr>
              <w:t>依托一期</w:t>
            </w:r>
            <w:r>
              <w:rPr>
                <w:rFonts w:hint="eastAsia" w:cs="Times New Roman"/>
                <w:color w:val="auto"/>
                <w:sz w:val="24"/>
                <w:highlight w:val="none"/>
                <w:lang w:val="en-US" w:eastAsia="zh-CN"/>
              </w:rPr>
              <w:t>废水处理</w:t>
            </w:r>
            <w:r>
              <w:rPr>
                <w:rFonts w:hint="eastAsia" w:ascii="Times New Roman" w:hAnsi="Times New Roman" w:cs="Times New Roman"/>
                <w:color w:val="auto"/>
                <w:sz w:val="24"/>
                <w:highlight w:val="none"/>
                <w:lang w:val="en-US" w:eastAsia="zh-CN"/>
              </w:rPr>
              <w:t>设施的可行性</w:t>
            </w:r>
            <w:r>
              <w:rPr>
                <w:rFonts w:hint="default" w:ascii="Times New Roman" w:hAnsi="Times New Roman" w:cs="Times New Roman"/>
                <w:color w:val="auto"/>
                <w:sz w:val="24"/>
                <w:highlight w:val="none"/>
                <w:lang w:val="en-US" w:eastAsia="zh-CN"/>
              </w:rPr>
              <w:t>，是否造成明显的环境影响。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（4）声环境：风电机组</w:t>
            </w:r>
            <w:r>
              <w:rPr>
                <w:rFonts w:hint="eastAsia" w:ascii="Times New Roman" w:hAnsi="Times New Roman" w:cs="Times New Roman"/>
                <w:color w:val="auto"/>
                <w:sz w:val="24"/>
                <w:highlight w:val="none"/>
                <w:lang w:val="en-US" w:eastAsia="zh-CN"/>
              </w:rPr>
              <w:t>的噪声治理措施落实情况及其效果、依托一期升压站的工程变更导致的噪声影响分析和措施落实情况及其效果。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（5）固体废物：重点调查工程开挖土石方的处置，运行期生活垃圾、危险废物的收集、贮存、处理</w:t>
            </w:r>
            <w:r>
              <w:rPr>
                <w:rFonts w:hint="eastAsia" w:ascii="Times New Roman" w:hAnsi="Times New Roman" w:cs="Times New Roman"/>
                <w:color w:val="auto"/>
                <w:sz w:val="24"/>
                <w:highlight w:val="none"/>
                <w:lang w:val="en-US" w:eastAsia="zh-CN"/>
              </w:rPr>
              <w:t>的措施落实情况及其效果</w:t>
            </w:r>
            <w:r>
              <w:rPr>
                <w:rFonts w:hint="default" w:ascii="Times New Roman" w:hAnsi="Times New Roman" w:cs="Times New Roman"/>
                <w:color w:val="auto"/>
                <w:sz w:val="24"/>
                <w:highlight w:val="none"/>
                <w:lang w:val="en-US" w:eastAsia="zh-CN"/>
              </w:rPr>
              <w:t>。</w:t>
            </w:r>
          </w:p>
          <w:p>
            <w:pPr>
              <w:keepNext w:val="0"/>
              <w:keepLines w:val="0"/>
              <w:pageBreakBefore w:val="0"/>
              <w:numPr>
                <w:ilvl w:val="0"/>
                <w:numId w:val="0"/>
              </w:numPr>
              <w:kinsoku/>
              <w:wordWrap/>
              <w:overflowPunct/>
              <w:topLinePunct w:val="0"/>
              <w:autoSpaceDE/>
              <w:autoSpaceDN/>
              <w:bidi w:val="0"/>
              <w:spacing w:line="360" w:lineRule="auto"/>
              <w:ind w:firstLine="480" w:firstLineChars="200"/>
              <w:jc w:val="left"/>
              <w:textAlignment w:val="auto"/>
              <w:rPr>
                <w:rFonts w:hint="default" w:ascii="Times New Roman" w:hAnsi="Times New Roman"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（6）电磁环境：升压站周边电磁环境的影响。</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sz w:val="24"/>
                <w:szCs w:val="24"/>
                <w:lang w:val="en-US" w:eastAsia="zh-CN"/>
              </w:rPr>
            </w:pPr>
            <w:r>
              <w:rPr>
                <w:rFonts w:hint="default" w:ascii="Times New Roman" w:hAnsi="Times New Roman" w:cs="Times New Roman"/>
                <w:color w:val="auto"/>
                <w:sz w:val="24"/>
                <w:highlight w:val="none"/>
                <w:lang w:val="en-US" w:eastAsia="zh-CN"/>
              </w:rPr>
              <w:t>（7）</w:t>
            </w:r>
            <w:r>
              <w:rPr>
                <w:rFonts w:hint="default" w:ascii="Times New Roman" w:hAnsi="Times New Roman" w:eastAsia="宋体" w:cs="Times New Roman"/>
                <w:color w:val="000000"/>
                <w:kern w:val="0"/>
                <w:sz w:val="24"/>
                <w:szCs w:val="24"/>
                <w:lang w:val="en-US" w:eastAsia="zh-CN" w:bidi="ar"/>
              </w:rPr>
              <w:t>社会环境影响：调查</w:t>
            </w:r>
            <w:r>
              <w:rPr>
                <w:rFonts w:hint="eastAsia" w:ascii="Times New Roman" w:hAnsi="Times New Roman" w:cs="Times New Roman"/>
                <w:color w:val="000000"/>
                <w:kern w:val="0"/>
                <w:sz w:val="24"/>
                <w:szCs w:val="24"/>
                <w:lang w:val="en-US" w:eastAsia="zh-CN" w:bidi="ar"/>
              </w:rPr>
              <w:t>工程施工期和运行期实际存在的工种反映强烈的环境问题</w:t>
            </w:r>
            <w:r>
              <w:rPr>
                <w:rFonts w:hint="default" w:ascii="Times New Roman" w:hAnsi="Times New Roman" w:cs="Times New Roman"/>
                <w:color w:val="000000"/>
                <w:kern w:val="0"/>
                <w:sz w:val="24"/>
                <w:szCs w:val="24"/>
                <w:lang w:val="en-US" w:eastAsia="zh-CN" w:bidi="ar"/>
              </w:rPr>
              <w:t>。</w:t>
            </w:r>
          </w:p>
          <w:p>
            <w:pPr>
              <w:keepNext w:val="0"/>
              <w:keepLines w:val="0"/>
              <w:pageBreakBefore w:val="0"/>
              <w:numPr>
                <w:ilvl w:val="0"/>
                <w:numId w:val="0"/>
              </w:numPr>
              <w:kinsoku/>
              <w:wordWrap/>
              <w:overflowPunct/>
              <w:topLinePunct w:val="0"/>
              <w:autoSpaceDE/>
              <w:autoSpaceDN/>
              <w:bidi w:val="0"/>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highlight w:val="none"/>
                <w:lang w:val="en-US" w:eastAsia="zh-CN"/>
              </w:rPr>
              <w:t>（8）</w:t>
            </w:r>
            <w:r>
              <w:rPr>
                <w:rFonts w:hint="eastAsia" w:ascii="Times New Roman" w:hAnsi="Times New Roman" w:cs="Times New Roman"/>
                <w:color w:val="auto"/>
                <w:sz w:val="24"/>
                <w:highlight w:val="none"/>
                <w:lang w:val="en-US" w:eastAsia="zh-CN"/>
              </w:rPr>
              <w:t>生态环境：临时占地的</w:t>
            </w:r>
            <w:r>
              <w:rPr>
                <w:rFonts w:hint="default" w:ascii="Times New Roman" w:hAnsi="Times New Roman" w:eastAsia="宋体" w:cs="Times New Roman"/>
                <w:color w:val="auto"/>
                <w:sz w:val="24"/>
                <w:szCs w:val="24"/>
                <w:highlight w:val="none"/>
                <w:lang w:val="en-US" w:eastAsia="zh-CN"/>
              </w:rPr>
              <w:t>原有植被保护情况和植被恢复效果，绿化工程及其效果</w:t>
            </w:r>
            <w:r>
              <w:rPr>
                <w:rFonts w:hint="eastAsia" w:ascii="Times New Roman" w:hAnsi="Times New Roman" w:cs="Times New Roman"/>
                <w:color w:val="auto"/>
                <w:sz w:val="24"/>
                <w:szCs w:val="24"/>
                <w:highlight w:val="none"/>
                <w:lang w:val="en-US" w:eastAsia="zh-CN"/>
              </w:rPr>
              <w:t>；永久占地的森林植被恢复补偿情况</w:t>
            </w:r>
            <w:r>
              <w:rPr>
                <w:rFonts w:hint="default" w:ascii="Times New Roman" w:hAnsi="Times New Roman" w:cs="Times New Roman"/>
                <w:color w:val="auto"/>
                <w:sz w:val="24"/>
                <w:szCs w:val="24"/>
                <w:highlight w:val="none"/>
                <w:lang w:val="en-US" w:eastAsia="zh-CN"/>
              </w:rPr>
              <w:t>。</w:t>
            </w:r>
          </w:p>
          <w:p>
            <w:pPr>
              <w:keepNext w:val="0"/>
              <w:keepLines w:val="0"/>
              <w:pageBreakBefore w:val="0"/>
              <w:numPr>
                <w:ilvl w:val="0"/>
                <w:numId w:val="0"/>
              </w:numPr>
              <w:kinsoku/>
              <w:wordWrap/>
              <w:overflowPunct/>
              <w:topLinePunct w:val="0"/>
              <w:autoSpaceDE/>
              <w:autoSpaceDN/>
              <w:bidi w:val="0"/>
              <w:spacing w:line="360" w:lineRule="auto"/>
              <w:ind w:firstLine="480" w:firstLineChars="200"/>
              <w:jc w:val="left"/>
              <w:textAlignment w:val="auto"/>
              <w:rPr>
                <w:rFonts w:hint="default" w:ascii="Times New Roman" w:hAnsi="Times New Roman" w:cs="Times New Roman"/>
                <w:lang w:eastAsia="zh-CN"/>
              </w:rPr>
            </w:pPr>
            <w:r>
              <w:rPr>
                <w:rFonts w:hint="default" w:ascii="Times New Roman" w:hAnsi="Times New Roman" w:cs="Times New Roman"/>
                <w:color w:val="auto"/>
                <w:sz w:val="24"/>
                <w:highlight w:val="none"/>
                <w:lang w:val="en-US" w:eastAsia="zh-CN"/>
              </w:rPr>
              <w:t>（9）</w:t>
            </w:r>
            <w:r>
              <w:rPr>
                <w:rFonts w:hint="default" w:ascii="Times New Roman" w:hAnsi="Times New Roman" w:eastAsia="宋体" w:cs="Times New Roman"/>
                <w:color w:val="auto"/>
                <w:sz w:val="24"/>
                <w:szCs w:val="24"/>
                <w:highlight w:val="none"/>
                <w:lang w:val="en-US" w:eastAsia="zh-CN"/>
              </w:rPr>
              <w:t>调查工程落实环保措施情况</w:t>
            </w:r>
            <w:r>
              <w:rPr>
                <w:rFonts w:hint="eastAsia" w:ascii="Times New Roman" w:hAnsi="Times New Roman" w:cs="Times New Roman"/>
                <w:color w:val="auto"/>
                <w:sz w:val="24"/>
                <w:szCs w:val="24"/>
                <w:highlight w:val="none"/>
                <w:lang w:val="en-US" w:eastAsia="zh-CN"/>
              </w:rPr>
              <w:t>和验收监测工况</w:t>
            </w:r>
            <w:r>
              <w:rPr>
                <w:rFonts w:hint="default" w:ascii="Times New Roman" w:hAnsi="Times New Roman" w:eastAsia="宋体" w:cs="Times New Roman"/>
                <w:color w:val="auto"/>
                <w:sz w:val="24"/>
                <w:szCs w:val="24"/>
                <w:highlight w:val="none"/>
                <w:lang w:val="en-US" w:eastAsia="zh-CN"/>
              </w:rPr>
              <w:t>，明确是否满足竣工环保验收条件。</w:t>
            </w:r>
          </w:p>
        </w:tc>
      </w:tr>
    </w:tbl>
    <w:p>
      <w:pPr>
        <w:pStyle w:val="3"/>
        <w:rPr>
          <w:rFonts w:hint="default" w:ascii="Times New Roman" w:hAnsi="Times New Roman" w:cs="Times New Roman"/>
        </w:rPr>
      </w:pPr>
      <w:r>
        <w:rPr>
          <w:rFonts w:hint="default" w:ascii="Times New Roman" w:hAnsi="Times New Roman" w:cs="Times New Roman"/>
          <w:sz w:val="24"/>
        </w:rPr>
        <w:br w:type="page"/>
      </w:r>
      <w:bookmarkStart w:id="32" w:name="_Toc9232_WPSOffice_Level1"/>
      <w:r>
        <w:rPr>
          <w:rFonts w:hint="default" w:ascii="Times New Roman" w:hAnsi="Times New Roman" w:cs="Times New Roman"/>
        </w:rPr>
        <w:t xml:space="preserve">表三  </w:t>
      </w:r>
      <w:r>
        <w:rPr>
          <w:rFonts w:hint="default" w:ascii="Times New Roman" w:hAnsi="Times New Roman" w:cs="Times New Roman"/>
          <w:lang w:val="en-US" w:eastAsia="zh-CN"/>
        </w:rPr>
        <w:t xml:space="preserve"> </w:t>
      </w:r>
      <w:r>
        <w:rPr>
          <w:rFonts w:hint="default" w:ascii="Times New Roman" w:hAnsi="Times New Roman" w:cs="Times New Roman"/>
        </w:rPr>
        <w:t>验收执行标准</w:t>
      </w:r>
      <w:bookmarkEnd w:id="32"/>
    </w:p>
    <w:tbl>
      <w:tblPr>
        <w:tblStyle w:val="17"/>
        <w:tblW w:w="9020" w:type="dxa"/>
        <w:tblInd w:w="1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2"/>
        <w:gridCol w:w="7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3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default" w:ascii="Times New Roman" w:hAnsi="Times New Roman" w:cs="Times New Roman"/>
                <w:sz w:val="24"/>
              </w:rPr>
            </w:pPr>
            <w:r>
              <w:rPr>
                <w:rFonts w:hint="default" w:ascii="Times New Roman" w:hAnsi="Times New Roman" w:cs="Times New Roman"/>
                <w:sz w:val="24"/>
              </w:rPr>
              <w:t>验收</w:t>
            </w:r>
          </w:p>
          <w:p>
            <w:pPr>
              <w:snapToGrid w:val="0"/>
              <w:spacing w:line="360" w:lineRule="auto"/>
              <w:jc w:val="center"/>
              <w:rPr>
                <w:rFonts w:hint="default" w:ascii="Times New Roman" w:hAnsi="Times New Roman" w:cs="Times New Roman"/>
                <w:sz w:val="24"/>
                <w:lang w:eastAsia="zh-CN"/>
              </w:rPr>
            </w:pPr>
            <w:r>
              <w:rPr>
                <w:rFonts w:hint="default" w:ascii="Times New Roman" w:hAnsi="Times New Roman" w:cs="Times New Roman"/>
                <w:sz w:val="24"/>
                <w:lang w:eastAsia="zh-CN"/>
              </w:rPr>
              <w:t>调查</w:t>
            </w:r>
          </w:p>
          <w:p>
            <w:pPr>
              <w:snapToGrid w:val="0"/>
              <w:spacing w:line="360" w:lineRule="auto"/>
              <w:jc w:val="center"/>
              <w:rPr>
                <w:rFonts w:hint="default" w:ascii="Times New Roman" w:hAnsi="Times New Roman" w:cs="Times New Roman"/>
                <w:sz w:val="24"/>
              </w:rPr>
            </w:pPr>
            <w:r>
              <w:rPr>
                <w:rFonts w:hint="default" w:ascii="Times New Roman" w:hAnsi="Times New Roman" w:cs="Times New Roman"/>
                <w:sz w:val="24"/>
              </w:rPr>
              <w:t>依据</w:t>
            </w:r>
          </w:p>
        </w:tc>
        <w:tc>
          <w:tcPr>
            <w:tcW w:w="798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cs="Times New Roman"/>
                <w:color w:val="auto"/>
                <w:sz w:val="24"/>
                <w:highlight w:val="none"/>
                <w:lang w:val="en-US" w:eastAsia="zh-CN"/>
              </w:rPr>
              <w:t>（1）</w:t>
            </w:r>
            <w:r>
              <w:rPr>
                <w:rFonts w:hint="default" w:ascii="Times New Roman" w:hAnsi="Times New Roman" w:eastAsia="宋体" w:cs="Times New Roman"/>
                <w:color w:val="auto"/>
                <w:sz w:val="24"/>
                <w:highlight w:val="none"/>
                <w:lang w:val="en-US" w:eastAsia="zh-CN"/>
              </w:rPr>
              <w:t>《建设项目环境保护管理条例（修订）》</w:t>
            </w:r>
            <w:r>
              <w:rPr>
                <w:rFonts w:hint="default" w:ascii="Times New Roman" w:hAnsi="Times New Roman" w:eastAsia="宋体" w:cs="Times New Roman"/>
                <w:color w:val="auto"/>
                <w:sz w:val="24"/>
                <w:szCs w:val="24"/>
                <w:highlight w:val="none"/>
                <w:lang w:val="en-US" w:eastAsia="zh-CN"/>
              </w:rPr>
              <w:t>（2017.10.1）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highlight w:val="none"/>
                <w:lang w:val="en-US" w:eastAsia="zh-CN"/>
              </w:rPr>
              <w:t>（2）</w:t>
            </w:r>
            <w:r>
              <w:rPr>
                <w:rFonts w:hint="default" w:ascii="Times New Roman" w:hAnsi="Times New Roman" w:eastAsia="宋体" w:cs="Times New Roman"/>
                <w:color w:val="auto"/>
                <w:sz w:val="24"/>
                <w:szCs w:val="24"/>
                <w:highlight w:val="none"/>
                <w:lang w:val="en-US" w:eastAsia="zh-CN"/>
              </w:rPr>
              <w:t>《建设项目竣工环境保护验收暂行办法》（2017.11.20）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sz w:val="24"/>
                <w:highlight w:val="none"/>
                <w:lang w:val="en-US" w:eastAsia="zh-CN"/>
              </w:rPr>
              <w:t>（3）</w:t>
            </w:r>
            <w:r>
              <w:rPr>
                <w:rFonts w:hint="default" w:ascii="Times New Roman" w:hAnsi="Times New Roman" w:eastAsia="宋体" w:cs="Times New Roman"/>
                <w:color w:val="auto"/>
                <w:sz w:val="24"/>
                <w:szCs w:val="24"/>
                <w:highlight w:val="none"/>
                <w:lang w:val="en-US" w:eastAsia="zh-CN"/>
              </w:rPr>
              <w:t>《关于印发建设项目竣工环境保护验收现场检查及审查要点的通知》（2015.12.30）</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（4）《中华人民共和国固体废物污染环境防治法》（2020.9.1）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sz w:val="24"/>
                <w:szCs w:val="24"/>
                <w:lang w:val="en-US" w:eastAsia="zh-CN"/>
              </w:rPr>
              <w:t>《建设项目环境保护设施竣工验收监测技术要求》（试行）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《建设项目竣工环境保护验收技术规范  生态影响类》（2008.2.1)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（7）</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 xml:space="preserve">《建设项目竣工环境保护验收技术规范 </w:t>
            </w:r>
            <w:r>
              <w:rPr>
                <w:rFonts w:hint="default" w:ascii="Times New Roman" w:hAnsi="Times New Roman" w:cs="Times New Roman"/>
                <w:color w:val="auto"/>
                <w:sz w:val="24"/>
                <w:szCs w:val="24"/>
                <w:highlight w:val="none"/>
                <w:lang w:val="en-US" w:eastAsia="zh-CN"/>
              </w:rPr>
              <w:t xml:space="preserve"> </w:t>
            </w:r>
            <w:r>
              <w:rPr>
                <w:rFonts w:hint="default" w:ascii="Times New Roman" w:hAnsi="Times New Roman" w:eastAsia="宋体" w:cs="Times New Roman"/>
                <w:color w:val="auto"/>
                <w:sz w:val="24"/>
                <w:szCs w:val="24"/>
                <w:highlight w:val="none"/>
                <w:lang w:val="en-US" w:eastAsia="zh-CN"/>
              </w:rPr>
              <w:t>输变电工程》（2015.1.1)</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szCs w:val="24"/>
                <w:highlight w:val="none"/>
                <w:lang w:val="en-US" w:eastAsia="zh-CN"/>
              </w:rPr>
              <w:t>（8）</w:t>
            </w:r>
            <w:r>
              <w:rPr>
                <w:rFonts w:hint="default" w:ascii="Times New Roman" w:hAnsi="Times New Roman" w:eastAsia="宋体" w:cs="Times New Roman"/>
                <w:color w:val="auto"/>
                <w:sz w:val="24"/>
                <w:highlight w:val="none"/>
                <w:lang w:val="en-US" w:eastAsia="zh-CN"/>
              </w:rPr>
              <w:t>陕西省环境保护厅《陕西省环境保护厅关于延长汇通风电有限公司延长雷赤风电场三期项目环境影响报告表的批复》</w:t>
            </w: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陕环批复</w:t>
            </w:r>
            <w:r>
              <w:rPr>
                <w:rFonts w:hint="default" w:ascii="Times New Roman" w:hAnsi="Times New Roman" w:eastAsia="宋体" w:cs="Times New Roman"/>
                <w:color w:val="000000"/>
                <w:kern w:val="0"/>
                <w:sz w:val="24"/>
                <w:szCs w:val="24"/>
                <w:lang w:val="en-US" w:eastAsia="zh-CN" w:bidi="ar"/>
              </w:rPr>
              <w:t>〔201</w:t>
            </w:r>
            <w:r>
              <w:rPr>
                <w:rFonts w:hint="default" w:ascii="Times New Roman" w:hAnsi="Times New Roman" w:cs="Times New Roman"/>
                <w:color w:val="000000"/>
                <w:kern w:val="0"/>
                <w:sz w:val="24"/>
                <w:szCs w:val="24"/>
                <w:lang w:val="en-US" w:eastAsia="zh-CN" w:bidi="ar"/>
              </w:rPr>
              <w:t>6</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auto"/>
                <w:sz w:val="24"/>
                <w:highlight w:val="none"/>
                <w:lang w:val="en-US" w:eastAsia="zh-CN"/>
              </w:rPr>
              <w:t>632号</w:t>
            </w:r>
            <w:r>
              <w:rPr>
                <w:rFonts w:hint="eastAsia" w:cs="Times New Roman"/>
                <w:color w:val="auto"/>
                <w:sz w:val="24"/>
                <w:highlight w:val="none"/>
                <w:lang w:val="en-US" w:eastAsia="zh-CN"/>
              </w:rPr>
              <w:t>）</w:t>
            </w:r>
            <w:r>
              <w:rPr>
                <w:rFonts w:hint="default" w:ascii="Times New Roman" w:hAnsi="Times New Roman" w:eastAsia="宋体" w:cs="Times New Roman"/>
                <w:color w:val="auto"/>
                <w:sz w:val="24"/>
                <w:szCs w:val="24"/>
                <w:highlight w:val="none"/>
                <w:lang w:val="en-US" w:eastAsia="zh-CN"/>
              </w:rPr>
              <w:t>（2016.12.2）</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FF0000"/>
                <w:sz w:val="24"/>
              </w:rPr>
            </w:pPr>
            <w:r>
              <w:rPr>
                <w:rFonts w:hint="default" w:ascii="Times New Roman" w:hAnsi="Times New Roman" w:eastAsia="宋体" w:cs="Times New Roman"/>
                <w:color w:val="auto"/>
                <w:sz w:val="24"/>
                <w:szCs w:val="24"/>
                <w:highlight w:val="none"/>
                <w:lang w:val="en-US" w:eastAsia="zh-CN"/>
              </w:rPr>
              <w:t>（9）</w:t>
            </w:r>
            <w:r>
              <w:rPr>
                <w:rFonts w:hint="default" w:ascii="Times New Roman" w:hAnsi="Times New Roman" w:eastAsia="宋体" w:cs="Times New Roman"/>
                <w:color w:val="auto"/>
                <w:sz w:val="24"/>
                <w:highlight w:val="none"/>
                <w:lang w:val="en-US" w:eastAsia="zh-CN"/>
              </w:rPr>
              <w:t>湖北浩淼环境技术咨询有限公司编制的《延长雷赤风电场三期项目环境影响报告表》（2016.1</w:t>
            </w:r>
            <w:r>
              <w:rPr>
                <w:rFonts w:hint="default" w:ascii="Times New Roman" w:hAnsi="Times New Roman" w:cs="Times New Roman"/>
                <w:color w:val="auto"/>
                <w:sz w:val="24"/>
                <w:highlight w:val="none"/>
                <w:lang w:val="en-US" w:eastAsia="zh-CN"/>
              </w:rPr>
              <w:t>0</w:t>
            </w:r>
            <w:r>
              <w:rPr>
                <w:rFonts w:hint="default" w:ascii="Times New Roman" w:hAnsi="Times New Roman" w:eastAsia="宋体" w:cs="Times New Roman"/>
                <w:color w:val="auto"/>
                <w:sz w:val="24"/>
                <w:highlight w:val="none"/>
                <w:lang w:val="en-US" w:eastAsia="zh-CN"/>
              </w:rPr>
              <w:t xml:space="preserve">）  </w:t>
            </w:r>
            <w:r>
              <w:rPr>
                <w:rFonts w:hint="default" w:ascii="Times New Roman" w:hAnsi="Times New Roman" w:cs="Times New Roman" w:eastAsiaTheme="minorEastAsia"/>
                <w:color w:val="auto"/>
                <w:sz w:val="24"/>
                <w:highlight w:val="none"/>
                <w:lang w:val="en-US" w:eastAsia="zh-CN"/>
              </w:rPr>
              <w:t xml:space="preserve">   </w:t>
            </w:r>
            <w:r>
              <w:rPr>
                <w:rFonts w:hint="default" w:ascii="Times New Roman" w:hAnsi="Times New Roman" w:cs="Times New Roman" w:eastAsiaTheme="minorEastAsia"/>
                <w:color w:val="FF0000"/>
                <w:sz w:val="24"/>
              </w:rPr>
              <w:t xml:space="preserve"> </w:t>
            </w:r>
            <w:r>
              <w:rPr>
                <w:rFonts w:hint="default" w:ascii="Times New Roman" w:hAnsi="Times New Roman" w:cs="Times New Roman"/>
                <w:color w:val="FF0000"/>
                <w:sz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32" w:type="dxa"/>
            <w:tcBorders>
              <w:left w:val="single" w:color="auto" w:sz="4" w:space="0"/>
              <w:right w:val="single" w:color="auto" w:sz="4" w:space="0"/>
            </w:tcBorders>
            <w:vAlign w:val="center"/>
          </w:tcPr>
          <w:p>
            <w:pPr>
              <w:snapToGrid w:val="0"/>
              <w:spacing w:line="360" w:lineRule="auto"/>
              <w:jc w:val="center"/>
              <w:rPr>
                <w:rFonts w:hint="default" w:ascii="Times New Roman" w:hAnsi="Times New Roman" w:cs="Times New Roman"/>
                <w:sz w:val="24"/>
                <w:highlight w:val="none"/>
                <w:lang w:eastAsia="zh-CN"/>
              </w:rPr>
            </w:pPr>
            <w:r>
              <w:rPr>
                <w:rFonts w:hint="default" w:ascii="Times New Roman" w:hAnsi="Times New Roman" w:cs="Times New Roman"/>
                <w:sz w:val="24"/>
                <w:highlight w:val="none"/>
                <w:lang w:eastAsia="zh-CN"/>
              </w:rPr>
              <w:t>环境</w:t>
            </w:r>
          </w:p>
          <w:p>
            <w:pPr>
              <w:snapToGrid w:val="0"/>
              <w:spacing w:line="360" w:lineRule="auto"/>
              <w:jc w:val="center"/>
              <w:rPr>
                <w:rFonts w:hint="default" w:ascii="Times New Roman" w:hAnsi="Times New Roman" w:cs="Times New Roman"/>
                <w:sz w:val="24"/>
                <w:highlight w:val="none"/>
                <w:lang w:eastAsia="zh-CN"/>
              </w:rPr>
            </w:pPr>
            <w:r>
              <w:rPr>
                <w:rFonts w:hint="default" w:ascii="Times New Roman" w:hAnsi="Times New Roman" w:cs="Times New Roman"/>
                <w:sz w:val="24"/>
                <w:highlight w:val="none"/>
                <w:lang w:eastAsia="zh-CN"/>
              </w:rPr>
              <w:t>质量</w:t>
            </w:r>
          </w:p>
          <w:p>
            <w:pPr>
              <w:snapToGrid w:val="0"/>
              <w:spacing w:line="360" w:lineRule="auto"/>
              <w:jc w:val="center"/>
              <w:rPr>
                <w:rFonts w:hint="default" w:ascii="Times New Roman" w:hAnsi="Times New Roman" w:cs="Times New Roman"/>
                <w:sz w:val="24"/>
                <w:highlight w:val="yellow"/>
                <w:lang w:eastAsia="zh-CN"/>
              </w:rPr>
            </w:pPr>
            <w:r>
              <w:rPr>
                <w:rFonts w:hint="default" w:ascii="Times New Roman" w:hAnsi="Times New Roman" w:cs="Times New Roman"/>
                <w:sz w:val="24"/>
                <w:highlight w:val="none"/>
                <w:lang w:eastAsia="zh-CN"/>
              </w:rPr>
              <w:t>标准</w:t>
            </w:r>
          </w:p>
        </w:tc>
        <w:tc>
          <w:tcPr>
            <w:tcW w:w="7988"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highlight w:val="none"/>
                <w:lang w:val="en-US" w:eastAsia="zh-CN"/>
              </w:rPr>
              <w:t>（1）</w:t>
            </w:r>
            <w:r>
              <w:rPr>
                <w:rFonts w:hint="default" w:ascii="Times New Roman" w:hAnsi="Times New Roman" w:eastAsia="宋体" w:cs="Times New Roman"/>
                <w:color w:val="auto"/>
                <w:sz w:val="24"/>
                <w:szCs w:val="24"/>
                <w:highlight w:val="none"/>
                <w:lang w:val="en-US" w:eastAsia="zh-CN"/>
              </w:rPr>
              <w:t>环境空气质量执行《环境空气质量标准》（GB3095-2012）二级标准</w:t>
            </w:r>
            <w:r>
              <w:rPr>
                <w:rFonts w:hint="default" w:ascii="Times New Roman" w:hAnsi="Times New Roman" w:cs="Times New Roman"/>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highlight w:val="none"/>
                <w:lang w:val="en-US" w:eastAsia="zh-CN"/>
              </w:rPr>
              <w:t>（2）</w:t>
            </w:r>
            <w:r>
              <w:rPr>
                <w:rFonts w:hint="default" w:ascii="Times New Roman" w:hAnsi="Times New Roman" w:eastAsia="宋体" w:cs="Times New Roman"/>
                <w:color w:val="auto"/>
                <w:sz w:val="24"/>
                <w:szCs w:val="24"/>
                <w:highlight w:val="none"/>
                <w:lang w:val="en-US" w:eastAsia="zh-CN"/>
              </w:rPr>
              <w:t>地表水执行《地表水环境质量标准》（GB3838-2002）中的Ⅲ类标准</w:t>
            </w:r>
            <w:r>
              <w:rPr>
                <w:rFonts w:hint="default" w:ascii="Times New Roman" w:hAnsi="Times New Roman" w:cs="Times New Roman"/>
                <w:color w:val="auto"/>
                <w:sz w:val="24"/>
                <w:szCs w:val="24"/>
                <w:highlight w:val="none"/>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lang w:val="en-US" w:eastAsia="zh-CN"/>
              </w:rPr>
            </w:pPr>
            <w:r>
              <w:rPr>
                <w:rFonts w:hint="default" w:ascii="Times New Roman" w:hAnsi="Times New Roman" w:cs="Times New Roman"/>
                <w:color w:val="auto"/>
                <w:sz w:val="24"/>
                <w:highlight w:val="none"/>
                <w:lang w:val="en-US" w:eastAsia="zh-CN"/>
              </w:rPr>
              <w:t>（</w:t>
            </w:r>
            <w:r>
              <w:rPr>
                <w:rFonts w:hint="eastAsia" w:cs="Times New Roman"/>
                <w:color w:val="auto"/>
                <w:sz w:val="24"/>
                <w:highlight w:val="none"/>
                <w:lang w:val="en-US" w:eastAsia="zh-CN"/>
              </w:rPr>
              <w:t>3</w:t>
            </w:r>
            <w:r>
              <w:rPr>
                <w:rFonts w:hint="default"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szCs w:val="24"/>
                <w:highlight w:val="none"/>
                <w:lang w:val="en-US" w:eastAsia="zh-CN"/>
              </w:rPr>
              <w:t>声环境质量执行《声环境质量标准》（GB3096-2008）中的2类标准</w:t>
            </w:r>
            <w:r>
              <w:rPr>
                <w:rFonts w:hint="default" w:ascii="Times New Roman" w:hAnsi="Times New Roman" w:cs="Times New Roman"/>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032" w:type="dxa"/>
            <w:tcBorders>
              <w:left w:val="single" w:color="auto" w:sz="4" w:space="0"/>
              <w:right w:val="single" w:color="auto" w:sz="4" w:space="0"/>
            </w:tcBorders>
            <w:vAlign w:val="center"/>
          </w:tcPr>
          <w:p>
            <w:pPr>
              <w:snapToGrid w:val="0"/>
              <w:spacing w:line="360" w:lineRule="auto"/>
              <w:jc w:val="center"/>
              <w:rPr>
                <w:rFonts w:hint="default" w:ascii="Times New Roman" w:hAnsi="Times New Roman" w:cs="Times New Roman"/>
                <w:sz w:val="24"/>
                <w:highlight w:val="none"/>
                <w:lang w:eastAsia="zh-CN"/>
              </w:rPr>
            </w:pPr>
          </w:p>
          <w:p>
            <w:pPr>
              <w:snapToGrid w:val="0"/>
              <w:spacing w:line="360" w:lineRule="auto"/>
              <w:jc w:val="center"/>
              <w:rPr>
                <w:rFonts w:hint="default" w:ascii="Times New Roman" w:hAnsi="Times New Roman" w:cs="Times New Roman"/>
                <w:sz w:val="24"/>
                <w:highlight w:val="none"/>
                <w:lang w:eastAsia="zh-CN"/>
              </w:rPr>
            </w:pPr>
          </w:p>
          <w:p>
            <w:pPr>
              <w:snapToGrid w:val="0"/>
              <w:spacing w:line="360" w:lineRule="auto"/>
              <w:jc w:val="center"/>
              <w:rPr>
                <w:rFonts w:hint="default" w:ascii="Times New Roman" w:hAnsi="Times New Roman" w:cs="Times New Roman"/>
                <w:sz w:val="24"/>
                <w:highlight w:val="none"/>
                <w:lang w:eastAsia="zh-CN"/>
              </w:rPr>
            </w:pPr>
          </w:p>
          <w:p>
            <w:pPr>
              <w:snapToGrid w:val="0"/>
              <w:spacing w:line="360" w:lineRule="auto"/>
              <w:jc w:val="center"/>
              <w:rPr>
                <w:rFonts w:hint="default" w:ascii="Times New Roman" w:hAnsi="Times New Roman" w:cs="Times New Roman"/>
                <w:sz w:val="24"/>
                <w:highlight w:val="none"/>
                <w:lang w:eastAsia="zh-CN"/>
              </w:rPr>
            </w:pPr>
          </w:p>
          <w:p>
            <w:pPr>
              <w:snapToGrid w:val="0"/>
              <w:spacing w:line="360" w:lineRule="auto"/>
              <w:jc w:val="center"/>
              <w:rPr>
                <w:rFonts w:hint="default" w:ascii="Times New Roman" w:hAnsi="Times New Roman" w:cs="Times New Roman"/>
                <w:sz w:val="24"/>
                <w:highlight w:val="none"/>
                <w:lang w:eastAsia="zh-CN"/>
              </w:rPr>
            </w:pPr>
          </w:p>
          <w:p>
            <w:pPr>
              <w:snapToGrid w:val="0"/>
              <w:spacing w:line="360" w:lineRule="auto"/>
              <w:jc w:val="center"/>
              <w:rPr>
                <w:rFonts w:hint="default" w:ascii="Times New Roman" w:hAnsi="Times New Roman" w:cs="Times New Roman"/>
                <w:sz w:val="24"/>
                <w:highlight w:val="none"/>
                <w:lang w:eastAsia="zh-CN"/>
              </w:rPr>
            </w:pPr>
            <w:r>
              <w:rPr>
                <w:rFonts w:hint="default" w:ascii="Times New Roman" w:hAnsi="Times New Roman" w:cs="Times New Roman"/>
                <w:sz w:val="24"/>
                <w:highlight w:val="none"/>
                <w:lang w:eastAsia="zh-CN"/>
              </w:rPr>
              <w:t>污染</w:t>
            </w:r>
          </w:p>
          <w:p>
            <w:pPr>
              <w:snapToGrid w:val="0"/>
              <w:spacing w:line="360" w:lineRule="auto"/>
              <w:jc w:val="center"/>
              <w:rPr>
                <w:rFonts w:hint="default" w:ascii="Times New Roman" w:hAnsi="Times New Roman" w:cs="Times New Roman"/>
                <w:sz w:val="24"/>
                <w:highlight w:val="none"/>
                <w:lang w:eastAsia="zh-CN"/>
              </w:rPr>
            </w:pPr>
            <w:r>
              <w:rPr>
                <w:rFonts w:hint="default" w:ascii="Times New Roman" w:hAnsi="Times New Roman" w:cs="Times New Roman"/>
                <w:sz w:val="24"/>
                <w:highlight w:val="none"/>
                <w:lang w:eastAsia="zh-CN"/>
              </w:rPr>
              <w:t>物排</w:t>
            </w:r>
          </w:p>
          <w:p>
            <w:pPr>
              <w:snapToGrid w:val="0"/>
              <w:spacing w:line="360" w:lineRule="auto"/>
              <w:jc w:val="center"/>
              <w:rPr>
                <w:rFonts w:hint="default" w:ascii="Times New Roman" w:hAnsi="Times New Roman" w:cs="Times New Roman"/>
                <w:sz w:val="24"/>
                <w:highlight w:val="none"/>
                <w:lang w:eastAsia="zh-CN"/>
              </w:rPr>
            </w:pPr>
            <w:r>
              <w:rPr>
                <w:rFonts w:hint="default" w:ascii="Times New Roman" w:hAnsi="Times New Roman" w:cs="Times New Roman"/>
                <w:sz w:val="24"/>
                <w:highlight w:val="none"/>
                <w:lang w:eastAsia="zh-CN"/>
              </w:rPr>
              <w:t>放标</w:t>
            </w:r>
          </w:p>
          <w:p>
            <w:pPr>
              <w:snapToGrid w:val="0"/>
              <w:spacing w:line="360" w:lineRule="auto"/>
              <w:jc w:val="center"/>
              <w:rPr>
                <w:rFonts w:hint="default" w:ascii="Times New Roman" w:hAnsi="Times New Roman" w:cs="Times New Roman"/>
                <w:sz w:val="24"/>
                <w:highlight w:val="none"/>
                <w:lang w:eastAsia="zh-CN"/>
              </w:rPr>
            </w:pPr>
            <w:r>
              <w:rPr>
                <w:rFonts w:hint="default" w:ascii="Times New Roman" w:hAnsi="Times New Roman" w:cs="Times New Roman"/>
                <w:sz w:val="24"/>
                <w:highlight w:val="none"/>
                <w:lang w:eastAsia="zh-CN"/>
              </w:rPr>
              <w:t>准</w:t>
            </w:r>
          </w:p>
        </w:tc>
        <w:tc>
          <w:tcPr>
            <w:tcW w:w="7988"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4" w:firstLineChars="200"/>
              <w:jc w:val="both"/>
              <w:textAlignment w:val="auto"/>
              <w:rPr>
                <w:rFonts w:hint="default" w:ascii="Times New Roman" w:hAnsi="Times New Roman" w:eastAsia="宋体" w:cs="Times New Roman"/>
                <w:spacing w:val="-4"/>
                <w:kern w:val="0"/>
                <w:sz w:val="24"/>
                <w:highlight w:val="none"/>
                <w:lang w:val="en-US" w:eastAsia="zh-CN"/>
              </w:rPr>
            </w:pPr>
            <w:r>
              <w:rPr>
                <w:rFonts w:hint="default" w:ascii="Times New Roman" w:hAnsi="Times New Roman" w:eastAsia="宋体" w:cs="Times New Roman"/>
                <w:spacing w:val="-4"/>
                <w:kern w:val="0"/>
                <w:sz w:val="24"/>
                <w:highlight w:val="none"/>
                <w:lang w:val="en-US" w:eastAsia="zh-CN"/>
              </w:rPr>
              <w:t>（1）废气：</w:t>
            </w:r>
            <w:r>
              <w:rPr>
                <w:rFonts w:hint="default" w:ascii="Times New Roman" w:hAnsi="Times New Roman" w:eastAsia="宋体" w:cs="Times New Roman"/>
                <w:spacing w:val="-4"/>
                <w:kern w:val="0"/>
                <w:sz w:val="24"/>
                <w:highlight w:val="none"/>
                <w:lang w:eastAsia="zh-CN"/>
              </w:rPr>
              <w:t>大气污染物排放执行《大气污染物综合排放标准》</w:t>
            </w:r>
            <w:r>
              <w:rPr>
                <w:rFonts w:hint="default" w:ascii="Times New Roman" w:hAnsi="Times New Roman" w:eastAsia="宋体" w:cs="Times New Roman"/>
                <w:spacing w:val="-4"/>
                <w:kern w:val="0"/>
                <w:sz w:val="24"/>
                <w:highlight w:val="none"/>
                <w:lang w:val="en-US" w:eastAsia="zh-CN"/>
              </w:rPr>
              <w:t>（GB16297-1996）</w:t>
            </w:r>
            <w:r>
              <w:rPr>
                <w:rFonts w:hint="default" w:ascii="Times New Roman" w:hAnsi="Times New Roman" w:eastAsia="宋体" w:cs="Times New Roman"/>
                <w:color w:val="auto"/>
                <w:kern w:val="0"/>
                <w:sz w:val="24"/>
                <w:highlight w:val="none"/>
                <w:lang w:val="en-US" w:eastAsia="zh-CN"/>
              </w:rPr>
              <w:t>二级标准</w:t>
            </w:r>
            <w:r>
              <w:rPr>
                <w:rFonts w:hint="eastAsia" w:ascii="Times New Roman" w:hAnsi="Times New Roman" w:cs="Times New Roman"/>
                <w:color w:val="auto"/>
                <w:kern w:val="0"/>
                <w:sz w:val="24"/>
                <w:highlight w:val="none"/>
                <w:lang w:val="en-US" w:eastAsia="zh-CN"/>
              </w:rPr>
              <w:t>；</w:t>
            </w:r>
            <w:r>
              <w:rPr>
                <w:rFonts w:hint="default" w:ascii="Times New Roman" w:hAnsi="Times New Roman" w:cs="Times New Roman"/>
                <w:color w:val="auto"/>
                <w:kern w:val="0"/>
                <w:sz w:val="24"/>
                <w:highlight w:val="none"/>
                <w:lang w:val="en-US" w:eastAsia="zh-CN"/>
              </w:rPr>
              <w:t>食堂油烟执行《饮食业油烟排放标准》（GB18483-2001）中油烟排放浓度。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64" w:firstLineChars="200"/>
              <w:jc w:val="left"/>
              <w:textAlignment w:val="auto"/>
              <w:rPr>
                <w:rFonts w:hint="default" w:ascii="Times New Roman" w:hAnsi="Times New Roman" w:cs="Times New Roman" w:eastAsiaTheme="minorEastAsia"/>
                <w:spacing w:val="-4"/>
                <w:sz w:val="24"/>
                <w:highlight w:val="none"/>
                <w:lang w:eastAsia="zh-CN"/>
              </w:rPr>
            </w:pPr>
            <w:r>
              <w:rPr>
                <w:rFonts w:hint="default" w:ascii="Times New Roman" w:hAnsi="Times New Roman" w:eastAsia="宋体" w:cs="Times New Roman"/>
                <w:spacing w:val="-4"/>
                <w:sz w:val="24"/>
                <w:highlight w:val="none"/>
                <w:lang w:val="en-US" w:eastAsia="zh-CN"/>
              </w:rPr>
              <w:t>（2）</w:t>
            </w:r>
            <w:r>
              <w:rPr>
                <w:rFonts w:hint="default" w:ascii="Times New Roman" w:hAnsi="Times New Roman" w:cs="Times New Roman" w:eastAsiaTheme="minorEastAsia"/>
                <w:spacing w:val="-4"/>
                <w:sz w:val="24"/>
                <w:highlight w:val="none"/>
                <w:lang w:eastAsia="zh-CN"/>
              </w:rPr>
              <w:t>废水：</w:t>
            </w:r>
            <w:r>
              <w:rPr>
                <w:rFonts w:hint="default" w:ascii="Times New Roman" w:hAnsi="Times New Roman" w:cs="Times New Roman" w:eastAsiaTheme="minorEastAsia"/>
                <w:sz w:val="24"/>
              </w:rPr>
              <w:t>综合利用，不外排</w:t>
            </w:r>
            <w:r>
              <w:rPr>
                <w:rFonts w:hint="default" w:ascii="Times New Roman" w:hAnsi="Times New Roman" w:cs="Times New Roman" w:eastAsiaTheme="minorEastAsia"/>
                <w:spacing w:val="-4"/>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64" w:firstLineChars="200"/>
              <w:jc w:val="left"/>
              <w:textAlignment w:val="auto"/>
              <w:rPr>
                <w:rFonts w:hint="default" w:ascii="Times New Roman" w:hAnsi="Times New Roman" w:cs="Times New Roman" w:eastAsiaTheme="minorEastAsia"/>
                <w:spacing w:val="-4"/>
                <w:sz w:val="24"/>
                <w:highlight w:val="none"/>
                <w:lang w:eastAsia="zh-CN"/>
              </w:rPr>
            </w:pPr>
            <w:r>
              <w:rPr>
                <w:rFonts w:hint="default" w:ascii="Times New Roman" w:hAnsi="Times New Roman" w:eastAsia="宋体" w:cs="Times New Roman"/>
                <w:spacing w:val="-4"/>
                <w:sz w:val="24"/>
                <w:highlight w:val="none"/>
                <w:lang w:val="en-US" w:eastAsia="zh-CN"/>
              </w:rPr>
              <w:t>（3）</w:t>
            </w:r>
            <w:r>
              <w:rPr>
                <w:rFonts w:hint="default" w:ascii="Times New Roman" w:hAnsi="Times New Roman" w:cs="Times New Roman" w:eastAsiaTheme="minorEastAsia"/>
                <w:spacing w:val="-4"/>
                <w:sz w:val="24"/>
                <w:highlight w:val="none"/>
                <w:lang w:eastAsia="zh-CN"/>
              </w:rPr>
              <w:t>一般工业固体废弃物排放执行《一般工业固体废物贮存、处置场污染控制标准》</w:t>
            </w:r>
            <w:r>
              <w:rPr>
                <w:rFonts w:hint="default" w:ascii="Times New Roman" w:hAnsi="Times New Roman" w:eastAsia="宋体" w:cs="Times New Roman"/>
                <w:spacing w:val="-4"/>
                <w:sz w:val="24"/>
                <w:highlight w:val="none"/>
                <w:lang w:val="en-US" w:eastAsia="zh-CN"/>
              </w:rPr>
              <w:t>（GB18599-2001）</w:t>
            </w:r>
            <w:r>
              <w:rPr>
                <w:rFonts w:hint="default" w:ascii="Times New Roman" w:hAnsi="Times New Roman" w:cs="Times New Roman" w:eastAsiaTheme="minorEastAsia"/>
                <w:spacing w:val="-4"/>
                <w:sz w:val="24"/>
                <w:highlight w:val="none"/>
                <w:lang w:eastAsia="zh-CN"/>
              </w:rPr>
              <w:t>及修改清单中有关要求；危险废物执行《危险废物贮存污染控制标准》</w:t>
            </w:r>
            <w:r>
              <w:rPr>
                <w:rFonts w:hint="default" w:ascii="Times New Roman" w:hAnsi="Times New Roman" w:eastAsia="宋体" w:cs="Times New Roman"/>
                <w:spacing w:val="-4"/>
                <w:sz w:val="24"/>
                <w:highlight w:val="none"/>
                <w:lang w:val="en-US" w:eastAsia="zh-CN"/>
              </w:rPr>
              <w:t>（GB18597-2001）</w:t>
            </w:r>
            <w:r>
              <w:rPr>
                <w:rFonts w:hint="default" w:ascii="Times New Roman" w:hAnsi="Times New Roman" w:cs="Times New Roman" w:eastAsiaTheme="minorEastAsia"/>
                <w:spacing w:val="-4"/>
                <w:sz w:val="24"/>
                <w:highlight w:val="none"/>
                <w:lang w:eastAsia="zh-CN"/>
              </w:rPr>
              <w:t>及修改清单中相关要求</w:t>
            </w:r>
            <w:r>
              <w:rPr>
                <w:rFonts w:hint="default" w:ascii="Times New Roman" w:hAnsi="Times New Roman" w:cs="Times New Roman" w:eastAsiaTheme="minorEastAsia"/>
                <w:spacing w:val="-4"/>
                <w:sz w:val="24"/>
                <w:highlight w:val="none"/>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64" w:firstLineChars="200"/>
              <w:jc w:val="left"/>
              <w:textAlignment w:val="auto"/>
              <w:rPr>
                <w:rFonts w:hint="default" w:ascii="Times New Roman" w:hAnsi="Times New Roman" w:cs="Times New Roman" w:eastAsiaTheme="minorEastAsia"/>
                <w:spacing w:val="-4"/>
                <w:sz w:val="24"/>
                <w:highlight w:val="none"/>
                <w:lang w:val="en-US" w:eastAsia="zh-CN"/>
              </w:rPr>
            </w:pPr>
            <w:r>
              <w:rPr>
                <w:rFonts w:hint="default" w:ascii="Times New Roman" w:hAnsi="Times New Roman" w:eastAsia="宋体" w:cs="Times New Roman"/>
                <w:spacing w:val="-4"/>
                <w:sz w:val="24"/>
                <w:highlight w:val="none"/>
                <w:lang w:val="en-US" w:eastAsia="zh-CN"/>
              </w:rPr>
              <w:t>（4）</w:t>
            </w:r>
            <w:r>
              <w:rPr>
                <w:rFonts w:hint="default" w:ascii="Times New Roman" w:hAnsi="Times New Roman" w:cs="Times New Roman" w:eastAsiaTheme="minorEastAsia"/>
                <w:sz w:val="24"/>
              </w:rPr>
              <w:t>噪声</w:t>
            </w:r>
            <w:r>
              <w:rPr>
                <w:rFonts w:hint="default" w:ascii="Times New Roman" w:hAnsi="Times New Roman" w:cs="Times New Roman" w:eastAsiaTheme="minorEastAsia"/>
                <w:sz w:val="24"/>
                <w:lang w:eastAsia="zh-CN"/>
              </w:rPr>
              <w:t>：</w:t>
            </w:r>
            <w:r>
              <w:rPr>
                <w:rFonts w:hint="default" w:ascii="Times New Roman" w:hAnsi="Times New Roman" w:cs="Times New Roman" w:eastAsiaTheme="minorEastAsia"/>
                <w:sz w:val="24"/>
              </w:rPr>
              <w:t>施工期噪声排放执行《建筑施工</w:t>
            </w:r>
            <w:r>
              <w:rPr>
                <w:rFonts w:hint="default" w:ascii="Times New Roman" w:hAnsi="Times New Roman" w:cs="Times New Roman" w:eastAsiaTheme="minorEastAsia"/>
                <w:sz w:val="24"/>
                <w:lang w:eastAsia="zh-CN"/>
              </w:rPr>
              <w:t>场</w:t>
            </w:r>
            <w:r>
              <w:rPr>
                <w:rFonts w:hint="default" w:ascii="Times New Roman" w:hAnsi="Times New Roman" w:cs="Times New Roman" w:eastAsiaTheme="minorEastAsia"/>
                <w:sz w:val="24"/>
              </w:rPr>
              <w:t>界环境噪声排放标准》</w:t>
            </w:r>
            <w:r>
              <w:rPr>
                <w:rFonts w:hint="default" w:ascii="Times New Roman" w:hAnsi="Times New Roman" w:eastAsia="宋体" w:cs="Times New Roman"/>
                <w:spacing w:val="-4"/>
                <w:sz w:val="24"/>
                <w:highlight w:val="none"/>
                <w:lang w:val="en-US" w:eastAsia="zh-CN"/>
              </w:rPr>
              <w:t>（GB12523-2011）</w:t>
            </w:r>
            <w:r>
              <w:rPr>
                <w:rFonts w:hint="default" w:ascii="Times New Roman" w:hAnsi="Times New Roman" w:cs="Times New Roman" w:eastAsiaTheme="minorEastAsia"/>
                <w:sz w:val="24"/>
              </w:rPr>
              <w:t>限值；</w:t>
            </w:r>
            <w:r>
              <w:rPr>
                <w:rFonts w:hint="default" w:ascii="Times New Roman" w:hAnsi="Times New Roman" w:cs="Times New Roman" w:eastAsiaTheme="minorEastAsia"/>
                <w:color w:val="auto"/>
                <w:sz w:val="24"/>
                <w:highlight w:val="none"/>
                <w:lang w:eastAsia="zh-CN"/>
              </w:rPr>
              <w:t>运营期厂界</w:t>
            </w:r>
            <w:r>
              <w:rPr>
                <w:rFonts w:hint="default" w:ascii="Times New Roman" w:hAnsi="Times New Roman" w:cs="Times New Roman" w:eastAsiaTheme="minorEastAsia"/>
                <w:color w:val="auto"/>
                <w:sz w:val="24"/>
                <w:highlight w:val="none"/>
              </w:rPr>
              <w:t>噪声执行</w:t>
            </w:r>
            <w:r>
              <w:rPr>
                <w:rFonts w:hint="default" w:ascii="Times New Roman" w:hAnsi="Times New Roman" w:cs="Times New Roman" w:eastAsiaTheme="minorEastAsia"/>
                <w:sz w:val="24"/>
                <w:szCs w:val="24"/>
                <w:u w:val="none"/>
                <w:lang w:eastAsia="zh-CN"/>
              </w:rPr>
              <w:t>《工业企业厂界环境噪声排放标准》</w:t>
            </w:r>
            <w:r>
              <w:rPr>
                <w:rFonts w:hint="default" w:ascii="Times New Roman" w:hAnsi="Times New Roman" w:eastAsia="宋体" w:cs="Times New Roman"/>
                <w:spacing w:val="-4"/>
                <w:sz w:val="24"/>
                <w:highlight w:val="none"/>
                <w:lang w:val="en-US" w:eastAsia="zh-CN"/>
              </w:rPr>
              <w:t>（GB12348-2008）</w:t>
            </w:r>
            <w:r>
              <w:rPr>
                <w:rFonts w:hint="default" w:ascii="Times New Roman" w:hAnsi="Times New Roman" w:cs="Times New Roman" w:eastAsiaTheme="minorEastAsia"/>
                <w:color w:val="auto"/>
                <w:sz w:val="24"/>
                <w:highlight w:val="none"/>
              </w:rPr>
              <w:t>的2类标准</w:t>
            </w:r>
            <w:r>
              <w:rPr>
                <w:rFonts w:hint="default" w:ascii="Times New Roman" w:hAnsi="Times New Roman" w:cs="Times New Roman" w:eastAsiaTheme="minorEastAsia"/>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64" w:firstLineChars="200"/>
              <w:jc w:val="left"/>
              <w:textAlignment w:val="auto"/>
              <w:rPr>
                <w:rFonts w:hint="default" w:ascii="Times New Roman" w:hAnsi="Times New Roman" w:cs="Times New Roman"/>
                <w:sz w:val="24"/>
                <w:lang w:val="en-US" w:eastAsia="zh-CN"/>
              </w:rPr>
            </w:pPr>
            <w:r>
              <w:rPr>
                <w:rFonts w:hint="default" w:ascii="Times New Roman" w:hAnsi="Times New Roman" w:eastAsia="宋体" w:cs="Times New Roman"/>
                <w:spacing w:val="-4"/>
                <w:sz w:val="24"/>
                <w:highlight w:val="none"/>
                <w:lang w:val="en-US" w:eastAsia="zh-CN"/>
              </w:rPr>
              <w:t>（5）</w:t>
            </w:r>
            <w:r>
              <w:rPr>
                <w:rFonts w:hint="default" w:ascii="Times New Roman" w:hAnsi="Times New Roman" w:cs="Times New Roman" w:eastAsiaTheme="minorEastAsia"/>
                <w:spacing w:val="-4"/>
                <w:sz w:val="24"/>
                <w:highlight w:val="none"/>
                <w:lang w:val="en-US" w:eastAsia="zh-CN"/>
              </w:rPr>
              <w:t>电磁环境：</w:t>
            </w:r>
            <w:r>
              <w:rPr>
                <w:rFonts w:hint="default" w:ascii="Times New Roman" w:hAnsi="Times New Roman" w:cs="Times New Roman" w:eastAsiaTheme="minorEastAsia"/>
                <w:b w:val="0"/>
                <w:bCs/>
                <w:spacing w:val="10"/>
                <w:sz w:val="24"/>
                <w:lang w:val="en-US" w:eastAsia="zh-CN"/>
              </w:rPr>
              <w:t>《电磁环境控制限值》</w:t>
            </w:r>
            <w:r>
              <w:rPr>
                <w:rFonts w:hint="default" w:ascii="Times New Roman" w:hAnsi="Times New Roman" w:eastAsia="宋体" w:cs="Times New Roman"/>
                <w:spacing w:val="-4"/>
                <w:sz w:val="24"/>
                <w:highlight w:val="none"/>
                <w:lang w:val="en-US" w:eastAsia="zh-CN"/>
              </w:rPr>
              <w:t>（GB8702-2014）</w:t>
            </w:r>
            <w:r>
              <w:rPr>
                <w:rFonts w:hint="default" w:ascii="Times New Roman" w:hAnsi="Times New Roman" w:cs="Times New Roman" w:eastAsiaTheme="minorEastAsia"/>
                <w:b w:val="0"/>
                <w:bCs/>
                <w:spacing w:val="10"/>
                <w:sz w:val="24"/>
                <w:lang w:val="en-US" w:eastAsia="zh-CN"/>
              </w:rPr>
              <w:t>中相关标准限值</w:t>
            </w:r>
            <w:r>
              <w:rPr>
                <w:rFonts w:hint="default" w:ascii="Times New Roman" w:hAnsi="Times New Roman" w:cs="Times New Roman" w:eastAsiaTheme="minorEastAsia"/>
                <w:spacing w:val="-4"/>
                <w:sz w:val="24"/>
                <w:highlight w:val="none"/>
                <w:lang w:val="en-US" w:eastAsia="zh-CN"/>
              </w:rPr>
              <w:t>，即以</w:t>
            </w:r>
            <w:r>
              <w:rPr>
                <w:rFonts w:hint="default" w:ascii="Times New Roman" w:hAnsi="Times New Roman" w:eastAsia="宋体" w:cs="Times New Roman"/>
                <w:spacing w:val="-4"/>
                <w:sz w:val="24"/>
                <w:highlight w:val="none"/>
                <w:lang w:val="en-US" w:eastAsia="zh-CN"/>
              </w:rPr>
              <w:t>4000</w:t>
            </w:r>
            <w:r>
              <w:rPr>
                <w:rFonts w:hint="default" w:ascii="Times New Roman" w:hAnsi="Times New Roman" w:cs="Times New Roman"/>
                <w:spacing w:val="-4"/>
                <w:sz w:val="24"/>
                <w:highlight w:val="none"/>
                <w:lang w:val="en-US" w:eastAsia="zh-CN"/>
              </w:rPr>
              <w:t>V</w:t>
            </w:r>
            <w:r>
              <w:rPr>
                <w:rFonts w:hint="default" w:ascii="Times New Roman" w:hAnsi="Times New Roman" w:eastAsia="宋体" w:cs="Times New Roman"/>
                <w:spacing w:val="-4"/>
                <w:sz w:val="24"/>
                <w:highlight w:val="none"/>
                <w:lang w:val="en-US" w:eastAsia="zh-CN"/>
              </w:rPr>
              <w:t>/m</w:t>
            </w:r>
            <w:r>
              <w:rPr>
                <w:rFonts w:hint="default" w:ascii="Times New Roman" w:hAnsi="Times New Roman" w:cs="Times New Roman" w:eastAsiaTheme="minorEastAsia"/>
                <w:spacing w:val="-4"/>
                <w:sz w:val="24"/>
                <w:highlight w:val="none"/>
                <w:lang w:val="en-US" w:eastAsia="zh-CN"/>
              </w:rPr>
              <w:t>作为工频电场强度控制限值标准，以</w:t>
            </w:r>
            <w:r>
              <w:rPr>
                <w:rFonts w:hint="default" w:ascii="Times New Roman" w:hAnsi="Times New Roman" w:eastAsia="宋体" w:cs="Times New Roman"/>
                <w:spacing w:val="-4"/>
                <w:sz w:val="24"/>
                <w:highlight w:val="none"/>
                <w:lang w:val="en-US" w:eastAsia="zh-CN"/>
              </w:rPr>
              <w:t>100µT</w:t>
            </w:r>
            <w:r>
              <w:rPr>
                <w:rFonts w:hint="default" w:ascii="Times New Roman" w:hAnsi="Times New Roman" w:cs="Times New Roman" w:eastAsiaTheme="minorEastAsia"/>
                <w:spacing w:val="-4"/>
                <w:sz w:val="24"/>
                <w:highlight w:val="none"/>
                <w:lang w:val="en-US" w:eastAsia="zh-CN"/>
              </w:rPr>
              <w:t>作为工频磁感应强度公众暴露控制限值标准。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2" w:hRule="atLeast"/>
        </w:trPr>
        <w:tc>
          <w:tcPr>
            <w:tcW w:w="103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default" w:ascii="Times New Roman" w:hAnsi="Times New Roman" w:cs="Times New Roman"/>
                <w:sz w:val="24"/>
              </w:rPr>
            </w:pPr>
            <w:r>
              <w:rPr>
                <w:rFonts w:hint="default" w:ascii="Times New Roman" w:hAnsi="Times New Roman" w:cs="Times New Roman"/>
                <w:sz w:val="24"/>
              </w:rPr>
              <w:t>污染物</w:t>
            </w:r>
            <w:r>
              <w:rPr>
                <w:rFonts w:hint="default" w:ascii="Times New Roman" w:hAnsi="Times New Roman" w:cs="Times New Roman"/>
                <w:sz w:val="24"/>
                <w:lang w:eastAsia="zh-CN"/>
              </w:rPr>
              <w:t>总</w:t>
            </w:r>
            <w:r>
              <w:rPr>
                <w:rFonts w:hint="default" w:ascii="Times New Roman" w:hAnsi="Times New Roman" w:cs="Times New Roman"/>
                <w:sz w:val="24"/>
              </w:rPr>
              <w:t>量控</w:t>
            </w:r>
          </w:p>
          <w:p>
            <w:pPr>
              <w:snapToGrid w:val="0"/>
              <w:spacing w:line="360" w:lineRule="auto"/>
              <w:jc w:val="center"/>
              <w:rPr>
                <w:rFonts w:hint="default" w:ascii="Times New Roman" w:hAnsi="Times New Roman" w:cs="Times New Roman"/>
                <w:sz w:val="24"/>
              </w:rPr>
            </w:pPr>
            <w:r>
              <w:rPr>
                <w:rFonts w:hint="default" w:ascii="Times New Roman" w:hAnsi="Times New Roman" w:cs="Times New Roman"/>
                <w:sz w:val="24"/>
              </w:rPr>
              <w:t>制指标</w:t>
            </w:r>
          </w:p>
        </w:tc>
        <w:tc>
          <w:tcPr>
            <w:tcW w:w="7988" w:type="dxa"/>
            <w:tcBorders>
              <w:top w:val="single" w:color="auto" w:sz="4" w:space="0"/>
              <w:left w:val="single" w:color="auto" w:sz="4" w:space="0"/>
              <w:bottom w:val="single" w:color="auto" w:sz="4" w:space="0"/>
              <w:right w:val="single" w:color="auto" w:sz="4" w:space="0"/>
            </w:tcBorders>
            <w:vAlign w:val="center"/>
          </w:tcPr>
          <w:p>
            <w:pPr>
              <w:spacing w:line="360" w:lineRule="auto"/>
              <w:ind w:firstLine="464" w:firstLineChars="200"/>
              <w:jc w:val="center"/>
              <w:rPr>
                <w:rFonts w:hint="default" w:ascii="Times New Roman" w:hAnsi="Times New Roman" w:cs="Times New Roman"/>
                <w:spacing w:val="-4"/>
                <w:sz w:val="24"/>
              </w:rPr>
            </w:pPr>
          </w:p>
          <w:p>
            <w:pPr>
              <w:spacing w:line="360" w:lineRule="auto"/>
              <w:ind w:firstLine="480" w:firstLineChars="200"/>
              <w:jc w:val="left"/>
              <w:rPr>
                <w:rFonts w:hint="default" w:ascii="Times New Roman" w:hAnsi="Times New Roman" w:cs="Times New Roman"/>
                <w:sz w:val="24"/>
              </w:rPr>
            </w:pPr>
          </w:p>
          <w:p>
            <w:pPr>
              <w:spacing w:line="360" w:lineRule="auto"/>
              <w:ind w:firstLine="480" w:firstLineChars="200"/>
              <w:jc w:val="left"/>
              <w:rPr>
                <w:rFonts w:hint="default" w:ascii="Times New Roman" w:hAnsi="Times New Roman" w:cs="Times New Roman"/>
                <w:sz w:val="24"/>
              </w:rPr>
            </w:pPr>
          </w:p>
          <w:p>
            <w:pPr>
              <w:spacing w:line="360" w:lineRule="auto"/>
              <w:ind w:firstLine="480" w:firstLineChars="200"/>
              <w:jc w:val="left"/>
              <w:rPr>
                <w:rFonts w:hint="default" w:ascii="Times New Roman" w:hAnsi="Times New Roman" w:cs="Times New Roman"/>
                <w:sz w:val="24"/>
              </w:rPr>
            </w:pPr>
            <w:r>
              <w:rPr>
                <w:rFonts w:hint="default" w:ascii="Times New Roman" w:hAnsi="Times New Roman" w:cs="Times New Roman"/>
                <w:sz w:val="24"/>
              </w:rPr>
              <w:t>项目运营不涉及国家总量控制的主要污染物排放，因此，本项目不需要申请总量控制指标。</w:t>
            </w:r>
          </w:p>
          <w:p>
            <w:pPr>
              <w:pStyle w:val="2"/>
              <w:rPr>
                <w:rFonts w:hint="default" w:ascii="Times New Roman" w:hAnsi="Times New Roman" w:cs="Times New Roman"/>
                <w:sz w:val="24"/>
              </w:rPr>
            </w:pPr>
          </w:p>
          <w:p>
            <w:pPr>
              <w:rPr>
                <w:rFonts w:hint="default" w:ascii="Times New Roman" w:hAnsi="Times New Roman" w:cs="Times New Roman"/>
              </w:rPr>
            </w:pPr>
          </w:p>
          <w:p>
            <w:pPr>
              <w:spacing w:line="360" w:lineRule="auto"/>
              <w:ind w:firstLine="464" w:firstLineChars="200"/>
              <w:jc w:val="center"/>
              <w:rPr>
                <w:rFonts w:hint="default" w:ascii="Times New Roman" w:hAnsi="Times New Roman" w:cs="Times New Roman"/>
                <w:spacing w:val="-4"/>
                <w:sz w:val="24"/>
              </w:rPr>
            </w:pPr>
          </w:p>
        </w:tc>
      </w:tr>
    </w:tbl>
    <w:p>
      <w:pPr>
        <w:pStyle w:val="3"/>
        <w:rPr>
          <w:rFonts w:hint="default" w:ascii="Times New Roman" w:hAnsi="Times New Roman" w:cs="Times New Roman"/>
          <w:lang w:eastAsia="zh-CN"/>
        </w:rPr>
      </w:pPr>
      <w:r>
        <w:rPr>
          <w:rFonts w:hint="default" w:ascii="Times New Roman" w:hAnsi="Times New Roman" w:cs="Times New Roman"/>
        </w:rPr>
        <w:br w:type="page"/>
      </w:r>
      <w:bookmarkStart w:id="33" w:name="_Toc19864_WPSOffice_Level1"/>
      <w:r>
        <w:rPr>
          <w:rFonts w:hint="default" w:ascii="Times New Roman" w:hAnsi="Times New Roman" w:cs="Times New Roman"/>
        </w:rPr>
        <w:t xml:space="preserve">表四  </w:t>
      </w:r>
      <w:r>
        <w:rPr>
          <w:rFonts w:hint="default" w:ascii="Times New Roman" w:hAnsi="Times New Roman" w:cs="Times New Roman"/>
          <w:lang w:val="en-US" w:eastAsia="zh-CN"/>
        </w:rPr>
        <w:t xml:space="preserve"> </w:t>
      </w:r>
      <w:r>
        <w:rPr>
          <w:rFonts w:hint="default" w:ascii="Times New Roman" w:hAnsi="Times New Roman" w:cs="Times New Roman"/>
        </w:rPr>
        <w:t>工程概</w:t>
      </w:r>
      <w:r>
        <w:rPr>
          <w:rFonts w:hint="default" w:ascii="Times New Roman" w:hAnsi="Times New Roman" w:cs="Times New Roman"/>
          <w:lang w:eastAsia="zh-CN"/>
        </w:rPr>
        <w:t>况</w:t>
      </w:r>
      <w:bookmarkEnd w:id="33"/>
    </w:p>
    <w:tbl>
      <w:tblPr>
        <w:tblStyle w:val="17"/>
        <w:tblW w:w="9058"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0"/>
        <w:gridCol w:w="7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3" w:hRule="atLeast"/>
        </w:trPr>
        <w:tc>
          <w:tcPr>
            <w:tcW w:w="1960" w:type="dxa"/>
            <w:tcBorders>
              <w:top w:val="single" w:color="auto" w:sz="4" w:space="0"/>
              <w:left w:val="single" w:color="auto" w:sz="4" w:space="0"/>
              <w:bottom w:val="single" w:color="auto" w:sz="4" w:space="0"/>
              <w:right w:val="single" w:color="auto" w:sz="4" w:space="0"/>
            </w:tcBorders>
            <w:vAlign w:val="center"/>
          </w:tcPr>
          <w:p>
            <w:pPr>
              <w:spacing w:line="360" w:lineRule="auto"/>
              <w:ind w:firstLine="281" w:firstLineChars="100"/>
              <w:jc w:val="both"/>
              <w:rPr>
                <w:rFonts w:hint="default" w:ascii="Times New Roman" w:hAnsi="Times New Roman" w:cs="Times New Roman"/>
                <w:b w:val="0"/>
                <w:bCs/>
                <w:sz w:val="24"/>
                <w:u w:val="none"/>
                <w:lang w:val="en-US" w:eastAsia="zh-CN"/>
              </w:rPr>
            </w:pPr>
            <w:r>
              <w:rPr>
                <w:rFonts w:hint="default" w:ascii="Times New Roman" w:hAnsi="Times New Roman" w:cs="Times New Roman"/>
                <w:b/>
                <w:bCs w:val="0"/>
                <w:sz w:val="28"/>
                <w:szCs w:val="28"/>
                <w:u w:val="none"/>
                <w:lang w:val="en-US" w:eastAsia="zh-CN"/>
              </w:rPr>
              <w:t>项目名称</w:t>
            </w:r>
          </w:p>
        </w:tc>
        <w:tc>
          <w:tcPr>
            <w:tcW w:w="7098" w:type="dxa"/>
            <w:tcBorders>
              <w:top w:val="single" w:color="auto" w:sz="4" w:space="0"/>
              <w:left w:val="single" w:color="auto" w:sz="4" w:space="0"/>
              <w:bottom w:val="single" w:color="auto" w:sz="4" w:space="0"/>
              <w:right w:val="single" w:color="auto" w:sz="4" w:space="0"/>
            </w:tcBorders>
            <w:vAlign w:val="center"/>
          </w:tcPr>
          <w:p>
            <w:pPr>
              <w:spacing w:line="360" w:lineRule="auto"/>
              <w:ind w:firstLine="1680" w:firstLineChars="700"/>
              <w:jc w:val="both"/>
              <w:rPr>
                <w:rFonts w:hint="default" w:ascii="Times New Roman" w:hAnsi="Times New Roman" w:eastAsia="宋体" w:cs="Times New Roman"/>
                <w:b w:val="0"/>
                <w:bCs/>
                <w:sz w:val="24"/>
                <w:u w:val="none"/>
                <w:lang w:val="en-US" w:eastAsia="zh-CN"/>
              </w:rPr>
            </w:pPr>
            <w:r>
              <w:rPr>
                <w:rFonts w:hint="default" w:ascii="Times New Roman" w:hAnsi="Times New Roman" w:eastAsia="宋体" w:cs="Times New Roman"/>
                <w:sz w:val="24"/>
                <w:u w:val="none"/>
                <w:lang w:eastAsia="zh-CN"/>
              </w:rPr>
              <w:t>延长雷赤风电场三期项目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60" w:hRule="atLeast"/>
        </w:trPr>
        <w:tc>
          <w:tcPr>
            <w:tcW w:w="1960" w:type="dxa"/>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hint="default" w:ascii="Times New Roman" w:hAnsi="Times New Roman" w:cs="Times New Roman"/>
                <w:b w:val="0"/>
                <w:bCs/>
                <w:sz w:val="24"/>
                <w:u w:val="none"/>
                <w:lang w:val="en-US" w:eastAsia="zh-CN"/>
              </w:rPr>
            </w:pPr>
            <w:r>
              <w:rPr>
                <w:rFonts w:hint="default" w:ascii="Times New Roman" w:hAnsi="Times New Roman" w:cs="Times New Roman"/>
                <w:b/>
                <w:bCs/>
                <w:sz w:val="28"/>
                <w:szCs w:val="28"/>
                <w:lang w:val="en-US" w:eastAsia="zh-CN"/>
              </w:rPr>
              <w:t>项目地理位置</w:t>
            </w:r>
          </w:p>
        </w:tc>
        <w:tc>
          <w:tcPr>
            <w:tcW w:w="709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b w:val="0"/>
                <w:bCs/>
                <w:sz w:val="24"/>
                <w:u w:val="none"/>
                <w:lang w:val="en-US" w:eastAsia="zh-CN"/>
              </w:rPr>
            </w:pPr>
            <w:r>
              <w:rPr>
                <w:rFonts w:hint="default" w:ascii="Times New Roman" w:hAnsi="Times New Roman" w:eastAsia="宋体" w:cs="Times New Roman"/>
                <w:sz w:val="24"/>
                <w:szCs w:val="24"/>
                <w:lang w:eastAsia="zh-CN"/>
              </w:rPr>
              <w:t>陕西省延安市延长县雷赤镇，</w:t>
            </w:r>
            <w:r>
              <w:rPr>
                <w:rFonts w:hint="default" w:ascii="Times New Roman" w:hAnsi="Times New Roman" w:eastAsia="宋体" w:cs="Times New Roman"/>
                <w:sz w:val="24"/>
                <w:szCs w:val="24"/>
                <w:lang w:val="en-US" w:eastAsia="zh-CN"/>
              </w:rPr>
              <w:t>地理坐标东经110°15′46"-110°25′24"、北纬36°19′37"-36°23′21"，场区海拔在750-1240m之间。项目地理位置见</w:t>
            </w:r>
            <w:r>
              <w:rPr>
                <w:rFonts w:hint="default" w:ascii="Times New Roman" w:hAnsi="Times New Roman" w:eastAsia="宋体" w:cs="Times New Roman"/>
                <w:sz w:val="24"/>
                <w:szCs w:val="24"/>
                <w:highlight w:val="none"/>
                <w:lang w:val="en-US" w:eastAsia="zh-CN"/>
              </w:rPr>
              <w:t>附图1</w:t>
            </w:r>
            <w:r>
              <w:rPr>
                <w:rFonts w:hint="default" w:ascii="Times New Roman" w:hAnsi="Times New Roman" w:eastAsia="宋体" w:cs="Times New Roman"/>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1" w:hRule="atLeast"/>
        </w:trPr>
        <w:tc>
          <w:tcPr>
            <w:tcW w:w="905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lang w:eastAsia="zh-CN"/>
              </w:rPr>
            </w:pPr>
            <w:r>
              <w:rPr>
                <w:rFonts w:hint="default" w:ascii="Times New Roman" w:hAnsi="Times New Roman" w:cs="Times New Roman"/>
                <w:b/>
                <w:bCs/>
                <w:sz w:val="28"/>
                <w:szCs w:val="28"/>
                <w:lang w:eastAsia="zh-CN"/>
              </w:rPr>
              <w:t>主要工程内容及规模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 w:val="0"/>
                <w:kern w:val="2"/>
                <w:sz w:val="24"/>
                <w:szCs w:val="24"/>
                <w:lang w:val="en-US" w:eastAsia="zh-CN" w:bidi="ar-SA"/>
              </w:rPr>
            </w:pPr>
            <w:r>
              <w:rPr>
                <w:rFonts w:hint="default" w:ascii="Times New Roman" w:hAnsi="Times New Roman" w:eastAsia="宋体" w:cs="Times New Roman"/>
                <w:sz w:val="24"/>
                <w:szCs w:val="24"/>
                <w:lang w:eastAsia="zh-CN"/>
              </w:rPr>
              <w:t>延长汇通风电有限公司依托延长县丰富的风能资源，在延长县雷赤</w:t>
            </w:r>
            <w:r>
              <w:rPr>
                <w:rFonts w:hint="default" w:ascii="Times New Roman" w:hAnsi="Times New Roman" w:cs="Times New Roman"/>
                <w:sz w:val="24"/>
                <w:szCs w:val="24"/>
                <w:lang w:eastAsia="zh-CN"/>
              </w:rPr>
              <w:t>镇</w:t>
            </w:r>
            <w:r>
              <w:rPr>
                <w:rFonts w:hint="default" w:ascii="Times New Roman" w:hAnsi="Times New Roman" w:eastAsia="宋体" w:cs="Times New Roman"/>
                <w:sz w:val="24"/>
                <w:szCs w:val="24"/>
                <w:lang w:eastAsia="zh-CN"/>
              </w:rPr>
              <w:t>建设</w:t>
            </w:r>
            <w:r>
              <w:rPr>
                <w:rFonts w:hint="default" w:ascii="Times New Roman" w:hAnsi="Times New Roman" w:eastAsia="宋体" w:cs="Times New Roman"/>
                <w:color w:val="000000"/>
                <w:kern w:val="0"/>
                <w:sz w:val="24"/>
                <w:szCs w:val="24"/>
                <w:lang w:val="en-US" w:eastAsia="zh-CN" w:bidi="ar"/>
              </w:rPr>
              <w:t>延长雷赤</w:t>
            </w:r>
            <w:r>
              <w:rPr>
                <w:rFonts w:hint="default" w:ascii="Times New Roman" w:hAnsi="Times New Roman" w:eastAsia="宋体" w:cs="Times New Roman"/>
                <w:sz w:val="24"/>
                <w:u w:val="none"/>
                <w:lang w:eastAsia="zh-CN"/>
              </w:rPr>
              <w:t>风电场三期项目</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cs="Times New Roman"/>
                <w:color w:val="000000"/>
                <w:kern w:val="0"/>
                <w:sz w:val="24"/>
                <w:szCs w:val="24"/>
                <w:lang w:val="en-US" w:eastAsia="zh-CN" w:bidi="ar"/>
              </w:rPr>
              <w:t>环评阶段总装机容量50.6</w:t>
            </w:r>
            <w:r>
              <w:rPr>
                <w:rFonts w:hint="default" w:ascii="Times New Roman" w:hAnsi="Times New Roman" w:eastAsia="宋体" w:cs="Times New Roman"/>
                <w:color w:val="000000"/>
                <w:kern w:val="0"/>
                <w:sz w:val="24"/>
                <w:szCs w:val="24"/>
                <w:lang w:val="en-US" w:eastAsia="zh-CN" w:bidi="ar"/>
              </w:rPr>
              <w:t>M</w:t>
            </w:r>
            <w:r>
              <w:rPr>
                <w:rFonts w:hint="eastAsia" w:cs="Times New Roman"/>
                <w:color w:val="000000"/>
                <w:kern w:val="0"/>
                <w:sz w:val="24"/>
                <w:szCs w:val="24"/>
                <w:lang w:val="en-US" w:eastAsia="zh-CN" w:bidi="ar"/>
              </w:rPr>
              <w:t>W</w:t>
            </w:r>
            <w:r>
              <w:rPr>
                <w:rFonts w:hint="default" w:ascii="Times New Roman" w:hAnsi="Times New Roman" w:cs="Times New Roman"/>
                <w:color w:val="000000"/>
                <w:kern w:val="0"/>
                <w:sz w:val="24"/>
                <w:szCs w:val="24"/>
                <w:lang w:val="en-US" w:eastAsia="zh-CN" w:bidi="ar"/>
              </w:rPr>
              <w:t>（23台2200</w:t>
            </w:r>
            <w:r>
              <w:rPr>
                <w:rFonts w:hint="eastAsia" w:cs="Times New Roman"/>
                <w:color w:val="000000"/>
                <w:kern w:val="0"/>
                <w:sz w:val="24"/>
                <w:szCs w:val="24"/>
                <w:lang w:val="en-US" w:eastAsia="zh-CN" w:bidi="ar"/>
              </w:rPr>
              <w:t>KW</w:t>
            </w:r>
            <w:r>
              <w:rPr>
                <w:rFonts w:hint="default" w:ascii="Times New Roman" w:hAnsi="Times New Roman" w:cs="Times New Roman"/>
                <w:color w:val="000000"/>
                <w:kern w:val="0"/>
                <w:sz w:val="24"/>
                <w:szCs w:val="24"/>
                <w:lang w:val="en-US" w:eastAsia="zh-CN" w:bidi="ar"/>
              </w:rPr>
              <w:t>的风力发电机组），</w:t>
            </w:r>
            <w:r>
              <w:rPr>
                <w:rFonts w:hint="eastAsia" w:cs="Times New Roman"/>
                <w:color w:val="000000"/>
                <w:kern w:val="0"/>
                <w:sz w:val="24"/>
                <w:szCs w:val="24"/>
                <w:lang w:val="en-US" w:eastAsia="zh-CN" w:bidi="ar"/>
              </w:rPr>
              <w:t>年上网电量为94409.56</w:t>
            </w:r>
            <w:r>
              <w:rPr>
                <w:rFonts w:hint="default" w:ascii="Times New Roman" w:hAnsi="Times New Roman" w:cs="Times New Roman"/>
                <w:color w:val="000000"/>
                <w:kern w:val="0"/>
                <w:sz w:val="24"/>
                <w:szCs w:val="24"/>
                <w:lang w:val="en-US" w:eastAsia="zh-CN" w:bidi="ar"/>
              </w:rPr>
              <w:t>M</w:t>
            </w:r>
            <w:r>
              <w:rPr>
                <w:rFonts w:hint="eastAsia" w:cs="Times New Roman"/>
                <w:color w:val="000000"/>
                <w:kern w:val="0"/>
                <w:sz w:val="24"/>
                <w:szCs w:val="24"/>
                <w:lang w:val="en-US" w:eastAsia="zh-CN" w:bidi="ar"/>
              </w:rPr>
              <w:t>W</w:t>
            </w:r>
            <w:r>
              <w:rPr>
                <w:rFonts w:hint="default" w:ascii="Times New Roman" w:hAnsi="Times New Roman" w:cs="Times New Roman"/>
                <w:color w:val="000000"/>
                <w:kern w:val="0"/>
                <w:sz w:val="24"/>
                <w:szCs w:val="24"/>
                <w:lang w:val="en-US" w:eastAsia="zh-CN" w:bidi="ar"/>
              </w:rPr>
              <w:t>·h</w:t>
            </w:r>
            <w:r>
              <w:rPr>
                <w:rFonts w:hint="eastAsia" w:cs="Times New Roman"/>
                <w:color w:val="000000"/>
                <w:kern w:val="0"/>
                <w:sz w:val="24"/>
                <w:szCs w:val="24"/>
                <w:lang w:val="en-US" w:eastAsia="zh-CN" w:bidi="ar"/>
              </w:rPr>
              <w:t>，</w:t>
            </w:r>
            <w:r>
              <w:rPr>
                <w:rFonts w:hint="default" w:ascii="Times New Roman" w:hAnsi="Times New Roman" w:eastAsia="宋体" w:cs="Times New Roman"/>
                <w:b w:val="0"/>
                <w:kern w:val="2"/>
                <w:sz w:val="24"/>
                <w:szCs w:val="24"/>
                <w:lang w:val="en-US" w:eastAsia="zh-CN" w:bidi="ar-SA"/>
              </w:rPr>
              <w:t>年等效满负荷运行小时数为</w:t>
            </w:r>
            <w:r>
              <w:rPr>
                <w:rFonts w:hint="eastAsia" w:cs="Times New Roman"/>
                <w:color w:val="000000"/>
                <w:kern w:val="0"/>
                <w:sz w:val="24"/>
                <w:szCs w:val="24"/>
                <w:lang w:val="en-US" w:eastAsia="zh-CN" w:bidi="ar"/>
              </w:rPr>
              <w:t>1866</w:t>
            </w:r>
            <w:r>
              <w:rPr>
                <w:rFonts w:hint="default" w:ascii="Times New Roman" w:hAnsi="Times New Roman" w:cs="Times New Roman"/>
                <w:color w:val="000000"/>
                <w:kern w:val="0"/>
                <w:sz w:val="24"/>
                <w:szCs w:val="24"/>
                <w:lang w:val="en-US" w:eastAsia="zh-CN" w:bidi="ar"/>
              </w:rPr>
              <w:t>h</w:t>
            </w:r>
            <w:r>
              <w:rPr>
                <w:rFonts w:hint="eastAsia" w:cs="Times New Roman"/>
                <w:color w:val="000000"/>
                <w:kern w:val="0"/>
                <w:sz w:val="24"/>
                <w:szCs w:val="24"/>
                <w:lang w:val="en-US" w:eastAsia="zh-CN" w:bidi="ar"/>
              </w:rPr>
              <w:t>。</w:t>
            </w:r>
            <w:r>
              <w:rPr>
                <w:rFonts w:hint="default" w:ascii="Times New Roman" w:hAnsi="Times New Roman" w:cs="Times New Roman"/>
                <w:color w:val="000000"/>
                <w:kern w:val="0"/>
                <w:sz w:val="24"/>
                <w:szCs w:val="24"/>
                <w:lang w:val="en-US" w:eastAsia="zh-CN" w:bidi="ar"/>
              </w:rPr>
              <w:t>实际建成</w:t>
            </w:r>
            <w:r>
              <w:rPr>
                <w:rFonts w:hint="default" w:ascii="Times New Roman" w:hAnsi="Times New Roman" w:eastAsia="宋体" w:cs="Times New Roman"/>
                <w:color w:val="000000"/>
                <w:kern w:val="0"/>
                <w:sz w:val="24"/>
                <w:szCs w:val="24"/>
                <w:lang w:val="en-US" w:eastAsia="zh-CN" w:bidi="ar"/>
              </w:rPr>
              <w:t>总装机容量</w:t>
            </w:r>
            <w:r>
              <w:rPr>
                <w:rFonts w:hint="default" w:ascii="Times New Roman" w:hAnsi="Times New Roman" w:cs="Times New Roman"/>
                <w:color w:val="000000"/>
                <w:kern w:val="0"/>
                <w:sz w:val="24"/>
                <w:szCs w:val="24"/>
                <w:lang w:val="en-US" w:eastAsia="zh-CN" w:bidi="ar"/>
              </w:rPr>
              <w:t>50M</w:t>
            </w:r>
            <w:r>
              <w:rPr>
                <w:rFonts w:hint="eastAsia" w:cs="Times New Roman"/>
                <w:color w:val="000000"/>
                <w:kern w:val="0"/>
                <w:sz w:val="24"/>
                <w:szCs w:val="24"/>
                <w:lang w:val="en-US" w:eastAsia="zh-CN" w:bidi="ar"/>
              </w:rPr>
              <w:t>W</w:t>
            </w:r>
            <w:r>
              <w:rPr>
                <w:rFonts w:hint="default" w:ascii="Times New Roman" w:hAnsi="Times New Roman" w:cs="Times New Roman"/>
                <w:color w:val="000000"/>
                <w:kern w:val="0"/>
                <w:sz w:val="24"/>
                <w:szCs w:val="24"/>
                <w:lang w:val="en-US" w:eastAsia="zh-CN" w:bidi="ar"/>
              </w:rPr>
              <w:t>（1台限发1600</w:t>
            </w:r>
            <w:r>
              <w:rPr>
                <w:rFonts w:hint="eastAsia" w:cs="Times New Roman"/>
                <w:color w:val="000000"/>
                <w:kern w:val="0"/>
                <w:sz w:val="24"/>
                <w:szCs w:val="24"/>
                <w:lang w:val="en-US" w:eastAsia="zh-CN" w:bidi="ar"/>
              </w:rPr>
              <w:t>KW</w:t>
            </w:r>
            <w:r>
              <w:rPr>
                <w:rFonts w:hint="default" w:ascii="Times New Roman" w:hAnsi="Times New Roman" w:cs="Times New Roman"/>
                <w:color w:val="000000"/>
                <w:kern w:val="0"/>
                <w:sz w:val="24"/>
                <w:szCs w:val="24"/>
                <w:lang w:val="en-US" w:eastAsia="zh-CN" w:bidi="ar"/>
              </w:rPr>
              <w:t>），年</w:t>
            </w:r>
            <w:r>
              <w:rPr>
                <w:rFonts w:hint="default" w:ascii="Times New Roman" w:hAnsi="Times New Roman" w:eastAsia="宋体" w:cs="Times New Roman"/>
                <w:color w:val="000000"/>
                <w:kern w:val="0"/>
                <w:sz w:val="24"/>
                <w:szCs w:val="24"/>
                <w:lang w:val="en-US" w:eastAsia="zh-CN" w:bidi="ar"/>
              </w:rPr>
              <w:t>发电量</w:t>
            </w:r>
            <w:r>
              <w:rPr>
                <w:rFonts w:hint="default" w:ascii="Times New Roman" w:hAnsi="Times New Roman" w:cs="Times New Roman"/>
                <w:color w:val="000000"/>
                <w:kern w:val="0"/>
                <w:sz w:val="24"/>
                <w:szCs w:val="24"/>
                <w:lang w:val="en-US" w:eastAsia="zh-CN" w:bidi="ar"/>
              </w:rPr>
              <w:t>10126.13M</w:t>
            </w:r>
            <w:r>
              <w:rPr>
                <w:rFonts w:hint="eastAsia" w:cs="Times New Roman"/>
                <w:color w:val="000000"/>
                <w:kern w:val="0"/>
                <w:sz w:val="24"/>
                <w:szCs w:val="24"/>
                <w:lang w:val="en-US" w:eastAsia="zh-CN" w:bidi="ar"/>
              </w:rPr>
              <w:t>W</w:t>
            </w:r>
            <w:r>
              <w:rPr>
                <w:rFonts w:hint="default" w:ascii="Times New Roman" w:hAnsi="Times New Roman" w:cs="Times New Roman"/>
                <w:color w:val="000000"/>
                <w:kern w:val="0"/>
                <w:sz w:val="24"/>
                <w:szCs w:val="24"/>
                <w:lang w:val="en-US" w:eastAsia="zh-CN" w:bidi="ar"/>
              </w:rPr>
              <w:t>·h</w:t>
            </w:r>
            <w:r>
              <w:rPr>
                <w:rFonts w:hint="default" w:ascii="Times New Roman" w:hAnsi="Times New Roman" w:eastAsia="宋体" w:cs="Times New Roman"/>
                <w:b w:val="0"/>
                <w:kern w:val="2"/>
                <w:sz w:val="24"/>
                <w:szCs w:val="24"/>
                <w:lang w:val="en-US" w:eastAsia="zh-CN" w:bidi="ar-SA"/>
              </w:rPr>
              <w:t>，年等效满负荷运行小时数为</w:t>
            </w:r>
            <w:r>
              <w:rPr>
                <w:rFonts w:hint="default" w:ascii="Times New Roman" w:hAnsi="Times New Roman" w:cs="Times New Roman"/>
                <w:color w:val="000000"/>
                <w:kern w:val="0"/>
                <w:sz w:val="24"/>
                <w:szCs w:val="24"/>
                <w:lang w:val="en-US" w:eastAsia="zh-CN" w:bidi="ar"/>
              </w:rPr>
              <w:t>2001h</w:t>
            </w:r>
            <w:r>
              <w:rPr>
                <w:rFonts w:hint="default" w:ascii="Times New Roman" w:hAnsi="Times New Roman" w:eastAsia="宋体" w:cs="Times New Roman"/>
                <w:b w:val="0"/>
                <w:kern w:val="2"/>
                <w:sz w:val="24"/>
                <w:szCs w:val="24"/>
                <w:lang w:val="en-US" w:eastAsia="zh-CN" w:bidi="ar-SA"/>
              </w:rPr>
              <w:t>，容量系数为</w:t>
            </w:r>
            <w:r>
              <w:rPr>
                <w:rFonts w:hint="default" w:ascii="Times New Roman" w:hAnsi="Times New Roman" w:cs="Times New Roman"/>
                <w:color w:val="000000"/>
                <w:kern w:val="0"/>
                <w:sz w:val="24"/>
                <w:szCs w:val="24"/>
                <w:lang w:val="en-US" w:eastAsia="zh-CN" w:bidi="ar"/>
              </w:rPr>
              <w:t>0.23</w:t>
            </w:r>
            <w:r>
              <w:rPr>
                <w:rFonts w:hint="default" w:ascii="Times New Roman" w:hAnsi="Times New Roman" w:eastAsia="宋体" w:cs="Times New Roman"/>
                <w:b w:val="0"/>
                <w:kern w:val="2"/>
                <w:sz w:val="24"/>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环评阶段工程内容主要包括：</w:t>
            </w:r>
            <w:r>
              <w:rPr>
                <w:rFonts w:hint="default" w:ascii="Times New Roman" w:hAnsi="Times New Roman" w:cs="Times New Roman"/>
                <w:color w:val="000000"/>
                <w:kern w:val="0"/>
                <w:sz w:val="24"/>
                <w:szCs w:val="24"/>
                <w:lang w:val="en-US" w:eastAsia="zh-CN" w:bidi="ar"/>
              </w:rPr>
              <w:t>23</w:t>
            </w:r>
            <w:r>
              <w:rPr>
                <w:rFonts w:hint="default" w:ascii="Times New Roman" w:hAnsi="Times New Roman" w:cs="Times New Roman"/>
                <w:sz w:val="24"/>
                <w:szCs w:val="24"/>
                <w:lang w:val="en-US" w:eastAsia="zh-CN"/>
              </w:rPr>
              <w:t>台</w:t>
            </w:r>
            <w:r>
              <w:rPr>
                <w:rFonts w:hint="default" w:ascii="Times New Roman" w:hAnsi="Times New Roman" w:eastAsia="宋体" w:cs="Times New Roman"/>
                <w:sz w:val="24"/>
                <w:szCs w:val="24"/>
                <w:lang w:eastAsia="zh-CN"/>
              </w:rPr>
              <w:t>风力发电机组</w:t>
            </w:r>
            <w:r>
              <w:rPr>
                <w:rFonts w:hint="default" w:ascii="Times New Roman" w:hAnsi="Times New Roman" w:cs="Times New Roman"/>
                <w:sz w:val="24"/>
                <w:szCs w:val="24"/>
                <w:lang w:eastAsia="zh-CN"/>
              </w:rPr>
              <w:t>及配套的</w:t>
            </w:r>
            <w:r>
              <w:rPr>
                <w:rFonts w:hint="default" w:ascii="Times New Roman" w:hAnsi="Times New Roman" w:cs="Times New Roman"/>
                <w:color w:val="000000"/>
                <w:kern w:val="0"/>
                <w:sz w:val="24"/>
                <w:szCs w:val="24"/>
                <w:lang w:val="en-US" w:eastAsia="zh-CN" w:bidi="ar"/>
              </w:rPr>
              <w:t>23</w:t>
            </w:r>
            <w:r>
              <w:rPr>
                <w:rFonts w:hint="default" w:ascii="Times New Roman" w:hAnsi="Times New Roman" w:cs="Times New Roman"/>
                <w:sz w:val="24"/>
                <w:szCs w:val="24"/>
                <w:lang w:val="en-US" w:eastAsia="zh-CN"/>
              </w:rPr>
              <w:t>台</w:t>
            </w:r>
            <w:r>
              <w:rPr>
                <w:rFonts w:hint="default" w:ascii="Times New Roman" w:hAnsi="Times New Roman" w:eastAsia="宋体" w:cs="Times New Roman"/>
                <w:sz w:val="24"/>
                <w:szCs w:val="24"/>
                <w:lang w:eastAsia="zh-CN"/>
              </w:rPr>
              <w:t>箱式变</w:t>
            </w:r>
            <w:r>
              <w:rPr>
                <w:rFonts w:hint="default" w:ascii="Times New Roman" w:hAnsi="Times New Roman" w:cs="Times New Roman"/>
                <w:sz w:val="24"/>
                <w:szCs w:val="24"/>
                <w:lang w:eastAsia="zh-CN"/>
              </w:rPr>
              <w:t>压器</w:t>
            </w:r>
            <w:r>
              <w:rPr>
                <w:rFonts w:hint="default" w:ascii="Times New Roman" w:hAnsi="Times New Roman" w:eastAsia="宋体" w:cs="Times New Roman"/>
                <w:sz w:val="24"/>
                <w:szCs w:val="24"/>
                <w:lang w:eastAsia="zh-CN"/>
              </w:rPr>
              <w:t>、</w:t>
            </w:r>
            <w:r>
              <w:rPr>
                <w:rFonts w:hint="default" w:ascii="Times New Roman" w:hAnsi="Times New Roman" w:cs="Times New Roman"/>
                <w:color w:val="000000"/>
                <w:kern w:val="0"/>
                <w:sz w:val="24"/>
                <w:szCs w:val="24"/>
                <w:lang w:val="en-US" w:eastAsia="zh-CN" w:bidi="ar"/>
              </w:rPr>
              <w:t>1</w:t>
            </w:r>
            <w:r>
              <w:rPr>
                <w:rFonts w:hint="default" w:ascii="Times New Roman" w:hAnsi="Times New Roman" w:cs="Times New Roman"/>
                <w:sz w:val="24"/>
                <w:szCs w:val="24"/>
                <w:lang w:val="en-US" w:eastAsia="zh-CN"/>
              </w:rPr>
              <w:t>座</w:t>
            </w:r>
            <w:r>
              <w:rPr>
                <w:rFonts w:hint="default" w:ascii="Times New Roman" w:hAnsi="Times New Roman" w:cs="Times New Roman"/>
                <w:color w:val="000000"/>
                <w:kern w:val="0"/>
                <w:sz w:val="24"/>
                <w:szCs w:val="24"/>
                <w:lang w:val="en-US" w:eastAsia="zh-CN" w:bidi="ar"/>
              </w:rPr>
              <w:t>110</w:t>
            </w:r>
            <w:r>
              <w:rPr>
                <w:rFonts w:hint="eastAsia" w:cs="Times New Roman"/>
                <w:color w:val="000000"/>
                <w:kern w:val="0"/>
                <w:sz w:val="24"/>
                <w:szCs w:val="24"/>
                <w:lang w:val="en-US" w:eastAsia="zh-CN" w:bidi="ar"/>
              </w:rPr>
              <w:t>KV</w:t>
            </w:r>
            <w:r>
              <w:rPr>
                <w:rFonts w:hint="default" w:ascii="Times New Roman" w:hAnsi="Times New Roman" w:cs="Times New Roman"/>
                <w:sz w:val="24"/>
                <w:szCs w:val="24"/>
                <w:lang w:val="en-US" w:eastAsia="zh-CN"/>
              </w:rPr>
              <w:t>升压站</w:t>
            </w:r>
            <w:r>
              <w:rPr>
                <w:rFonts w:hint="default" w:ascii="Times New Roman" w:hAnsi="Times New Roman" w:eastAsia="宋体" w:cs="Times New Roman"/>
                <w:sz w:val="24"/>
                <w:szCs w:val="24"/>
                <w:lang w:eastAsia="zh-CN"/>
              </w:rPr>
              <w:t>、</w:t>
            </w:r>
            <w:r>
              <w:rPr>
                <w:rFonts w:hint="default" w:ascii="Times New Roman" w:hAnsi="Times New Roman" w:cs="Times New Roman"/>
                <w:sz w:val="24"/>
                <w:szCs w:val="24"/>
                <w:lang w:eastAsia="zh-CN"/>
              </w:rPr>
              <w:t>集电线路、</w:t>
            </w:r>
            <w:r>
              <w:rPr>
                <w:rFonts w:hint="default" w:ascii="Times New Roman" w:hAnsi="Times New Roman" w:eastAsia="宋体" w:cs="Times New Roman"/>
                <w:sz w:val="24"/>
                <w:szCs w:val="24"/>
                <w:lang w:eastAsia="zh-CN"/>
              </w:rPr>
              <w:t>电缆沟及场内交通道路等。</w:t>
            </w:r>
            <w:r>
              <w:rPr>
                <w:rFonts w:hint="default" w:ascii="Times New Roman" w:hAnsi="Times New Roman" w:cs="Times New Roman"/>
                <w:sz w:val="24"/>
                <w:szCs w:val="24"/>
                <w:lang w:eastAsia="zh-CN"/>
              </w:rPr>
              <w:t>实际并未新建</w:t>
            </w:r>
            <w:r>
              <w:rPr>
                <w:rFonts w:hint="default" w:ascii="Times New Roman" w:hAnsi="Times New Roman" w:cs="Times New Roman"/>
                <w:color w:val="000000"/>
                <w:kern w:val="0"/>
                <w:sz w:val="24"/>
                <w:szCs w:val="24"/>
                <w:lang w:val="en-US" w:eastAsia="zh-CN" w:bidi="ar"/>
              </w:rPr>
              <w:t>110</w:t>
            </w:r>
            <w:r>
              <w:rPr>
                <w:rFonts w:hint="eastAsia" w:cs="Times New Roman"/>
                <w:color w:val="000000"/>
                <w:kern w:val="0"/>
                <w:sz w:val="24"/>
                <w:szCs w:val="24"/>
                <w:lang w:val="en-US" w:eastAsia="zh-CN" w:bidi="ar"/>
              </w:rPr>
              <w:t>KV</w:t>
            </w:r>
            <w:r>
              <w:rPr>
                <w:rFonts w:hint="default" w:ascii="Times New Roman" w:hAnsi="Times New Roman" w:cs="Times New Roman"/>
                <w:sz w:val="24"/>
                <w:szCs w:val="24"/>
                <w:lang w:val="en-US" w:eastAsia="zh-CN"/>
              </w:rPr>
              <w:t>升压站，</w:t>
            </w:r>
            <w:r>
              <w:rPr>
                <w:rFonts w:hint="default" w:ascii="Times New Roman" w:hAnsi="Times New Roman" w:eastAsia="宋体" w:cs="Times New Roman"/>
                <w:color w:val="auto"/>
                <w:kern w:val="0"/>
                <w:sz w:val="24"/>
                <w:szCs w:val="22"/>
                <w:lang w:val="en-US" w:eastAsia="zh-CN"/>
              </w:rPr>
              <w:t>将原环评中的</w:t>
            </w:r>
            <w:r>
              <w:rPr>
                <w:rFonts w:hint="default" w:ascii="Times New Roman" w:hAnsi="Times New Roman" w:cs="Times New Roman"/>
                <w:color w:val="000000"/>
                <w:kern w:val="0"/>
                <w:sz w:val="24"/>
                <w:szCs w:val="24"/>
                <w:lang w:val="en-US" w:eastAsia="zh-CN" w:bidi="ar"/>
              </w:rPr>
              <w:t>1</w:t>
            </w:r>
            <w:r>
              <w:rPr>
                <w:rFonts w:hint="default" w:ascii="Times New Roman" w:hAnsi="Times New Roman" w:eastAsia="宋体" w:cs="Times New Roman"/>
                <w:color w:val="auto"/>
                <w:kern w:val="0"/>
                <w:sz w:val="24"/>
                <w:szCs w:val="22"/>
                <w:lang w:val="en-US" w:eastAsia="zh-CN"/>
              </w:rPr>
              <w:t>台</w:t>
            </w:r>
            <w:r>
              <w:rPr>
                <w:rFonts w:hint="default" w:ascii="Times New Roman" w:hAnsi="Times New Roman" w:cs="Times New Roman"/>
                <w:color w:val="000000"/>
                <w:kern w:val="0"/>
                <w:sz w:val="24"/>
                <w:szCs w:val="24"/>
                <w:lang w:val="en-US" w:eastAsia="zh-CN" w:bidi="ar"/>
              </w:rPr>
              <w:t>110</w:t>
            </w:r>
            <w:r>
              <w:rPr>
                <w:rFonts w:hint="eastAsia" w:cs="Times New Roman"/>
                <w:color w:val="000000"/>
                <w:kern w:val="0"/>
                <w:sz w:val="24"/>
                <w:szCs w:val="24"/>
                <w:lang w:val="en-US" w:eastAsia="zh-CN" w:bidi="ar"/>
              </w:rPr>
              <w:t>KV</w:t>
            </w:r>
            <w:r>
              <w:rPr>
                <w:rFonts w:hint="default" w:ascii="Times New Roman" w:hAnsi="Times New Roman" w:eastAsia="宋体" w:cs="Times New Roman"/>
                <w:color w:val="auto"/>
                <w:kern w:val="0"/>
                <w:sz w:val="24"/>
                <w:szCs w:val="22"/>
                <w:lang w:val="en-US" w:eastAsia="zh-CN"/>
              </w:rPr>
              <w:t>主变压器，</w:t>
            </w:r>
            <w:r>
              <w:rPr>
                <w:rFonts w:hint="default" w:ascii="Times New Roman" w:hAnsi="Times New Roman" w:cs="Times New Roman"/>
                <w:color w:val="000000"/>
                <w:kern w:val="0"/>
                <w:sz w:val="24"/>
                <w:szCs w:val="24"/>
                <w:lang w:val="en-US" w:eastAsia="zh-CN" w:bidi="ar"/>
              </w:rPr>
              <w:t>1</w:t>
            </w:r>
            <w:r>
              <w:rPr>
                <w:rFonts w:hint="default" w:ascii="Times New Roman" w:hAnsi="Times New Roman" w:eastAsia="宋体" w:cs="Times New Roman"/>
                <w:color w:val="auto"/>
                <w:kern w:val="0"/>
                <w:sz w:val="24"/>
                <w:szCs w:val="22"/>
                <w:lang w:val="en-US" w:eastAsia="zh-CN"/>
              </w:rPr>
              <w:t>套</w:t>
            </w:r>
            <w:r>
              <w:rPr>
                <w:rFonts w:hint="default" w:ascii="Times New Roman" w:hAnsi="Times New Roman" w:cs="Times New Roman"/>
                <w:color w:val="000000"/>
                <w:kern w:val="0"/>
                <w:sz w:val="24"/>
                <w:szCs w:val="24"/>
                <w:lang w:val="en-US" w:eastAsia="zh-CN" w:bidi="ar"/>
              </w:rPr>
              <w:t>SVG</w:t>
            </w:r>
            <w:r>
              <w:rPr>
                <w:rFonts w:hint="default" w:ascii="Times New Roman" w:hAnsi="Times New Roman" w:eastAsia="宋体" w:cs="Times New Roman"/>
                <w:color w:val="auto"/>
                <w:kern w:val="0"/>
                <w:sz w:val="24"/>
                <w:szCs w:val="22"/>
                <w:lang w:val="en-US" w:eastAsia="zh-CN"/>
              </w:rPr>
              <w:t>装置，</w:t>
            </w:r>
            <w:r>
              <w:rPr>
                <w:rFonts w:hint="default" w:ascii="Times New Roman" w:hAnsi="Times New Roman" w:cs="Times New Roman"/>
                <w:color w:val="000000"/>
                <w:kern w:val="0"/>
                <w:sz w:val="24"/>
                <w:szCs w:val="24"/>
                <w:lang w:val="en-US" w:eastAsia="zh-CN" w:bidi="ar"/>
              </w:rPr>
              <w:t>1</w:t>
            </w:r>
            <w:r>
              <w:rPr>
                <w:rFonts w:hint="default" w:ascii="Times New Roman" w:hAnsi="Times New Roman" w:eastAsia="宋体" w:cs="Times New Roman"/>
                <w:color w:val="auto"/>
                <w:kern w:val="0"/>
                <w:sz w:val="24"/>
                <w:szCs w:val="22"/>
                <w:lang w:val="en-US" w:eastAsia="zh-CN"/>
              </w:rPr>
              <w:t>套</w:t>
            </w:r>
            <w:r>
              <w:rPr>
                <w:rFonts w:hint="default" w:ascii="Times New Roman" w:hAnsi="Times New Roman" w:cs="Times New Roman"/>
                <w:color w:val="000000"/>
                <w:kern w:val="0"/>
                <w:sz w:val="24"/>
                <w:szCs w:val="24"/>
                <w:lang w:val="en-US" w:eastAsia="zh-CN" w:bidi="ar"/>
              </w:rPr>
              <w:t>35</w:t>
            </w:r>
            <w:r>
              <w:rPr>
                <w:rFonts w:hint="eastAsia" w:cs="Times New Roman"/>
                <w:color w:val="000000"/>
                <w:kern w:val="0"/>
                <w:sz w:val="24"/>
                <w:szCs w:val="24"/>
                <w:lang w:val="en-US" w:eastAsia="zh-CN" w:bidi="ar"/>
              </w:rPr>
              <w:t>KV</w:t>
            </w:r>
            <w:r>
              <w:rPr>
                <w:rFonts w:hint="default" w:ascii="Times New Roman" w:hAnsi="Times New Roman" w:eastAsia="宋体" w:cs="Times New Roman"/>
                <w:color w:val="auto"/>
                <w:kern w:val="0"/>
                <w:sz w:val="24"/>
                <w:szCs w:val="22"/>
                <w:lang w:val="en-US" w:eastAsia="zh-CN"/>
              </w:rPr>
              <w:t>开关柜接入雷赤一期项目原有升压站内</w:t>
            </w:r>
            <w:r>
              <w:rPr>
                <w:rFonts w:hint="default" w:ascii="Times New Roman" w:hAnsi="Times New Roman" w:cs="Times New Roman"/>
                <w:sz w:val="24"/>
                <w:szCs w:val="24"/>
                <w:lang w:val="en-US" w:eastAsia="zh-CN"/>
              </w:rPr>
              <w:t>。</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主体工程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eastAsia="zh-CN"/>
              </w:rPr>
              <w:t>该项目安装</w:t>
            </w:r>
            <w:r>
              <w:rPr>
                <w:rFonts w:hint="default" w:ascii="Times New Roman" w:hAnsi="Times New Roman" w:cs="Times New Roman"/>
                <w:color w:val="000000"/>
                <w:kern w:val="0"/>
                <w:sz w:val="24"/>
                <w:szCs w:val="24"/>
                <w:lang w:val="en-US" w:eastAsia="zh-CN" w:bidi="ar"/>
              </w:rPr>
              <w:t>23</w:t>
            </w:r>
            <w:r>
              <w:rPr>
                <w:rFonts w:hint="default" w:ascii="Times New Roman" w:hAnsi="Times New Roman" w:eastAsia="宋体" w:cs="Times New Roman"/>
                <w:sz w:val="24"/>
                <w:szCs w:val="24"/>
                <w:lang w:val="en-US" w:eastAsia="zh-CN"/>
              </w:rPr>
              <w:t>台单机容量为</w:t>
            </w:r>
            <w:r>
              <w:rPr>
                <w:rFonts w:hint="default" w:ascii="Times New Roman" w:hAnsi="Times New Roman" w:cs="Times New Roman"/>
                <w:color w:val="000000"/>
                <w:kern w:val="0"/>
                <w:sz w:val="24"/>
                <w:szCs w:val="24"/>
                <w:lang w:val="en-US" w:eastAsia="zh-CN" w:bidi="ar"/>
              </w:rPr>
              <w:t>2200</w:t>
            </w:r>
            <w:r>
              <w:rPr>
                <w:rFonts w:hint="eastAsia" w:cs="Times New Roman"/>
                <w:color w:val="000000"/>
                <w:kern w:val="0"/>
                <w:sz w:val="24"/>
                <w:szCs w:val="24"/>
                <w:lang w:val="en-US" w:eastAsia="zh-CN" w:bidi="ar"/>
              </w:rPr>
              <w:t>KW</w:t>
            </w:r>
            <w:r>
              <w:rPr>
                <w:rFonts w:hint="default" w:ascii="Times New Roman" w:hAnsi="Times New Roman" w:eastAsia="宋体" w:cs="Times New Roman"/>
                <w:sz w:val="24"/>
                <w:szCs w:val="24"/>
                <w:lang w:val="en-US" w:eastAsia="zh-CN"/>
              </w:rPr>
              <w:t>的发电机组，型号为</w:t>
            </w:r>
            <w:r>
              <w:rPr>
                <w:rFonts w:hint="eastAsia" w:cs="Times New Roman"/>
                <w:color w:val="000000"/>
                <w:kern w:val="0"/>
                <w:sz w:val="24"/>
                <w:szCs w:val="24"/>
                <w:lang w:val="en-US" w:eastAsia="zh-CN" w:bidi="ar"/>
              </w:rPr>
              <w:t>W</w:t>
            </w:r>
            <w:r>
              <w:rPr>
                <w:rFonts w:hint="default" w:ascii="Times New Roman" w:hAnsi="Times New Roman" w:cs="Times New Roman"/>
                <w:color w:val="000000"/>
                <w:kern w:val="0"/>
                <w:sz w:val="24"/>
                <w:szCs w:val="24"/>
                <w:lang w:val="en-US" w:eastAsia="zh-CN" w:bidi="ar"/>
              </w:rPr>
              <w:t>TG2/2200</w:t>
            </w:r>
            <w:r>
              <w:rPr>
                <w:rFonts w:hint="default" w:ascii="Times New Roman" w:hAnsi="Times New Roman" w:eastAsia="宋体" w:cs="Times New Roman"/>
                <w:sz w:val="24"/>
                <w:szCs w:val="24"/>
                <w:lang w:val="en-US" w:eastAsia="zh-CN"/>
              </w:rPr>
              <w:t>；风轮直径</w:t>
            </w:r>
            <w:r>
              <w:rPr>
                <w:rFonts w:hint="default" w:ascii="Times New Roman" w:hAnsi="Times New Roman" w:cs="Times New Roman"/>
                <w:color w:val="000000"/>
                <w:kern w:val="0"/>
                <w:sz w:val="24"/>
                <w:szCs w:val="24"/>
                <w:lang w:val="en-US" w:eastAsia="zh-CN" w:bidi="ar"/>
              </w:rPr>
              <w:t>131m</w:t>
            </w:r>
            <w:r>
              <w:rPr>
                <w:rFonts w:hint="default" w:ascii="Times New Roman" w:hAnsi="Times New Roman" w:eastAsia="宋体" w:cs="Times New Roman"/>
                <w:sz w:val="24"/>
                <w:szCs w:val="24"/>
                <w:lang w:val="en-US" w:eastAsia="zh-CN"/>
              </w:rPr>
              <w:t>，轮毂高度</w:t>
            </w:r>
            <w:r>
              <w:rPr>
                <w:rFonts w:hint="default" w:ascii="Times New Roman" w:hAnsi="Times New Roman" w:cs="Times New Roman"/>
                <w:color w:val="000000"/>
                <w:kern w:val="0"/>
                <w:sz w:val="24"/>
                <w:szCs w:val="24"/>
                <w:lang w:val="en-US" w:eastAsia="zh-CN" w:bidi="ar"/>
              </w:rPr>
              <w:t>100m</w:t>
            </w:r>
            <w:r>
              <w:rPr>
                <w:rFonts w:hint="default" w:ascii="Times New Roman" w:hAnsi="Times New Roman" w:eastAsia="宋体" w:cs="Times New Roman"/>
                <w:sz w:val="24"/>
                <w:szCs w:val="24"/>
                <w:lang w:val="en-US" w:eastAsia="zh-CN"/>
              </w:rPr>
              <w:t>，出口电压</w:t>
            </w:r>
            <w:r>
              <w:rPr>
                <w:rFonts w:hint="default" w:ascii="Times New Roman" w:hAnsi="Times New Roman" w:cs="Times New Roman"/>
                <w:color w:val="000000"/>
                <w:kern w:val="0"/>
                <w:sz w:val="24"/>
                <w:szCs w:val="24"/>
                <w:lang w:val="en-US" w:eastAsia="zh-CN" w:bidi="ar"/>
              </w:rPr>
              <w:t>0.69</w:t>
            </w:r>
            <w:r>
              <w:rPr>
                <w:rFonts w:hint="eastAsia" w:cs="Times New Roman"/>
                <w:color w:val="000000"/>
                <w:kern w:val="0"/>
                <w:sz w:val="24"/>
                <w:szCs w:val="24"/>
                <w:lang w:val="en-US" w:eastAsia="zh-CN" w:bidi="ar"/>
              </w:rPr>
              <w:t>KV</w:t>
            </w:r>
            <w:r>
              <w:rPr>
                <w:rFonts w:hint="default" w:ascii="Times New Roman" w:hAnsi="Times New Roman" w:eastAsia="宋体" w:cs="Times New Roman"/>
                <w:sz w:val="24"/>
                <w:szCs w:val="24"/>
                <w:lang w:val="en-US" w:eastAsia="zh-CN"/>
              </w:rPr>
              <w:t>。同时，每台风机</w:t>
            </w:r>
            <w:r>
              <w:rPr>
                <w:rFonts w:hint="default" w:ascii="Times New Roman" w:hAnsi="Times New Roman" w:cs="Times New Roman"/>
                <w:color w:val="000000"/>
                <w:kern w:val="0"/>
                <w:sz w:val="24"/>
                <w:szCs w:val="24"/>
                <w:lang w:val="en-US" w:eastAsia="zh-CN" w:bidi="ar"/>
              </w:rPr>
              <w:t>15m</w:t>
            </w:r>
            <w:r>
              <w:rPr>
                <w:rFonts w:hint="default" w:ascii="Times New Roman" w:hAnsi="Times New Roman" w:eastAsia="宋体" w:cs="Times New Roman"/>
                <w:sz w:val="24"/>
                <w:szCs w:val="24"/>
                <w:lang w:val="en-US" w:eastAsia="zh-CN"/>
              </w:rPr>
              <w:t>处设</w:t>
            </w:r>
            <w:r>
              <w:rPr>
                <w:rFonts w:hint="default" w:ascii="Times New Roman" w:hAnsi="Times New Roman" w:cs="Times New Roman"/>
                <w:color w:val="000000"/>
                <w:kern w:val="0"/>
                <w:sz w:val="24"/>
                <w:szCs w:val="24"/>
                <w:lang w:val="en-US" w:eastAsia="zh-CN" w:bidi="ar"/>
              </w:rPr>
              <w:t>1</w:t>
            </w:r>
            <w:r>
              <w:rPr>
                <w:rFonts w:hint="default" w:ascii="Times New Roman" w:hAnsi="Times New Roman" w:eastAsia="宋体" w:cs="Times New Roman"/>
                <w:sz w:val="24"/>
                <w:szCs w:val="24"/>
                <w:lang w:val="en-US" w:eastAsia="zh-CN"/>
              </w:rPr>
              <w:t>台容量为</w:t>
            </w:r>
            <w:r>
              <w:rPr>
                <w:rFonts w:hint="default" w:ascii="Times New Roman" w:hAnsi="Times New Roman" w:cs="Times New Roman"/>
                <w:color w:val="000000"/>
                <w:kern w:val="0"/>
                <w:sz w:val="24"/>
                <w:szCs w:val="24"/>
                <w:lang w:val="en-US" w:eastAsia="zh-CN" w:bidi="ar"/>
              </w:rPr>
              <w:t>2200</w:t>
            </w:r>
            <w:r>
              <w:rPr>
                <w:rFonts w:hint="eastAsia" w:cs="Times New Roman"/>
                <w:color w:val="000000"/>
                <w:kern w:val="0"/>
                <w:sz w:val="24"/>
                <w:szCs w:val="24"/>
                <w:lang w:val="en-US" w:eastAsia="zh-CN" w:bidi="ar"/>
              </w:rPr>
              <w:t>KV</w:t>
            </w:r>
            <w:r>
              <w:rPr>
                <w:rFonts w:hint="default" w:ascii="Times New Roman" w:hAnsi="Times New Roman" w:cs="Times New Roman"/>
                <w:color w:val="000000"/>
                <w:kern w:val="0"/>
                <w:sz w:val="24"/>
                <w:szCs w:val="24"/>
                <w:lang w:val="en-US" w:eastAsia="zh-CN" w:bidi="ar"/>
              </w:rPr>
              <w:t>A</w:t>
            </w:r>
            <w:r>
              <w:rPr>
                <w:rFonts w:hint="default" w:ascii="Times New Roman" w:hAnsi="Times New Roman" w:eastAsia="宋体" w:cs="Times New Roman"/>
                <w:sz w:val="24"/>
                <w:szCs w:val="24"/>
                <w:lang w:val="en-US" w:eastAsia="zh-CN"/>
              </w:rPr>
              <w:t>、变比为</w:t>
            </w:r>
            <w:r>
              <w:rPr>
                <w:rFonts w:hint="default" w:ascii="Times New Roman" w:hAnsi="Times New Roman" w:cs="Times New Roman"/>
                <w:color w:val="000000"/>
                <w:kern w:val="0"/>
                <w:sz w:val="24"/>
                <w:szCs w:val="24"/>
                <w:lang w:val="en-US" w:eastAsia="zh-CN" w:bidi="ar"/>
              </w:rPr>
              <w:t>35/0.69</w:t>
            </w:r>
            <w:r>
              <w:rPr>
                <w:rFonts w:hint="eastAsia" w:cs="Times New Roman"/>
                <w:color w:val="000000"/>
                <w:kern w:val="0"/>
                <w:sz w:val="24"/>
                <w:szCs w:val="24"/>
                <w:lang w:val="en-US" w:eastAsia="zh-CN" w:bidi="ar"/>
              </w:rPr>
              <w:t>KV</w:t>
            </w:r>
            <w:r>
              <w:rPr>
                <w:rFonts w:hint="default" w:ascii="Times New Roman" w:hAnsi="Times New Roman" w:eastAsia="宋体" w:cs="Times New Roman"/>
                <w:sz w:val="24"/>
                <w:szCs w:val="24"/>
                <w:lang w:val="en-US" w:eastAsia="zh-CN"/>
              </w:rPr>
              <w:t>的箱式变压器，</w:t>
            </w:r>
            <w:r>
              <w:rPr>
                <w:rFonts w:hint="default" w:ascii="Times New Roman" w:hAnsi="Times New Roman" w:eastAsia="宋体" w:cs="Times New Roman"/>
                <w:sz w:val="24"/>
                <w:szCs w:val="24"/>
                <w:highlight w:val="none"/>
                <w:lang w:val="en-US" w:eastAsia="zh-CN"/>
              </w:rPr>
              <w:t>型号为</w:t>
            </w:r>
            <w:r>
              <w:rPr>
                <w:rFonts w:hint="default" w:ascii="Times New Roman" w:hAnsi="Times New Roman" w:cs="Times New Roman"/>
                <w:color w:val="000000"/>
                <w:kern w:val="0"/>
                <w:sz w:val="24"/>
                <w:szCs w:val="24"/>
                <w:lang w:val="en-US" w:eastAsia="zh-CN" w:bidi="ar"/>
              </w:rPr>
              <w:t>ZGSB11-2200/35</w:t>
            </w:r>
            <w:r>
              <w:rPr>
                <w:rFonts w:hint="default" w:ascii="Times New Roman" w:hAnsi="Times New Roman" w:eastAsia="宋体" w:cs="Times New Roman"/>
                <w:sz w:val="24"/>
                <w:szCs w:val="24"/>
                <w:lang w:val="en-US" w:eastAsia="zh-CN"/>
              </w:rPr>
              <w:t>。风力发电机组出口采用一机一变的单元接线方式，单机通过箱式变压器就地升压后输送到场内集电线路上，汇流后送至升压站。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①风机基础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施工顺序：定位放线→基础机械挖土→混凝土灌注桩施工→基槽验收→承台垫层混凝土浇筑→放线→承台钢筋绑扎→预埋管、件、螺栓安装→支模→承台混凝土浇筑→拆模→验收→土石方回填。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val="en-US" w:eastAsia="zh-CN"/>
              </w:rPr>
              <w:t>土石方开挖采用以机械施工开挖为主，人工配合为辅的方法；回填采用汽车运输、人工分层回填、机械夯实的方式。风机基础采用混凝土钻孔灌注桩，基础垫层采用</w:t>
            </w:r>
            <w:r>
              <w:rPr>
                <w:rFonts w:hint="default" w:ascii="Times New Roman" w:hAnsi="Times New Roman" w:eastAsia="宋体" w:cs="Times New Roman"/>
                <w:sz w:val="24"/>
                <w:szCs w:val="24"/>
                <w:highlight w:val="none"/>
                <w:lang w:val="en-US" w:eastAsia="zh-CN"/>
              </w:rPr>
              <w:t>C</w:t>
            </w:r>
            <w:r>
              <w:rPr>
                <w:rFonts w:hint="default" w:ascii="Times New Roman" w:hAnsi="Times New Roman" w:cs="Times New Roman"/>
                <w:sz w:val="24"/>
                <w:szCs w:val="24"/>
                <w:highlight w:val="none"/>
                <w:lang w:val="en-US" w:eastAsia="zh-CN"/>
              </w:rPr>
              <w:t>15</w:t>
            </w:r>
            <w:r>
              <w:rPr>
                <w:rFonts w:hint="default" w:ascii="Times New Roman" w:hAnsi="Times New Roman" w:eastAsia="宋体" w:cs="Times New Roman"/>
                <w:sz w:val="24"/>
                <w:szCs w:val="24"/>
                <w:lang w:val="en-US" w:eastAsia="zh-CN"/>
              </w:rPr>
              <w:t>混凝土；风机塔筒为预埋地脚螺栓支撑架连接方式；基础环及其支撑架安装步骤：在混凝土垫层中预埋三块钢板件，基础环支撑架下端与预埋基础板连接，支撑架上端与调整螺栓连接，基础环与支撑架之间用调整螺栓连接。施工过程中</w:t>
            </w:r>
            <w:r>
              <w:rPr>
                <w:rFonts w:hint="default" w:ascii="Times New Roman" w:hAnsi="Times New Roman" w:cs="Times New Roman"/>
                <w:sz w:val="24"/>
                <w:szCs w:val="24"/>
                <w:lang w:val="en-US" w:eastAsia="zh-CN"/>
              </w:rPr>
              <w:t>采用商品混凝土</w:t>
            </w:r>
            <w:r>
              <w:rPr>
                <w:rFonts w:hint="default" w:ascii="Times New Roman" w:hAnsi="Times New Roman" w:eastAsia="宋体" w:cs="Times New Roman"/>
                <w:sz w:val="24"/>
                <w:szCs w:val="24"/>
                <w:lang w:val="en-US" w:eastAsia="zh-CN"/>
              </w:rPr>
              <w:t>、罐车运输、泵车入仓、插入式振捣器振捣的浇筑施工方式。采取措施确保自下而上分层浇筑，主体砼要求一次浇筑完成。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kern w:val="2"/>
                <w:sz w:val="24"/>
                <w:szCs w:val="24"/>
                <w:lang w:val="en-US" w:eastAsia="zh-CN" w:bidi="ar-SA"/>
              </w:rPr>
              <w:t>②</w:t>
            </w:r>
            <w:r>
              <w:rPr>
                <w:rFonts w:hint="default" w:ascii="Times New Roman" w:hAnsi="Times New Roman" w:cs="Times New Roman" w:eastAsiaTheme="minorEastAsia"/>
                <w:sz w:val="24"/>
                <w:szCs w:val="24"/>
                <w:lang w:val="en-US" w:eastAsia="zh-CN"/>
              </w:rPr>
              <w:t>箱式变基础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箱式变电站采用混凝土基础。首先用小型挖掘机进行基础开挖，并辅以人工修正基坑边坡，基础开挖完工后，浇筑基础混凝土，达到相应的强度后即可进行设备安装。</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sz w:val="24"/>
                <w:szCs w:val="24"/>
                <w:lang w:val="en-US" w:eastAsia="zh-CN"/>
              </w:rPr>
              <w:t>辅助工程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kern w:val="2"/>
                <w:sz w:val="24"/>
                <w:szCs w:val="24"/>
                <w:lang w:val="en-US" w:eastAsia="zh-CN" w:bidi="ar-SA"/>
              </w:rPr>
              <w:t>①</w:t>
            </w:r>
            <w:r>
              <w:rPr>
                <w:rFonts w:hint="default" w:ascii="Times New Roman" w:hAnsi="Times New Roman" w:cs="Times New Roman" w:eastAsiaTheme="minorEastAsia"/>
                <w:sz w:val="24"/>
                <w:szCs w:val="24"/>
                <w:lang w:val="en-US" w:eastAsia="zh-CN"/>
              </w:rPr>
              <w:t>道路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sz w:val="24"/>
                <w:highlight w:val="yellow"/>
                <w:u w:val="none"/>
                <w:lang w:val="en-US" w:eastAsia="zh-CN"/>
              </w:rPr>
            </w:pPr>
            <w:r>
              <w:rPr>
                <w:rFonts w:hint="default" w:ascii="Times New Roman" w:hAnsi="Times New Roman" w:cs="Times New Roman" w:eastAsiaTheme="minorEastAsia"/>
                <w:sz w:val="24"/>
                <w:u w:val="none"/>
                <w:lang w:val="en-US" w:eastAsia="zh-CN"/>
              </w:rPr>
              <w:t>风电设备运输可经公路运至施工现场，可充分利用一、二期项目部分已建成道路，道路宽度可完全满足设备运输要求。根据风电场风电机组的总体布局，场内交通道路在充分利用现有道路的情况下，经布置风场内需新建检修道路1.5km，需对现有道路拓宽长度约31.4km，路面宽度均为4.5m。其余场内道路采用原有道路即可满足风场运行后的交通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kern w:val="2"/>
                <w:sz w:val="24"/>
                <w:szCs w:val="24"/>
                <w:lang w:val="en-US" w:eastAsia="zh-CN" w:bidi="ar-SA"/>
              </w:rPr>
            </w:pPr>
            <w:r>
              <w:rPr>
                <w:rFonts w:hint="default" w:ascii="Times New Roman" w:hAnsi="Times New Roman" w:cs="Times New Roman" w:eastAsiaTheme="minorEastAsia"/>
                <w:kern w:val="2"/>
                <w:sz w:val="24"/>
                <w:szCs w:val="24"/>
                <w:lang w:val="en-US" w:eastAsia="zh-CN" w:bidi="ar-SA"/>
              </w:rPr>
              <w:t>②风电场集电线路</w:t>
            </w:r>
          </w:p>
          <w:p>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u w:val="none"/>
                <w:lang w:val="en-US" w:eastAsia="zh-CN"/>
              </w:rPr>
              <w:t>该项目风电场集电线路接线为干线汇流接线方式，采用</w:t>
            </w:r>
            <w:r>
              <w:rPr>
                <w:rFonts w:hint="default" w:ascii="Times New Roman" w:hAnsi="Times New Roman" w:cs="Times New Roman" w:eastAsiaTheme="minorEastAsia"/>
                <w:sz w:val="24"/>
                <w:u w:val="none"/>
                <w:lang w:val="en-US" w:eastAsia="zh-CN"/>
              </w:rPr>
              <w:t>35</w:t>
            </w:r>
            <w:r>
              <w:rPr>
                <w:rFonts w:hint="eastAsia" w:cs="Times New Roman" w:eastAsiaTheme="minorEastAsia"/>
                <w:sz w:val="24"/>
                <w:u w:val="none"/>
                <w:lang w:val="en-US" w:eastAsia="zh-CN"/>
              </w:rPr>
              <w:t>KV</w:t>
            </w:r>
            <w:r>
              <w:rPr>
                <w:rFonts w:hint="default" w:ascii="Times New Roman" w:hAnsi="Times New Roman" w:cs="Times New Roman" w:eastAsiaTheme="minorEastAsia"/>
                <w:sz w:val="24"/>
                <w:szCs w:val="24"/>
                <w:u w:val="none"/>
                <w:lang w:val="en-US" w:eastAsia="zh-CN"/>
              </w:rPr>
              <w:t>架空线路和电缆直埋相结合的布设方式输送电能。将风力发电机组通过</w:t>
            </w:r>
            <w:r>
              <w:rPr>
                <w:rFonts w:hint="default" w:ascii="Times New Roman" w:hAnsi="Times New Roman" w:cs="Times New Roman" w:eastAsiaTheme="minorEastAsia"/>
                <w:sz w:val="24"/>
                <w:u w:val="none"/>
                <w:lang w:val="en-US" w:eastAsia="zh-CN"/>
              </w:rPr>
              <w:t>2</w:t>
            </w:r>
            <w:r>
              <w:rPr>
                <w:rFonts w:hint="default" w:ascii="Times New Roman" w:hAnsi="Times New Roman" w:cs="Times New Roman" w:eastAsiaTheme="minorEastAsia"/>
                <w:sz w:val="24"/>
                <w:szCs w:val="24"/>
                <w:u w:val="none"/>
                <w:lang w:val="en-US" w:eastAsia="zh-CN"/>
              </w:rPr>
              <w:t>回</w:t>
            </w:r>
            <w:r>
              <w:rPr>
                <w:rFonts w:hint="default" w:ascii="Times New Roman" w:hAnsi="Times New Roman" w:cs="Times New Roman" w:eastAsiaTheme="minorEastAsia"/>
                <w:sz w:val="24"/>
                <w:u w:val="none"/>
                <w:lang w:val="en-US" w:eastAsia="zh-CN"/>
              </w:rPr>
              <w:t>35</w:t>
            </w:r>
            <w:r>
              <w:rPr>
                <w:rFonts w:hint="eastAsia" w:cs="Times New Roman" w:eastAsiaTheme="minorEastAsia"/>
                <w:sz w:val="24"/>
                <w:u w:val="none"/>
                <w:lang w:val="en-US" w:eastAsia="zh-CN"/>
              </w:rPr>
              <w:t>KV</w:t>
            </w:r>
            <w:r>
              <w:rPr>
                <w:rFonts w:hint="default" w:ascii="Times New Roman" w:hAnsi="Times New Roman" w:cs="Times New Roman" w:eastAsiaTheme="minorEastAsia"/>
                <w:sz w:val="24"/>
                <w:szCs w:val="24"/>
                <w:u w:val="none"/>
                <w:lang w:val="en-US" w:eastAsia="zh-CN"/>
              </w:rPr>
              <w:t>集电线路接入雷赤一、二、三期共用的</w:t>
            </w:r>
            <w:r>
              <w:rPr>
                <w:rFonts w:hint="default" w:ascii="Times New Roman" w:hAnsi="Times New Roman" w:cs="Times New Roman" w:eastAsiaTheme="minorEastAsia"/>
                <w:sz w:val="24"/>
                <w:u w:val="none"/>
                <w:lang w:val="en-US" w:eastAsia="zh-CN"/>
              </w:rPr>
              <w:t>110</w:t>
            </w:r>
            <w:r>
              <w:rPr>
                <w:rFonts w:hint="eastAsia" w:cs="Times New Roman" w:eastAsiaTheme="minorEastAsia"/>
                <w:sz w:val="24"/>
                <w:u w:val="none"/>
                <w:lang w:val="en-US" w:eastAsia="zh-CN"/>
              </w:rPr>
              <w:t>KV</w:t>
            </w:r>
            <w:r>
              <w:rPr>
                <w:rFonts w:hint="default" w:ascii="Times New Roman" w:hAnsi="Times New Roman" w:cs="Times New Roman" w:eastAsiaTheme="minorEastAsia"/>
                <w:sz w:val="24"/>
                <w:szCs w:val="24"/>
                <w:u w:val="none"/>
                <w:lang w:val="en-US" w:eastAsia="zh-CN"/>
              </w:rPr>
              <w:t>升压站，通过</w:t>
            </w:r>
            <w:r>
              <w:rPr>
                <w:rFonts w:hint="default" w:ascii="Times New Roman" w:hAnsi="Times New Roman" w:cs="Times New Roman" w:eastAsiaTheme="minorEastAsia"/>
                <w:sz w:val="24"/>
                <w:u w:val="none"/>
                <w:lang w:val="en-US" w:eastAsia="zh-CN"/>
              </w:rPr>
              <w:t>1</w:t>
            </w:r>
            <w:r>
              <w:rPr>
                <w:rFonts w:hint="default" w:ascii="Times New Roman" w:hAnsi="Times New Roman" w:cs="Times New Roman" w:eastAsiaTheme="minorEastAsia"/>
                <w:sz w:val="24"/>
                <w:szCs w:val="24"/>
                <w:u w:val="none"/>
                <w:lang w:val="en-US" w:eastAsia="zh-CN"/>
              </w:rPr>
              <w:t>回</w:t>
            </w:r>
            <w:r>
              <w:rPr>
                <w:rFonts w:hint="default" w:ascii="Times New Roman" w:hAnsi="Times New Roman" w:cs="Times New Roman" w:eastAsiaTheme="minorEastAsia"/>
                <w:sz w:val="24"/>
                <w:u w:val="none"/>
                <w:lang w:val="en-US" w:eastAsia="zh-CN"/>
              </w:rPr>
              <w:t>110</w:t>
            </w:r>
            <w:r>
              <w:rPr>
                <w:rFonts w:hint="eastAsia" w:cs="Times New Roman" w:eastAsiaTheme="minorEastAsia"/>
                <w:sz w:val="24"/>
                <w:u w:val="none"/>
                <w:lang w:val="en-US" w:eastAsia="zh-CN"/>
              </w:rPr>
              <w:t>KV</w:t>
            </w:r>
            <w:r>
              <w:rPr>
                <w:rFonts w:hint="default" w:ascii="Times New Roman" w:hAnsi="Times New Roman" w:cs="Times New Roman" w:eastAsiaTheme="minorEastAsia"/>
                <w:sz w:val="24"/>
                <w:szCs w:val="24"/>
                <w:u w:val="none"/>
                <w:lang w:val="en-US" w:eastAsia="zh-CN"/>
              </w:rPr>
              <w:t>线路送至延长</w:t>
            </w:r>
            <w:r>
              <w:rPr>
                <w:rFonts w:hint="default" w:ascii="Times New Roman" w:hAnsi="Times New Roman" w:cs="Times New Roman" w:eastAsiaTheme="minorEastAsia"/>
                <w:sz w:val="24"/>
                <w:u w:val="none"/>
                <w:lang w:val="en-US" w:eastAsia="zh-CN"/>
              </w:rPr>
              <w:t>110</w:t>
            </w:r>
            <w:r>
              <w:rPr>
                <w:rFonts w:hint="eastAsia" w:cs="Times New Roman" w:eastAsiaTheme="minorEastAsia"/>
                <w:sz w:val="24"/>
                <w:u w:val="none"/>
                <w:lang w:val="en-US" w:eastAsia="zh-CN"/>
              </w:rPr>
              <w:t>KV</w:t>
            </w:r>
            <w:r>
              <w:rPr>
                <w:rFonts w:hint="default" w:ascii="Times New Roman" w:hAnsi="Times New Roman" w:cs="Times New Roman" w:eastAsiaTheme="minorEastAsia"/>
                <w:sz w:val="24"/>
                <w:szCs w:val="24"/>
                <w:u w:val="none"/>
                <w:lang w:val="en-US" w:eastAsia="zh-CN"/>
              </w:rPr>
              <w:t>变接入系统，集电线路总长</w:t>
            </w:r>
            <w:r>
              <w:rPr>
                <w:rFonts w:hint="default" w:ascii="Times New Roman" w:hAnsi="Times New Roman" w:cs="Times New Roman" w:eastAsiaTheme="minorEastAsia"/>
                <w:sz w:val="24"/>
                <w:u w:val="none"/>
                <w:lang w:val="en-US" w:eastAsia="zh-CN"/>
              </w:rPr>
              <w:t>43.4km</w:t>
            </w:r>
            <w:r>
              <w:rPr>
                <w:rFonts w:hint="default" w:ascii="Times New Roman" w:hAnsi="Times New Roman" w:cs="Times New Roman" w:eastAsiaTheme="minorEastAsia"/>
                <w:sz w:val="24"/>
                <w:szCs w:val="24"/>
                <w:u w:val="none"/>
                <w:lang w:val="en-US" w:eastAsia="zh-CN"/>
              </w:rPr>
              <w:t>。</w:t>
            </w:r>
          </w:p>
          <w:p>
            <w:pPr>
              <w:spacing w:line="360" w:lineRule="auto"/>
              <w:ind w:firstLine="480" w:firstLineChars="200"/>
              <w:rPr>
                <w:rFonts w:hint="default" w:ascii="Times New Roman" w:hAnsi="Times New Roman" w:cs="Times New Roman"/>
                <w:lang w:val="en-US" w:eastAsia="zh-CN"/>
              </w:rPr>
            </w:pPr>
            <w:r>
              <w:rPr>
                <w:rFonts w:hint="default" w:ascii="Times New Roman" w:hAnsi="Times New Roman" w:cs="Times New Roman"/>
                <w:sz w:val="24"/>
                <w:u w:val="none"/>
                <w:lang w:val="en-US" w:eastAsia="zh-CN"/>
              </w:rPr>
              <w:t>工程基本组成见表</w:t>
            </w:r>
            <w:r>
              <w:rPr>
                <w:rFonts w:hint="default" w:ascii="Times New Roman" w:hAnsi="Times New Roman" w:cs="Times New Roman" w:eastAsiaTheme="minorEastAsia"/>
                <w:sz w:val="24"/>
                <w:u w:val="none"/>
                <w:lang w:val="en-US" w:eastAsia="zh-CN"/>
              </w:rPr>
              <w:t>4-1</w:t>
            </w:r>
            <w:r>
              <w:rPr>
                <w:rFonts w:hint="default" w:ascii="Times New Roman" w:hAnsi="Times New Roman" w:cs="Times New Roman"/>
                <w:sz w:val="24"/>
                <w:u w:val="none"/>
                <w:lang w:val="en-US" w:eastAsia="zh-CN"/>
              </w:rPr>
              <w:t>。</w:t>
            </w:r>
          </w:p>
          <w:p>
            <w:pPr>
              <w:pStyle w:val="5"/>
              <w:rPr>
                <w:rFonts w:hint="default" w:ascii="Times New Roman" w:hAnsi="Times New Roman" w:cs="Times New Roman"/>
                <w:lang w:val="en-US" w:eastAsia="zh-CN"/>
              </w:rPr>
            </w:pPr>
          </w:p>
        </w:tc>
      </w:tr>
    </w:tbl>
    <w:p>
      <w:pPr>
        <w:rPr>
          <w:rFonts w:hint="default" w:ascii="Times New Roman" w:hAnsi="Times New Roman" w:cs="Times New Roman"/>
          <w:szCs w:val="21"/>
        </w:rPr>
      </w:pPr>
    </w:p>
    <w:p>
      <w:pPr>
        <w:rPr>
          <w:rFonts w:hint="default" w:ascii="Times New Roman" w:hAnsi="Times New Roman" w:cs="Times New Roman"/>
        </w:rPr>
      </w:pPr>
    </w:p>
    <w:p>
      <w:pPr>
        <w:pStyle w:val="2"/>
        <w:rPr>
          <w:rFonts w:hint="default" w:ascii="Times New Roman" w:hAnsi="Times New Roman" w:cs="Times New Roman"/>
        </w:rPr>
        <w:sectPr>
          <w:footerReference r:id="rId4" w:type="default"/>
          <w:pgSz w:w="11906" w:h="16838"/>
          <w:pgMar w:top="1417" w:right="907" w:bottom="1140" w:left="1417" w:header="1361" w:footer="1134" w:gutter="0"/>
          <w:pgBorders>
            <w:top w:val="none" w:sz="0" w:space="0"/>
            <w:left w:val="none" w:sz="0" w:space="0"/>
            <w:bottom w:val="none" w:sz="0" w:space="0"/>
            <w:right w:val="none" w:sz="0" w:space="0"/>
          </w:pgBorders>
          <w:pgNumType w:fmt="decimal" w:start="1"/>
          <w:cols w:space="720" w:num="1"/>
          <w:docGrid w:linePitch="467" w:charSpace="4710"/>
        </w:sectPr>
      </w:pP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
          <w:bCs/>
          <w:sz w:val="21"/>
          <w:szCs w:val="21"/>
          <w:lang w:val="en-US"/>
        </w:rPr>
      </w:pPr>
      <w:r>
        <w:rPr>
          <w:rFonts w:hint="default" w:ascii="Times New Roman" w:hAnsi="Times New Roman" w:cs="Times New Roman"/>
          <w:b/>
          <w:bCs/>
          <w:sz w:val="21"/>
          <w:szCs w:val="21"/>
          <w:u w:val="none"/>
          <w:lang w:val="en-US" w:eastAsia="zh-CN"/>
        </w:rPr>
        <w:t>表</w:t>
      </w:r>
      <w:r>
        <w:rPr>
          <w:rFonts w:hint="default" w:ascii="Times New Roman" w:hAnsi="Times New Roman" w:cs="Times New Roman" w:eastAsiaTheme="minorEastAsia"/>
          <w:b/>
          <w:bCs/>
          <w:sz w:val="21"/>
          <w:szCs w:val="21"/>
          <w:u w:val="none"/>
          <w:lang w:val="en-US" w:eastAsia="zh-CN"/>
        </w:rPr>
        <w:t>4-1 工程基本组成表</w:t>
      </w:r>
    </w:p>
    <w:tbl>
      <w:tblPr>
        <w:tblStyle w:val="17"/>
        <w:tblpPr w:leftFromText="180" w:rightFromText="180" w:vertAnchor="text" w:tblpXSpec="center" w:tblpY="1"/>
        <w:tblOverlap w:val="never"/>
        <w:tblW w:w="141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905"/>
        <w:gridCol w:w="1558"/>
        <w:gridCol w:w="5076"/>
        <w:gridCol w:w="4196"/>
        <w:gridCol w:w="23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11" w:hRule="atLeast"/>
        </w:trPr>
        <w:tc>
          <w:tcPr>
            <w:tcW w:w="2463" w:type="dxa"/>
            <w:gridSpan w:val="2"/>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工程名称</w:t>
            </w:r>
          </w:p>
        </w:tc>
        <w:tc>
          <w:tcPr>
            <w:tcW w:w="5076" w:type="dxa"/>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rPr>
              <w:t>环评内容</w:t>
            </w:r>
          </w:p>
        </w:tc>
        <w:tc>
          <w:tcPr>
            <w:tcW w:w="4196" w:type="dxa"/>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sz w:val="21"/>
                <w:szCs w:val="21"/>
              </w:rPr>
            </w:pPr>
            <w:r>
              <w:rPr>
                <w:rFonts w:hint="default" w:ascii="Times New Roman" w:hAnsi="Times New Roman" w:eastAsia="宋体" w:cs="Times New Roman"/>
                <w:b w:val="0"/>
                <w:bCs w:val="0"/>
                <w:sz w:val="21"/>
                <w:szCs w:val="21"/>
              </w:rPr>
              <w:t>建成情况与环评对比情况</w:t>
            </w:r>
          </w:p>
        </w:tc>
        <w:tc>
          <w:tcPr>
            <w:tcW w:w="2393" w:type="dxa"/>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b w:val="0"/>
                <w:bCs w:val="0"/>
                <w:sz w:val="21"/>
                <w:szCs w:val="21"/>
                <w:lang w:eastAsia="zh-CN"/>
              </w:rPr>
            </w:pPr>
            <w:r>
              <w:rPr>
                <w:rFonts w:hint="default" w:ascii="Times New Roman" w:hAnsi="Times New Roman" w:eastAsia="宋体" w:cs="Times New Roman"/>
                <w:b w:val="0"/>
                <w:bCs w:val="0"/>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trPr>
        <w:tc>
          <w:tcPr>
            <w:tcW w:w="905" w:type="dxa"/>
            <w:vMerge w:val="restart"/>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主体</w:t>
            </w:r>
          </w:p>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工程</w:t>
            </w:r>
          </w:p>
        </w:tc>
        <w:tc>
          <w:tcPr>
            <w:tcW w:w="1558" w:type="dxa"/>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风电机组</w:t>
            </w:r>
          </w:p>
        </w:tc>
        <w:tc>
          <w:tcPr>
            <w:tcW w:w="5076" w:type="dxa"/>
            <w:vAlign w:val="center"/>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23台2200</w:t>
            </w:r>
            <w:r>
              <w:rPr>
                <w:rFonts w:hint="eastAsia" w:cs="Times New Roman" w:eastAsiaTheme="minorEastAsia"/>
                <w:sz w:val="21"/>
                <w:szCs w:val="21"/>
                <w:lang w:val="en-US" w:eastAsia="zh-CN"/>
              </w:rPr>
              <w:t>KW</w:t>
            </w:r>
            <w:r>
              <w:rPr>
                <w:rFonts w:hint="default" w:ascii="Times New Roman" w:hAnsi="Times New Roman" w:cs="Times New Roman" w:eastAsiaTheme="minorEastAsia"/>
                <w:sz w:val="21"/>
                <w:szCs w:val="21"/>
                <w:lang w:val="en-US" w:eastAsia="zh-CN"/>
              </w:rPr>
              <w:t>机组：每台风机叶片数为3，风轮直径121m，轮毂高度90m，额定功率2200</w:t>
            </w:r>
            <w:r>
              <w:rPr>
                <w:rFonts w:hint="eastAsia" w:cs="Times New Roman" w:eastAsiaTheme="minorEastAsia"/>
                <w:sz w:val="21"/>
                <w:szCs w:val="21"/>
                <w:lang w:val="en-US" w:eastAsia="zh-CN"/>
              </w:rPr>
              <w:t>KW</w:t>
            </w:r>
            <w:r>
              <w:rPr>
                <w:rFonts w:hint="default" w:ascii="Times New Roman" w:hAnsi="Times New Roman" w:cs="Times New Roman" w:eastAsiaTheme="minorEastAsia"/>
                <w:sz w:val="21"/>
                <w:szCs w:val="21"/>
                <w:lang w:val="en-US" w:eastAsia="zh-CN"/>
              </w:rPr>
              <w:t>，输出电压690V。</w:t>
            </w:r>
          </w:p>
        </w:tc>
        <w:tc>
          <w:tcPr>
            <w:tcW w:w="419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lang w:val="en-US" w:eastAsia="zh-CN"/>
              </w:rPr>
              <w:t>23</w:t>
            </w:r>
            <w:r>
              <w:rPr>
                <w:rFonts w:hint="default" w:ascii="Times New Roman" w:hAnsi="Times New Roman" w:cs="Times New Roman" w:eastAsiaTheme="minorEastAsia"/>
                <w:sz w:val="21"/>
                <w:szCs w:val="21"/>
                <w:highlight w:val="none"/>
                <w:lang w:val="en-US" w:eastAsia="zh-CN"/>
              </w:rPr>
              <w:t>台</w:t>
            </w:r>
            <w:r>
              <w:rPr>
                <w:rFonts w:hint="default" w:ascii="Times New Roman" w:hAnsi="Times New Roman" w:cs="Times New Roman" w:eastAsiaTheme="minorEastAsia"/>
                <w:sz w:val="21"/>
                <w:szCs w:val="21"/>
                <w:lang w:val="en-US" w:eastAsia="zh-CN"/>
              </w:rPr>
              <w:t>2200</w:t>
            </w:r>
            <w:r>
              <w:rPr>
                <w:rFonts w:hint="eastAsia" w:cs="Times New Roman" w:eastAsiaTheme="minorEastAsia"/>
                <w:sz w:val="21"/>
                <w:szCs w:val="21"/>
                <w:lang w:val="en-US" w:eastAsia="zh-CN"/>
              </w:rPr>
              <w:t>KW</w:t>
            </w:r>
            <w:r>
              <w:rPr>
                <w:rFonts w:hint="default" w:ascii="Times New Roman" w:hAnsi="Times New Roman" w:cs="Times New Roman" w:eastAsiaTheme="minorEastAsia"/>
                <w:sz w:val="21"/>
                <w:szCs w:val="21"/>
                <w:highlight w:val="none"/>
                <w:lang w:val="en-US" w:eastAsia="zh-CN"/>
              </w:rPr>
              <w:t>（其中</w:t>
            </w:r>
            <w:r>
              <w:rPr>
                <w:rFonts w:hint="default" w:ascii="Times New Roman" w:hAnsi="Times New Roman" w:cs="Times New Roman" w:eastAsiaTheme="minorEastAsia"/>
                <w:sz w:val="21"/>
                <w:szCs w:val="21"/>
                <w:lang w:val="en-US" w:eastAsia="zh-CN"/>
              </w:rPr>
              <w:t>1</w:t>
            </w:r>
            <w:r>
              <w:rPr>
                <w:rFonts w:hint="default" w:ascii="Times New Roman" w:hAnsi="Times New Roman" w:cs="Times New Roman" w:eastAsiaTheme="minorEastAsia"/>
                <w:sz w:val="21"/>
                <w:szCs w:val="21"/>
                <w:highlight w:val="none"/>
                <w:lang w:val="en-US" w:eastAsia="zh-CN"/>
              </w:rPr>
              <w:t>台风机发电出口限制为</w:t>
            </w:r>
            <w:r>
              <w:rPr>
                <w:rFonts w:hint="default" w:ascii="Times New Roman" w:hAnsi="Times New Roman" w:cs="Times New Roman" w:eastAsiaTheme="minorEastAsia"/>
                <w:sz w:val="21"/>
                <w:szCs w:val="21"/>
                <w:lang w:val="en-US" w:eastAsia="zh-CN"/>
              </w:rPr>
              <w:t>1600</w:t>
            </w:r>
            <w:r>
              <w:rPr>
                <w:rFonts w:hint="eastAsia" w:cs="Times New Roman" w:eastAsiaTheme="minorEastAsia"/>
                <w:sz w:val="21"/>
                <w:szCs w:val="21"/>
                <w:lang w:val="en-US" w:eastAsia="zh-CN"/>
              </w:rPr>
              <w:t>KW</w:t>
            </w:r>
            <w:r>
              <w:rPr>
                <w:rFonts w:hint="default" w:ascii="Times New Roman" w:hAnsi="Times New Roman" w:cs="Times New Roman" w:eastAsiaTheme="minorEastAsia"/>
                <w:sz w:val="21"/>
                <w:szCs w:val="21"/>
                <w:highlight w:val="none"/>
                <w:lang w:val="en-US" w:eastAsia="zh-CN"/>
              </w:rPr>
              <w:t>）机组：每台风机叶片数</w:t>
            </w:r>
            <w:r>
              <w:rPr>
                <w:rFonts w:hint="default" w:ascii="Times New Roman" w:hAnsi="Times New Roman" w:cs="Times New Roman" w:eastAsiaTheme="minorEastAsia"/>
                <w:sz w:val="21"/>
                <w:szCs w:val="21"/>
                <w:lang w:val="en-US" w:eastAsia="zh-CN"/>
              </w:rPr>
              <w:t>为3</w:t>
            </w:r>
            <w:r>
              <w:rPr>
                <w:rFonts w:hint="default" w:ascii="Times New Roman" w:hAnsi="Times New Roman" w:cs="Times New Roman" w:eastAsiaTheme="minorEastAsia"/>
                <w:sz w:val="21"/>
                <w:szCs w:val="21"/>
                <w:highlight w:val="none"/>
                <w:lang w:val="en-US" w:eastAsia="zh-CN"/>
              </w:rPr>
              <w:t>，风轮直径</w:t>
            </w:r>
            <w:r>
              <w:rPr>
                <w:rFonts w:hint="default" w:ascii="Times New Roman" w:hAnsi="Times New Roman" w:cs="Times New Roman" w:eastAsiaTheme="minorEastAsia"/>
                <w:sz w:val="21"/>
                <w:szCs w:val="21"/>
                <w:lang w:val="en-US" w:eastAsia="zh-CN"/>
              </w:rPr>
              <w:t>131m</w:t>
            </w:r>
            <w:r>
              <w:rPr>
                <w:rFonts w:hint="default" w:ascii="Times New Roman" w:hAnsi="Times New Roman" w:cs="Times New Roman" w:eastAsiaTheme="minorEastAsia"/>
                <w:sz w:val="21"/>
                <w:szCs w:val="21"/>
                <w:highlight w:val="none"/>
                <w:lang w:val="en-US" w:eastAsia="zh-CN"/>
              </w:rPr>
              <w:t>，轮毂高度</w:t>
            </w:r>
            <w:r>
              <w:rPr>
                <w:rFonts w:hint="default" w:ascii="Times New Roman" w:hAnsi="Times New Roman" w:cs="Times New Roman" w:eastAsiaTheme="minorEastAsia"/>
                <w:sz w:val="21"/>
                <w:szCs w:val="21"/>
                <w:lang w:val="en-US" w:eastAsia="zh-CN"/>
              </w:rPr>
              <w:t>100m</w:t>
            </w:r>
            <w:r>
              <w:rPr>
                <w:rFonts w:hint="default" w:ascii="Times New Roman" w:hAnsi="Times New Roman" w:cs="Times New Roman" w:eastAsiaTheme="minorEastAsia"/>
                <w:sz w:val="21"/>
                <w:szCs w:val="21"/>
                <w:highlight w:val="none"/>
                <w:lang w:val="en-US" w:eastAsia="zh-CN"/>
              </w:rPr>
              <w:t>，输出电压</w:t>
            </w:r>
            <w:r>
              <w:rPr>
                <w:rFonts w:hint="default" w:ascii="Times New Roman" w:hAnsi="Times New Roman" w:cs="Times New Roman" w:eastAsiaTheme="minorEastAsia"/>
                <w:sz w:val="21"/>
                <w:szCs w:val="21"/>
                <w:lang w:val="en-US" w:eastAsia="zh-CN"/>
              </w:rPr>
              <w:t>690V</w:t>
            </w:r>
            <w:r>
              <w:rPr>
                <w:rFonts w:hint="default" w:ascii="Times New Roman" w:hAnsi="Times New Roman" w:cs="Times New Roman" w:eastAsiaTheme="minorEastAsia"/>
                <w:sz w:val="21"/>
                <w:szCs w:val="21"/>
                <w:highlight w:val="none"/>
                <w:lang w:val="en-US" w:eastAsia="zh-CN"/>
              </w:rPr>
              <w:t>。</w:t>
            </w:r>
          </w:p>
        </w:tc>
        <w:tc>
          <w:tcPr>
            <w:tcW w:w="2393" w:type="dxa"/>
            <w:vAlign w:val="center"/>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总装机容量减少，风轮直径、高度均有变化，风机机位在原风电场范围内较原环评阶段稍微有所调整（见附图</w:t>
            </w:r>
            <w:r>
              <w:rPr>
                <w:rFonts w:hint="default" w:ascii="Times New Roman" w:hAnsi="Times New Roman" w:cs="Times New Roman" w:eastAsiaTheme="minorEastAsia"/>
                <w:sz w:val="21"/>
                <w:szCs w:val="21"/>
                <w:lang w:val="en-US" w:eastAsia="zh-CN"/>
              </w:rPr>
              <w:t>3</w:t>
            </w:r>
            <w:r>
              <w:rPr>
                <w:rFonts w:hint="default" w:ascii="Times New Roman" w:hAnsi="Times New Roman" w:cs="Times New Roman" w:eastAsiaTheme="minorEastAsia"/>
                <w:sz w:val="21"/>
                <w:szCs w:val="21"/>
                <w:highlight w:val="none"/>
                <w:lang w:val="en-US" w:eastAsia="zh-CN"/>
              </w:rPr>
              <w:t>）。属于一般变动。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trPr>
        <w:tc>
          <w:tcPr>
            <w:tcW w:w="905" w:type="dxa"/>
            <w:vMerge w:val="continue"/>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rPr>
            </w:pPr>
          </w:p>
        </w:tc>
        <w:tc>
          <w:tcPr>
            <w:tcW w:w="1558" w:type="dxa"/>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箱式变电站</w:t>
            </w:r>
          </w:p>
        </w:tc>
        <w:tc>
          <w:tcPr>
            <w:tcW w:w="5076" w:type="dxa"/>
            <w:vAlign w:val="center"/>
          </w:tcPr>
          <w:p>
            <w:pPr>
              <w:keepNext w:val="0"/>
              <w:keepLines w:val="0"/>
              <w:pageBreakBefore w:val="0"/>
              <w:widowControl/>
              <w:suppressLineNumbers w:val="0"/>
              <w:kinsoku/>
              <w:wordWrap/>
              <w:overflowPunct/>
              <w:topLinePunct w:val="0"/>
              <w:autoSpaceDE/>
              <w:autoSpaceDN/>
              <w:bidi w:val="0"/>
              <w:adjustRightInd/>
              <w:spacing w:line="240" w:lineRule="auto"/>
              <w:jc w:val="lef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val="en-US" w:eastAsia="zh-CN"/>
              </w:rPr>
              <w:t>23台35</w:t>
            </w:r>
            <w:r>
              <w:rPr>
                <w:rFonts w:hint="eastAsia" w:cs="Times New Roman" w:eastAsiaTheme="minorEastAsia"/>
                <w:sz w:val="21"/>
                <w:szCs w:val="21"/>
                <w:lang w:val="en-US" w:eastAsia="zh-CN"/>
              </w:rPr>
              <w:t>KV</w:t>
            </w:r>
            <w:r>
              <w:rPr>
                <w:rFonts w:hint="default" w:ascii="Times New Roman" w:hAnsi="Times New Roman" w:cs="Times New Roman" w:eastAsiaTheme="minorEastAsia"/>
                <w:sz w:val="21"/>
                <w:szCs w:val="21"/>
                <w:lang w:val="en-US" w:eastAsia="zh-CN"/>
              </w:rPr>
              <w:t>箱式变压器：ZGSB11-2200/35。</w:t>
            </w:r>
          </w:p>
        </w:tc>
        <w:tc>
          <w:tcPr>
            <w:tcW w:w="4196" w:type="dxa"/>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pacing w:val="-12"/>
                <w:sz w:val="21"/>
                <w:szCs w:val="21"/>
                <w:lang w:eastAsia="zh-CN"/>
              </w:rPr>
            </w:pPr>
            <w:r>
              <w:rPr>
                <w:rFonts w:hint="default" w:ascii="Times New Roman" w:hAnsi="Times New Roman" w:cs="Times New Roman" w:eastAsiaTheme="minorEastAsia"/>
                <w:spacing w:val="-12"/>
                <w:sz w:val="21"/>
                <w:szCs w:val="21"/>
                <w:lang w:eastAsia="zh-CN"/>
              </w:rPr>
              <w:t>与环评一致</w:t>
            </w:r>
          </w:p>
        </w:tc>
        <w:tc>
          <w:tcPr>
            <w:tcW w:w="2393" w:type="dxa"/>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highlight w:val="yellow"/>
                <w:lang w:val="en-US" w:eastAsia="zh-CN"/>
              </w:rPr>
            </w:pPr>
            <w:r>
              <w:rPr>
                <w:rFonts w:hint="default" w:ascii="Times New Roman" w:hAnsi="Times New Roman" w:cs="Times New Roman" w:eastAsiaTheme="minorEastAsia"/>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046" w:hRule="atLeast"/>
        </w:trPr>
        <w:tc>
          <w:tcPr>
            <w:tcW w:w="905" w:type="dxa"/>
            <w:vMerge w:val="continue"/>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rPr>
            </w:pPr>
          </w:p>
        </w:tc>
        <w:tc>
          <w:tcPr>
            <w:tcW w:w="1558" w:type="dxa"/>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升压站</w:t>
            </w:r>
          </w:p>
        </w:tc>
        <w:tc>
          <w:tcPr>
            <w:tcW w:w="5076" w:type="dxa"/>
            <w:vAlign w:val="center"/>
          </w:tcPr>
          <w:p>
            <w:pPr>
              <w:keepNext w:val="0"/>
              <w:keepLines w:val="0"/>
              <w:pageBreakBefore w:val="0"/>
              <w:widowControl/>
              <w:suppressLineNumbers w:val="0"/>
              <w:kinsoku/>
              <w:wordWrap/>
              <w:overflowPunct/>
              <w:topLinePunct w:val="0"/>
              <w:autoSpaceDE/>
              <w:autoSpaceDN/>
              <w:bidi w:val="0"/>
              <w:adjustRightInd/>
              <w:spacing w:line="240" w:lineRule="auto"/>
              <w:jc w:val="left"/>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新建一座</w:t>
            </w:r>
            <w:r>
              <w:rPr>
                <w:rFonts w:hint="default" w:ascii="Times New Roman" w:hAnsi="Times New Roman" w:cs="Times New Roman" w:eastAsiaTheme="minorEastAsia"/>
                <w:sz w:val="21"/>
                <w:szCs w:val="21"/>
                <w:lang w:val="en-US" w:eastAsia="zh-CN"/>
              </w:rPr>
              <w:t>110</w:t>
            </w:r>
            <w:r>
              <w:rPr>
                <w:rFonts w:hint="eastAsia" w:cs="Times New Roman" w:eastAsiaTheme="minorEastAsia"/>
                <w:sz w:val="21"/>
                <w:szCs w:val="21"/>
                <w:lang w:val="en-US" w:eastAsia="zh-CN"/>
              </w:rPr>
              <w:t>KV</w:t>
            </w:r>
            <w:r>
              <w:rPr>
                <w:rFonts w:hint="default" w:ascii="Times New Roman" w:hAnsi="Times New Roman" w:cs="Times New Roman" w:eastAsiaTheme="minorEastAsia"/>
                <w:color w:val="auto"/>
                <w:sz w:val="21"/>
                <w:szCs w:val="21"/>
                <w:lang w:val="en-US" w:eastAsia="zh-CN"/>
              </w:rPr>
              <w:t>升压站，总占地面积</w:t>
            </w:r>
            <w:r>
              <w:rPr>
                <w:rFonts w:hint="default" w:ascii="Times New Roman" w:hAnsi="Times New Roman" w:cs="Times New Roman" w:eastAsiaTheme="minorEastAsia"/>
                <w:sz w:val="21"/>
                <w:szCs w:val="21"/>
                <w:lang w:val="en-US" w:eastAsia="zh-CN"/>
              </w:rPr>
              <w:t>7052.5m</w:t>
            </w:r>
            <w:r>
              <w:rPr>
                <w:rFonts w:hint="default" w:ascii="Times New Roman" w:hAnsi="Times New Roman" w:cs="Times New Roman" w:eastAsiaTheme="minorEastAsia"/>
                <w:sz w:val="21"/>
                <w:szCs w:val="21"/>
                <w:vertAlign w:val="superscript"/>
                <w:lang w:val="en-US" w:eastAsia="zh-CN"/>
              </w:rPr>
              <w:t>2</w:t>
            </w:r>
            <w:r>
              <w:rPr>
                <w:rFonts w:hint="default" w:ascii="Times New Roman" w:hAnsi="Times New Roman" w:cs="Times New Roman" w:eastAsiaTheme="minorEastAsia"/>
                <w:color w:val="auto"/>
                <w:sz w:val="21"/>
                <w:szCs w:val="21"/>
                <w:lang w:val="en-US" w:eastAsia="zh-CN"/>
              </w:rPr>
              <w:t>，主要建筑物有综合楼（含办公区）、</w:t>
            </w:r>
            <w:r>
              <w:rPr>
                <w:rFonts w:hint="default" w:ascii="Times New Roman" w:hAnsi="Times New Roman" w:cs="Times New Roman" w:eastAsiaTheme="minorEastAsia"/>
                <w:sz w:val="21"/>
                <w:szCs w:val="21"/>
                <w:lang w:val="en-US" w:eastAsia="zh-CN"/>
              </w:rPr>
              <w:t>35</w:t>
            </w:r>
            <w:r>
              <w:rPr>
                <w:rFonts w:hint="eastAsia" w:cs="Times New Roman" w:eastAsiaTheme="minorEastAsia"/>
                <w:sz w:val="21"/>
                <w:szCs w:val="21"/>
                <w:lang w:val="en-US" w:eastAsia="zh-CN"/>
              </w:rPr>
              <w:t>KV</w:t>
            </w:r>
            <w:r>
              <w:rPr>
                <w:rFonts w:hint="default" w:ascii="Times New Roman" w:hAnsi="Times New Roman" w:cs="Times New Roman" w:eastAsiaTheme="minorEastAsia"/>
                <w:color w:val="auto"/>
                <w:sz w:val="21"/>
                <w:szCs w:val="21"/>
                <w:lang w:val="en-US" w:eastAsia="zh-CN"/>
              </w:rPr>
              <w:t>配电室、车库、油品库、水泵房及水处理设等。</w:t>
            </w:r>
          </w:p>
        </w:tc>
        <w:tc>
          <w:tcPr>
            <w:tcW w:w="4196" w:type="dxa"/>
            <w:vAlign w:val="center"/>
          </w:tcPr>
          <w:p>
            <w:pPr>
              <w:keepNext w:val="0"/>
              <w:keepLines w:val="0"/>
              <w:pageBreakBefore w:val="0"/>
              <w:widowControl/>
              <w:suppressLineNumbers w:val="0"/>
              <w:kinsoku/>
              <w:wordWrap/>
              <w:overflowPunct/>
              <w:topLinePunct w:val="0"/>
              <w:autoSpaceDE/>
              <w:autoSpaceDN/>
              <w:bidi w:val="0"/>
              <w:adjustRightInd/>
              <w:spacing w:line="240" w:lineRule="auto"/>
              <w:jc w:val="lef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color w:val="auto"/>
                <w:sz w:val="21"/>
                <w:szCs w:val="21"/>
                <w:lang w:val="en-US" w:eastAsia="zh-CN"/>
              </w:rPr>
              <w:t>本项目实际未新建升压站，将变更前的</w:t>
            </w:r>
            <w:r>
              <w:rPr>
                <w:rFonts w:hint="default" w:ascii="Times New Roman" w:hAnsi="Times New Roman" w:cs="Times New Roman" w:eastAsiaTheme="minorEastAsia"/>
                <w:sz w:val="21"/>
                <w:szCs w:val="21"/>
                <w:lang w:val="en-US" w:eastAsia="zh-CN"/>
              </w:rPr>
              <w:t>1</w:t>
            </w:r>
            <w:r>
              <w:rPr>
                <w:rFonts w:hint="default" w:ascii="Times New Roman" w:hAnsi="Times New Roman" w:cs="Times New Roman" w:eastAsiaTheme="minorEastAsia"/>
                <w:color w:val="auto"/>
                <w:sz w:val="21"/>
                <w:szCs w:val="21"/>
                <w:lang w:val="en-US" w:eastAsia="zh-CN"/>
              </w:rPr>
              <w:t>台</w:t>
            </w:r>
            <w:r>
              <w:rPr>
                <w:rFonts w:hint="default" w:ascii="Times New Roman" w:hAnsi="Times New Roman" w:cs="Times New Roman" w:eastAsiaTheme="minorEastAsia"/>
                <w:sz w:val="21"/>
                <w:szCs w:val="21"/>
                <w:lang w:val="en-US" w:eastAsia="zh-CN"/>
              </w:rPr>
              <w:t>110</w:t>
            </w:r>
            <w:r>
              <w:rPr>
                <w:rFonts w:hint="eastAsia" w:cs="Times New Roman" w:eastAsiaTheme="minorEastAsia"/>
                <w:sz w:val="21"/>
                <w:szCs w:val="21"/>
                <w:lang w:val="en-US" w:eastAsia="zh-CN"/>
              </w:rPr>
              <w:t>KV</w:t>
            </w:r>
            <w:r>
              <w:rPr>
                <w:rFonts w:hint="default" w:ascii="Times New Roman" w:hAnsi="Times New Roman" w:cs="Times New Roman" w:eastAsiaTheme="minorEastAsia"/>
                <w:color w:val="auto"/>
                <w:sz w:val="21"/>
                <w:szCs w:val="21"/>
                <w:lang w:val="en-US" w:eastAsia="zh-CN"/>
              </w:rPr>
              <w:t>主变压器，</w:t>
            </w:r>
            <w:r>
              <w:rPr>
                <w:rFonts w:hint="default" w:ascii="Times New Roman" w:hAnsi="Times New Roman" w:cs="Times New Roman" w:eastAsiaTheme="minorEastAsia"/>
                <w:sz w:val="21"/>
                <w:szCs w:val="21"/>
                <w:lang w:val="en-US" w:eastAsia="zh-CN"/>
              </w:rPr>
              <w:t>1</w:t>
            </w:r>
            <w:r>
              <w:rPr>
                <w:rFonts w:hint="default" w:ascii="Times New Roman" w:hAnsi="Times New Roman" w:cs="Times New Roman" w:eastAsiaTheme="minorEastAsia"/>
                <w:color w:val="auto"/>
                <w:sz w:val="21"/>
                <w:szCs w:val="21"/>
                <w:lang w:val="en-US" w:eastAsia="zh-CN"/>
              </w:rPr>
              <w:t>套</w:t>
            </w:r>
            <w:r>
              <w:rPr>
                <w:rFonts w:hint="default" w:ascii="Times New Roman" w:hAnsi="Times New Roman" w:cs="Times New Roman" w:eastAsiaTheme="minorEastAsia"/>
                <w:sz w:val="21"/>
                <w:szCs w:val="21"/>
                <w:lang w:val="en-US" w:eastAsia="zh-CN"/>
              </w:rPr>
              <w:t>SVG</w:t>
            </w:r>
            <w:r>
              <w:rPr>
                <w:rFonts w:hint="default" w:ascii="Times New Roman" w:hAnsi="Times New Roman" w:cs="Times New Roman" w:eastAsiaTheme="minorEastAsia"/>
                <w:color w:val="auto"/>
                <w:sz w:val="21"/>
                <w:szCs w:val="21"/>
                <w:lang w:val="en-US" w:eastAsia="zh-CN"/>
              </w:rPr>
              <w:t>装置，</w:t>
            </w:r>
            <w:r>
              <w:rPr>
                <w:rFonts w:hint="default" w:ascii="Times New Roman" w:hAnsi="Times New Roman" w:cs="Times New Roman" w:eastAsiaTheme="minorEastAsia"/>
                <w:sz w:val="21"/>
                <w:szCs w:val="21"/>
                <w:lang w:val="en-US" w:eastAsia="zh-CN"/>
              </w:rPr>
              <w:t>1</w:t>
            </w:r>
            <w:r>
              <w:rPr>
                <w:rFonts w:hint="default" w:ascii="Times New Roman" w:hAnsi="Times New Roman" w:cs="Times New Roman" w:eastAsiaTheme="minorEastAsia"/>
                <w:color w:val="auto"/>
                <w:sz w:val="21"/>
                <w:szCs w:val="21"/>
                <w:lang w:val="en-US" w:eastAsia="zh-CN"/>
              </w:rPr>
              <w:t>套</w:t>
            </w:r>
            <w:r>
              <w:rPr>
                <w:rFonts w:hint="default" w:ascii="Times New Roman" w:hAnsi="Times New Roman" w:cs="Times New Roman" w:eastAsiaTheme="minorEastAsia"/>
                <w:sz w:val="21"/>
                <w:szCs w:val="21"/>
                <w:lang w:val="en-US" w:eastAsia="zh-CN"/>
              </w:rPr>
              <w:t>35</w:t>
            </w:r>
            <w:r>
              <w:rPr>
                <w:rFonts w:hint="eastAsia" w:cs="Times New Roman" w:eastAsiaTheme="minorEastAsia"/>
                <w:sz w:val="21"/>
                <w:szCs w:val="21"/>
                <w:lang w:val="en-US" w:eastAsia="zh-CN"/>
              </w:rPr>
              <w:t>KV</w:t>
            </w:r>
            <w:r>
              <w:rPr>
                <w:rFonts w:hint="default" w:ascii="Times New Roman" w:hAnsi="Times New Roman" w:cs="Times New Roman" w:eastAsiaTheme="minorEastAsia"/>
                <w:color w:val="auto"/>
                <w:sz w:val="21"/>
                <w:szCs w:val="21"/>
                <w:lang w:val="en-US" w:eastAsia="zh-CN"/>
              </w:rPr>
              <w:t>开关柜接入雷赤一期项目原有</w:t>
            </w:r>
            <w:r>
              <w:rPr>
                <w:rFonts w:hint="default" w:ascii="Times New Roman" w:hAnsi="Times New Roman" w:cs="Times New Roman" w:eastAsiaTheme="minorEastAsia"/>
                <w:sz w:val="21"/>
                <w:szCs w:val="21"/>
                <w:lang w:val="en-US" w:eastAsia="zh-CN"/>
              </w:rPr>
              <w:t>110</w:t>
            </w:r>
            <w:r>
              <w:rPr>
                <w:rFonts w:hint="eastAsia" w:cs="Times New Roman" w:eastAsiaTheme="minorEastAsia"/>
                <w:sz w:val="21"/>
                <w:szCs w:val="21"/>
                <w:lang w:val="en-US" w:eastAsia="zh-CN"/>
              </w:rPr>
              <w:t>KV</w:t>
            </w:r>
            <w:r>
              <w:rPr>
                <w:rFonts w:hint="default" w:ascii="Times New Roman" w:hAnsi="Times New Roman" w:cs="Times New Roman" w:eastAsiaTheme="minorEastAsia"/>
                <w:color w:val="auto"/>
                <w:sz w:val="21"/>
                <w:szCs w:val="21"/>
                <w:lang w:val="en-US" w:eastAsia="zh-CN"/>
              </w:rPr>
              <w:t>升压站内。</w:t>
            </w:r>
          </w:p>
        </w:tc>
        <w:tc>
          <w:tcPr>
            <w:tcW w:w="2393" w:type="dxa"/>
            <w:vAlign w:val="center"/>
          </w:tcPr>
          <w:p>
            <w:pPr>
              <w:keepNext w:val="0"/>
              <w:keepLines w:val="0"/>
              <w:pageBreakBefore w:val="0"/>
              <w:widowControl/>
              <w:suppressLineNumbers w:val="0"/>
              <w:kinsoku/>
              <w:wordWrap/>
              <w:overflowPunct/>
              <w:topLinePunct w:val="0"/>
              <w:autoSpaceDE/>
              <w:autoSpaceDN/>
              <w:bidi w:val="0"/>
              <w:adjustRightInd/>
              <w:spacing w:line="240" w:lineRule="auto"/>
              <w:ind w:firstLine="630" w:firstLineChars="300"/>
              <w:jc w:val="lef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一般变动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trPr>
        <w:tc>
          <w:tcPr>
            <w:tcW w:w="905" w:type="dxa"/>
            <w:vMerge w:val="restart"/>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辅助</w:t>
            </w:r>
          </w:p>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工程</w:t>
            </w:r>
          </w:p>
        </w:tc>
        <w:tc>
          <w:tcPr>
            <w:tcW w:w="1558" w:type="dxa"/>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杆塔</w:t>
            </w:r>
          </w:p>
        </w:tc>
        <w:tc>
          <w:tcPr>
            <w:tcW w:w="5076" w:type="dxa"/>
            <w:vAlign w:val="center"/>
          </w:tcPr>
          <w:p>
            <w:pPr>
              <w:keepNext w:val="0"/>
              <w:keepLines w:val="0"/>
              <w:pageBreakBefore w:val="0"/>
              <w:widowControl/>
              <w:suppressLineNumbers w:val="0"/>
              <w:kinsoku/>
              <w:wordWrap/>
              <w:overflowPunct/>
              <w:topLinePunct w:val="0"/>
              <w:autoSpaceDE/>
              <w:autoSpaceDN/>
              <w:bidi w:val="0"/>
              <w:adjustRightInd/>
              <w:spacing w:line="240" w:lineRule="auto"/>
              <w:jc w:val="left"/>
              <w:textAlignment w:val="auto"/>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auto"/>
                <w:sz w:val="21"/>
                <w:szCs w:val="21"/>
                <w:lang w:val="en-US" w:eastAsia="zh-CN"/>
              </w:rPr>
              <w:t>全线使用钢筋混凝土杆和铁塔两种。其中钢筋混凝土杆共</w:t>
            </w:r>
            <w:r>
              <w:rPr>
                <w:rFonts w:hint="default" w:ascii="Times New Roman" w:hAnsi="Times New Roman" w:cs="Times New Roman" w:eastAsiaTheme="minorEastAsia"/>
                <w:sz w:val="21"/>
                <w:szCs w:val="21"/>
                <w:lang w:val="en-US" w:eastAsia="zh-CN"/>
              </w:rPr>
              <w:t>169</w:t>
            </w:r>
            <w:r>
              <w:rPr>
                <w:rFonts w:hint="default" w:ascii="Times New Roman" w:hAnsi="Times New Roman" w:cs="Times New Roman" w:eastAsiaTheme="minorEastAsia"/>
                <w:color w:val="auto"/>
                <w:sz w:val="21"/>
                <w:szCs w:val="21"/>
                <w:lang w:val="en-US" w:eastAsia="zh-CN"/>
              </w:rPr>
              <w:t>基，铁塔共</w:t>
            </w:r>
            <w:r>
              <w:rPr>
                <w:rFonts w:hint="default" w:ascii="Times New Roman" w:hAnsi="Times New Roman" w:cs="Times New Roman" w:eastAsiaTheme="minorEastAsia"/>
                <w:sz w:val="21"/>
                <w:szCs w:val="21"/>
                <w:lang w:val="en-US" w:eastAsia="zh-CN"/>
              </w:rPr>
              <w:t>63</w:t>
            </w:r>
            <w:r>
              <w:rPr>
                <w:rFonts w:hint="default" w:ascii="Times New Roman" w:hAnsi="Times New Roman" w:cs="Times New Roman" w:eastAsiaTheme="minorEastAsia"/>
                <w:color w:val="auto"/>
                <w:sz w:val="21"/>
                <w:szCs w:val="21"/>
                <w:lang w:val="en-US" w:eastAsia="zh-CN"/>
              </w:rPr>
              <w:t>基。</w:t>
            </w:r>
          </w:p>
        </w:tc>
        <w:tc>
          <w:tcPr>
            <w:tcW w:w="4196" w:type="dxa"/>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val="en-US" w:eastAsia="zh-CN"/>
              </w:rPr>
              <w:t>全线使用铁塔共163基</w:t>
            </w:r>
          </w:p>
        </w:tc>
        <w:tc>
          <w:tcPr>
            <w:tcW w:w="2393" w:type="dxa"/>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数量减少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65" w:hRule="atLeast"/>
        </w:trPr>
        <w:tc>
          <w:tcPr>
            <w:tcW w:w="905" w:type="dxa"/>
            <w:vMerge w:val="continue"/>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rPr>
            </w:pPr>
          </w:p>
        </w:tc>
        <w:tc>
          <w:tcPr>
            <w:tcW w:w="1558" w:type="dxa"/>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接地网</w:t>
            </w:r>
          </w:p>
        </w:tc>
        <w:tc>
          <w:tcPr>
            <w:tcW w:w="5076" w:type="dxa"/>
            <w:vAlign w:val="center"/>
          </w:tcPr>
          <w:p>
            <w:pPr>
              <w:keepNext w:val="0"/>
              <w:keepLines w:val="0"/>
              <w:pageBreakBefore w:val="0"/>
              <w:widowControl/>
              <w:suppressLineNumbers w:val="0"/>
              <w:kinsoku/>
              <w:wordWrap/>
              <w:overflowPunct/>
              <w:topLinePunct w:val="0"/>
              <w:autoSpaceDE/>
              <w:autoSpaceDN/>
              <w:bidi w:val="0"/>
              <w:adjustRightInd/>
              <w:spacing w:line="240" w:lineRule="auto"/>
              <w:jc w:val="left"/>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采用水平接地体和垂直接地极组成的复合接地网。</w:t>
            </w:r>
          </w:p>
        </w:tc>
        <w:tc>
          <w:tcPr>
            <w:tcW w:w="4196" w:type="dxa"/>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与环评一致</w:t>
            </w:r>
          </w:p>
        </w:tc>
        <w:tc>
          <w:tcPr>
            <w:tcW w:w="2393" w:type="dxa"/>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594" w:hRule="atLeast"/>
        </w:trPr>
        <w:tc>
          <w:tcPr>
            <w:tcW w:w="905" w:type="dxa"/>
            <w:vMerge w:val="continue"/>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4"/>
                <w:szCs w:val="24"/>
              </w:rPr>
            </w:pPr>
          </w:p>
        </w:tc>
        <w:tc>
          <w:tcPr>
            <w:tcW w:w="1558" w:type="dxa"/>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架空线</w:t>
            </w:r>
          </w:p>
        </w:tc>
        <w:tc>
          <w:tcPr>
            <w:tcW w:w="5076" w:type="dxa"/>
            <w:vAlign w:val="center"/>
          </w:tcPr>
          <w:p>
            <w:pPr>
              <w:keepNext w:val="0"/>
              <w:keepLines w:val="0"/>
              <w:pageBreakBefore w:val="0"/>
              <w:widowControl/>
              <w:suppressLineNumbers w:val="0"/>
              <w:kinsoku/>
              <w:wordWrap/>
              <w:overflowPunct/>
              <w:topLinePunct w:val="0"/>
              <w:autoSpaceDE/>
              <w:autoSpaceDN/>
              <w:bidi w:val="0"/>
              <w:adjustRightInd/>
              <w:spacing w:line="240" w:lineRule="auto"/>
              <w:jc w:val="lef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auto"/>
                <w:sz w:val="21"/>
                <w:szCs w:val="21"/>
                <w:lang w:val="en-US" w:eastAsia="zh-CN"/>
              </w:rPr>
              <w:t>包括</w:t>
            </w:r>
            <w:r>
              <w:rPr>
                <w:rFonts w:hint="default" w:ascii="Times New Roman" w:hAnsi="Times New Roman" w:cs="Times New Roman" w:eastAsiaTheme="minorEastAsia"/>
                <w:sz w:val="21"/>
                <w:szCs w:val="21"/>
                <w:lang w:val="en-US" w:eastAsia="zh-CN"/>
              </w:rPr>
              <w:t>35</w:t>
            </w:r>
            <w:r>
              <w:rPr>
                <w:rFonts w:hint="eastAsia" w:cs="Times New Roman" w:eastAsiaTheme="minorEastAsia"/>
                <w:sz w:val="21"/>
                <w:szCs w:val="21"/>
                <w:lang w:val="en-US" w:eastAsia="zh-CN"/>
              </w:rPr>
              <w:t>KV</w:t>
            </w:r>
            <w:r>
              <w:rPr>
                <w:rFonts w:hint="default" w:ascii="Times New Roman" w:hAnsi="Times New Roman" w:cs="Times New Roman" w:eastAsiaTheme="minorEastAsia"/>
                <w:color w:val="auto"/>
                <w:sz w:val="21"/>
                <w:szCs w:val="21"/>
                <w:lang w:val="en-US" w:eastAsia="zh-CN"/>
              </w:rPr>
              <w:t>架空线路和风力发电机组间集电线路，共计</w:t>
            </w:r>
            <w:r>
              <w:rPr>
                <w:rFonts w:hint="default" w:ascii="Times New Roman" w:hAnsi="Times New Roman" w:cs="Times New Roman" w:eastAsiaTheme="minorEastAsia"/>
                <w:sz w:val="21"/>
                <w:szCs w:val="21"/>
                <w:lang w:val="en-US" w:eastAsia="zh-CN"/>
              </w:rPr>
              <w:t>26.9km</w:t>
            </w:r>
            <w:r>
              <w:rPr>
                <w:rFonts w:hint="default" w:ascii="Times New Roman" w:hAnsi="Times New Roman" w:cs="Times New Roman" w:eastAsiaTheme="minorEastAsia"/>
                <w:color w:val="auto"/>
                <w:sz w:val="21"/>
                <w:szCs w:val="21"/>
                <w:lang w:val="en-US" w:eastAsia="zh-CN"/>
              </w:rPr>
              <w:t>。</w:t>
            </w:r>
          </w:p>
        </w:tc>
        <w:tc>
          <w:tcPr>
            <w:tcW w:w="4196" w:type="dxa"/>
            <w:vAlign w:val="center"/>
          </w:tcPr>
          <w:p>
            <w:pPr>
              <w:keepNext w:val="0"/>
              <w:keepLines w:val="0"/>
              <w:pageBreakBefore w:val="0"/>
              <w:widowControl/>
              <w:suppressLineNumbers w:val="0"/>
              <w:kinsoku/>
              <w:wordWrap/>
              <w:overflowPunct/>
              <w:topLinePunct w:val="0"/>
              <w:autoSpaceDE/>
              <w:autoSpaceDN/>
              <w:bidi w:val="0"/>
              <w:adjustRightInd/>
              <w:spacing w:line="240" w:lineRule="auto"/>
              <w:jc w:val="left"/>
              <w:textAlignment w:val="auto"/>
              <w:rPr>
                <w:rFonts w:hint="default" w:ascii="Times New Roman" w:hAnsi="Times New Roman" w:cs="Times New Roman" w:eastAsiaTheme="minorEastAsia"/>
                <w:spacing w:val="-12"/>
                <w:sz w:val="21"/>
                <w:szCs w:val="21"/>
                <w:lang w:eastAsia="zh-CN"/>
              </w:rPr>
            </w:pPr>
            <w:r>
              <w:rPr>
                <w:rFonts w:hint="default" w:ascii="Times New Roman" w:hAnsi="Times New Roman" w:cs="Times New Roman" w:eastAsiaTheme="minorEastAsia"/>
                <w:color w:val="auto"/>
                <w:sz w:val="21"/>
                <w:szCs w:val="21"/>
                <w:lang w:val="en-US" w:eastAsia="zh-CN"/>
              </w:rPr>
              <w:t>包括</w:t>
            </w:r>
            <w:r>
              <w:rPr>
                <w:rFonts w:hint="default" w:ascii="Times New Roman" w:hAnsi="Times New Roman" w:cs="Times New Roman" w:eastAsiaTheme="minorEastAsia"/>
                <w:sz w:val="21"/>
                <w:szCs w:val="21"/>
                <w:lang w:val="en-US" w:eastAsia="zh-CN"/>
              </w:rPr>
              <w:t>35</w:t>
            </w:r>
            <w:r>
              <w:rPr>
                <w:rFonts w:hint="eastAsia" w:cs="Times New Roman" w:eastAsiaTheme="minorEastAsia"/>
                <w:sz w:val="21"/>
                <w:szCs w:val="21"/>
                <w:lang w:val="en-US" w:eastAsia="zh-CN"/>
              </w:rPr>
              <w:t>KV</w:t>
            </w:r>
            <w:r>
              <w:rPr>
                <w:rFonts w:hint="default" w:ascii="Times New Roman" w:hAnsi="Times New Roman" w:cs="Times New Roman" w:eastAsiaTheme="minorEastAsia"/>
                <w:color w:val="auto"/>
                <w:sz w:val="21"/>
                <w:szCs w:val="21"/>
                <w:lang w:val="en-US" w:eastAsia="zh-CN"/>
              </w:rPr>
              <w:t>架空线路和风力发电机组间集电线路，其中直埋线路</w:t>
            </w:r>
            <w:r>
              <w:rPr>
                <w:rFonts w:hint="default" w:ascii="Times New Roman" w:hAnsi="Times New Roman" w:cs="Times New Roman" w:eastAsiaTheme="minorEastAsia"/>
                <w:sz w:val="21"/>
                <w:szCs w:val="21"/>
                <w:lang w:val="en-US" w:eastAsia="zh-CN"/>
              </w:rPr>
              <w:t>2.3km</w:t>
            </w:r>
            <w:r>
              <w:rPr>
                <w:rFonts w:hint="default" w:ascii="Times New Roman" w:hAnsi="Times New Roman" w:cs="Times New Roman" w:eastAsiaTheme="minorEastAsia"/>
                <w:color w:val="auto"/>
                <w:sz w:val="21"/>
                <w:szCs w:val="21"/>
                <w:lang w:val="en-US" w:eastAsia="zh-CN"/>
              </w:rPr>
              <w:t>，架空集电线路长度</w:t>
            </w:r>
            <w:r>
              <w:rPr>
                <w:rFonts w:hint="default" w:ascii="Times New Roman" w:hAnsi="Times New Roman" w:cs="Times New Roman" w:eastAsiaTheme="minorEastAsia"/>
                <w:sz w:val="21"/>
                <w:szCs w:val="21"/>
                <w:lang w:val="en-US" w:eastAsia="zh-CN"/>
              </w:rPr>
              <w:t>43.4km</w:t>
            </w:r>
            <w:r>
              <w:rPr>
                <w:rFonts w:hint="default" w:ascii="Times New Roman" w:hAnsi="Times New Roman" w:cs="Times New Roman" w:eastAsiaTheme="minorEastAsia"/>
                <w:color w:val="auto"/>
                <w:sz w:val="21"/>
                <w:szCs w:val="21"/>
                <w:lang w:val="en-US" w:eastAsia="zh-CN"/>
              </w:rPr>
              <w:t>。</w:t>
            </w:r>
          </w:p>
        </w:tc>
        <w:tc>
          <w:tcPr>
            <w:tcW w:w="2393" w:type="dxa"/>
            <w:vAlign w:val="center"/>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实际未新建升压站，线路增长</w:t>
            </w:r>
            <w:r>
              <w:rPr>
                <w:rFonts w:hint="default" w:ascii="Times New Roman" w:hAnsi="Times New Roman" w:cs="Times New Roman" w:eastAsiaTheme="minorEastAsia"/>
                <w:sz w:val="21"/>
                <w:szCs w:val="21"/>
                <w:lang w:val="en-US" w:eastAsia="zh-CN"/>
              </w:rPr>
              <w:t>。35</w:t>
            </w:r>
            <w:r>
              <w:rPr>
                <w:rFonts w:hint="eastAsia" w:cs="Times New Roman" w:eastAsiaTheme="minorEastAsia"/>
                <w:sz w:val="21"/>
                <w:szCs w:val="21"/>
                <w:lang w:val="en-US" w:eastAsia="zh-CN"/>
              </w:rPr>
              <w:t>KV</w:t>
            </w:r>
            <w:r>
              <w:rPr>
                <w:rFonts w:hint="default" w:ascii="Times New Roman" w:hAnsi="Times New Roman" w:cs="Times New Roman" w:eastAsiaTheme="minorEastAsia"/>
                <w:sz w:val="21"/>
                <w:szCs w:val="21"/>
                <w:lang w:val="en-US" w:eastAsia="zh-CN"/>
              </w:rPr>
              <w:t>输电线路在架设过程中避让周围敏感点，未从村庄穿过，符合验收要求。架空线路走向见</w:t>
            </w:r>
            <w:r>
              <w:rPr>
                <w:rFonts w:hint="default" w:ascii="Times New Roman" w:hAnsi="Times New Roman" w:cs="Times New Roman" w:eastAsiaTheme="minorEastAsia"/>
                <w:sz w:val="21"/>
                <w:szCs w:val="21"/>
                <w:highlight w:val="none"/>
                <w:lang w:val="en-US" w:eastAsia="zh-CN"/>
              </w:rPr>
              <w:t>附图4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710" w:hRule="atLeast"/>
        </w:trPr>
        <w:tc>
          <w:tcPr>
            <w:tcW w:w="905" w:type="dxa"/>
            <w:vMerge w:val="continue"/>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4"/>
                <w:szCs w:val="24"/>
              </w:rPr>
            </w:pPr>
          </w:p>
        </w:tc>
        <w:tc>
          <w:tcPr>
            <w:tcW w:w="1558" w:type="dxa"/>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电缆沟</w:t>
            </w:r>
          </w:p>
        </w:tc>
        <w:tc>
          <w:tcPr>
            <w:tcW w:w="5076" w:type="dxa"/>
            <w:vAlign w:val="center"/>
          </w:tcPr>
          <w:p>
            <w:pPr>
              <w:keepNext w:val="0"/>
              <w:keepLines w:val="0"/>
              <w:pageBreakBefore w:val="0"/>
              <w:widowControl/>
              <w:suppressLineNumbers w:val="0"/>
              <w:kinsoku/>
              <w:wordWrap/>
              <w:overflowPunct/>
              <w:topLinePunct w:val="0"/>
              <w:autoSpaceDE/>
              <w:autoSpaceDN/>
              <w:bidi w:val="0"/>
              <w:adjustRightInd/>
              <w:spacing w:line="240" w:lineRule="auto"/>
              <w:jc w:val="left"/>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包括箱变至架空线路、架空线路终端塔至升压站间及风力发电机组配电柜至箱变间。</w:t>
            </w:r>
          </w:p>
        </w:tc>
        <w:tc>
          <w:tcPr>
            <w:tcW w:w="4196" w:type="dxa"/>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与环评一致</w:t>
            </w:r>
          </w:p>
        </w:tc>
        <w:tc>
          <w:tcPr>
            <w:tcW w:w="2393" w:type="dxa"/>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64" w:hRule="atLeast"/>
        </w:trPr>
        <w:tc>
          <w:tcPr>
            <w:tcW w:w="905" w:type="dxa"/>
            <w:vMerge w:val="continue"/>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4"/>
                <w:szCs w:val="24"/>
              </w:rPr>
            </w:pPr>
          </w:p>
        </w:tc>
        <w:tc>
          <w:tcPr>
            <w:tcW w:w="1558" w:type="dxa"/>
            <w:vAlign w:val="center"/>
          </w:tcPr>
          <w:p>
            <w:pPr>
              <w:keepNext w:val="0"/>
              <w:keepLines w:val="0"/>
              <w:pageBreakBefore w:val="0"/>
              <w:kinsoku/>
              <w:wordWrap/>
              <w:overflowPunct/>
              <w:topLinePunct w:val="0"/>
              <w:autoSpaceDE/>
              <w:autoSpaceDN/>
              <w:bidi w:val="0"/>
              <w:adjustRightInd/>
              <w:snapToGrid w:val="0"/>
              <w:spacing w:line="240" w:lineRule="auto"/>
              <w:ind w:firstLine="210" w:firstLineChars="100"/>
              <w:jc w:val="both"/>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进场道路</w:t>
            </w:r>
          </w:p>
        </w:tc>
        <w:tc>
          <w:tcPr>
            <w:tcW w:w="5076" w:type="dxa"/>
            <w:vAlign w:val="center"/>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新建长0.3km、宽4.0m混凝土路面，与风电场外道路连接。</w:t>
            </w:r>
          </w:p>
        </w:tc>
        <w:tc>
          <w:tcPr>
            <w:tcW w:w="4196" w:type="dxa"/>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eastAsiaTheme="minorEastAsia"/>
                <w:spacing w:val="-12"/>
                <w:sz w:val="21"/>
                <w:szCs w:val="21"/>
                <w:highlight w:val="none"/>
                <w:lang w:eastAsia="zh-CN"/>
              </w:rPr>
            </w:pPr>
            <w:r>
              <w:rPr>
                <w:rFonts w:hint="default" w:ascii="Times New Roman" w:hAnsi="Times New Roman" w:cs="Times New Roman" w:eastAsiaTheme="minorEastAsia"/>
                <w:sz w:val="21"/>
                <w:szCs w:val="21"/>
                <w:highlight w:val="none"/>
              </w:rPr>
              <w:t>与环评一致</w:t>
            </w:r>
          </w:p>
        </w:tc>
        <w:tc>
          <w:tcPr>
            <w:tcW w:w="2393" w:type="dxa"/>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00" w:hRule="atLeast"/>
        </w:trPr>
        <w:tc>
          <w:tcPr>
            <w:tcW w:w="905" w:type="dxa"/>
            <w:vMerge w:val="continue"/>
            <w:vAlign w:val="center"/>
          </w:tcPr>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cs="Times New Roman" w:eastAsiaTheme="minorEastAsia"/>
                <w:sz w:val="24"/>
                <w:szCs w:val="24"/>
              </w:rPr>
            </w:pPr>
          </w:p>
        </w:tc>
        <w:tc>
          <w:tcPr>
            <w:tcW w:w="1558" w:type="dxa"/>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场内道路</w:t>
            </w:r>
          </w:p>
        </w:tc>
        <w:tc>
          <w:tcPr>
            <w:tcW w:w="5076" w:type="dxa"/>
            <w:vAlign w:val="center"/>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val="en-US" w:eastAsia="zh-CN"/>
              </w:rPr>
              <w:t>充分利用现有道路的情况下，经布置需拓宽简易道路约30.04km，新建道路4.74km，路面宽度为4.5m。</w:t>
            </w:r>
          </w:p>
        </w:tc>
        <w:tc>
          <w:tcPr>
            <w:tcW w:w="4196" w:type="dxa"/>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highlight w:val="none"/>
                <w:lang w:eastAsia="zh-CN"/>
              </w:rPr>
            </w:pPr>
            <w:r>
              <w:rPr>
                <w:rFonts w:hint="default" w:ascii="Times New Roman" w:hAnsi="Times New Roman" w:cs="Times New Roman" w:eastAsiaTheme="minorEastAsia"/>
                <w:sz w:val="21"/>
                <w:szCs w:val="21"/>
                <w:highlight w:val="none"/>
              </w:rPr>
              <w:t>与环评一致</w:t>
            </w:r>
          </w:p>
        </w:tc>
        <w:tc>
          <w:tcPr>
            <w:tcW w:w="2393" w:type="dxa"/>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719" w:hRule="atLeast"/>
        </w:trPr>
        <w:tc>
          <w:tcPr>
            <w:tcW w:w="905" w:type="dxa"/>
            <w:vMerge w:val="restart"/>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1"/>
                <w:szCs w:val="21"/>
              </w:rPr>
              <w:t>公用工程</w:t>
            </w:r>
          </w:p>
        </w:tc>
        <w:tc>
          <w:tcPr>
            <w:tcW w:w="1558" w:type="dxa"/>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水源及</w:t>
            </w:r>
          </w:p>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供水系统</w:t>
            </w:r>
          </w:p>
        </w:tc>
        <w:tc>
          <w:tcPr>
            <w:tcW w:w="5076" w:type="dxa"/>
            <w:vAlign w:val="center"/>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本项目所在区域无集中供水，项目给水由附近村庄由水车拉水至站区。</w:t>
            </w:r>
          </w:p>
        </w:tc>
        <w:tc>
          <w:tcPr>
            <w:tcW w:w="4196" w:type="dxa"/>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与环评一致</w:t>
            </w:r>
          </w:p>
        </w:tc>
        <w:tc>
          <w:tcPr>
            <w:tcW w:w="2393" w:type="dxa"/>
            <w:vMerge w:val="restart"/>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一、二、三期共用。位于原有升压站内。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86" w:hRule="atLeast"/>
        </w:trPr>
        <w:tc>
          <w:tcPr>
            <w:tcW w:w="905" w:type="dxa"/>
            <w:vMerge w:val="continue"/>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4"/>
                <w:szCs w:val="24"/>
              </w:rPr>
            </w:pPr>
          </w:p>
        </w:tc>
        <w:tc>
          <w:tcPr>
            <w:tcW w:w="1558" w:type="dxa"/>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排水</w:t>
            </w:r>
          </w:p>
        </w:tc>
        <w:tc>
          <w:tcPr>
            <w:tcW w:w="5076" w:type="dxa"/>
            <w:vAlign w:val="center"/>
          </w:tcPr>
          <w:p>
            <w:pPr>
              <w:keepNext w:val="0"/>
              <w:keepLines w:val="0"/>
              <w:pageBreakBefore w:val="0"/>
              <w:widowControl/>
              <w:suppressLineNumbers w:val="0"/>
              <w:kinsoku/>
              <w:wordWrap/>
              <w:overflowPunct/>
              <w:topLinePunct w:val="0"/>
              <w:autoSpaceDE/>
              <w:autoSpaceDN/>
              <w:bidi w:val="0"/>
              <w:adjustRightInd/>
              <w:spacing w:line="240" w:lineRule="auto"/>
              <w:jc w:val="left"/>
              <w:textAlignment w:val="auto"/>
              <w:rPr>
                <w:rFonts w:hint="default" w:ascii="Times New Roman" w:hAnsi="Times New Roman" w:cs="Times New Roman" w:eastAsiaTheme="minorEastAsia"/>
                <w:color w:val="FF0000"/>
                <w:sz w:val="21"/>
                <w:szCs w:val="21"/>
              </w:rPr>
            </w:pPr>
            <w:r>
              <w:rPr>
                <w:rFonts w:hint="default" w:ascii="Times New Roman" w:hAnsi="Times New Roman" w:cs="Times New Roman" w:eastAsiaTheme="minorEastAsia"/>
                <w:color w:val="000000"/>
                <w:kern w:val="0"/>
                <w:sz w:val="21"/>
                <w:szCs w:val="21"/>
                <w:lang w:val="en-US" w:eastAsia="zh-CN" w:bidi="ar"/>
              </w:rPr>
              <w:t>项目生活污水经新建的隔油池、化粪池处理后用于场区绿化及洒水抑尘。</w:t>
            </w:r>
          </w:p>
        </w:tc>
        <w:tc>
          <w:tcPr>
            <w:tcW w:w="4196" w:type="dxa"/>
            <w:vAlign w:val="center"/>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依托一期工程（化粪池</w:t>
            </w:r>
            <w:r>
              <w:rPr>
                <w:rFonts w:hint="default" w:ascii="Times New Roman" w:hAnsi="Times New Roman" w:cs="Times New Roman" w:eastAsiaTheme="minorEastAsia"/>
                <w:sz w:val="21"/>
                <w:szCs w:val="21"/>
                <w:lang w:val="en-US" w:eastAsia="zh-CN"/>
              </w:rPr>
              <w:t>+一体化污水处理设施处理后用于厂区绿化）</w:t>
            </w:r>
          </w:p>
        </w:tc>
        <w:tc>
          <w:tcPr>
            <w:tcW w:w="2393" w:type="dxa"/>
            <w:vMerge w:val="continue"/>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31" w:hRule="atLeast"/>
        </w:trPr>
        <w:tc>
          <w:tcPr>
            <w:tcW w:w="905" w:type="dxa"/>
            <w:vMerge w:val="continue"/>
            <w:vAlign w:val="center"/>
          </w:tcPr>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cs="Times New Roman" w:eastAsiaTheme="minorEastAsia"/>
                <w:sz w:val="24"/>
                <w:szCs w:val="24"/>
              </w:rPr>
            </w:pPr>
          </w:p>
        </w:tc>
        <w:tc>
          <w:tcPr>
            <w:tcW w:w="1558" w:type="dxa"/>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highlight w:val="none"/>
                <w:lang w:eastAsia="zh-CN"/>
              </w:rPr>
            </w:pPr>
            <w:r>
              <w:rPr>
                <w:rFonts w:hint="default" w:ascii="Times New Roman" w:hAnsi="Times New Roman" w:cs="Times New Roman" w:eastAsiaTheme="minorEastAsia"/>
                <w:sz w:val="21"/>
                <w:szCs w:val="21"/>
                <w:highlight w:val="none"/>
              </w:rPr>
              <w:t>供电</w:t>
            </w:r>
            <w:r>
              <w:rPr>
                <w:rFonts w:hint="default" w:ascii="Times New Roman" w:hAnsi="Times New Roman" w:cs="Times New Roman" w:eastAsiaTheme="minorEastAsia"/>
                <w:sz w:val="21"/>
                <w:szCs w:val="21"/>
                <w:highlight w:val="none"/>
                <w:lang w:eastAsia="zh-CN"/>
              </w:rPr>
              <w:t>及</w:t>
            </w:r>
          </w:p>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highlight w:val="none"/>
                <w:lang w:eastAsia="zh-CN"/>
              </w:rPr>
              <w:t>供暖</w:t>
            </w:r>
          </w:p>
        </w:tc>
        <w:tc>
          <w:tcPr>
            <w:tcW w:w="5076" w:type="dxa"/>
            <w:vAlign w:val="center"/>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依托一期发电站供电，各房间均用辐射式电加热器加热供暖。</w:t>
            </w:r>
          </w:p>
        </w:tc>
        <w:tc>
          <w:tcPr>
            <w:tcW w:w="4196" w:type="dxa"/>
            <w:vAlign w:val="center"/>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val="en-US" w:eastAsia="zh-CN"/>
              </w:rPr>
              <w:t>运营期依托一期项目升压站管理生活区供配电、采暖、通风及空调设施。</w:t>
            </w:r>
          </w:p>
        </w:tc>
        <w:tc>
          <w:tcPr>
            <w:tcW w:w="2393" w:type="dxa"/>
            <w:vMerge w:val="continue"/>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290" w:hRule="atLeast"/>
        </w:trPr>
        <w:tc>
          <w:tcPr>
            <w:tcW w:w="905" w:type="dxa"/>
            <w:vMerge w:val="restart"/>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环保</w:t>
            </w:r>
          </w:p>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工程</w:t>
            </w:r>
          </w:p>
        </w:tc>
        <w:tc>
          <w:tcPr>
            <w:tcW w:w="1558" w:type="dxa"/>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生活污</w:t>
            </w:r>
          </w:p>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水处理</w:t>
            </w:r>
          </w:p>
        </w:tc>
        <w:tc>
          <w:tcPr>
            <w:tcW w:w="5076" w:type="dxa"/>
            <w:vAlign w:val="center"/>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施工期设沉淀池，经沉淀处理后用于厂区洒水；</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运营期生活污水经新建的隔油池、化粪池设备处理后用于厂区绿化及洒水抑尘。</w:t>
            </w:r>
          </w:p>
        </w:tc>
        <w:tc>
          <w:tcPr>
            <w:tcW w:w="4196" w:type="dxa"/>
            <w:vAlign w:val="center"/>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施工期设沉淀池，经沉淀处理后用于厂区洒水；运营期</w:t>
            </w:r>
            <w:r>
              <w:rPr>
                <w:rFonts w:hint="default" w:ascii="Times New Roman" w:hAnsi="Times New Roman" w:cs="Times New Roman" w:eastAsiaTheme="minorEastAsia"/>
                <w:sz w:val="21"/>
                <w:szCs w:val="21"/>
                <w:lang w:val="en-US" w:eastAsia="zh-CN"/>
              </w:rPr>
              <w:t>依托一期工程110</w:t>
            </w:r>
            <w:r>
              <w:rPr>
                <w:rFonts w:hint="eastAsia" w:cs="Times New Roman" w:eastAsiaTheme="minorEastAsia"/>
                <w:sz w:val="21"/>
                <w:szCs w:val="21"/>
                <w:lang w:val="en-US" w:eastAsia="zh-CN"/>
              </w:rPr>
              <w:t>KV</w:t>
            </w:r>
            <w:r>
              <w:rPr>
                <w:rFonts w:hint="default" w:ascii="Times New Roman" w:hAnsi="Times New Roman" w:cs="Times New Roman" w:eastAsiaTheme="minorEastAsia"/>
                <w:sz w:val="21"/>
                <w:szCs w:val="21"/>
                <w:lang w:val="en-US" w:eastAsia="zh-CN"/>
              </w:rPr>
              <w:t>升压站内生活管理区的生活污水处理设施处理后用于厂区绿化。</w:t>
            </w:r>
          </w:p>
        </w:tc>
        <w:tc>
          <w:tcPr>
            <w:tcW w:w="2393" w:type="dxa"/>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20" w:hRule="atLeast"/>
        </w:trPr>
        <w:tc>
          <w:tcPr>
            <w:tcW w:w="905" w:type="dxa"/>
            <w:vMerge w:val="continue"/>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rPr>
            </w:pPr>
          </w:p>
        </w:tc>
        <w:tc>
          <w:tcPr>
            <w:tcW w:w="1558" w:type="dxa"/>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油污水</w:t>
            </w:r>
          </w:p>
        </w:tc>
        <w:tc>
          <w:tcPr>
            <w:tcW w:w="5076" w:type="dxa"/>
            <w:vAlign w:val="center"/>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val="en-US" w:eastAsia="zh-CN"/>
              </w:rPr>
              <w:t xml:space="preserve">升压站设置事故池一座，容积30m³，废变压器油 </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val="en-US" w:eastAsia="zh-CN"/>
              </w:rPr>
              <w:t>排入事故油池，送往有资质的单位处理，不外排。</w:t>
            </w:r>
          </w:p>
        </w:tc>
        <w:tc>
          <w:tcPr>
            <w:tcW w:w="4196" w:type="dxa"/>
            <w:vAlign w:val="center"/>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val="en-US" w:eastAsia="zh-CN"/>
              </w:rPr>
              <w:t>废变压器油依托一期110</w:t>
            </w:r>
            <w:r>
              <w:rPr>
                <w:rFonts w:hint="eastAsia" w:cs="Times New Roman" w:eastAsiaTheme="minorEastAsia"/>
                <w:sz w:val="21"/>
                <w:szCs w:val="21"/>
                <w:lang w:val="en-US" w:eastAsia="zh-CN"/>
              </w:rPr>
              <w:t>KV</w:t>
            </w:r>
            <w:r>
              <w:rPr>
                <w:rFonts w:hint="default" w:ascii="Times New Roman" w:hAnsi="Times New Roman" w:cs="Times New Roman" w:eastAsiaTheme="minorEastAsia"/>
                <w:sz w:val="21"/>
                <w:szCs w:val="21"/>
                <w:lang w:val="en-US" w:eastAsia="zh-CN"/>
              </w:rPr>
              <w:t>升压站内事故油池进行处理，交给渭南市合力鑫环保有限公司进行安全处置（见附件10）。</w:t>
            </w:r>
          </w:p>
        </w:tc>
        <w:tc>
          <w:tcPr>
            <w:tcW w:w="2393" w:type="dxa"/>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trPr>
        <w:tc>
          <w:tcPr>
            <w:tcW w:w="905" w:type="dxa"/>
            <w:vMerge w:val="continue"/>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rPr>
            </w:pPr>
          </w:p>
        </w:tc>
        <w:tc>
          <w:tcPr>
            <w:tcW w:w="1558" w:type="dxa"/>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固体</w:t>
            </w:r>
          </w:p>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废弃物</w:t>
            </w:r>
          </w:p>
        </w:tc>
        <w:tc>
          <w:tcPr>
            <w:tcW w:w="5076" w:type="dxa"/>
            <w:vAlign w:val="center"/>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生活垃圾定期运至延长县生活垃圾填埋场统一处置。</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变压器油应由建设单位收集后交由有资质的单位处置，不外排；废润滑油由收集盒或收集瓶收集后送有危废处理资质的单位处置；废变压器结合集中收集后送有资质单位处置。</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ascii="Times New Roman" w:hAnsi="Times New Roman" w:cs="Times New Roman"/>
                <w:sz w:val="21"/>
                <w:szCs w:val="21"/>
              </w:rPr>
            </w:pPr>
            <w:r>
              <w:rPr>
                <w:rFonts w:hint="default" w:ascii="Times New Roman" w:hAnsi="Times New Roman" w:cs="Times New Roman" w:eastAsiaTheme="minorEastAsia"/>
                <w:sz w:val="21"/>
                <w:szCs w:val="21"/>
                <w:lang w:val="en-US" w:eastAsia="zh-CN"/>
              </w:rPr>
              <w:t>危险废物设置专门的收集点，设立标识牌，采取防雨防渗措施。服务期满后，机组、箱变、导线回收利用。</w:t>
            </w:r>
          </w:p>
        </w:tc>
        <w:tc>
          <w:tcPr>
            <w:tcW w:w="4196" w:type="dxa"/>
            <w:vAlign w:val="center"/>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生活垃圾定期运至城市生活垃圾填埋场统一处置。</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废变压器油、废润滑油交由</w:t>
            </w:r>
            <w:r>
              <w:rPr>
                <w:rFonts w:hint="default" w:ascii="Times New Roman" w:hAnsi="Times New Roman" w:cs="Times New Roman" w:eastAsiaTheme="minorEastAsia"/>
                <w:sz w:val="21"/>
                <w:szCs w:val="21"/>
                <w:lang w:val="en-US" w:eastAsia="zh-CN"/>
              </w:rPr>
              <w:t>渭南市合力鑫环保有限公司</w:t>
            </w:r>
            <w:r>
              <w:rPr>
                <w:rFonts w:hint="default" w:ascii="Times New Roman" w:hAnsi="Times New Roman" w:cs="Times New Roman" w:eastAsiaTheme="minorEastAsia"/>
                <w:sz w:val="21"/>
                <w:szCs w:val="21"/>
                <w:lang w:eastAsia="zh-CN"/>
              </w:rPr>
              <w:t>处置；废变压器由更换厂家回收。</w:t>
            </w:r>
          </w:p>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ascii="Times New Roman" w:hAnsi="Times New Roman" w:cs="Times New Roman"/>
                <w:sz w:val="21"/>
                <w:szCs w:val="21"/>
                <w:lang w:eastAsia="zh-CN"/>
              </w:rPr>
            </w:pPr>
            <w:r>
              <w:rPr>
                <w:rFonts w:hint="default" w:ascii="Times New Roman" w:hAnsi="Times New Roman" w:cs="Times New Roman" w:eastAsiaTheme="minorEastAsia"/>
                <w:sz w:val="21"/>
                <w:szCs w:val="21"/>
                <w:lang w:eastAsia="zh-CN"/>
              </w:rPr>
              <w:t>危废暂存间依托一期项目升压站内的危废暂存间。</w:t>
            </w:r>
          </w:p>
        </w:tc>
        <w:tc>
          <w:tcPr>
            <w:tcW w:w="2393" w:type="dxa"/>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37" w:hRule="atLeast"/>
        </w:trPr>
        <w:tc>
          <w:tcPr>
            <w:tcW w:w="905" w:type="dxa"/>
            <w:vMerge w:val="continue"/>
            <w:vAlign w:val="center"/>
          </w:tcPr>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cs="Times New Roman" w:eastAsiaTheme="minorEastAsia"/>
                <w:sz w:val="24"/>
                <w:szCs w:val="24"/>
              </w:rPr>
            </w:pPr>
          </w:p>
        </w:tc>
        <w:tc>
          <w:tcPr>
            <w:tcW w:w="1558" w:type="dxa"/>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噪声治理</w:t>
            </w:r>
          </w:p>
        </w:tc>
        <w:tc>
          <w:tcPr>
            <w:tcW w:w="5076" w:type="dxa"/>
            <w:vAlign w:val="center"/>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eastAsiaTheme="minorEastAsia"/>
                <w:sz w:val="21"/>
                <w:szCs w:val="21"/>
                <w:lang w:val="en-US" w:eastAsia="zh-CN"/>
              </w:rPr>
              <w:t>低噪声设备、风机选址时，距最近居民点的直线距离在320m以上。</w:t>
            </w:r>
          </w:p>
        </w:tc>
        <w:tc>
          <w:tcPr>
            <w:tcW w:w="4196" w:type="dxa"/>
            <w:vAlign w:val="center"/>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ascii="Times New Roman" w:hAnsi="Times New Roman" w:cs="Times New Roman" w:eastAsiaTheme="minorEastAsia"/>
                <w:sz w:val="21"/>
                <w:szCs w:val="21"/>
                <w:lang w:val="en-US"/>
              </w:rPr>
            </w:pPr>
            <w:r>
              <w:rPr>
                <w:rFonts w:hint="default" w:ascii="Times New Roman" w:hAnsi="Times New Roman" w:cs="Times New Roman"/>
                <w:color w:val="auto"/>
                <w:sz w:val="21"/>
                <w:szCs w:val="21"/>
                <w:highlight w:val="none"/>
                <w:lang w:eastAsia="zh-CN"/>
              </w:rPr>
              <w:t>因项目实际风机叶轮</w:t>
            </w:r>
            <w:r>
              <w:rPr>
                <w:rFonts w:hint="default" w:ascii="Times New Roman" w:hAnsi="Times New Roman" w:cs="Times New Roman" w:eastAsiaTheme="minorEastAsia"/>
                <w:color w:val="auto"/>
                <w:sz w:val="21"/>
                <w:szCs w:val="21"/>
                <w:lang w:val="en-US" w:eastAsia="zh-CN"/>
              </w:rPr>
              <w:t>直径</w:t>
            </w:r>
            <w:r>
              <w:rPr>
                <w:rFonts w:hint="default" w:ascii="Times New Roman" w:hAnsi="Times New Roman" w:cs="Times New Roman"/>
                <w:color w:val="auto"/>
                <w:sz w:val="21"/>
                <w:szCs w:val="21"/>
                <w:highlight w:val="none"/>
                <w:lang w:eastAsia="zh-CN"/>
              </w:rPr>
              <w:t>和轮毂高度有所变化，经预测，噪声防护距离由原环评的</w:t>
            </w:r>
            <w:r>
              <w:rPr>
                <w:rFonts w:hint="default" w:ascii="Times New Roman" w:hAnsi="Times New Roman" w:cs="Times New Roman" w:eastAsiaTheme="minorEastAsia"/>
                <w:sz w:val="21"/>
                <w:szCs w:val="21"/>
                <w:lang w:val="en-US" w:eastAsia="zh-CN"/>
              </w:rPr>
              <w:t>320m</w:t>
            </w:r>
            <w:r>
              <w:rPr>
                <w:rFonts w:hint="default" w:ascii="Times New Roman" w:hAnsi="Times New Roman" w:cs="Times New Roman"/>
                <w:color w:val="auto"/>
                <w:sz w:val="21"/>
                <w:szCs w:val="21"/>
                <w:highlight w:val="none"/>
                <w:lang w:val="en-US" w:eastAsia="zh-CN"/>
              </w:rPr>
              <w:t>变为</w:t>
            </w:r>
            <w:r>
              <w:rPr>
                <w:rFonts w:hint="default" w:ascii="Times New Roman" w:hAnsi="Times New Roman" w:cs="Times New Roman" w:eastAsiaTheme="minorEastAsia"/>
                <w:sz w:val="21"/>
                <w:szCs w:val="21"/>
                <w:lang w:val="en-US" w:eastAsia="zh-CN"/>
              </w:rPr>
              <w:t>150m</w:t>
            </w:r>
            <w:r>
              <w:rPr>
                <w:rFonts w:hint="default" w:ascii="Times New Roman" w:hAnsi="Times New Roman" w:cs="Times New Roman"/>
                <w:color w:val="auto"/>
                <w:sz w:val="21"/>
                <w:szCs w:val="21"/>
                <w:highlight w:val="none"/>
                <w:lang w:val="en-US" w:eastAsia="zh-CN"/>
              </w:rPr>
              <w:t>。</w:t>
            </w:r>
          </w:p>
        </w:tc>
        <w:tc>
          <w:tcPr>
            <w:tcW w:w="2393" w:type="dxa"/>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风机距居民点的距离均满足噪声防护距离。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37" w:hRule="atLeast"/>
        </w:trPr>
        <w:tc>
          <w:tcPr>
            <w:tcW w:w="905" w:type="dxa"/>
            <w:vMerge w:val="continue"/>
            <w:vAlign w:val="center"/>
          </w:tcPr>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cs="Times New Roman" w:eastAsiaTheme="minorEastAsia"/>
                <w:sz w:val="24"/>
                <w:szCs w:val="24"/>
              </w:rPr>
            </w:pPr>
          </w:p>
        </w:tc>
        <w:tc>
          <w:tcPr>
            <w:tcW w:w="1558" w:type="dxa"/>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光影治理</w:t>
            </w:r>
          </w:p>
        </w:tc>
        <w:tc>
          <w:tcPr>
            <w:tcW w:w="5076" w:type="dxa"/>
            <w:vAlign w:val="center"/>
          </w:tcPr>
          <w:p>
            <w:pPr>
              <w:keepNext w:val="0"/>
              <w:keepLines w:val="0"/>
              <w:pageBreakBefore w:val="0"/>
              <w:kinsoku/>
              <w:wordWrap/>
              <w:overflowPunct/>
              <w:topLinePunct w:val="0"/>
              <w:autoSpaceDE/>
              <w:autoSpaceDN/>
              <w:bidi w:val="0"/>
              <w:adjustRightInd/>
              <w:snapToGrid w:val="0"/>
              <w:spacing w:line="240" w:lineRule="auto"/>
              <w:ind w:firstLine="420" w:firstLineChars="200"/>
              <w:jc w:val="left"/>
              <w:textAlignment w:val="auto"/>
              <w:rPr>
                <w:rFonts w:hint="default" w:ascii="Times New Roman" w:hAnsi="Times New Roman" w:cs="Times New Roman"/>
                <w:sz w:val="21"/>
                <w:szCs w:val="21"/>
                <w:highlight w:val="red"/>
                <w:lang w:val="en-US" w:eastAsia="zh-CN"/>
              </w:rPr>
            </w:pPr>
            <w:r>
              <w:rPr>
                <w:rFonts w:hint="default" w:ascii="Times New Roman" w:hAnsi="Times New Roman" w:cs="Times New Roman" w:eastAsiaTheme="minorEastAsia"/>
                <w:sz w:val="21"/>
                <w:szCs w:val="21"/>
                <w:lang w:val="en-US" w:eastAsia="zh-CN"/>
              </w:rPr>
              <w:t>光影防护距离为252m。</w:t>
            </w:r>
          </w:p>
        </w:tc>
        <w:tc>
          <w:tcPr>
            <w:tcW w:w="4196" w:type="dxa"/>
            <w:vAlign w:val="center"/>
          </w:tcPr>
          <w:p>
            <w:pPr>
              <w:keepNext w:val="0"/>
              <w:keepLines w:val="0"/>
              <w:pageBreakBefore w:val="0"/>
              <w:kinsoku/>
              <w:wordWrap/>
              <w:overflowPunct/>
              <w:topLinePunct w:val="0"/>
              <w:autoSpaceDE/>
              <w:autoSpaceDN/>
              <w:bidi w:val="0"/>
              <w:adjustRightInd/>
              <w:snapToGrid w:val="0"/>
              <w:spacing w:line="240" w:lineRule="auto"/>
              <w:jc w:val="left"/>
              <w:textAlignment w:val="auto"/>
              <w:rPr>
                <w:rFonts w:hint="default" w:ascii="Times New Roman" w:hAnsi="Times New Roman" w:cs="Times New Roman" w:eastAsiaTheme="minorEastAsia"/>
                <w:sz w:val="21"/>
                <w:szCs w:val="21"/>
                <w:lang w:val="en-US"/>
              </w:rPr>
            </w:pPr>
            <w:r>
              <w:rPr>
                <w:rFonts w:hint="default" w:ascii="Times New Roman" w:hAnsi="Times New Roman" w:cs="Times New Roman"/>
                <w:color w:val="000000" w:themeColor="text1"/>
                <w:sz w:val="21"/>
                <w:szCs w:val="21"/>
                <w:highlight w:val="none"/>
                <w:lang w:eastAsia="zh-CN"/>
                <w14:textFill>
                  <w14:solidFill>
                    <w14:schemeClr w14:val="tx1"/>
                  </w14:solidFill>
                </w14:textFill>
              </w:rPr>
              <w:t>因项目实际风机叶轮直径和轮毂高度有所变化，经预测，光影防护距离由原环评的</w:t>
            </w:r>
            <w:r>
              <w:rPr>
                <w:rFonts w:hint="default" w:ascii="Times New Roman" w:hAnsi="Times New Roman" w:cs="Times New Roman" w:eastAsiaTheme="minorEastAsia"/>
                <w:sz w:val="21"/>
                <w:szCs w:val="21"/>
                <w:lang w:val="en-US" w:eastAsia="zh-CN"/>
              </w:rPr>
              <w:t>252m</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变为</w:t>
            </w:r>
            <w:r>
              <w:rPr>
                <w:rFonts w:hint="default" w:ascii="Times New Roman" w:hAnsi="Times New Roman" w:cs="Times New Roman" w:eastAsiaTheme="minorEastAsia"/>
                <w:sz w:val="21"/>
                <w:szCs w:val="21"/>
                <w:lang w:val="en-US" w:eastAsia="zh-CN"/>
              </w:rPr>
              <w:t>285m</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2393" w:type="dxa"/>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风机距居民点的距离均满足光影防护距离。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91" w:hRule="atLeast"/>
        </w:trPr>
        <w:tc>
          <w:tcPr>
            <w:tcW w:w="905" w:type="dxa"/>
            <w:vMerge w:val="continue"/>
            <w:vAlign w:val="center"/>
          </w:tcPr>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cs="Times New Roman" w:eastAsiaTheme="minorEastAsia"/>
                <w:sz w:val="24"/>
                <w:szCs w:val="24"/>
              </w:rPr>
            </w:pPr>
          </w:p>
        </w:tc>
        <w:tc>
          <w:tcPr>
            <w:tcW w:w="1558" w:type="dxa"/>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食堂油烟</w:t>
            </w:r>
          </w:p>
        </w:tc>
        <w:tc>
          <w:tcPr>
            <w:tcW w:w="507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cs="Times New Roman" w:eastAsiaTheme="minorEastAsia"/>
                <w:bCs/>
                <w:sz w:val="21"/>
                <w:szCs w:val="21"/>
                <w:lang w:val="en-US" w:eastAsia="zh-CN"/>
              </w:rPr>
            </w:pPr>
            <w:r>
              <w:rPr>
                <w:rFonts w:hint="default" w:ascii="Times New Roman" w:hAnsi="Times New Roman" w:cs="Times New Roman" w:eastAsiaTheme="minorEastAsia"/>
                <w:bCs/>
                <w:sz w:val="21"/>
                <w:szCs w:val="21"/>
                <w:lang w:val="zh-CN"/>
              </w:rPr>
              <w:t>厨房油烟经净化处理后经排气筒高空排放</w:t>
            </w:r>
            <w:r>
              <w:rPr>
                <w:rFonts w:hint="default" w:ascii="Times New Roman" w:hAnsi="Times New Roman" w:cs="Times New Roman" w:eastAsiaTheme="minorEastAsia"/>
                <w:bCs/>
                <w:sz w:val="21"/>
                <w:szCs w:val="21"/>
                <w:lang w:val="en-US" w:eastAsia="zh-CN"/>
              </w:rPr>
              <w:t>。</w:t>
            </w:r>
          </w:p>
        </w:tc>
        <w:tc>
          <w:tcPr>
            <w:tcW w:w="419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依托一期工程，已安装油烟净化器。</w:t>
            </w:r>
          </w:p>
        </w:tc>
        <w:tc>
          <w:tcPr>
            <w:tcW w:w="2393" w:type="dxa"/>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893" w:hRule="atLeast"/>
        </w:trPr>
        <w:tc>
          <w:tcPr>
            <w:tcW w:w="905" w:type="dxa"/>
            <w:vMerge w:val="continue"/>
            <w:vAlign w:val="center"/>
          </w:tcPr>
          <w:p>
            <w:pPr>
              <w:keepNext w:val="0"/>
              <w:keepLines w:val="0"/>
              <w:pageBreakBefore w:val="0"/>
              <w:kinsoku/>
              <w:wordWrap/>
              <w:overflowPunct/>
              <w:topLinePunct w:val="0"/>
              <w:autoSpaceDE/>
              <w:autoSpaceDN/>
              <w:bidi w:val="0"/>
              <w:adjustRightInd/>
              <w:snapToGrid w:val="0"/>
              <w:spacing w:line="240" w:lineRule="auto"/>
              <w:textAlignment w:val="auto"/>
              <w:rPr>
                <w:rFonts w:hint="default" w:ascii="Times New Roman" w:hAnsi="Times New Roman" w:cs="Times New Roman" w:eastAsiaTheme="minorEastAsia"/>
                <w:sz w:val="24"/>
                <w:szCs w:val="24"/>
              </w:rPr>
            </w:pPr>
          </w:p>
        </w:tc>
        <w:tc>
          <w:tcPr>
            <w:tcW w:w="1558" w:type="dxa"/>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Cs/>
                <w:sz w:val="21"/>
                <w:szCs w:val="21"/>
                <w:lang w:val="zh-CN"/>
              </w:rPr>
            </w:pPr>
            <w:r>
              <w:rPr>
                <w:rFonts w:hint="default" w:ascii="Times New Roman" w:hAnsi="Times New Roman" w:cs="Times New Roman" w:eastAsiaTheme="minorEastAsia"/>
                <w:bCs/>
                <w:sz w:val="21"/>
                <w:szCs w:val="21"/>
                <w:lang w:val="zh-CN"/>
              </w:rPr>
              <w:t>生态</w:t>
            </w:r>
          </w:p>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bCs/>
                <w:sz w:val="21"/>
                <w:szCs w:val="21"/>
                <w:lang w:val="zh-CN"/>
              </w:rPr>
            </w:pPr>
            <w:r>
              <w:rPr>
                <w:rFonts w:hint="default" w:ascii="Times New Roman" w:hAnsi="Times New Roman" w:cs="Times New Roman" w:eastAsiaTheme="minorEastAsia"/>
                <w:bCs/>
                <w:sz w:val="21"/>
                <w:szCs w:val="21"/>
                <w:lang w:val="zh-CN"/>
              </w:rPr>
              <w:t>保护</w:t>
            </w:r>
          </w:p>
        </w:tc>
        <w:tc>
          <w:tcPr>
            <w:tcW w:w="5076"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cs="Times New Roman" w:eastAsiaTheme="minorEastAsia"/>
                <w:bCs/>
                <w:sz w:val="21"/>
                <w:szCs w:val="21"/>
                <w:lang w:val="zh-CN"/>
              </w:rPr>
            </w:pPr>
            <w:r>
              <w:rPr>
                <w:rFonts w:hint="default" w:ascii="Times New Roman" w:hAnsi="Times New Roman" w:cs="Times New Roman" w:eastAsiaTheme="minorEastAsia"/>
                <w:bCs/>
                <w:sz w:val="21"/>
                <w:szCs w:val="21"/>
                <w:lang w:val="zh-CN"/>
              </w:rPr>
              <w:t>生态保护：优化风电机组位置，减少对植物破坏。施工期合理安排时间，减少施工临时占地，避免对植物的破坏；对临时占地及时恢复，合理绿化。对于永久性占地采取生态补偿。</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default" w:ascii="Times New Roman" w:hAnsi="Times New Roman" w:cs="Times New Roman" w:eastAsiaTheme="minorEastAsia"/>
                <w:bCs/>
                <w:sz w:val="21"/>
                <w:szCs w:val="21"/>
                <w:lang w:val="zh-CN"/>
              </w:rPr>
            </w:pPr>
            <w:r>
              <w:rPr>
                <w:rFonts w:hint="default" w:ascii="Times New Roman" w:hAnsi="Times New Roman" w:cs="Times New Roman" w:eastAsiaTheme="minorEastAsia"/>
                <w:bCs/>
                <w:sz w:val="21"/>
                <w:szCs w:val="21"/>
                <w:lang w:val="zh-CN"/>
              </w:rPr>
              <w:t>水土流失治理：</w:t>
            </w:r>
            <w:r>
              <w:rPr>
                <w:rFonts w:hint="default" w:ascii="Times New Roman" w:hAnsi="Times New Roman" w:cs="Times New Roman" w:eastAsiaTheme="minorEastAsia"/>
                <w:bCs/>
                <w:sz w:val="21"/>
                <w:szCs w:val="21"/>
                <w:lang w:val="en-US" w:eastAsia="zh-CN"/>
              </w:rPr>
              <w:t>编制水土保持方案，制定水土保持控制目标，采取工程措施、植物措施相结合控制水土流失量。</w:t>
            </w:r>
          </w:p>
        </w:tc>
        <w:tc>
          <w:tcPr>
            <w:tcW w:w="4196" w:type="dxa"/>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与环评一致</w:t>
            </w:r>
          </w:p>
        </w:tc>
        <w:tc>
          <w:tcPr>
            <w:tcW w:w="2393" w:type="dxa"/>
            <w:vAlign w:val="center"/>
          </w:tcPr>
          <w:p>
            <w:pPr>
              <w:keepNext w:val="0"/>
              <w:keepLines w:val="0"/>
              <w:pageBreakBefore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r>
    </w:tbl>
    <w:p>
      <w:pPr>
        <w:rPr>
          <w:rFonts w:hint="default" w:ascii="Times New Roman" w:hAnsi="Times New Roman" w:cs="Times New Roman"/>
          <w:szCs w:val="21"/>
        </w:rPr>
        <w:sectPr>
          <w:pgSz w:w="16838" w:h="11906" w:orient="landscape"/>
          <w:pgMar w:top="1417" w:right="1417" w:bottom="1417" w:left="1417" w:header="1361" w:footer="1134" w:gutter="0"/>
          <w:pgBorders>
            <w:top w:val="none" w:sz="0" w:space="0"/>
            <w:left w:val="none" w:sz="0" w:space="0"/>
            <w:bottom w:val="none" w:sz="0" w:space="0"/>
            <w:right w:val="none" w:sz="0" w:space="0"/>
          </w:pgBorders>
          <w:pgNumType w:fmt="decimal"/>
          <w:cols w:space="720" w:num="1"/>
          <w:docGrid w:linePitch="467" w:charSpace="4710"/>
        </w:sectPr>
      </w:pPr>
    </w:p>
    <w:tbl>
      <w:tblPr>
        <w:tblStyle w:val="17"/>
        <w:tblW w:w="9058"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0"/>
        <w:gridCol w:w="4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9058"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both"/>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实际工程量及工程建设变化情况，说明工程变化原因</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对照工程设计文件、施工</w:t>
            </w:r>
            <w:r>
              <w:rPr>
                <w:rFonts w:hint="default" w:ascii="Times New Roman" w:hAnsi="Times New Roman" w:eastAsia="宋体" w:cs="Times New Roman"/>
                <w:kern w:val="2"/>
                <w:sz w:val="24"/>
                <w:szCs w:val="24"/>
                <w:lang w:val="en-US" w:eastAsia="zh-CN" w:bidi="ar-SA"/>
              </w:rPr>
              <w:t>资料</w:t>
            </w:r>
            <w:r>
              <w:rPr>
                <w:rFonts w:hint="default" w:ascii="Times New Roman" w:hAnsi="Times New Roman" w:eastAsia="宋体" w:cs="Times New Roman"/>
                <w:color w:val="000000"/>
                <w:kern w:val="0"/>
                <w:sz w:val="24"/>
                <w:szCs w:val="24"/>
                <w:lang w:val="en-US" w:eastAsia="zh-CN" w:bidi="ar"/>
              </w:rPr>
              <w:t>和环评报告等相关文件：环评阶段原建设内容</w:t>
            </w:r>
            <w:r>
              <w:rPr>
                <w:rFonts w:hint="default" w:ascii="Times New Roman" w:hAnsi="Times New Roman" w:cs="Times New Roman"/>
                <w:color w:val="000000"/>
                <w:kern w:val="0"/>
                <w:sz w:val="24"/>
                <w:szCs w:val="24"/>
                <w:lang w:val="en-US" w:eastAsia="zh-CN" w:bidi="ar"/>
              </w:rPr>
              <w:t>包括</w:t>
            </w:r>
            <w:r>
              <w:rPr>
                <w:rFonts w:hint="default" w:ascii="Times New Roman" w:hAnsi="Times New Roman" w:cs="Times New Roman" w:eastAsiaTheme="minorEastAsia"/>
                <w:sz w:val="24"/>
                <w:szCs w:val="24"/>
                <w:lang w:val="en-US" w:eastAsia="zh-CN"/>
              </w:rPr>
              <w:t>23</w:t>
            </w:r>
            <w:r>
              <w:rPr>
                <w:rFonts w:hint="default" w:ascii="Times New Roman" w:hAnsi="Times New Roman" w:cs="Times New Roman"/>
                <w:sz w:val="24"/>
                <w:szCs w:val="24"/>
                <w:lang w:val="en-US" w:eastAsia="zh-CN"/>
              </w:rPr>
              <w:t>台</w:t>
            </w:r>
            <w:r>
              <w:rPr>
                <w:rFonts w:hint="default" w:ascii="Times New Roman" w:hAnsi="Times New Roman" w:eastAsia="宋体" w:cs="Times New Roman"/>
                <w:sz w:val="24"/>
                <w:szCs w:val="24"/>
                <w:lang w:eastAsia="zh-CN"/>
              </w:rPr>
              <w:t>风力发电机组</w:t>
            </w:r>
            <w:r>
              <w:rPr>
                <w:rFonts w:hint="default" w:ascii="Times New Roman" w:hAnsi="Times New Roman" w:cs="Times New Roman"/>
                <w:sz w:val="24"/>
                <w:szCs w:val="24"/>
                <w:lang w:eastAsia="zh-CN"/>
              </w:rPr>
              <w:t>及配套的</w:t>
            </w:r>
            <w:r>
              <w:rPr>
                <w:rFonts w:hint="default" w:ascii="Times New Roman" w:hAnsi="Times New Roman" w:cs="Times New Roman" w:eastAsiaTheme="minorEastAsia"/>
                <w:sz w:val="24"/>
                <w:szCs w:val="24"/>
                <w:lang w:val="en-US" w:eastAsia="zh-CN"/>
              </w:rPr>
              <w:t>23</w:t>
            </w:r>
            <w:r>
              <w:rPr>
                <w:rFonts w:hint="default" w:ascii="Times New Roman" w:hAnsi="Times New Roman" w:cs="Times New Roman"/>
                <w:sz w:val="24"/>
                <w:szCs w:val="24"/>
                <w:lang w:val="en-US" w:eastAsia="zh-CN"/>
              </w:rPr>
              <w:t>台</w:t>
            </w:r>
            <w:r>
              <w:rPr>
                <w:rFonts w:hint="default" w:ascii="Times New Roman" w:hAnsi="Times New Roman" w:eastAsia="宋体" w:cs="Times New Roman"/>
                <w:sz w:val="24"/>
                <w:szCs w:val="24"/>
                <w:lang w:eastAsia="zh-CN"/>
              </w:rPr>
              <w:t>箱式变</w:t>
            </w:r>
            <w:r>
              <w:rPr>
                <w:rFonts w:hint="default" w:ascii="Times New Roman" w:hAnsi="Times New Roman" w:cs="Times New Roman"/>
                <w:sz w:val="24"/>
                <w:szCs w:val="24"/>
                <w:lang w:eastAsia="zh-CN"/>
              </w:rPr>
              <w:t>压器</w:t>
            </w:r>
            <w:r>
              <w:rPr>
                <w:rFonts w:hint="default" w:ascii="Times New Roman" w:hAnsi="Times New Roman" w:eastAsia="宋体" w:cs="Times New Roman"/>
                <w:sz w:val="24"/>
                <w:szCs w:val="24"/>
                <w:lang w:eastAsia="zh-CN"/>
              </w:rPr>
              <w:t>、</w:t>
            </w:r>
            <w:r>
              <w:rPr>
                <w:rFonts w:hint="default" w:ascii="Times New Roman" w:hAnsi="Times New Roman" w:cs="Times New Roman" w:eastAsiaTheme="minorEastAsia"/>
                <w:sz w:val="24"/>
                <w:szCs w:val="24"/>
                <w:lang w:val="en-US" w:eastAsia="zh-CN"/>
              </w:rPr>
              <w:t>1</w:t>
            </w:r>
            <w:r>
              <w:rPr>
                <w:rFonts w:hint="default" w:ascii="Times New Roman" w:hAnsi="Times New Roman" w:cs="Times New Roman"/>
                <w:sz w:val="24"/>
                <w:szCs w:val="24"/>
                <w:lang w:val="en-US" w:eastAsia="zh-CN"/>
              </w:rPr>
              <w:t>座</w:t>
            </w:r>
            <w:r>
              <w:rPr>
                <w:rFonts w:hint="default" w:ascii="Times New Roman" w:hAnsi="Times New Roman" w:cs="Times New Roman" w:eastAsiaTheme="minorEastAsia"/>
                <w:sz w:val="24"/>
                <w:szCs w:val="24"/>
                <w:lang w:val="en-US" w:eastAsia="zh-CN"/>
              </w:rPr>
              <w:t>110</w:t>
            </w:r>
            <w:r>
              <w:rPr>
                <w:rFonts w:hint="eastAsia" w:cs="Times New Roman" w:eastAsiaTheme="minorEastAsia"/>
                <w:sz w:val="24"/>
                <w:szCs w:val="24"/>
                <w:lang w:val="en-US" w:eastAsia="zh-CN"/>
              </w:rPr>
              <w:t>KV</w:t>
            </w:r>
            <w:r>
              <w:rPr>
                <w:rFonts w:hint="default" w:ascii="Times New Roman" w:hAnsi="Times New Roman" w:cs="Times New Roman"/>
                <w:sz w:val="24"/>
                <w:szCs w:val="24"/>
                <w:lang w:val="en-US" w:eastAsia="zh-CN"/>
              </w:rPr>
              <w:t>升压站</w:t>
            </w:r>
            <w:r>
              <w:rPr>
                <w:rFonts w:hint="default" w:ascii="Times New Roman" w:hAnsi="Times New Roman" w:eastAsia="宋体" w:cs="Times New Roman"/>
                <w:sz w:val="24"/>
                <w:szCs w:val="24"/>
                <w:lang w:eastAsia="zh-CN"/>
              </w:rPr>
              <w:t>、</w:t>
            </w:r>
            <w:r>
              <w:rPr>
                <w:rFonts w:hint="default" w:ascii="Times New Roman" w:hAnsi="Times New Roman" w:cs="Times New Roman"/>
                <w:sz w:val="24"/>
                <w:szCs w:val="24"/>
                <w:lang w:eastAsia="zh-CN"/>
              </w:rPr>
              <w:t>集电线路、</w:t>
            </w:r>
            <w:r>
              <w:rPr>
                <w:rFonts w:hint="default" w:ascii="Times New Roman" w:hAnsi="Times New Roman" w:eastAsia="宋体" w:cs="Times New Roman"/>
                <w:sz w:val="24"/>
                <w:szCs w:val="24"/>
                <w:lang w:eastAsia="zh-CN"/>
              </w:rPr>
              <w:t>电缆沟及场内交通道路等。</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auto"/>
                <w:sz w:val="24"/>
                <w:lang w:val="en-US" w:eastAsia="zh-CN"/>
              </w:rPr>
            </w:pPr>
            <w:r>
              <w:rPr>
                <w:rFonts w:hint="default" w:ascii="Times New Roman" w:hAnsi="Times New Roman" w:eastAsia="宋体" w:cs="Times New Roman"/>
                <w:sz w:val="24"/>
                <w:szCs w:val="24"/>
                <w:lang w:val="en-US" w:eastAsia="zh-CN"/>
              </w:rPr>
              <w:t>考虑到项目的经济性并结合建设单位对本项目建设时间的要求，</w:t>
            </w:r>
            <w:r>
              <w:rPr>
                <w:rFonts w:hint="default" w:ascii="Times New Roman" w:hAnsi="Times New Roman" w:eastAsia="宋体" w:cs="Times New Roman"/>
                <w:color w:val="auto"/>
                <w:kern w:val="0"/>
                <w:sz w:val="24"/>
                <w:szCs w:val="22"/>
                <w:lang w:val="en-US" w:eastAsia="zh-CN"/>
              </w:rPr>
              <w:t>将原环评中的</w:t>
            </w:r>
            <w:r>
              <w:rPr>
                <w:rFonts w:hint="default" w:ascii="Times New Roman" w:hAnsi="Times New Roman" w:cs="Times New Roman" w:eastAsiaTheme="minorEastAsia"/>
                <w:sz w:val="24"/>
                <w:szCs w:val="24"/>
                <w:lang w:val="en-US" w:eastAsia="zh-CN"/>
              </w:rPr>
              <w:t>1</w:t>
            </w:r>
            <w:r>
              <w:rPr>
                <w:rFonts w:hint="default" w:ascii="Times New Roman" w:hAnsi="Times New Roman" w:eastAsia="宋体" w:cs="Times New Roman"/>
                <w:color w:val="auto"/>
                <w:kern w:val="0"/>
                <w:sz w:val="24"/>
                <w:szCs w:val="22"/>
                <w:lang w:val="en-US" w:eastAsia="zh-CN"/>
              </w:rPr>
              <w:t>台</w:t>
            </w:r>
            <w:r>
              <w:rPr>
                <w:rFonts w:hint="default" w:ascii="Times New Roman" w:hAnsi="Times New Roman" w:cs="Times New Roman" w:eastAsiaTheme="minorEastAsia"/>
                <w:sz w:val="24"/>
                <w:szCs w:val="24"/>
                <w:lang w:val="en-US" w:eastAsia="zh-CN"/>
              </w:rPr>
              <w:t>110</w:t>
            </w:r>
            <w:r>
              <w:rPr>
                <w:rFonts w:hint="eastAsia" w:cs="Times New Roman" w:eastAsiaTheme="minorEastAsia"/>
                <w:sz w:val="24"/>
                <w:szCs w:val="24"/>
                <w:lang w:val="en-US" w:eastAsia="zh-CN"/>
              </w:rPr>
              <w:t>KV</w:t>
            </w:r>
            <w:r>
              <w:rPr>
                <w:rFonts w:hint="default" w:ascii="Times New Roman" w:hAnsi="Times New Roman" w:eastAsia="宋体" w:cs="Times New Roman"/>
                <w:color w:val="auto"/>
                <w:kern w:val="0"/>
                <w:sz w:val="24"/>
                <w:szCs w:val="22"/>
                <w:lang w:val="en-US" w:eastAsia="zh-CN"/>
              </w:rPr>
              <w:t>主变压器，</w:t>
            </w:r>
            <w:r>
              <w:rPr>
                <w:rFonts w:hint="default" w:ascii="Times New Roman" w:hAnsi="Times New Roman" w:cs="Times New Roman" w:eastAsiaTheme="minorEastAsia"/>
                <w:sz w:val="24"/>
                <w:szCs w:val="24"/>
                <w:lang w:val="en-US" w:eastAsia="zh-CN"/>
              </w:rPr>
              <w:t>1</w:t>
            </w:r>
            <w:r>
              <w:rPr>
                <w:rFonts w:hint="default" w:ascii="Times New Roman" w:hAnsi="Times New Roman" w:eastAsia="宋体" w:cs="Times New Roman"/>
                <w:color w:val="auto"/>
                <w:kern w:val="0"/>
                <w:sz w:val="24"/>
                <w:szCs w:val="22"/>
                <w:lang w:val="en-US" w:eastAsia="zh-CN"/>
              </w:rPr>
              <w:t>套</w:t>
            </w:r>
            <w:r>
              <w:rPr>
                <w:rFonts w:hint="default" w:ascii="Times New Roman" w:hAnsi="Times New Roman" w:cs="Times New Roman" w:eastAsiaTheme="minorEastAsia"/>
                <w:sz w:val="24"/>
                <w:szCs w:val="24"/>
                <w:lang w:val="en-US" w:eastAsia="zh-CN"/>
              </w:rPr>
              <w:t>SVG</w:t>
            </w:r>
            <w:r>
              <w:rPr>
                <w:rFonts w:hint="default" w:ascii="Times New Roman" w:hAnsi="Times New Roman" w:eastAsia="宋体" w:cs="Times New Roman"/>
                <w:color w:val="auto"/>
                <w:kern w:val="0"/>
                <w:sz w:val="24"/>
                <w:szCs w:val="22"/>
                <w:lang w:val="en-US" w:eastAsia="zh-CN"/>
              </w:rPr>
              <w:t>装置，</w:t>
            </w:r>
            <w:r>
              <w:rPr>
                <w:rFonts w:hint="default" w:ascii="Times New Roman" w:hAnsi="Times New Roman" w:cs="Times New Roman" w:eastAsiaTheme="minorEastAsia"/>
                <w:sz w:val="24"/>
                <w:szCs w:val="24"/>
                <w:lang w:val="en-US" w:eastAsia="zh-CN"/>
              </w:rPr>
              <w:t>1</w:t>
            </w:r>
            <w:r>
              <w:rPr>
                <w:rFonts w:hint="default" w:ascii="Times New Roman" w:hAnsi="Times New Roman" w:eastAsia="宋体" w:cs="Times New Roman"/>
                <w:color w:val="auto"/>
                <w:kern w:val="0"/>
                <w:sz w:val="24"/>
                <w:szCs w:val="22"/>
                <w:lang w:val="en-US" w:eastAsia="zh-CN"/>
              </w:rPr>
              <w:t>套</w:t>
            </w:r>
            <w:r>
              <w:rPr>
                <w:rFonts w:hint="default" w:ascii="Times New Roman" w:hAnsi="Times New Roman" w:cs="Times New Roman" w:eastAsiaTheme="minorEastAsia"/>
                <w:sz w:val="24"/>
                <w:szCs w:val="24"/>
                <w:lang w:val="en-US" w:eastAsia="zh-CN"/>
              </w:rPr>
              <w:t>35</w:t>
            </w:r>
            <w:r>
              <w:rPr>
                <w:rFonts w:hint="eastAsia" w:cs="Times New Roman" w:eastAsiaTheme="minorEastAsia"/>
                <w:sz w:val="24"/>
                <w:szCs w:val="24"/>
                <w:lang w:val="en-US" w:eastAsia="zh-CN"/>
              </w:rPr>
              <w:t>KV</w:t>
            </w:r>
            <w:r>
              <w:rPr>
                <w:rFonts w:hint="default" w:ascii="Times New Roman" w:hAnsi="Times New Roman" w:eastAsia="宋体" w:cs="Times New Roman"/>
                <w:color w:val="auto"/>
                <w:kern w:val="0"/>
                <w:sz w:val="24"/>
                <w:szCs w:val="22"/>
                <w:lang w:val="en-US" w:eastAsia="zh-CN"/>
              </w:rPr>
              <w:t>开关柜接入雷赤一期项目原有</w:t>
            </w:r>
            <w:r>
              <w:rPr>
                <w:rFonts w:hint="default" w:ascii="Times New Roman" w:hAnsi="Times New Roman" w:cs="Times New Roman" w:eastAsiaTheme="minorEastAsia"/>
                <w:sz w:val="24"/>
                <w:szCs w:val="24"/>
                <w:lang w:val="en-US" w:eastAsia="zh-CN"/>
              </w:rPr>
              <w:t>110</w:t>
            </w:r>
            <w:r>
              <w:rPr>
                <w:rFonts w:hint="eastAsia" w:cs="Times New Roman" w:eastAsiaTheme="minorEastAsia"/>
                <w:sz w:val="24"/>
                <w:szCs w:val="24"/>
                <w:lang w:val="en-US" w:eastAsia="zh-CN"/>
              </w:rPr>
              <w:t>KV</w:t>
            </w:r>
            <w:r>
              <w:rPr>
                <w:rFonts w:hint="default" w:ascii="Times New Roman" w:hAnsi="Times New Roman" w:eastAsia="宋体" w:cs="Times New Roman"/>
                <w:color w:val="auto"/>
                <w:kern w:val="0"/>
                <w:sz w:val="24"/>
                <w:szCs w:val="22"/>
                <w:lang w:val="en-US" w:eastAsia="zh-CN"/>
              </w:rPr>
              <w:t>升压站内，</w:t>
            </w:r>
            <w:r>
              <w:rPr>
                <w:rFonts w:hint="default" w:ascii="Times New Roman" w:hAnsi="Times New Roman" w:eastAsia="宋体" w:cs="Times New Roman"/>
                <w:sz w:val="24"/>
                <w:szCs w:val="24"/>
                <w:lang w:val="en-US" w:eastAsia="zh-CN"/>
              </w:rPr>
              <w:t>不再新建升压站。</w:t>
            </w:r>
            <w:r>
              <w:rPr>
                <w:rFonts w:hint="default" w:ascii="Times New Roman" w:hAnsi="Times New Roman" w:cs="Times New Roman"/>
                <w:color w:val="000000"/>
                <w:kern w:val="0"/>
                <w:sz w:val="24"/>
                <w:szCs w:val="24"/>
                <w:lang w:val="en-US" w:eastAsia="zh-CN" w:bidi="ar"/>
              </w:rPr>
              <w:t>根据</w:t>
            </w:r>
            <w:r>
              <w:rPr>
                <w:rFonts w:hint="default" w:ascii="Times New Roman" w:hAnsi="Times New Roman" w:cs="Times New Roman"/>
                <w:color w:val="auto"/>
                <w:sz w:val="24"/>
                <w:lang w:val="en-US" w:eastAsia="zh-CN"/>
              </w:rPr>
              <w:t>《输变电建设项目重大变动清单（试行）》及《延长汇通风电有限公司</w:t>
            </w:r>
            <w:r>
              <w:rPr>
                <w:rFonts w:hint="default" w:ascii="Times New Roman" w:hAnsi="Times New Roman" w:eastAsia="宋体" w:cs="Times New Roman"/>
                <w:color w:val="auto"/>
                <w:kern w:val="0"/>
                <w:sz w:val="24"/>
                <w:lang w:eastAsia="zh-CN"/>
              </w:rPr>
              <w:t>延长雷赤风电场三期项目</w:t>
            </w:r>
            <w:r>
              <w:rPr>
                <w:rFonts w:hint="default" w:ascii="Times New Roman" w:hAnsi="Times New Roman" w:cs="Times New Roman"/>
                <w:color w:val="auto"/>
                <w:sz w:val="24"/>
                <w:lang w:val="en-US" w:eastAsia="zh-CN"/>
              </w:rPr>
              <w:t>变更说明》，</w:t>
            </w:r>
            <w:r>
              <w:rPr>
                <w:rFonts w:hint="eastAsia" w:cs="Times New Roman"/>
                <w:color w:val="auto"/>
                <w:sz w:val="24"/>
                <w:lang w:val="en-US" w:eastAsia="zh-CN"/>
              </w:rPr>
              <w:t>项目建设变化情况</w:t>
            </w:r>
            <w:r>
              <w:rPr>
                <w:rFonts w:hint="default" w:ascii="Times New Roman" w:hAnsi="Times New Roman" w:cs="Times New Roman"/>
                <w:color w:val="auto"/>
                <w:sz w:val="24"/>
                <w:lang w:val="en-US" w:eastAsia="zh-CN"/>
              </w:rPr>
              <w:t>属于一般变动，不属于重大变动。</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color w:val="auto"/>
                <w:sz w:val="24"/>
                <w:lang w:val="en-US" w:eastAsia="zh-CN"/>
              </w:rPr>
              <w:t>项目实际建设总装机容量减少；</w:t>
            </w:r>
            <w:r>
              <w:rPr>
                <w:rFonts w:hint="default" w:ascii="Times New Roman" w:hAnsi="Times New Roman" w:eastAsia="宋体" w:cs="Times New Roman"/>
                <w:color w:val="000000"/>
                <w:kern w:val="0"/>
                <w:sz w:val="24"/>
                <w:szCs w:val="24"/>
                <w:lang w:val="en-US" w:eastAsia="zh-CN" w:bidi="ar"/>
              </w:rPr>
              <w:t>风电机组位置在</w:t>
            </w:r>
            <w:r>
              <w:rPr>
                <w:rFonts w:hint="default" w:ascii="Times New Roman" w:hAnsi="Times New Roman" w:cs="Times New Roman"/>
                <w:color w:val="000000"/>
                <w:kern w:val="0"/>
                <w:sz w:val="24"/>
                <w:szCs w:val="24"/>
                <w:lang w:val="en-US" w:eastAsia="zh-CN" w:bidi="ar"/>
              </w:rPr>
              <w:t>原</w:t>
            </w:r>
            <w:r>
              <w:rPr>
                <w:rFonts w:hint="default" w:ascii="Times New Roman" w:hAnsi="Times New Roman" w:eastAsia="宋体" w:cs="Times New Roman"/>
                <w:color w:val="000000"/>
                <w:kern w:val="0"/>
                <w:sz w:val="24"/>
                <w:szCs w:val="24"/>
                <w:lang w:val="en-US" w:eastAsia="zh-CN" w:bidi="ar"/>
              </w:rPr>
              <w:t>风电场范围内进行了调整，</w:t>
            </w:r>
            <w:r>
              <w:rPr>
                <w:rFonts w:hint="default" w:ascii="Times New Roman" w:hAnsi="Times New Roman" w:cs="Times New Roman"/>
                <w:color w:val="000000"/>
                <w:kern w:val="0"/>
                <w:sz w:val="24"/>
                <w:szCs w:val="24"/>
                <w:lang w:val="en-US" w:eastAsia="zh-CN" w:bidi="ar"/>
              </w:rPr>
              <w:t>实际建设的机位和环评阶段相比，风机周边敏感点数量不变，且均满足防护距离要求</w:t>
            </w:r>
            <w:r>
              <w:rPr>
                <w:rFonts w:hint="eastAsia" w:cs="Times New Roman"/>
                <w:color w:val="000000"/>
                <w:kern w:val="0"/>
                <w:sz w:val="24"/>
                <w:szCs w:val="24"/>
                <w:lang w:val="en-US" w:eastAsia="zh-CN" w:bidi="ar"/>
              </w:rPr>
              <w:t>，风机</w:t>
            </w:r>
            <w:r>
              <w:rPr>
                <w:rFonts w:hint="default" w:ascii="Times New Roman" w:hAnsi="Times New Roman" w:eastAsia="宋体" w:cs="Times New Roman"/>
                <w:color w:val="000000"/>
                <w:kern w:val="0"/>
                <w:sz w:val="24"/>
                <w:szCs w:val="24"/>
                <w:lang w:val="en-US" w:eastAsia="zh-CN" w:bidi="ar"/>
              </w:rPr>
              <w:t>实际建设坐标见</w:t>
            </w:r>
            <w:r>
              <w:rPr>
                <w:rFonts w:hint="default" w:ascii="Times New Roman" w:hAnsi="Times New Roman" w:eastAsia="宋体" w:cs="Times New Roman"/>
                <w:color w:val="000000"/>
                <w:kern w:val="0"/>
                <w:sz w:val="24"/>
                <w:szCs w:val="24"/>
                <w:highlight w:val="none"/>
                <w:lang w:val="en-US" w:eastAsia="zh-CN" w:bidi="ar"/>
              </w:rPr>
              <w:t>表</w:t>
            </w:r>
            <w:r>
              <w:rPr>
                <w:rFonts w:hint="default" w:ascii="Times New Roman" w:hAnsi="Times New Roman" w:cs="Times New Roman" w:eastAsiaTheme="minorEastAsia"/>
                <w:sz w:val="24"/>
                <w:szCs w:val="24"/>
                <w:lang w:val="en-US" w:eastAsia="zh-CN"/>
              </w:rPr>
              <w:t>4-2</w:t>
            </w:r>
            <w:r>
              <w:rPr>
                <w:rFonts w:hint="default" w:ascii="Times New Roman" w:hAnsi="Times New Roman" w:eastAsia="宋体" w:cs="Times New Roman"/>
                <w:color w:val="000000"/>
                <w:kern w:val="0"/>
                <w:sz w:val="24"/>
                <w:szCs w:val="24"/>
                <w:lang w:val="en-US" w:eastAsia="zh-CN" w:bidi="ar"/>
              </w:rPr>
              <w:t>，环评阶段与实际建设风电机组位置对比见</w:t>
            </w:r>
            <w:r>
              <w:rPr>
                <w:rFonts w:hint="default" w:ascii="Times New Roman" w:hAnsi="Times New Roman" w:cs="Times New Roman"/>
                <w:color w:val="000000"/>
                <w:kern w:val="0"/>
                <w:sz w:val="24"/>
                <w:szCs w:val="24"/>
                <w:highlight w:val="none"/>
                <w:lang w:val="en-US" w:eastAsia="zh-CN" w:bidi="ar"/>
              </w:rPr>
              <w:t>附</w:t>
            </w:r>
            <w:r>
              <w:rPr>
                <w:rFonts w:hint="default" w:ascii="Times New Roman" w:hAnsi="Times New Roman" w:eastAsia="宋体" w:cs="Times New Roman"/>
                <w:color w:val="000000"/>
                <w:kern w:val="0"/>
                <w:sz w:val="24"/>
                <w:szCs w:val="24"/>
                <w:highlight w:val="none"/>
                <w:lang w:val="en-US" w:eastAsia="zh-CN" w:bidi="ar"/>
              </w:rPr>
              <w:t>图</w:t>
            </w:r>
            <w:r>
              <w:rPr>
                <w:rFonts w:hint="default" w:ascii="Times New Roman" w:hAnsi="Times New Roman" w:cs="Times New Roman" w:eastAsiaTheme="minorEastAsia"/>
                <w:sz w:val="24"/>
                <w:szCs w:val="24"/>
                <w:lang w:val="en-US" w:eastAsia="zh-CN"/>
              </w:rPr>
              <w:t>3</w:t>
            </w:r>
            <w:r>
              <w:rPr>
                <w:rFonts w:hint="default" w:ascii="Times New Roman" w:hAnsi="Times New Roman" w:cs="Times New Roman"/>
                <w:color w:val="000000"/>
                <w:kern w:val="0"/>
                <w:sz w:val="24"/>
                <w:szCs w:val="24"/>
                <w:lang w:val="en-US" w:eastAsia="zh-CN" w:bidi="ar"/>
              </w:rPr>
              <w:t>；</w:t>
            </w:r>
            <w:r>
              <w:rPr>
                <w:rFonts w:hint="default" w:ascii="Times New Roman" w:hAnsi="Times New Roman" w:eastAsia="宋体" w:cs="Times New Roman"/>
                <w:sz w:val="24"/>
                <w:szCs w:val="24"/>
                <w:lang w:val="en-US" w:eastAsia="zh-CN"/>
              </w:rPr>
              <w:t>为了节约利用风能资源和规划资源，有利于实现发电量的最优化，</w:t>
            </w:r>
            <w:r>
              <w:rPr>
                <w:rFonts w:hint="default" w:ascii="Times New Roman" w:hAnsi="Times New Roman" w:cs="Times New Roman"/>
                <w:color w:val="000000"/>
                <w:kern w:val="0"/>
                <w:sz w:val="24"/>
                <w:szCs w:val="24"/>
                <w:lang w:val="en-US" w:eastAsia="zh-CN" w:bidi="ar"/>
              </w:rPr>
              <w:t>风机轮毂高度由原环评的</w:t>
            </w:r>
            <w:r>
              <w:rPr>
                <w:rFonts w:hint="default" w:ascii="Times New Roman" w:hAnsi="Times New Roman" w:cs="Times New Roman" w:eastAsiaTheme="minorEastAsia"/>
                <w:sz w:val="24"/>
                <w:szCs w:val="24"/>
                <w:lang w:val="en-US" w:eastAsia="zh-CN"/>
              </w:rPr>
              <w:t>90m</w:t>
            </w:r>
            <w:r>
              <w:rPr>
                <w:rFonts w:hint="default" w:ascii="Times New Roman" w:hAnsi="Times New Roman" w:cs="Times New Roman"/>
                <w:color w:val="000000"/>
                <w:kern w:val="0"/>
                <w:sz w:val="24"/>
                <w:szCs w:val="24"/>
                <w:lang w:val="en-US" w:eastAsia="zh-CN" w:bidi="ar"/>
              </w:rPr>
              <w:t>变到</w:t>
            </w:r>
            <w:r>
              <w:rPr>
                <w:rFonts w:hint="default" w:ascii="Times New Roman" w:hAnsi="Times New Roman" w:cs="Times New Roman" w:eastAsiaTheme="minorEastAsia"/>
                <w:sz w:val="24"/>
                <w:szCs w:val="24"/>
                <w:lang w:val="en-US" w:eastAsia="zh-CN"/>
              </w:rPr>
              <w:t>100m</w:t>
            </w:r>
            <w:r>
              <w:rPr>
                <w:rFonts w:hint="default" w:ascii="Times New Roman" w:hAnsi="Times New Roman" w:cs="Times New Roman"/>
                <w:color w:val="000000"/>
                <w:kern w:val="0"/>
                <w:sz w:val="24"/>
                <w:szCs w:val="24"/>
                <w:lang w:val="en-US" w:eastAsia="zh-CN" w:bidi="ar"/>
              </w:rPr>
              <w:t>，风轮直径由原环评的</w:t>
            </w:r>
            <w:r>
              <w:rPr>
                <w:rFonts w:hint="default" w:ascii="Times New Roman" w:hAnsi="Times New Roman" w:cs="Times New Roman" w:eastAsiaTheme="minorEastAsia"/>
                <w:sz w:val="24"/>
                <w:szCs w:val="24"/>
                <w:lang w:val="en-US" w:eastAsia="zh-CN"/>
              </w:rPr>
              <w:t>121m</w:t>
            </w:r>
            <w:r>
              <w:rPr>
                <w:rFonts w:hint="default" w:ascii="Times New Roman" w:hAnsi="Times New Roman" w:cs="Times New Roman"/>
                <w:color w:val="000000"/>
                <w:kern w:val="0"/>
                <w:sz w:val="24"/>
                <w:szCs w:val="24"/>
                <w:lang w:val="en-US" w:eastAsia="zh-CN" w:bidi="ar"/>
              </w:rPr>
              <w:t>变为</w:t>
            </w:r>
            <w:r>
              <w:rPr>
                <w:rFonts w:hint="default" w:ascii="Times New Roman" w:hAnsi="Times New Roman" w:cs="Times New Roman" w:eastAsiaTheme="minorEastAsia"/>
                <w:sz w:val="24"/>
                <w:szCs w:val="24"/>
                <w:lang w:val="en-US" w:eastAsia="zh-CN"/>
              </w:rPr>
              <w:t>131m</w:t>
            </w:r>
            <w:r>
              <w:rPr>
                <w:rFonts w:hint="default" w:ascii="Times New Roman" w:hAnsi="Times New Roman" w:cs="Times New Roman"/>
                <w:color w:val="000000"/>
                <w:kern w:val="0"/>
                <w:sz w:val="24"/>
                <w:szCs w:val="24"/>
                <w:lang w:val="en-US" w:eastAsia="zh-CN" w:bidi="ar"/>
              </w:rPr>
              <w:t>，本次验收的</w:t>
            </w:r>
            <w:r>
              <w:rPr>
                <w:rFonts w:hint="default" w:ascii="Times New Roman" w:hAnsi="Times New Roman" w:cs="Times New Roman" w:eastAsiaTheme="minorEastAsia"/>
                <w:sz w:val="24"/>
                <w:szCs w:val="24"/>
                <w:lang w:val="en-US" w:eastAsia="zh-CN"/>
              </w:rPr>
              <w:t>23</w:t>
            </w:r>
            <w:r>
              <w:rPr>
                <w:rFonts w:hint="default" w:ascii="Times New Roman" w:hAnsi="Times New Roman" w:cs="Times New Roman"/>
                <w:color w:val="000000"/>
                <w:kern w:val="0"/>
                <w:sz w:val="24"/>
                <w:szCs w:val="24"/>
                <w:lang w:val="en-US" w:eastAsia="zh-CN" w:bidi="ar"/>
              </w:rPr>
              <w:t>台风机距离敏感点的距离均满足防护要求；项目实际未新建升压站，接入雷赤一期原有</w:t>
            </w:r>
            <w:r>
              <w:rPr>
                <w:rFonts w:hint="default" w:ascii="Times New Roman" w:hAnsi="Times New Roman" w:cs="Times New Roman" w:eastAsiaTheme="minorEastAsia"/>
                <w:sz w:val="24"/>
                <w:szCs w:val="24"/>
                <w:lang w:val="en-US" w:eastAsia="zh-CN"/>
              </w:rPr>
              <w:t>110</w:t>
            </w:r>
            <w:r>
              <w:rPr>
                <w:rFonts w:hint="eastAsia" w:cs="Times New Roman" w:eastAsiaTheme="minorEastAsia"/>
                <w:sz w:val="24"/>
                <w:szCs w:val="24"/>
                <w:lang w:val="en-US" w:eastAsia="zh-CN"/>
              </w:rPr>
              <w:t>KV</w:t>
            </w:r>
            <w:r>
              <w:rPr>
                <w:rFonts w:hint="default" w:ascii="Times New Roman" w:hAnsi="Times New Roman" w:cs="Times New Roman"/>
                <w:color w:val="000000"/>
                <w:kern w:val="0"/>
                <w:sz w:val="24"/>
                <w:szCs w:val="24"/>
                <w:lang w:val="en-US" w:eastAsia="zh-CN" w:bidi="ar"/>
              </w:rPr>
              <w:t>升压站，因此</w:t>
            </w:r>
            <w:r>
              <w:rPr>
                <w:rFonts w:hint="default" w:ascii="Times New Roman" w:hAnsi="Times New Roman" w:cs="Times New Roman" w:eastAsiaTheme="minorEastAsia"/>
                <w:sz w:val="24"/>
                <w:szCs w:val="24"/>
                <w:lang w:val="en-US" w:eastAsia="zh-CN"/>
              </w:rPr>
              <w:t>35</w:t>
            </w:r>
            <w:r>
              <w:rPr>
                <w:rFonts w:hint="eastAsia" w:cs="Times New Roman" w:eastAsiaTheme="minorEastAsia"/>
                <w:sz w:val="24"/>
                <w:szCs w:val="24"/>
                <w:lang w:val="en-US" w:eastAsia="zh-CN"/>
              </w:rPr>
              <w:t>KV</w:t>
            </w:r>
            <w:r>
              <w:rPr>
                <w:rFonts w:hint="default" w:ascii="Times New Roman" w:hAnsi="Times New Roman" w:cs="Times New Roman"/>
                <w:color w:val="000000"/>
                <w:kern w:val="0"/>
                <w:sz w:val="24"/>
                <w:szCs w:val="24"/>
                <w:lang w:val="en-US" w:eastAsia="zh-CN" w:bidi="ar"/>
              </w:rPr>
              <w:t>架空线路较环评阶段增多，</w:t>
            </w:r>
            <w:r>
              <w:rPr>
                <w:rFonts w:hint="default" w:ascii="Times New Roman" w:hAnsi="Times New Roman" w:cs="Times New Roman" w:eastAsiaTheme="minorEastAsia"/>
                <w:sz w:val="24"/>
                <w:szCs w:val="24"/>
                <w:lang w:val="en-US" w:eastAsia="zh-CN"/>
              </w:rPr>
              <w:t>35</w:t>
            </w:r>
            <w:r>
              <w:rPr>
                <w:rFonts w:hint="eastAsia" w:cs="Times New Roman" w:eastAsiaTheme="minorEastAsia"/>
                <w:sz w:val="24"/>
                <w:szCs w:val="24"/>
                <w:lang w:val="en-US" w:eastAsia="zh-CN"/>
              </w:rPr>
              <w:t>KV</w:t>
            </w:r>
            <w:r>
              <w:rPr>
                <w:rFonts w:hint="default" w:ascii="Times New Roman" w:hAnsi="Times New Roman" w:cs="Times New Roman"/>
                <w:color w:val="000000"/>
                <w:kern w:val="0"/>
                <w:sz w:val="24"/>
                <w:szCs w:val="24"/>
                <w:lang w:val="en-US" w:eastAsia="zh-CN" w:bidi="ar"/>
              </w:rPr>
              <w:t>架空线路沿线避开周边敏感点，未导致敏感目标增多，且</w:t>
            </w:r>
            <w:r>
              <w:rPr>
                <w:rFonts w:hint="default" w:ascii="Times New Roman" w:hAnsi="Times New Roman" w:cs="Times New Roman" w:eastAsiaTheme="minorEastAsia"/>
                <w:sz w:val="24"/>
                <w:szCs w:val="24"/>
                <w:lang w:val="en-US" w:eastAsia="zh-CN"/>
              </w:rPr>
              <w:t>35</w:t>
            </w:r>
            <w:r>
              <w:rPr>
                <w:rFonts w:hint="eastAsia" w:cs="Times New Roman" w:eastAsiaTheme="minorEastAsia"/>
                <w:sz w:val="24"/>
                <w:szCs w:val="24"/>
                <w:lang w:val="en-US" w:eastAsia="zh-CN"/>
              </w:rPr>
              <w:t>KV</w:t>
            </w:r>
            <w:r>
              <w:rPr>
                <w:rFonts w:hint="default" w:ascii="Times New Roman" w:hAnsi="Times New Roman" w:cs="Times New Roman"/>
                <w:color w:val="000000"/>
                <w:kern w:val="0"/>
                <w:sz w:val="24"/>
                <w:szCs w:val="24"/>
                <w:lang w:val="en-US" w:eastAsia="zh-CN" w:bidi="ar"/>
              </w:rPr>
              <w:t>线路属于豁免项目。</w:t>
            </w:r>
            <w:r>
              <w:rPr>
                <w:rFonts w:hint="default" w:ascii="Times New Roman" w:hAnsi="Times New Roman" w:eastAsia="宋体" w:cs="Times New Roman"/>
                <w:color w:val="000000"/>
                <w:kern w:val="0"/>
                <w:sz w:val="24"/>
                <w:szCs w:val="24"/>
                <w:lang w:val="en-US" w:eastAsia="zh-CN" w:bidi="ar"/>
              </w:rPr>
              <w:t>对比环境保护部于</w:t>
            </w:r>
            <w:r>
              <w:rPr>
                <w:rFonts w:hint="default" w:ascii="Times New Roman" w:hAnsi="Times New Roman" w:cs="Times New Roman" w:eastAsiaTheme="minorEastAsia"/>
                <w:sz w:val="24"/>
                <w:szCs w:val="24"/>
                <w:lang w:val="en-US" w:eastAsia="zh-CN"/>
              </w:rPr>
              <w:t>2015</w:t>
            </w:r>
            <w:r>
              <w:rPr>
                <w:rFonts w:hint="default" w:ascii="Times New Roman" w:hAnsi="Times New Roman" w:eastAsia="宋体" w:cs="Times New Roman"/>
                <w:color w:val="000000"/>
                <w:kern w:val="0"/>
                <w:sz w:val="24"/>
                <w:szCs w:val="24"/>
                <w:lang w:val="en-US" w:eastAsia="zh-CN" w:bidi="ar"/>
              </w:rPr>
              <w:t>年</w:t>
            </w:r>
            <w:r>
              <w:rPr>
                <w:rFonts w:hint="default" w:ascii="Times New Roman" w:hAnsi="Times New Roman" w:cs="Times New Roman" w:eastAsiaTheme="minorEastAsia"/>
                <w:sz w:val="24"/>
                <w:szCs w:val="24"/>
                <w:lang w:val="en-US" w:eastAsia="zh-CN"/>
              </w:rPr>
              <w:t>6</w:t>
            </w:r>
            <w:r>
              <w:rPr>
                <w:rFonts w:hint="default" w:ascii="Times New Roman" w:hAnsi="Times New Roman" w:eastAsia="宋体" w:cs="Times New Roman"/>
                <w:color w:val="000000"/>
                <w:kern w:val="0"/>
                <w:sz w:val="24"/>
                <w:szCs w:val="24"/>
                <w:lang w:val="en-US" w:eastAsia="zh-CN" w:bidi="ar"/>
              </w:rPr>
              <w:t>月</w:t>
            </w:r>
            <w:r>
              <w:rPr>
                <w:rFonts w:hint="default" w:ascii="Times New Roman" w:hAnsi="Times New Roman" w:cs="Times New Roman" w:eastAsiaTheme="minorEastAsia"/>
                <w:sz w:val="24"/>
                <w:szCs w:val="24"/>
                <w:lang w:val="en-US" w:eastAsia="zh-CN"/>
              </w:rPr>
              <w:t>4</w:t>
            </w:r>
            <w:r>
              <w:rPr>
                <w:rFonts w:hint="default" w:ascii="Times New Roman" w:hAnsi="Times New Roman" w:eastAsia="宋体" w:cs="Times New Roman"/>
                <w:color w:val="000000"/>
                <w:kern w:val="0"/>
                <w:sz w:val="24"/>
                <w:szCs w:val="24"/>
                <w:lang w:val="en-US" w:eastAsia="zh-CN" w:bidi="ar"/>
              </w:rPr>
              <w:t>日发布的《关于印发环评管理中部分行业建设项目重大变动清单的通知》（环办〔</w:t>
            </w:r>
            <w:r>
              <w:rPr>
                <w:rFonts w:hint="default" w:ascii="Times New Roman" w:hAnsi="Times New Roman" w:cs="Times New Roman" w:eastAsiaTheme="minorEastAsia"/>
                <w:sz w:val="24"/>
                <w:szCs w:val="24"/>
                <w:lang w:val="en-US" w:eastAsia="zh-CN"/>
              </w:rPr>
              <w:t>2015</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cs="Times New Roman" w:eastAsiaTheme="minorEastAsia"/>
                <w:sz w:val="24"/>
                <w:szCs w:val="24"/>
                <w:lang w:val="en-US" w:eastAsia="zh-CN"/>
              </w:rPr>
              <w:t>52</w:t>
            </w:r>
            <w:r>
              <w:rPr>
                <w:rFonts w:hint="default" w:ascii="Times New Roman" w:hAnsi="Times New Roman" w:eastAsia="宋体" w:cs="Times New Roman"/>
                <w:color w:val="000000"/>
                <w:kern w:val="0"/>
                <w:sz w:val="24"/>
                <w:szCs w:val="24"/>
                <w:lang w:val="en-US" w:eastAsia="zh-CN" w:bidi="ar"/>
              </w:rPr>
              <w:t>号），文件中未明确说明风力发电行业</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但根据上述文件“建设项目的建设性质、规模、地点、生产工艺和环境保护措施五个因素中的一项或一项以上发生重大变动，且可能导致环境影响显著变化（特别是不利环境影响加重）的，界定为重大变动”的相关规定，该项目涉及的上述五个因素未发生重大变动，其对环境的影响仍主要表现为施工期的生态影响以及运行期的噪声和固体废物影响，且未导致加重</w:t>
            </w:r>
            <w:r>
              <w:rPr>
                <w:rFonts w:hint="eastAsia"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因此项目建设变化情况不属于重大变动。</w:t>
            </w:r>
          </w:p>
          <w:p>
            <w:pPr>
              <w:keepNext w:val="0"/>
              <w:keepLines w:val="0"/>
              <w:pageBreakBefore w:val="0"/>
              <w:widowControl w:val="0"/>
              <w:tabs>
                <w:tab w:val="left" w:pos="2440"/>
              </w:tabs>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rPr>
            </w:pPr>
            <w:r>
              <w:rPr>
                <w:rFonts w:hint="default" w:ascii="Times New Roman" w:hAnsi="Times New Roman" w:eastAsia="宋体" w:cs="Times New Roman"/>
                <w:b/>
                <w:kern w:val="0"/>
                <w:szCs w:val="21"/>
                <w:lang w:val="en-US" w:eastAsia="zh-CN"/>
              </w:rPr>
              <w:t>表</w:t>
            </w:r>
            <w:r>
              <w:rPr>
                <w:rFonts w:hint="default" w:ascii="Times New Roman" w:hAnsi="Times New Roman" w:cs="Times New Roman" w:eastAsiaTheme="minorEastAsia"/>
                <w:sz w:val="21"/>
                <w:szCs w:val="21"/>
                <w:lang w:val="en-US" w:eastAsia="zh-CN"/>
              </w:rPr>
              <w:t>4-2</w:t>
            </w:r>
            <w:r>
              <w:rPr>
                <w:rFonts w:hint="default" w:ascii="Times New Roman" w:hAnsi="Times New Roman" w:eastAsia="宋体" w:cs="Times New Roman"/>
                <w:b/>
                <w:kern w:val="0"/>
                <w:sz w:val="21"/>
                <w:szCs w:val="21"/>
                <w:lang w:val="en-US" w:eastAsia="zh-CN"/>
              </w:rPr>
              <w:t xml:space="preserve"> </w:t>
            </w:r>
            <w:r>
              <w:rPr>
                <w:rFonts w:hint="default" w:ascii="Times New Roman" w:hAnsi="Times New Roman" w:cs="Times New Roman"/>
                <w:b/>
                <w:kern w:val="0"/>
                <w:szCs w:val="21"/>
                <w:lang w:val="en-US" w:eastAsia="zh-CN"/>
              </w:rPr>
              <w:t xml:space="preserve"> </w:t>
            </w:r>
            <w:r>
              <w:rPr>
                <w:rFonts w:hint="default" w:ascii="Times New Roman" w:hAnsi="Times New Roman" w:eastAsia="宋体" w:cs="Times New Roman"/>
                <w:b/>
                <w:kern w:val="0"/>
                <w:szCs w:val="21"/>
                <w:lang w:val="en-US" w:eastAsia="zh-CN"/>
              </w:rPr>
              <w:t>项目风电机组实际建设坐标一览表</w:t>
            </w:r>
          </w:p>
          <w:tbl>
            <w:tblPr>
              <w:tblStyle w:val="17"/>
              <w:tblW w:w="68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3530"/>
              <w:gridCol w:w="22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8" w:hRule="atLeast"/>
                <w:jc w:val="center"/>
              </w:trPr>
              <w:tc>
                <w:tcPr>
                  <w:tcW w:w="1078" w:type="dxa"/>
                  <w:vAlign w:val="center"/>
                </w:tcPr>
                <w:p>
                  <w:pPr>
                    <w:keepNext w:val="0"/>
                    <w:keepLines w:val="0"/>
                    <w:pageBreakBefore w:val="0"/>
                    <w:widowControl w:val="0"/>
                    <w:tabs>
                      <w:tab w:val="left" w:pos="2440"/>
                    </w:tabs>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kern w:val="0"/>
                      <w:szCs w:val="21"/>
                      <w:lang w:val="en-US" w:eastAsia="zh-CN"/>
                    </w:rPr>
                  </w:pPr>
                  <w:r>
                    <w:rPr>
                      <w:rFonts w:hint="default" w:ascii="Times New Roman" w:hAnsi="Times New Roman" w:eastAsia="宋体" w:cs="Times New Roman"/>
                      <w:b w:val="0"/>
                      <w:bCs/>
                      <w:kern w:val="0"/>
                      <w:szCs w:val="21"/>
                      <w:lang w:val="en-US" w:eastAsia="zh-CN"/>
                    </w:rPr>
                    <w:t>风机序号</w:t>
                  </w:r>
                </w:p>
              </w:tc>
              <w:tc>
                <w:tcPr>
                  <w:tcW w:w="3530" w:type="dxa"/>
                  <w:vAlign w:val="center"/>
                </w:tcPr>
                <w:p>
                  <w:pPr>
                    <w:keepNext w:val="0"/>
                    <w:keepLines w:val="0"/>
                    <w:pageBreakBefore w:val="0"/>
                    <w:widowControl w:val="0"/>
                    <w:tabs>
                      <w:tab w:val="left" w:pos="2440"/>
                    </w:tabs>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kern w:val="0"/>
                      <w:szCs w:val="21"/>
                      <w:lang w:val="en-US" w:eastAsia="zh-CN"/>
                    </w:rPr>
                  </w:pPr>
                  <w:r>
                    <w:rPr>
                      <w:rFonts w:hint="default" w:ascii="Times New Roman" w:hAnsi="Times New Roman" w:eastAsia="宋体" w:cs="Times New Roman"/>
                      <w:b w:val="0"/>
                      <w:bCs/>
                      <w:kern w:val="0"/>
                      <w:szCs w:val="21"/>
                      <w:lang w:val="en-US" w:eastAsia="zh-CN"/>
                    </w:rPr>
                    <w:t>纬度</w:t>
                  </w:r>
                </w:p>
              </w:tc>
              <w:tc>
                <w:tcPr>
                  <w:tcW w:w="2213" w:type="dxa"/>
                  <w:vAlign w:val="center"/>
                </w:tcPr>
                <w:p>
                  <w:pPr>
                    <w:keepNext w:val="0"/>
                    <w:keepLines w:val="0"/>
                    <w:pageBreakBefore w:val="0"/>
                    <w:widowControl w:val="0"/>
                    <w:tabs>
                      <w:tab w:val="left" w:pos="2440"/>
                    </w:tabs>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kern w:val="0"/>
                      <w:szCs w:val="21"/>
                      <w:lang w:val="en-US" w:eastAsia="zh-CN"/>
                    </w:rPr>
                  </w:pPr>
                  <w:r>
                    <w:rPr>
                      <w:rFonts w:hint="default" w:ascii="Times New Roman" w:hAnsi="Times New Roman" w:eastAsia="宋体" w:cs="Times New Roman"/>
                      <w:b w:val="0"/>
                      <w:bCs/>
                      <w:kern w:val="0"/>
                      <w:szCs w:val="21"/>
                      <w:lang w:val="en-US" w:eastAsia="zh-CN"/>
                    </w:rPr>
                    <w:t>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078"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3530"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36°20′26.23″</w:t>
                  </w:r>
                </w:p>
              </w:tc>
              <w:tc>
                <w:tcPr>
                  <w:tcW w:w="2213"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color w:val="000000"/>
                      <w:kern w:val="0"/>
                      <w:sz w:val="21"/>
                      <w:szCs w:val="21"/>
                      <w:lang w:val="en-US" w:eastAsia="zh-CN" w:bidi="ar"/>
                    </w:rPr>
                    <w:t>110°25′57.80″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1078"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3530" w:type="dxa"/>
                  <w:vAlign w:val="center"/>
                </w:tcPr>
                <w:p>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36°20′35.07″</w:t>
                  </w:r>
                </w:p>
              </w:tc>
              <w:tc>
                <w:tcPr>
                  <w:tcW w:w="2213" w:type="dxa"/>
                  <w:vAlign w:val="center"/>
                </w:tcPr>
                <w:p>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110°25′39.41″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1078"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w:t>
                  </w:r>
                </w:p>
              </w:tc>
              <w:tc>
                <w:tcPr>
                  <w:tcW w:w="3530" w:type="dxa"/>
                  <w:vAlign w:val="center"/>
                </w:tcPr>
                <w:p>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36°20′52.91″</w:t>
                  </w:r>
                </w:p>
              </w:tc>
              <w:tc>
                <w:tcPr>
                  <w:tcW w:w="2213" w:type="dxa"/>
                  <w:vAlign w:val="center"/>
                </w:tcPr>
                <w:p>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110°25′9.55″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1078"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w:t>
                  </w:r>
                </w:p>
              </w:tc>
              <w:tc>
                <w:tcPr>
                  <w:tcW w:w="3530" w:type="dxa"/>
                  <w:vAlign w:val="center"/>
                </w:tcPr>
                <w:p>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36°21′14.74″</w:t>
                  </w:r>
                </w:p>
              </w:tc>
              <w:tc>
                <w:tcPr>
                  <w:tcW w:w="2213" w:type="dxa"/>
                  <w:vAlign w:val="center"/>
                </w:tcPr>
                <w:p>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110°24′43.59″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1078"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w:t>
                  </w:r>
                </w:p>
              </w:tc>
              <w:tc>
                <w:tcPr>
                  <w:tcW w:w="3530" w:type="dxa"/>
                  <w:vAlign w:val="center"/>
                </w:tcPr>
                <w:p>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36°20′58.75″</w:t>
                  </w:r>
                </w:p>
              </w:tc>
              <w:tc>
                <w:tcPr>
                  <w:tcW w:w="2213" w:type="dxa"/>
                  <w:vAlign w:val="center"/>
                </w:tcPr>
                <w:p>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110°24′32.57″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1078"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w:t>
                  </w:r>
                </w:p>
              </w:tc>
              <w:tc>
                <w:tcPr>
                  <w:tcW w:w="3530" w:type="dxa"/>
                  <w:vAlign w:val="center"/>
                </w:tcPr>
                <w:p>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36°21′23.59″</w:t>
                  </w:r>
                </w:p>
              </w:tc>
              <w:tc>
                <w:tcPr>
                  <w:tcW w:w="2213" w:type="dxa"/>
                  <w:vAlign w:val="center"/>
                </w:tcPr>
                <w:p>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110°23′54.61″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1078"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7</w:t>
                  </w:r>
                </w:p>
              </w:tc>
              <w:tc>
                <w:tcPr>
                  <w:tcW w:w="3530" w:type="dxa"/>
                  <w:vAlign w:val="center"/>
                </w:tcPr>
                <w:p>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36°21′19.68″</w:t>
                  </w:r>
                </w:p>
              </w:tc>
              <w:tc>
                <w:tcPr>
                  <w:tcW w:w="2213" w:type="dxa"/>
                  <w:vAlign w:val="center"/>
                </w:tcPr>
                <w:p>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110°23′33.36″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1078"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8</w:t>
                  </w:r>
                </w:p>
              </w:tc>
              <w:tc>
                <w:tcPr>
                  <w:tcW w:w="3530" w:type="dxa"/>
                  <w:vAlign w:val="center"/>
                </w:tcPr>
                <w:p>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36°21′35.46″</w:t>
                  </w:r>
                </w:p>
              </w:tc>
              <w:tc>
                <w:tcPr>
                  <w:tcW w:w="2213" w:type="dxa"/>
                  <w:vAlign w:val="center"/>
                </w:tcPr>
                <w:p>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110°22′50.23″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1078"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w:t>
                  </w:r>
                </w:p>
              </w:tc>
              <w:tc>
                <w:tcPr>
                  <w:tcW w:w="3530" w:type="dxa"/>
                  <w:vAlign w:val="center"/>
                </w:tcPr>
                <w:p>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36°20′51.43″</w:t>
                  </w:r>
                </w:p>
              </w:tc>
              <w:tc>
                <w:tcPr>
                  <w:tcW w:w="2213" w:type="dxa"/>
                  <w:vAlign w:val="center"/>
                </w:tcPr>
                <w:p>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110°22′31.72″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1078"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w:t>
                  </w:r>
                </w:p>
              </w:tc>
              <w:tc>
                <w:tcPr>
                  <w:tcW w:w="3530" w:type="dxa"/>
                  <w:vAlign w:val="center"/>
                </w:tcPr>
                <w:p>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36°20′55.35″</w:t>
                  </w:r>
                </w:p>
              </w:tc>
              <w:tc>
                <w:tcPr>
                  <w:tcW w:w="2213" w:type="dxa"/>
                  <w:vAlign w:val="center"/>
                </w:tcPr>
                <w:p>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110°22′12.08″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1078"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11</w:t>
                  </w:r>
                </w:p>
              </w:tc>
              <w:tc>
                <w:tcPr>
                  <w:tcW w:w="3530" w:type="dxa"/>
                  <w:vAlign w:val="center"/>
                </w:tcPr>
                <w:p>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36°20′49.43″</w:t>
                  </w:r>
                </w:p>
              </w:tc>
              <w:tc>
                <w:tcPr>
                  <w:tcW w:w="2213" w:type="dxa"/>
                  <w:vAlign w:val="center"/>
                </w:tcPr>
                <w:p>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110°21′57.78″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1078"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12</w:t>
                  </w:r>
                </w:p>
              </w:tc>
              <w:tc>
                <w:tcPr>
                  <w:tcW w:w="3530" w:type="dxa"/>
                  <w:vAlign w:val="center"/>
                </w:tcPr>
                <w:p>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36°21′50.24″</w:t>
                  </w:r>
                </w:p>
              </w:tc>
              <w:tc>
                <w:tcPr>
                  <w:tcW w:w="2213" w:type="dxa"/>
                  <w:vAlign w:val="center"/>
                </w:tcPr>
                <w:p>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110°21′36.77″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1078"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13</w:t>
                  </w:r>
                </w:p>
              </w:tc>
              <w:tc>
                <w:tcPr>
                  <w:tcW w:w="3530" w:type="dxa"/>
                  <w:vAlign w:val="center"/>
                </w:tcPr>
                <w:p>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36°21′8.85″</w:t>
                  </w:r>
                </w:p>
              </w:tc>
              <w:tc>
                <w:tcPr>
                  <w:tcW w:w="2213" w:type="dxa"/>
                  <w:vAlign w:val="center"/>
                </w:tcPr>
                <w:p>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110°21′5.20″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1078"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14</w:t>
                  </w:r>
                </w:p>
              </w:tc>
              <w:tc>
                <w:tcPr>
                  <w:tcW w:w="3530" w:type="dxa"/>
                  <w:vAlign w:val="center"/>
                </w:tcPr>
                <w:p>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36°20′29.73″</w:t>
                  </w:r>
                </w:p>
              </w:tc>
              <w:tc>
                <w:tcPr>
                  <w:tcW w:w="2213" w:type="dxa"/>
                  <w:vAlign w:val="center"/>
                </w:tcPr>
                <w:p>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110°21′3.01″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1078"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15</w:t>
                  </w:r>
                </w:p>
              </w:tc>
              <w:tc>
                <w:tcPr>
                  <w:tcW w:w="3530" w:type="dxa"/>
                  <w:vAlign w:val="center"/>
                </w:tcPr>
                <w:p>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36°20′48.81″</w:t>
                  </w:r>
                </w:p>
              </w:tc>
              <w:tc>
                <w:tcPr>
                  <w:tcW w:w="2213" w:type="dxa"/>
                  <w:vAlign w:val="center"/>
                </w:tcPr>
                <w:p>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110°19′59.29″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1078"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w:t>
                  </w:r>
                </w:p>
              </w:tc>
              <w:tc>
                <w:tcPr>
                  <w:tcW w:w="3530" w:type="dxa"/>
                  <w:vAlign w:val="center"/>
                </w:tcPr>
                <w:p>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36°21′26.72″</w:t>
                  </w:r>
                </w:p>
              </w:tc>
              <w:tc>
                <w:tcPr>
                  <w:tcW w:w="2213" w:type="dxa"/>
                  <w:vAlign w:val="center"/>
                </w:tcPr>
                <w:p>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110°19′52.49″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1078"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17</w:t>
                  </w:r>
                </w:p>
              </w:tc>
              <w:tc>
                <w:tcPr>
                  <w:tcW w:w="3530" w:type="dxa"/>
                  <w:vAlign w:val="center"/>
                </w:tcPr>
                <w:p>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36°21′26.36″</w:t>
                  </w:r>
                </w:p>
              </w:tc>
              <w:tc>
                <w:tcPr>
                  <w:tcW w:w="2213" w:type="dxa"/>
                  <w:vAlign w:val="center"/>
                </w:tcPr>
                <w:p>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110°19′26.02″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1078"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18</w:t>
                  </w:r>
                </w:p>
              </w:tc>
              <w:tc>
                <w:tcPr>
                  <w:tcW w:w="3530" w:type="dxa"/>
                  <w:vAlign w:val="center"/>
                </w:tcPr>
                <w:p>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36°21′47.45″</w:t>
                  </w:r>
                </w:p>
              </w:tc>
              <w:tc>
                <w:tcPr>
                  <w:tcW w:w="2213" w:type="dxa"/>
                  <w:vAlign w:val="center"/>
                </w:tcPr>
                <w:p>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110°20′22.44″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1078"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19</w:t>
                  </w:r>
                </w:p>
              </w:tc>
              <w:tc>
                <w:tcPr>
                  <w:tcW w:w="3530" w:type="dxa"/>
                  <w:vAlign w:val="center"/>
                </w:tcPr>
                <w:p>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36°21′27.34″</w:t>
                  </w:r>
                </w:p>
              </w:tc>
              <w:tc>
                <w:tcPr>
                  <w:tcW w:w="2213" w:type="dxa"/>
                  <w:vAlign w:val="center"/>
                </w:tcPr>
                <w:p>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110°19′58.53″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1078"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20</w:t>
                  </w:r>
                </w:p>
              </w:tc>
              <w:tc>
                <w:tcPr>
                  <w:tcW w:w="3530" w:type="dxa"/>
                  <w:vAlign w:val="center"/>
                </w:tcPr>
                <w:p>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36°21′59.44″</w:t>
                  </w:r>
                </w:p>
              </w:tc>
              <w:tc>
                <w:tcPr>
                  <w:tcW w:w="2213" w:type="dxa"/>
                  <w:vAlign w:val="center"/>
                </w:tcPr>
                <w:p>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110°17′0.48″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1078"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21</w:t>
                  </w:r>
                </w:p>
              </w:tc>
              <w:tc>
                <w:tcPr>
                  <w:tcW w:w="3530" w:type="dxa"/>
                  <w:vAlign w:val="center"/>
                </w:tcPr>
                <w:p>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36°23′13.95″</w:t>
                  </w:r>
                </w:p>
              </w:tc>
              <w:tc>
                <w:tcPr>
                  <w:tcW w:w="2213" w:type="dxa"/>
                  <w:vAlign w:val="center"/>
                </w:tcPr>
                <w:p>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110°16′50.09″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1078"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22</w:t>
                  </w:r>
                </w:p>
              </w:tc>
              <w:tc>
                <w:tcPr>
                  <w:tcW w:w="3530" w:type="dxa"/>
                  <w:vAlign w:val="center"/>
                </w:tcPr>
                <w:p>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36°22′29.38″</w:t>
                  </w:r>
                </w:p>
              </w:tc>
              <w:tc>
                <w:tcPr>
                  <w:tcW w:w="2213" w:type="dxa"/>
                  <w:vAlign w:val="center"/>
                </w:tcPr>
                <w:p>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110°16′30.49″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1078" w:type="dxa"/>
                  <w:vAlign w:val="center"/>
                </w:tcPr>
                <w:p>
                  <w:pPr>
                    <w:jc w:val="center"/>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23</w:t>
                  </w:r>
                </w:p>
              </w:tc>
              <w:tc>
                <w:tcPr>
                  <w:tcW w:w="3530" w:type="dxa"/>
                  <w:vAlign w:val="center"/>
                </w:tcPr>
                <w:p>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36°22′40.89″</w:t>
                  </w:r>
                </w:p>
              </w:tc>
              <w:tc>
                <w:tcPr>
                  <w:tcW w:w="2213" w:type="dxa"/>
                  <w:vAlign w:val="center"/>
                </w:tcPr>
                <w:p>
                  <w:pPr>
                    <w:keepNext w:val="0"/>
                    <w:keepLines w:val="0"/>
                    <w:widowControl/>
                    <w:suppressLineNumbers w:val="0"/>
                    <w:jc w:val="center"/>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110°15′59.71″</w:t>
                  </w:r>
                </w:p>
              </w:tc>
            </w:tr>
          </w:tbl>
          <w:p>
            <w:pPr>
              <w:pStyle w:val="5"/>
              <w:ind w:left="0" w:leftChars="0" w:firstLine="0" w:firstLineChars="0"/>
              <w:jc w:val="both"/>
              <w:rPr>
                <w:rFonts w:hint="default" w:ascii="Times New Roman" w:hAnsi="Times New Roman" w:cs="Times New Roman"/>
                <w:b w:val="0"/>
                <w:bCs/>
                <w:sz w:val="24"/>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9058" w:type="dxa"/>
            <w:gridSpan w:val="2"/>
            <w:tcBorders>
              <w:top w:val="single" w:color="auto" w:sz="4" w:space="0"/>
              <w:left w:val="single" w:color="auto" w:sz="4" w:space="0"/>
              <w:bottom w:val="single" w:color="auto" w:sz="4" w:space="0"/>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b/>
                <w:bCs w:val="0"/>
                <w:sz w:val="28"/>
                <w:szCs w:val="28"/>
                <w:u w:val="none"/>
                <w:lang w:val="en-US" w:eastAsia="zh-CN"/>
              </w:rPr>
            </w:pPr>
            <w:r>
              <w:rPr>
                <w:rFonts w:hint="default" w:ascii="Times New Roman" w:hAnsi="Times New Roman" w:cs="Times New Roman"/>
                <w:b/>
                <w:bCs w:val="0"/>
                <w:sz w:val="28"/>
                <w:szCs w:val="28"/>
                <w:u w:val="none"/>
                <w:lang w:val="en-US" w:eastAsia="zh-CN"/>
              </w:rPr>
              <w:t>生产工艺流程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b/>
                <w:sz w:val="24"/>
                <w:u w:val="none"/>
                <w:lang w:eastAsia="zh-CN"/>
              </w:rPr>
            </w:pPr>
            <w:r>
              <w:rPr>
                <w:rFonts w:hint="default" w:ascii="Times New Roman" w:hAnsi="Times New Roman" w:cs="Times New Roman"/>
                <w:b/>
                <w:sz w:val="24"/>
                <w:u w:val="none"/>
              </w:rPr>
              <w:t>1、施工期主要流程及污染</w:t>
            </w:r>
            <w:r>
              <w:rPr>
                <w:rFonts w:hint="default" w:ascii="Times New Roman" w:hAnsi="Times New Roman" w:cs="Times New Roman"/>
                <w:b/>
                <w:sz w:val="24"/>
                <w:u w:val="none"/>
                <w:lang w:eastAsia="zh-CN"/>
              </w:rPr>
              <w:t>工序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kern w:val="2"/>
                <w:sz w:val="24"/>
                <w:szCs w:val="24"/>
                <w:u w:val="none"/>
                <w:lang w:val="en-US" w:eastAsia="zh-CN" w:bidi="ar-SA"/>
              </w:rPr>
            </w:pPr>
            <w:r>
              <w:rPr>
                <w:rFonts w:hint="default" w:ascii="Times New Roman" w:hAnsi="Times New Roman" w:eastAsia="宋体" w:cs="Times New Roman"/>
                <w:color w:val="000000"/>
                <w:kern w:val="0"/>
                <w:sz w:val="24"/>
                <w:szCs w:val="24"/>
                <w:lang w:val="en-US" w:eastAsia="zh-CN" w:bidi="ar"/>
              </w:rPr>
              <w:t>工程施工过程中的影响主要来自基础开挖、基底夯压、基底浇筑，道路修建及物料运输、设备安装、施工营地及施工人员活动等；施工期对环境的影响主要是施工噪声、扬尘、生态破坏、施工废水等。风电场施工过程及产污环节见图4-1。</w:t>
            </w:r>
          </w:p>
          <w:p>
            <w:pPr>
              <w:pStyle w:val="2"/>
              <w:spacing w:after="0" w:afterAutospacing="0"/>
              <w:jc w:val="center"/>
              <w:rPr>
                <w:rFonts w:hint="default" w:ascii="Times New Roman" w:hAnsi="Times New Roman" w:eastAsia="宋体" w:cs="Times New Roman"/>
                <w:b/>
                <w:kern w:val="2"/>
                <w:sz w:val="21"/>
                <w:szCs w:val="21"/>
                <w:u w:val="none"/>
                <w:lang w:val="en-US" w:eastAsia="zh-CN" w:bidi="ar-SA"/>
              </w:rPr>
            </w:pPr>
            <w:r>
              <w:rPr>
                <w:rFonts w:hint="default" w:ascii="Times New Roman" w:hAnsi="Times New Roman" w:eastAsia="楷体_GB2312" w:cs="Times New Roman"/>
                <w:b/>
                <w:bCs/>
                <w:sz w:val="28"/>
              </w:rPr>
              <mc:AlternateContent>
                <mc:Choice Requires="wpc">
                  <w:drawing>
                    <wp:inline distT="0" distB="0" distL="114300" distR="114300">
                      <wp:extent cx="5662295" cy="2693670"/>
                      <wp:effectExtent l="4445" t="0" r="10160" b="11430"/>
                      <wp:docPr id="80" name="画布 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6" name="矩形 1"/>
                              <wps:cNvSpPr/>
                              <wps:spPr>
                                <a:xfrm>
                                  <a:off x="16510" y="891540"/>
                                  <a:ext cx="556260" cy="39687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rFonts w:hint="eastAsia"/>
                                      </w:rPr>
                                    </w:pPr>
                                    <w:r>
                                      <w:rPr>
                                        <w:rFonts w:hint="eastAsia"/>
                                      </w:rPr>
                                      <w:t>修路</w:t>
                                    </w:r>
                                  </w:p>
                                </w:txbxContent>
                              </wps:txbx>
                              <wps:bodyPr lIns="91440" tIns="108000" rIns="91440" bIns="108000" upright="1"/>
                            </wps:wsp>
                            <wps:wsp>
                              <wps:cNvPr id="17" name="直接连接符 2"/>
                              <wps:cNvCnPr/>
                              <wps:spPr>
                                <a:xfrm>
                                  <a:off x="571709" y="1089567"/>
                                  <a:ext cx="342248" cy="1552"/>
                                </a:xfrm>
                                <a:prstGeom prst="line">
                                  <a:avLst/>
                                </a:prstGeom>
                                <a:ln w="9525" cap="flat" cmpd="sng">
                                  <a:solidFill>
                                    <a:srgbClr val="000000"/>
                                  </a:solidFill>
                                  <a:prstDash val="solid"/>
                                  <a:headEnd type="none" w="med" len="med"/>
                                  <a:tailEnd type="triangle" w="med" len="med"/>
                                </a:ln>
                              </wps:spPr>
                              <wps:bodyPr upright="1"/>
                            </wps:wsp>
                            <wps:wsp>
                              <wps:cNvPr id="18" name="矩形 3"/>
                              <wps:cNvSpPr/>
                              <wps:spPr>
                                <a:xfrm>
                                  <a:off x="914734" y="720170"/>
                                  <a:ext cx="799615" cy="66662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rFonts w:hint="eastAsia"/>
                                      </w:rPr>
                                    </w:pPr>
                                    <w:r>
                                      <w:rPr>
                                        <w:rFonts w:hint="eastAsia"/>
                                      </w:rPr>
                                      <w:t>场地平整</w:t>
                                    </w:r>
                                  </w:p>
                                  <w:p>
                                    <w:pPr>
                                      <w:ind w:firstLine="105" w:firstLineChars="50"/>
                                      <w:rPr>
                                        <w:rFonts w:hint="eastAsia"/>
                                      </w:rPr>
                                    </w:pPr>
                                    <w:r>
                                      <w:rPr>
                                        <w:rFonts w:hint="eastAsia"/>
                                      </w:rPr>
                                      <w:t>基础施工</w:t>
                                    </w:r>
                                  </w:p>
                                </w:txbxContent>
                              </wps:txbx>
                              <wps:bodyPr lIns="91440" tIns="108000" rIns="91440" bIns="108000" upright="1"/>
                            </wps:wsp>
                            <wps:wsp>
                              <wps:cNvPr id="19" name="直接连接符 4"/>
                              <wps:cNvCnPr/>
                              <wps:spPr>
                                <a:xfrm>
                                  <a:off x="1714349" y="991009"/>
                                  <a:ext cx="342248" cy="776"/>
                                </a:xfrm>
                                <a:prstGeom prst="line">
                                  <a:avLst/>
                                </a:prstGeom>
                                <a:ln w="9525" cap="flat" cmpd="sng">
                                  <a:solidFill>
                                    <a:srgbClr val="000000"/>
                                  </a:solidFill>
                                  <a:prstDash val="solid"/>
                                  <a:headEnd type="none" w="med" len="med"/>
                                  <a:tailEnd type="triangle" w="med" len="med"/>
                                </a:ln>
                              </wps:spPr>
                              <wps:bodyPr upright="1"/>
                            </wps:wsp>
                            <wps:wsp>
                              <wps:cNvPr id="20" name="直接连接符 5"/>
                              <wps:cNvCnPr/>
                              <wps:spPr>
                                <a:xfrm>
                                  <a:off x="2057374" y="297225"/>
                                  <a:ext cx="1556" cy="1287458"/>
                                </a:xfrm>
                                <a:prstGeom prst="line">
                                  <a:avLst/>
                                </a:prstGeom>
                                <a:ln w="9525" cap="flat" cmpd="sng">
                                  <a:solidFill>
                                    <a:srgbClr val="000000"/>
                                  </a:solidFill>
                                  <a:prstDash val="solid"/>
                                  <a:headEnd type="none" w="med" len="med"/>
                                  <a:tailEnd type="none" w="med" len="med"/>
                                </a:ln>
                              </wps:spPr>
                              <wps:bodyPr upright="1"/>
                            </wps:wsp>
                            <wps:wsp>
                              <wps:cNvPr id="21" name="直接连接符 6"/>
                              <wps:cNvCnPr/>
                              <wps:spPr>
                                <a:xfrm>
                                  <a:off x="2057374" y="297225"/>
                                  <a:ext cx="342248" cy="776"/>
                                </a:xfrm>
                                <a:prstGeom prst="line">
                                  <a:avLst/>
                                </a:prstGeom>
                                <a:ln w="9525" cap="flat" cmpd="sng">
                                  <a:solidFill>
                                    <a:srgbClr val="000000"/>
                                  </a:solidFill>
                                  <a:prstDash val="solid"/>
                                  <a:headEnd type="none" w="med" len="med"/>
                                  <a:tailEnd type="triangle" w="med" len="med"/>
                                </a:ln>
                              </wps:spPr>
                              <wps:bodyPr upright="1"/>
                            </wps:wsp>
                            <wps:wsp>
                              <wps:cNvPr id="22" name="直接连接符 7"/>
                              <wps:cNvCnPr/>
                              <wps:spPr>
                                <a:xfrm>
                                  <a:off x="2057374" y="991009"/>
                                  <a:ext cx="342248" cy="776"/>
                                </a:xfrm>
                                <a:prstGeom prst="line">
                                  <a:avLst/>
                                </a:prstGeom>
                                <a:ln w="9525" cap="flat" cmpd="sng">
                                  <a:solidFill>
                                    <a:srgbClr val="000000"/>
                                  </a:solidFill>
                                  <a:prstDash val="solid"/>
                                  <a:headEnd type="none" w="med" len="med"/>
                                  <a:tailEnd type="triangle" w="med" len="med"/>
                                </a:ln>
                              </wps:spPr>
                              <wps:bodyPr upright="1"/>
                            </wps:wsp>
                            <wps:wsp>
                              <wps:cNvPr id="23" name="直接连接符 8"/>
                              <wps:cNvCnPr/>
                              <wps:spPr>
                                <a:xfrm>
                                  <a:off x="2057374" y="1584683"/>
                                  <a:ext cx="342248" cy="2328"/>
                                </a:xfrm>
                                <a:prstGeom prst="line">
                                  <a:avLst/>
                                </a:prstGeom>
                                <a:ln w="9525" cap="flat" cmpd="sng">
                                  <a:solidFill>
                                    <a:srgbClr val="000000"/>
                                  </a:solidFill>
                                  <a:prstDash val="solid"/>
                                  <a:headEnd type="none" w="med" len="med"/>
                                  <a:tailEnd type="triangle" w="med" len="med"/>
                                </a:ln>
                              </wps:spPr>
                              <wps:bodyPr upright="1"/>
                            </wps:wsp>
                            <wps:wsp>
                              <wps:cNvPr id="24" name="矩形 9"/>
                              <wps:cNvSpPr/>
                              <wps:spPr>
                                <a:xfrm>
                                  <a:off x="2400400" y="1386792"/>
                                  <a:ext cx="799615" cy="3965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rFonts w:hint="eastAsia"/>
                                      </w:rPr>
                                    </w:pPr>
                                    <w:r>
                                      <w:rPr>
                                        <w:rFonts w:hint="eastAsia"/>
                                      </w:rPr>
                                      <w:t>辅助设施</w:t>
                                    </w:r>
                                  </w:p>
                                </w:txbxContent>
                              </wps:txbx>
                              <wps:bodyPr lIns="91440" tIns="108000" rIns="91440" bIns="108000" upright="1"/>
                            </wps:wsp>
                            <wps:wsp>
                              <wps:cNvPr id="25" name="矩形 10"/>
                              <wps:cNvSpPr/>
                              <wps:spPr>
                                <a:xfrm>
                                  <a:off x="2400400" y="792342"/>
                                  <a:ext cx="799615" cy="3973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rFonts w:hint="eastAsia"/>
                                      </w:rPr>
                                    </w:pPr>
                                    <w:r>
                                      <w:rPr>
                                        <w:rFonts w:hint="eastAsia"/>
                                      </w:rPr>
                                      <w:t>箱变安装</w:t>
                                    </w:r>
                                  </w:p>
                                </w:txbxContent>
                              </wps:txbx>
                              <wps:bodyPr lIns="91440" tIns="108000" rIns="91440" bIns="108000" upright="1"/>
                            </wps:wsp>
                            <wps:wsp>
                              <wps:cNvPr id="26" name="矩形 37"/>
                              <wps:cNvSpPr/>
                              <wps:spPr>
                                <a:xfrm>
                                  <a:off x="2400400" y="99334"/>
                                  <a:ext cx="799615" cy="396559"/>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rFonts w:hint="eastAsia"/>
                                      </w:rPr>
                                    </w:pPr>
                                    <w:r>
                                      <w:rPr>
                                        <w:rFonts w:hint="eastAsia"/>
                                      </w:rPr>
                                      <w:t>风机安装</w:t>
                                    </w:r>
                                  </w:p>
                                </w:txbxContent>
                              </wps:txbx>
                              <wps:bodyPr lIns="91440" tIns="108000" rIns="91440" bIns="108000" upright="1"/>
                            </wps:wsp>
                            <wps:wsp>
                              <wps:cNvPr id="27" name="直接连接符 51"/>
                              <wps:cNvCnPr/>
                              <wps:spPr>
                                <a:xfrm>
                                  <a:off x="3200015" y="297225"/>
                                  <a:ext cx="228684" cy="0"/>
                                </a:xfrm>
                                <a:prstGeom prst="line">
                                  <a:avLst/>
                                </a:prstGeom>
                                <a:ln w="9525" cap="flat" cmpd="sng">
                                  <a:solidFill>
                                    <a:srgbClr val="000000"/>
                                  </a:solidFill>
                                  <a:prstDash val="solid"/>
                                  <a:headEnd type="none" w="med" len="med"/>
                                  <a:tailEnd type="none" w="med" len="med"/>
                                </a:ln>
                              </wps:spPr>
                              <wps:bodyPr upright="1"/>
                            </wps:wsp>
                            <wps:wsp>
                              <wps:cNvPr id="28" name="直接连接符 52"/>
                              <wps:cNvCnPr/>
                              <wps:spPr>
                                <a:xfrm>
                                  <a:off x="3428698" y="297225"/>
                                  <a:ext cx="0" cy="693784"/>
                                </a:xfrm>
                                <a:prstGeom prst="line">
                                  <a:avLst/>
                                </a:prstGeom>
                                <a:ln w="9525" cap="flat" cmpd="sng">
                                  <a:solidFill>
                                    <a:srgbClr val="000000"/>
                                  </a:solidFill>
                                  <a:prstDash val="solid"/>
                                  <a:headEnd type="none" w="med" len="med"/>
                                  <a:tailEnd type="none" w="med" len="med"/>
                                </a:ln>
                              </wps:spPr>
                              <wps:bodyPr upright="1"/>
                            </wps:wsp>
                            <wps:wsp>
                              <wps:cNvPr id="29" name="直接连接符 64"/>
                              <wps:cNvCnPr/>
                              <wps:spPr>
                                <a:xfrm>
                                  <a:off x="3200015" y="991009"/>
                                  <a:ext cx="228684" cy="0"/>
                                </a:xfrm>
                                <a:prstGeom prst="line">
                                  <a:avLst/>
                                </a:prstGeom>
                                <a:ln w="9525" cap="flat" cmpd="sng">
                                  <a:solidFill>
                                    <a:srgbClr val="000000"/>
                                  </a:solidFill>
                                  <a:prstDash val="solid"/>
                                  <a:headEnd type="none" w="med" len="med"/>
                                  <a:tailEnd type="none" w="med" len="med"/>
                                </a:ln>
                              </wps:spPr>
                              <wps:bodyPr upright="1"/>
                            </wps:wsp>
                            <wps:wsp>
                              <wps:cNvPr id="30" name="直接连接符 65"/>
                              <wps:cNvCnPr/>
                              <wps:spPr>
                                <a:xfrm>
                                  <a:off x="3428698" y="594450"/>
                                  <a:ext cx="228684" cy="0"/>
                                </a:xfrm>
                                <a:prstGeom prst="line">
                                  <a:avLst/>
                                </a:prstGeom>
                                <a:ln w="9525" cap="flat" cmpd="sng">
                                  <a:solidFill>
                                    <a:srgbClr val="000000"/>
                                  </a:solidFill>
                                  <a:prstDash val="solid"/>
                                  <a:headEnd type="none" w="med" len="med"/>
                                  <a:tailEnd type="triangle" w="med" len="med"/>
                                </a:ln>
                              </wps:spPr>
                              <wps:bodyPr upright="1"/>
                            </wps:wsp>
                            <wps:wsp>
                              <wps:cNvPr id="31" name="矩形 66"/>
                              <wps:cNvSpPr/>
                              <wps:spPr>
                                <a:xfrm>
                                  <a:off x="3657382" y="198667"/>
                                  <a:ext cx="686051" cy="693008"/>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架空线与地埋电缆</w:t>
                                    </w:r>
                                  </w:p>
                                </w:txbxContent>
                              </wps:txbx>
                              <wps:bodyPr upright="1"/>
                            </wps:wsp>
                            <wps:wsp>
                              <wps:cNvPr id="32" name="直接连接符 67"/>
                              <wps:cNvCnPr/>
                              <wps:spPr>
                                <a:xfrm>
                                  <a:off x="4343432" y="495117"/>
                                  <a:ext cx="342248" cy="0"/>
                                </a:xfrm>
                                <a:prstGeom prst="line">
                                  <a:avLst/>
                                </a:prstGeom>
                                <a:ln w="9525" cap="flat" cmpd="sng">
                                  <a:solidFill>
                                    <a:srgbClr val="000000"/>
                                  </a:solidFill>
                                  <a:prstDash val="solid"/>
                                  <a:headEnd type="none" w="med" len="med"/>
                                  <a:tailEnd type="triangle" w="med" len="med"/>
                                </a:ln>
                              </wps:spPr>
                              <wps:bodyPr upright="1"/>
                            </wps:wsp>
                            <wps:wsp>
                              <wps:cNvPr id="33" name="矩形 68"/>
                              <wps:cNvSpPr/>
                              <wps:spPr>
                                <a:xfrm>
                                  <a:off x="4686458" y="297225"/>
                                  <a:ext cx="915512" cy="59445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rPr>
                                      <w:t>风力发电场投入运营</w:t>
                                    </w:r>
                                  </w:p>
                                </w:txbxContent>
                              </wps:txbx>
                              <wps:bodyPr lIns="91440" tIns="64800" rIns="91440" bIns="64800" upright="1"/>
                            </wps:wsp>
                            <wps:wsp>
                              <wps:cNvPr id="34" name="直接连接符 69"/>
                              <wps:cNvCnPr/>
                              <wps:spPr>
                                <a:xfrm>
                                  <a:off x="4615815" y="67310"/>
                                  <a:ext cx="635" cy="2278380"/>
                                </a:xfrm>
                                <a:prstGeom prst="line">
                                  <a:avLst/>
                                </a:prstGeom>
                                <a:ln w="9525" cap="flat" cmpd="sng">
                                  <a:solidFill>
                                    <a:srgbClr val="000000"/>
                                  </a:solidFill>
                                  <a:prstDash val="dash"/>
                                  <a:headEnd type="none" w="med" len="med"/>
                                  <a:tailEnd type="none" w="med" len="med"/>
                                </a:ln>
                              </wps:spPr>
                              <wps:bodyPr upright="1"/>
                            </wps:wsp>
                            <wps:wsp>
                              <wps:cNvPr id="35" name="矩形 70"/>
                              <wps:cNvSpPr/>
                              <wps:spPr>
                                <a:xfrm>
                                  <a:off x="1804670" y="2339975"/>
                                  <a:ext cx="685800" cy="2971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rPr>
                                    </w:pPr>
                                    <w:r>
                                      <w:rPr>
                                        <w:rFonts w:hint="eastAsia"/>
                                      </w:rPr>
                                      <w:t>施工期</w:t>
                                    </w:r>
                                  </w:p>
                                </w:txbxContent>
                              </wps:txbx>
                              <wps:bodyPr upright="1"/>
                            </wps:wsp>
                            <wps:wsp>
                              <wps:cNvPr id="36" name="矩形 71"/>
                              <wps:cNvSpPr/>
                              <wps:spPr>
                                <a:xfrm>
                                  <a:off x="4820285" y="2313940"/>
                                  <a:ext cx="685165" cy="29781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rPr>
                                    </w:pPr>
                                    <w:r>
                                      <w:rPr>
                                        <w:rFonts w:hint="eastAsia"/>
                                      </w:rPr>
                                      <w:t>运营期</w:t>
                                    </w:r>
                                  </w:p>
                                </w:txbxContent>
                              </wps:txbx>
                              <wps:bodyPr upright="1"/>
                            </wps:wsp>
                            <wps:wsp>
                              <wps:cNvPr id="38" name="直接连接符 72"/>
                              <wps:cNvCnPr/>
                              <wps:spPr>
                                <a:xfrm>
                                  <a:off x="228684" y="1287458"/>
                                  <a:ext cx="0" cy="297225"/>
                                </a:xfrm>
                                <a:prstGeom prst="line">
                                  <a:avLst/>
                                </a:prstGeom>
                                <a:ln w="9525" cap="flat" cmpd="sng">
                                  <a:solidFill>
                                    <a:srgbClr val="000000"/>
                                  </a:solidFill>
                                  <a:prstDash val="solid"/>
                                  <a:headEnd type="none" w="med" len="med"/>
                                  <a:tailEnd type="triangle" w="med" len="med"/>
                                </a:ln>
                              </wps:spPr>
                              <wps:bodyPr upright="1"/>
                            </wps:wsp>
                            <wps:wsp>
                              <wps:cNvPr id="39" name="直接连接符 73"/>
                              <wps:cNvCnPr/>
                              <wps:spPr>
                                <a:xfrm>
                                  <a:off x="1295874" y="1386792"/>
                                  <a:ext cx="778" cy="183147"/>
                                </a:xfrm>
                                <a:prstGeom prst="line">
                                  <a:avLst/>
                                </a:prstGeom>
                                <a:ln w="9525" cap="flat" cmpd="sng">
                                  <a:solidFill>
                                    <a:srgbClr val="000000"/>
                                  </a:solidFill>
                                  <a:prstDash val="solid"/>
                                  <a:headEnd type="none" w="med" len="med"/>
                                  <a:tailEnd type="triangle" w="med" len="med"/>
                                </a:ln>
                              </wps:spPr>
                              <wps:bodyPr upright="1"/>
                            </wps:wsp>
                            <wps:wsp>
                              <wps:cNvPr id="40" name="直接连接符 74"/>
                              <wps:cNvCnPr/>
                              <wps:spPr>
                                <a:xfrm>
                                  <a:off x="3971627" y="899436"/>
                                  <a:ext cx="0" cy="298001"/>
                                </a:xfrm>
                                <a:prstGeom prst="line">
                                  <a:avLst/>
                                </a:prstGeom>
                                <a:ln w="9525" cap="flat" cmpd="sng">
                                  <a:solidFill>
                                    <a:srgbClr val="000000"/>
                                  </a:solidFill>
                                  <a:prstDash val="solid"/>
                                  <a:headEnd type="none" w="med" len="med"/>
                                  <a:tailEnd type="triangle" w="med" len="med"/>
                                </a:ln>
                              </wps:spPr>
                              <wps:bodyPr upright="1"/>
                            </wps:wsp>
                            <wps:wsp>
                              <wps:cNvPr id="41" name="矩形 75"/>
                              <wps:cNvSpPr/>
                              <wps:spPr>
                                <a:xfrm>
                                  <a:off x="0" y="1584683"/>
                                  <a:ext cx="686051" cy="89167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sz w:val="18"/>
                                        <w:szCs w:val="18"/>
                                      </w:rPr>
                                    </w:pPr>
                                    <w:r>
                                      <w:rPr>
                                        <w:rFonts w:hint="eastAsia"/>
                                        <w:sz w:val="18"/>
                                        <w:szCs w:val="18"/>
                                      </w:rPr>
                                      <w:t>噪声、扬尘、尾气、植被破坏</w:t>
                                    </w:r>
                                  </w:p>
                                </w:txbxContent>
                              </wps:txbx>
                              <wps:bodyPr upright="1"/>
                            </wps:wsp>
                            <wps:wsp>
                              <wps:cNvPr id="42" name="矩形 76"/>
                              <wps:cNvSpPr/>
                              <wps:spPr>
                                <a:xfrm>
                                  <a:off x="914734" y="1584683"/>
                                  <a:ext cx="685273" cy="89167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sz w:val="18"/>
                                        <w:szCs w:val="18"/>
                                      </w:rPr>
                                    </w:pPr>
                                    <w:r>
                                      <w:rPr>
                                        <w:rFonts w:hint="eastAsia"/>
                                        <w:sz w:val="18"/>
                                        <w:szCs w:val="18"/>
                                      </w:rPr>
                                      <w:t>噪声、扬尘、尾气、施工废水植被破坏</w:t>
                                    </w:r>
                                  </w:p>
                                </w:txbxContent>
                              </wps:txbx>
                              <wps:bodyPr upright="1"/>
                            </wps:wsp>
                            <wps:wsp>
                              <wps:cNvPr id="43" name="矩形 77"/>
                              <wps:cNvSpPr/>
                              <wps:spPr>
                                <a:xfrm>
                                  <a:off x="3657382" y="1188901"/>
                                  <a:ext cx="686829" cy="29722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sz w:val="18"/>
                                        <w:szCs w:val="18"/>
                                      </w:rPr>
                                    </w:pPr>
                                    <w:r>
                                      <w:rPr>
                                        <w:rFonts w:hint="eastAsia"/>
                                        <w:sz w:val="18"/>
                                        <w:szCs w:val="18"/>
                                      </w:rPr>
                                      <w:t>植被破坏</w:t>
                                    </w:r>
                                  </w:p>
                                </w:txbxContent>
                              </wps:txbx>
                              <wps:bodyPr upright="1"/>
                            </wps:wsp>
                            <wps:wsp>
                              <wps:cNvPr id="44" name="直接连接符 78"/>
                              <wps:cNvCnPr/>
                              <wps:spPr>
                                <a:xfrm>
                                  <a:off x="2816542" y="1783351"/>
                                  <a:ext cx="778" cy="297225"/>
                                </a:xfrm>
                                <a:prstGeom prst="line">
                                  <a:avLst/>
                                </a:prstGeom>
                                <a:ln w="9525" cap="flat" cmpd="sng">
                                  <a:solidFill>
                                    <a:srgbClr val="000000"/>
                                  </a:solidFill>
                                  <a:prstDash val="solid"/>
                                  <a:headEnd type="none" w="med" len="med"/>
                                  <a:tailEnd type="triangle" w="med" len="med"/>
                                </a:ln>
                              </wps:spPr>
                              <wps:bodyPr upright="1"/>
                            </wps:wsp>
                            <wps:wsp>
                              <wps:cNvPr id="45" name="矩形 79"/>
                              <wps:cNvSpPr/>
                              <wps:spPr>
                                <a:xfrm>
                                  <a:off x="2457182" y="2064279"/>
                                  <a:ext cx="686051" cy="31352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rPr>
                                        <w:rFonts w:hint="eastAsia"/>
                                        <w:sz w:val="18"/>
                                        <w:szCs w:val="18"/>
                                      </w:rPr>
                                    </w:pPr>
                                    <w:r>
                                      <w:rPr>
                                        <w:rFonts w:hint="eastAsia"/>
                                        <w:sz w:val="18"/>
                                        <w:szCs w:val="18"/>
                                      </w:rPr>
                                      <w:t>噪声</w:t>
                                    </w:r>
                                  </w:p>
                                </w:txbxContent>
                              </wps:txbx>
                              <wps:bodyPr upright="1"/>
                            </wps:wsp>
                          </wpc:wpc>
                        </a:graphicData>
                      </a:graphic>
                    </wp:inline>
                  </w:drawing>
                </mc:Choice>
                <mc:Fallback>
                  <w:pict>
                    <v:group id="_x0000_s1026" o:spid="_x0000_s1026" o:spt="203" style="height:212.1pt;width:445.85pt;" coordsize="5662295,2693670" editas="canvas" o:gfxdata="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">
                      <o:lock v:ext="edit" aspectratio="f"/>
                      <v:shape id="_x0000_s1026" o:spid="_x0000_s1026" style="position:absolute;left:0;top:0;height:2693670;width:5662295;" filled="f" stroked="f" coordsize="21600,21600" o:gfxdata="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">
                        <v:fill on="f" focussize="0,0"/>
                        <v:stroke on="f"/>
                        <v:imagedata o:title=""/>
                        <o:lock v:ext="edit" aspectratio="t"/>
                      </v:shape>
                      <v:rect id="矩形 1" o:spid="_x0000_s1026" o:spt="1" style="position:absolute;left:16510;top:891540;height:396875;width:556260;" fillcolor="#FFFFFF" filled="t" stroked="t" coordsize="21600,21600" o:gfxdata="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D88y/tYAAAAFAQAADwAAAAAAAAABACAAAAAiAAAAZHJz&#10;L2Rvd25yZXYueG1sUEsBAhQAFAAAAAgAh07iQJCdVsYGAgAAGgQAAA4AAAAAAAAAAQAgAAAAJQEA&#10;AGRycy9lMm9Eb2MueG1sUEsFBgAAAAAGAAYAWQEAAJ0FAAAAAA==&#10;">
                        <v:fill on="t" focussize="0,0"/>
                        <v:stroke color="#000000" joinstyle="miter"/>
                        <v:imagedata o:title=""/>
                        <o:lock v:ext="edit" aspectratio="f"/>
                        <v:textbox inset="2.54mm,3mm,2.54mm,3mm">
                          <w:txbxContent>
                            <w:p>
                              <w:pPr>
                                <w:ind w:firstLine="105" w:firstLineChars="50"/>
                                <w:rPr>
                                  <w:rFonts w:hint="eastAsia"/>
                                </w:rPr>
                              </w:pPr>
                              <w:r>
                                <w:rPr>
                                  <w:rFonts w:hint="eastAsia"/>
                                </w:rPr>
                                <w:t>修路</w:t>
                              </w:r>
                            </w:p>
                          </w:txbxContent>
                        </v:textbox>
                      </v:rect>
                      <v:line id="直接连接符 2" o:spid="_x0000_s1026" o:spt="20" style="position:absolute;left:571709;top:1089567;height:1552;width:342248;" filled="f" stroked="t" coordsize="21600,21600" o:gfxdata="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zRFWQ1wAAAAUBAAAPAAAAAAAAAAEAIAAAACIAAABkcnMvZG93bnJldi54bWxQSwECFAAU&#10;AAAACACHTuJAC5wglvIBAACoAwAADgAAAAAAAAABACAAAAAmAQAAZHJzL2Uyb0RvYy54bWxQSwUG&#10;AAAAAAYABgBZAQAAigUAAAAA&#10;">
                        <v:fill on="f" focussize="0,0"/>
                        <v:stroke color="#000000" joinstyle="round" endarrow="block"/>
                        <v:imagedata o:title=""/>
                        <o:lock v:ext="edit" aspectratio="f"/>
                      </v:line>
                      <v:rect id="矩形 3" o:spid="_x0000_s1026" o:spt="1" style="position:absolute;left:914734;top:720170;height:666622;width:799615;" fillcolor="#FFFFFF" filled="t" stroked="t" coordsize="21600,21600" o:gfxdata="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PzzL+1gAAAAUBAAAPAAAAAAAAAAEAIAAAACIAAABkcnMv&#10;ZG93bnJldi54bWxQSwECFAAUAAAACACHTuJAiYCpLAUCAAAbBAAADgAAAAAAAAABACAAAAAlAQAA&#10;ZHJzL2Uyb0RvYy54bWxQSwUGAAAAAAYABgBZAQAAnAUAAAAA&#10;">
                        <v:fill on="t" focussize="0,0"/>
                        <v:stroke color="#000000" joinstyle="miter"/>
                        <v:imagedata o:title=""/>
                        <o:lock v:ext="edit" aspectratio="f"/>
                        <v:textbox inset="2.54mm,3mm,2.54mm,3mm">
                          <w:txbxContent>
                            <w:p>
                              <w:pPr>
                                <w:ind w:firstLine="105" w:firstLineChars="50"/>
                                <w:rPr>
                                  <w:rFonts w:hint="eastAsia"/>
                                </w:rPr>
                              </w:pPr>
                              <w:r>
                                <w:rPr>
                                  <w:rFonts w:hint="eastAsia"/>
                                </w:rPr>
                                <w:t>场地平整</w:t>
                              </w:r>
                            </w:p>
                            <w:p>
                              <w:pPr>
                                <w:ind w:firstLine="105" w:firstLineChars="50"/>
                                <w:rPr>
                                  <w:rFonts w:hint="eastAsia"/>
                                </w:rPr>
                              </w:pPr>
                              <w:r>
                                <w:rPr>
                                  <w:rFonts w:hint="eastAsia"/>
                                </w:rPr>
                                <w:t>基础施工</w:t>
                              </w:r>
                            </w:p>
                          </w:txbxContent>
                        </v:textbox>
                      </v:rect>
                      <v:line id="直接连接符 4" o:spid="_x0000_s1026" o:spt="20" style="position:absolute;left:1714349;top:991009;height:776;width:342248;" filled="f" stroked="t" coordsize="21600,21600" o:gfxdata="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zRFWQ1wAAAAUBAAAPAAAAAAAAAAEAIAAAACIAAABkcnMvZG93bnJldi54bWxQSwECFAAUAAAA&#10;CACHTuJAvzc09e8BAACnAwAADgAAAAAAAAABACAAAAAmAQAAZHJzL2Uyb0RvYy54bWxQSwUGAAAA&#10;AAYABgBZAQAAhwUAAAAA&#10;">
                        <v:fill on="f" focussize="0,0"/>
                        <v:stroke color="#000000" joinstyle="round" endarrow="block"/>
                        <v:imagedata o:title=""/>
                        <o:lock v:ext="edit" aspectratio="f"/>
                      </v:line>
                      <v:line id="直接连接符 5" o:spid="_x0000_s1026" o:spt="20" style="position:absolute;left:2057374;top:297225;height:1287458;width:1556;" filled="f" stroked="t" coordsize="21600,21600" o:gfxdata="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DD28NUA&#10;AAAFAQAADwAAAAAAAAABACAAAAAiAAAAZHJzL2Rvd25yZXYueG1sUEsBAhQAFAAAAAgAh07iQOSg&#10;McHpAQAApQMAAA4AAAAAAAAAAQAgAAAAJAEAAGRycy9lMm9Eb2MueG1sUEsFBgAAAAAGAAYAWQEA&#10;AH8FAAAAAA==&#10;">
                        <v:fill on="f" focussize="0,0"/>
                        <v:stroke color="#000000" joinstyle="round"/>
                        <v:imagedata o:title=""/>
                        <o:lock v:ext="edit" aspectratio="f"/>
                      </v:line>
                      <v:line id="直接连接符 6" o:spid="_x0000_s1026" o:spt="20" style="position:absolute;left:2057374;top:297225;height:776;width:342248;" filled="f" stroked="t" coordsize="21600,21600" o:gfxdata="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NEVZDXAAAABQEAAA8AAAAAAAAAAQAgAAAAIgAAAGRycy9kb3ducmV2LnhtbFBLAQIUABQA&#10;AAAIAIdO4kDiPGF48QEAAKcDAAAOAAAAAAAAAAEAIAAAACYBAABkcnMvZTJvRG9jLnhtbFBLBQYA&#10;AAAABgAGAFkBAACJBQAAAAA=&#10;">
                        <v:fill on="f" focussize="0,0"/>
                        <v:stroke color="#000000" joinstyle="round" endarrow="block"/>
                        <v:imagedata o:title=""/>
                        <o:lock v:ext="edit" aspectratio="f"/>
                      </v:line>
                      <v:line id="直接连接符 7" o:spid="_x0000_s1026" o:spt="20" style="position:absolute;left:2057374;top:991009;height:776;width:342248;" filled="f" stroked="t" coordsize="21600,21600" o:gfxdata="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zRFWQ1wAAAAUBAAAPAAAAAAAAAAEAIAAAACIAAABkcnMvZG93bnJldi54bWxQSwECFAAUAAAA&#10;CACHTuJAZ7LbuO8BAACnAwAADgAAAAAAAAABACAAAAAmAQAAZHJzL2Uyb0RvYy54bWxQSwUGAAAA&#10;AAYABgBZAQAAhwUAAAAA&#10;">
                        <v:fill on="f" focussize="0,0"/>
                        <v:stroke color="#000000" joinstyle="round" endarrow="block"/>
                        <v:imagedata o:title=""/>
                        <o:lock v:ext="edit" aspectratio="f"/>
                      </v:line>
                      <v:line id="直接连接符 8" o:spid="_x0000_s1026" o:spt="20" style="position:absolute;left:2057374;top:1584683;height:2328;width:342248;" filled="f" stroked="t" coordsize="21600,21600" o:gfxdata="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M0RVkNcAAAAFAQAADwAAAAAAAAABACAAAAAiAAAAZHJzL2Rvd25yZXYueG1sUEsBAhQA&#10;FAAAAAgAh07iQGw/8WLzAQAAqQMAAA4AAAAAAAAAAQAgAAAAJgEAAGRycy9lMm9Eb2MueG1sUEsF&#10;BgAAAAAGAAYAWQEAAIsFAAAAAA==&#10;">
                        <v:fill on="f" focussize="0,0"/>
                        <v:stroke color="#000000" joinstyle="round" endarrow="block"/>
                        <v:imagedata o:title=""/>
                        <o:lock v:ext="edit" aspectratio="f"/>
                      </v:line>
                      <v:rect id="矩形 9" o:spid="_x0000_s1026" o:spt="1" style="position:absolute;left:2400400;top:1386792;height:396559;width:799615;" fillcolor="#FFFFFF" filled="t" stroked="t" coordsize="21600,21600" o:gfxdata="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D88y/tYAAAAFAQAADwAAAAAAAAABACAAAAAi&#10;AAAAZHJzL2Rvd25yZXYueG1sUEsBAhQAFAAAAAgAh07iQLrBFuQMAgAAHQQAAA4AAAAAAAAAAQAg&#10;AAAAJQEAAGRycy9lMm9Eb2MueG1sUEsFBgAAAAAGAAYAWQEAAKMFAAAAAA==&#10;">
                        <v:fill on="t" focussize="0,0"/>
                        <v:stroke color="#000000" joinstyle="miter"/>
                        <v:imagedata o:title=""/>
                        <o:lock v:ext="edit" aspectratio="f"/>
                        <v:textbox inset="2.54mm,3mm,2.54mm,3mm">
                          <w:txbxContent>
                            <w:p>
                              <w:pPr>
                                <w:ind w:firstLine="105" w:firstLineChars="50"/>
                                <w:rPr>
                                  <w:rFonts w:hint="eastAsia"/>
                                </w:rPr>
                              </w:pPr>
                              <w:r>
                                <w:rPr>
                                  <w:rFonts w:hint="eastAsia"/>
                                </w:rPr>
                                <w:t>辅助设施</w:t>
                              </w:r>
                            </w:p>
                          </w:txbxContent>
                        </v:textbox>
                      </v:rect>
                      <v:rect id="矩形 10" o:spid="_x0000_s1026" o:spt="1" style="position:absolute;left:2400400;top:792342;height:397335;width:799615;" fillcolor="#FFFFFF" filled="t" stroked="t" coordsize="21600,21600" o:gfxdata="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PzzL+1gAAAAUBAAAPAAAAAAAAAAEAIAAAACIAAABk&#10;cnMvZG93bnJldi54bWxQSwECFAAUAAAACACHTuJAZrW3YwgCAAAdBAAADgAAAAAAAAABACAAAAAl&#10;AQAAZHJzL2Uyb0RvYy54bWxQSwUGAAAAAAYABgBZAQAAnwUAAAAA&#10;">
                        <v:fill on="t" focussize="0,0"/>
                        <v:stroke color="#000000" joinstyle="miter"/>
                        <v:imagedata o:title=""/>
                        <o:lock v:ext="edit" aspectratio="f"/>
                        <v:textbox inset="2.54mm,3mm,2.54mm,3mm">
                          <w:txbxContent>
                            <w:p>
                              <w:pPr>
                                <w:ind w:firstLine="105" w:firstLineChars="50"/>
                                <w:rPr>
                                  <w:rFonts w:hint="eastAsia"/>
                                </w:rPr>
                              </w:pPr>
                              <w:r>
                                <w:rPr>
                                  <w:rFonts w:hint="eastAsia"/>
                                </w:rPr>
                                <w:t>箱变安装</w:t>
                              </w:r>
                            </w:p>
                          </w:txbxContent>
                        </v:textbox>
                      </v:rect>
                      <v:rect id="矩形 37" o:spid="_x0000_s1026" o:spt="1" style="position:absolute;left:2400400;top:99334;height:396559;width:799615;" fillcolor="#FFFFFF" filled="t" stroked="t" coordsize="21600,21600" o:gfxdata="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88y/tYAAAAFAQAADwAAAAAAAAABACAAAAAiAAAA&#10;ZHJzL2Rvd25yZXYueG1sUEsBAhQAFAAAAAgAh07iQGghKawJAgAAHAQAAA4AAAAAAAAAAQAgAAAA&#10;JQEAAGRycy9lMm9Eb2MueG1sUEsFBgAAAAAGAAYAWQEAAKAFAAAAAA==&#10;">
                        <v:fill on="t" focussize="0,0"/>
                        <v:stroke color="#000000" joinstyle="miter"/>
                        <v:imagedata o:title=""/>
                        <o:lock v:ext="edit" aspectratio="f"/>
                        <v:textbox inset="2.54mm,3mm,2.54mm,3mm">
                          <w:txbxContent>
                            <w:p>
                              <w:pPr>
                                <w:ind w:firstLine="105" w:firstLineChars="50"/>
                                <w:rPr>
                                  <w:rFonts w:hint="eastAsia"/>
                                </w:rPr>
                              </w:pPr>
                              <w:r>
                                <w:rPr>
                                  <w:rFonts w:hint="eastAsia"/>
                                </w:rPr>
                                <w:t>风机安装</w:t>
                              </w:r>
                            </w:p>
                          </w:txbxContent>
                        </v:textbox>
                      </v:rect>
                      <v:line id="直接连接符 51" o:spid="_x0000_s1026" o:spt="20" style="position:absolute;left:3200015;top:297225;height:0;width:228684;" filled="f" stroked="t" coordsize="21600,21600" o:gfxdata="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DD28NUA&#10;AAAFAQAADwAAAAAAAAABACAAAAAiAAAAZHJzL2Rvd25yZXYueG1sUEsBAhQAFAAAAAgAh07iQLyr&#10;DKvpAQAAogMAAA4AAAAAAAAAAQAgAAAAJAEAAGRycy9lMm9Eb2MueG1sUEsFBgAAAAAGAAYAWQEA&#10;AH8FAAAAAA==&#10;">
                        <v:fill on="f" focussize="0,0"/>
                        <v:stroke color="#000000" joinstyle="round"/>
                        <v:imagedata o:title=""/>
                        <o:lock v:ext="edit" aspectratio="f"/>
                      </v:line>
                      <v:line id="直接连接符 52" o:spid="_x0000_s1026" o:spt="20" style="position:absolute;left:3428698;top:297225;height:693784;width:0;" filled="f" stroked="t" coordsize="21600,21600" o:gfxdata="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AMPbw1QAA&#10;AAUBAAAPAAAAAAAAAAEAIAAAACIAAABkcnMvZG93bnJldi54bWxQSwECFAAUAAAACACHTuJAJ39w&#10;q+gBAACiAwAADgAAAAAAAAABACAAAAAkAQAAZHJzL2Uyb0RvYy54bWxQSwUGAAAAAAYABgBZAQAA&#10;fgUAAAAA&#10;">
                        <v:fill on="f" focussize="0,0"/>
                        <v:stroke color="#000000" joinstyle="round"/>
                        <v:imagedata o:title=""/>
                        <o:lock v:ext="edit" aspectratio="f"/>
                      </v:line>
                      <v:line id="直接连接符 64" o:spid="_x0000_s1026" o:spt="20" style="position:absolute;left:3200015;top:991009;height:0;width:228684;" filled="f" stroked="t" coordsize="21600,21600" o:gfxdata="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DD28NUA&#10;AAAFAQAADwAAAAAAAAABACAAAAAiAAAAZHJzL2Rvd25yZXYueG1sUEsBAhQAFAAAAAgAh07iQCYA&#10;uwvpAQAAogMAAA4AAAAAAAAAAQAgAAAAJAEAAGRycy9lMm9Eb2MueG1sUEsFBgAAAAAGAAYAWQEA&#10;AH8FAAAAAA==&#10;">
                        <v:fill on="f" focussize="0,0"/>
                        <v:stroke color="#000000" joinstyle="round"/>
                        <v:imagedata o:title=""/>
                        <o:lock v:ext="edit" aspectratio="f"/>
                      </v:line>
                      <v:line id="直接连接符 65" o:spid="_x0000_s1026" o:spt="20" style="position:absolute;left:3428698;top:594450;height:0;width:228684;" filled="f" stroked="t" coordsize="21600,21600" o:gfxdata="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M0RVkNcAAAAFAQAADwAAAAAAAAABACAAAAAiAAAAZHJzL2Rvd25yZXYueG1sUEsBAhQAFAAAAAgA&#10;h07iQBKlAzrtAQAApgMAAA4AAAAAAAAAAQAgAAAAJgEAAGRycy9lMm9Eb2MueG1sUEsFBgAAAAAG&#10;AAYAWQEAAIUFAAAAAA==&#10;">
                        <v:fill on="f" focussize="0,0"/>
                        <v:stroke color="#000000" joinstyle="round" endarrow="block"/>
                        <v:imagedata o:title=""/>
                        <o:lock v:ext="edit" aspectratio="f"/>
                      </v:line>
                      <v:rect id="矩形 66" o:spid="_x0000_s1026" o:spt="1" style="position:absolute;left:3657382;top:198667;height:693008;width:686051;" fillcolor="#FFFFFF" filled="t" stroked="t" coordsize="21600,21600" o:gfxdata="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7VNJa1QAAAAUBAAAPAAAAAAAAAAEAIAAAACIAAABkcnMvZG93bnJldi54bWxQSwECFAAU&#10;AAAACACHTuJAbkIidvQBAADnAwAADgAAAAAAAAABACAAAAAkAQAAZHJzL2Uyb0RvYy54bWxQSwUG&#10;AAAAAAYABgBZAQAAigUAAAAA&#10;">
                        <v:fill on="t" focussize="0,0"/>
                        <v:stroke color="#000000" joinstyle="miter"/>
                        <v:imagedata o:title=""/>
                        <o:lock v:ext="edit" aspectratio="f"/>
                        <v:textbox>
                          <w:txbxContent>
                            <w:p>
                              <w:pPr>
                                <w:rPr>
                                  <w:rFonts w:hint="eastAsia"/>
                                </w:rPr>
                              </w:pPr>
                              <w:r>
                                <w:rPr>
                                  <w:rFonts w:hint="eastAsia"/>
                                </w:rPr>
                                <w:t>架空线与地埋电缆</w:t>
                              </w:r>
                            </w:p>
                          </w:txbxContent>
                        </v:textbox>
                      </v:rect>
                      <v:line id="直接连接符 67" o:spid="_x0000_s1026" o:spt="20" style="position:absolute;left:4343432;top:495117;height:0;width:342248;" filled="f" stroked="t" coordsize="21600,21600" o:gfxdata="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NEVZDXAAAABQEAAA8AAAAAAAAAAQAgAAAAIgAAAGRycy9kb3ducmV2LnhtbFBLAQIUABQAAAAI&#10;AIdO4kAi3EZv7gEAAKYDAAAOAAAAAAAAAAEAIAAAACYBAABkcnMvZTJvRG9jLnhtbFBLBQYAAAAA&#10;BgAGAFkBAACGBQAAAAA=&#10;">
                        <v:fill on="f" focussize="0,0"/>
                        <v:stroke color="#000000" joinstyle="round" endarrow="block"/>
                        <v:imagedata o:title=""/>
                        <o:lock v:ext="edit" aspectratio="f"/>
                      </v:line>
                      <v:rect id="矩形 68" o:spid="_x0000_s1026" o:spt="1" style="position:absolute;left:4686458;top:297225;height:594450;width:915512;" fillcolor="#FFFFFF" filled="t" stroked="t" coordsize="21600,21600" o:gfxdata="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mZJD9gAAAAFAQAADwAAAAAAAAABACAA&#10;AAAiAAAAZHJzL2Rvd25yZXYueG1sUEsBAhQAFAAAAAgAh07iQG/rfGANAgAAGwQAAA4AAAAAAAAA&#10;AQAgAAAAJwEAAGRycy9lMm9Eb2MueG1sUEsFBgAAAAAGAAYAWQEAAKYFAAAAAA==&#10;">
                        <v:fill on="t" focussize="0,0"/>
                        <v:stroke color="#000000" joinstyle="miter"/>
                        <v:imagedata o:title=""/>
                        <o:lock v:ext="edit" aspectratio="f"/>
                        <v:textbox inset="2.54mm,1.8mm,2.54mm,1.8mm">
                          <w:txbxContent>
                            <w:p>
                              <w:pPr>
                                <w:rPr>
                                  <w:rFonts w:hint="eastAsia"/>
                                </w:rPr>
                              </w:pPr>
                              <w:r>
                                <w:rPr>
                                  <w:rFonts w:hint="eastAsia"/>
                                </w:rPr>
                                <w:t>风力发电场投入运营</w:t>
                              </w:r>
                            </w:p>
                          </w:txbxContent>
                        </v:textbox>
                      </v:rect>
                      <v:line id="直接连接符 69" o:spid="_x0000_s1026" o:spt="20" style="position:absolute;left:4615815;top:67310;height:2278380;width:635;" filled="f" stroked="t" coordsize="21600,21600" o:gfxdata="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up&#10;LiHWAAAABQEAAA8AAAAAAAAAAQAgAAAAIgAAAGRycy9kb3ducmV2LnhtbFBLAQIUABQAAAAIAIdO&#10;4kCRFOcq7AEAAKMDAAAOAAAAAAAAAAEAIAAAACUBAABkcnMvZTJvRG9jLnhtbFBLBQYAAAAABgAG&#10;AFkBAACDBQAAAAA=&#10;">
                        <v:fill on="f" focussize="0,0"/>
                        <v:stroke color="#000000" joinstyle="round" dashstyle="dash"/>
                        <v:imagedata o:title=""/>
                        <o:lock v:ext="edit" aspectratio="f"/>
                      </v:line>
                      <v:rect id="矩形 70" o:spid="_x0000_s1026" o:spt="1" style="position:absolute;left:1804670;top:2339975;height:297180;width:685800;" fillcolor="#FFFFFF" filled="t" stroked="t" coordsize="21600,21600" o:gfxdata="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mTwcp&#10;1AAAAAUBAAAPAAAAAAAAAAEAIAAAACIAAABkcnMvZG93bnJldi54bWxQSwECFAAUAAAACACHTuJA&#10;98/OzOwBAADoAwAADgAAAAAAAAABACAAAAAjAQAAZHJzL2Uyb0RvYy54bWxQSwUGAAAAAAYABgBZ&#10;AQAAgQUAAAAA&#10;">
                        <v:fill on="t" focussize="0,0"/>
                        <v:stroke color="#FFFFFF" joinstyle="miter"/>
                        <v:imagedata o:title=""/>
                        <o:lock v:ext="edit" aspectratio="f"/>
                        <v:textbox>
                          <w:txbxContent>
                            <w:p>
                              <w:pPr>
                                <w:rPr>
                                  <w:rFonts w:hint="eastAsia"/>
                                </w:rPr>
                              </w:pPr>
                              <w:r>
                                <w:rPr>
                                  <w:rFonts w:hint="eastAsia"/>
                                </w:rPr>
                                <w:t>施工期</w:t>
                              </w:r>
                            </w:p>
                          </w:txbxContent>
                        </v:textbox>
                      </v:rect>
                      <v:rect id="矩形 71" o:spid="_x0000_s1026" o:spt="1" style="position:absolute;left:4820285;top:2313940;height:297815;width:685165;" fillcolor="#FFFFFF" filled="t" stroked="t" coordsize="21600,21600" o:gfxdata="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Jk8HKdQAAAAFAQAADwAAAAAAAAABACAAAAAiAAAAZHJzL2Rvd25yZXYueG1sUEsBAhQAFAAAAAgA&#10;h07iQClg273wAQAA6AMAAA4AAAAAAAAAAQAgAAAAIwEAAGRycy9lMm9Eb2MueG1sUEsFBgAAAAAG&#10;AAYAWQEAAIUFAAAAAA==&#10;">
                        <v:fill on="t" focussize="0,0"/>
                        <v:stroke color="#FFFFFF" joinstyle="miter"/>
                        <v:imagedata o:title=""/>
                        <o:lock v:ext="edit" aspectratio="f"/>
                        <v:textbox>
                          <w:txbxContent>
                            <w:p>
                              <w:pPr>
                                <w:rPr>
                                  <w:rFonts w:hint="eastAsia"/>
                                </w:rPr>
                              </w:pPr>
                              <w:r>
                                <w:rPr>
                                  <w:rFonts w:hint="eastAsia"/>
                                </w:rPr>
                                <w:t>运营期</w:t>
                              </w:r>
                            </w:p>
                          </w:txbxContent>
                        </v:textbox>
                      </v:rect>
                      <v:line id="直接连接符 72" o:spid="_x0000_s1026" o:spt="20" style="position:absolute;left:228684;top:1287458;height:297225;width:0;" filled="f" stroked="t" coordsize="21600,21600" o:gfxdata="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zRFWQ1wAAAAUBAAAPAAAAAAAAAAEAIAAAACIAAABkcnMvZG93bnJldi54bWxQSwECFAAUAAAA&#10;CACHTuJAPOZy0e8BAACmAwAADgAAAAAAAAABACAAAAAmAQAAZHJzL2Uyb0RvYy54bWxQSwUGAAAA&#10;AAYABgBZAQAAhwUAAAAA&#10;">
                        <v:fill on="f" focussize="0,0"/>
                        <v:stroke color="#000000" joinstyle="round" endarrow="block"/>
                        <v:imagedata o:title=""/>
                        <o:lock v:ext="edit" aspectratio="f"/>
                      </v:line>
                      <v:line id="直接连接符 73" o:spid="_x0000_s1026" o:spt="20" style="position:absolute;left:1295874;top:1386792;height:183147;width:778;" filled="f" stroked="t" coordsize="21600,21600" o:gfxdata="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NEVZDXAAAABQEAAA8AAAAAAAAAAQAgAAAAIgAAAGRycy9kb3ducmV2LnhtbFBLAQIUABQA&#10;AAAIAIdO4kCDVMgH8QEAAKkDAAAOAAAAAAAAAAEAIAAAACYBAABkcnMvZTJvRG9jLnhtbFBLBQYA&#10;AAAABgAGAFkBAACJBQAAAAA=&#10;">
                        <v:fill on="f" focussize="0,0"/>
                        <v:stroke color="#000000" joinstyle="round" endarrow="block"/>
                        <v:imagedata o:title=""/>
                        <o:lock v:ext="edit" aspectratio="f"/>
                      </v:line>
                      <v:line id="直接连接符 74" o:spid="_x0000_s1026" o:spt="20" style="position:absolute;left:3971627;top:899436;height:298001;width:0;" filled="f" stroked="t" coordsize="21600,21600" o:gfxdata="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zRFWQ1wAAAAUBAAAPAAAAAAAAAAEAIAAAACIAAABkcnMvZG93bnJldi54bWxQSwECFAAUAAAA&#10;CACHTuJA73E72+8BAACmAwAADgAAAAAAAAABACAAAAAmAQAAZHJzL2Uyb0RvYy54bWxQSwUGAAAA&#10;AAYABgBZAQAAhwUAAAAA&#10;">
                        <v:fill on="f" focussize="0,0"/>
                        <v:stroke color="#000000" joinstyle="round" endarrow="block"/>
                        <v:imagedata o:title=""/>
                        <o:lock v:ext="edit" aspectratio="f"/>
                      </v:line>
                      <v:rect id="矩形 75" o:spid="_x0000_s1026" o:spt="1" style="position:absolute;left:0;top:1584683;height:891675;width:686051;" fillcolor="#FFFFFF" filled="t" stroked="t" coordsize="21600,21600" o:gfxdata="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mTwcp&#10;1AAAAAUBAAAPAAAAAAAAAAEAIAAAACIAAABkcnMvZG93bnJldi54bWxQSwECFAAUAAAACACHTuJA&#10;38QtXewBAADiAwAADgAAAAAAAAABACAAAAAjAQAAZHJzL2Uyb0RvYy54bWxQSwUGAAAAAAYABgBZ&#10;AQAAgQUAAAAA&#10;">
                        <v:fill on="t" focussize="0,0"/>
                        <v:stroke color="#FFFFFF" joinstyle="miter"/>
                        <v:imagedata o:title=""/>
                        <o:lock v:ext="edit" aspectratio="f"/>
                        <v:textbox>
                          <w:txbxContent>
                            <w:p>
                              <w:pPr>
                                <w:rPr>
                                  <w:rFonts w:hint="eastAsia"/>
                                  <w:sz w:val="18"/>
                                  <w:szCs w:val="18"/>
                                </w:rPr>
                              </w:pPr>
                              <w:r>
                                <w:rPr>
                                  <w:rFonts w:hint="eastAsia"/>
                                  <w:sz w:val="18"/>
                                  <w:szCs w:val="18"/>
                                </w:rPr>
                                <w:t>噪声、扬尘、尾气、植被破坏</w:t>
                              </w:r>
                            </w:p>
                          </w:txbxContent>
                        </v:textbox>
                      </v:rect>
                      <v:rect id="矩形 76" o:spid="_x0000_s1026" o:spt="1" style="position:absolute;left:914734;top:1584683;height:891675;width:685273;" fillcolor="#FFFFFF" filled="t" stroked="t" coordsize="21600,21600" o:gfxdata="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ZPBynUAAAABQEAAA8AAAAAAAAAAQAgAAAAIgAAAGRycy9kb3ducmV2LnhtbFBLAQIUABQAAAAI&#10;AIdO4kAlr1fq8QEAAOcDAAAOAAAAAAAAAAEAIAAAACMBAABkcnMvZTJvRG9jLnhtbFBLBQYAAAAA&#10;BgAGAFkBAACGBQAAAAA=&#10;">
                        <v:fill on="t" focussize="0,0"/>
                        <v:stroke color="#FFFFFF" joinstyle="miter"/>
                        <v:imagedata o:title=""/>
                        <o:lock v:ext="edit" aspectratio="f"/>
                        <v:textbox>
                          <w:txbxContent>
                            <w:p>
                              <w:pPr>
                                <w:rPr>
                                  <w:rFonts w:hint="eastAsia"/>
                                  <w:sz w:val="18"/>
                                  <w:szCs w:val="18"/>
                                </w:rPr>
                              </w:pPr>
                              <w:r>
                                <w:rPr>
                                  <w:rFonts w:hint="eastAsia"/>
                                  <w:sz w:val="18"/>
                                  <w:szCs w:val="18"/>
                                </w:rPr>
                                <w:t>噪声、扬尘、尾气、施工废水植被破坏</w:t>
                              </w:r>
                            </w:p>
                          </w:txbxContent>
                        </v:textbox>
                      </v:rect>
                      <v:rect id="矩形 77" o:spid="_x0000_s1026" o:spt="1" style="position:absolute;left:3657382;top:1188901;height:297225;width:686829;" fillcolor="#FFFFFF" filled="t" stroked="t" coordsize="21600,21600" o:gfxdata="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ZPBynUAAAABQEAAA8AAAAAAAAAAQAgAAAAIgAAAGRycy9kb3ducmV2LnhtbFBLAQIUABQAAAAI&#10;AIdO4kCh2f8E8QEAAOgDAAAOAAAAAAAAAAEAIAAAACMBAABkcnMvZTJvRG9jLnhtbFBLBQYAAAAA&#10;BgAGAFkBAACGBQAAAAA=&#10;">
                        <v:fill on="t" focussize="0,0"/>
                        <v:stroke color="#FFFFFF" joinstyle="miter"/>
                        <v:imagedata o:title=""/>
                        <o:lock v:ext="edit" aspectratio="f"/>
                        <v:textbox>
                          <w:txbxContent>
                            <w:p>
                              <w:pPr>
                                <w:rPr>
                                  <w:rFonts w:hint="eastAsia"/>
                                  <w:sz w:val="18"/>
                                  <w:szCs w:val="18"/>
                                </w:rPr>
                              </w:pPr>
                              <w:r>
                                <w:rPr>
                                  <w:rFonts w:hint="eastAsia"/>
                                  <w:sz w:val="18"/>
                                  <w:szCs w:val="18"/>
                                </w:rPr>
                                <w:t>植被破坏</w:t>
                              </w:r>
                            </w:p>
                          </w:txbxContent>
                        </v:textbox>
                      </v:rect>
                      <v:line id="直接连接符 78" o:spid="_x0000_s1026" o:spt="20" style="position:absolute;left:2816542;top:1783351;height:297225;width:778;" filled="f" stroked="t" coordsize="21600,21600" o:gfxdata="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DNEVZDXAAAABQEAAA8AAAAAAAAAAQAgAAAAIgAAAGRycy9kb3ducmV2LnhtbFBLAQIUABQA&#10;AAAIAIdO4kBGyHqW8QEAAKkDAAAOAAAAAAAAAAEAIAAAACYBAABkcnMvZTJvRG9jLnhtbFBLBQYA&#10;AAAABgAGAFkBAACJBQAAAAA=&#10;">
                        <v:fill on="f" focussize="0,0"/>
                        <v:stroke color="#000000" joinstyle="round" endarrow="block"/>
                        <v:imagedata o:title=""/>
                        <o:lock v:ext="edit" aspectratio="f"/>
                      </v:line>
                      <v:rect id="矩形 79" o:spid="_x0000_s1026" o:spt="1" style="position:absolute;left:2457182;top:2064279;height:313522;width:686051;" fillcolor="#FFFFFF" filled="t" stroked="t" coordsize="21600,21600" o:gfxdata="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ZPBynUAAAABQEAAA8AAAAAAAAAAQAgAAAAIgAAAGRycy9kb3ducmV2LnhtbFBLAQIUABQAAAAI&#10;AIdO4kCkYcvd8QEAAOgDAAAOAAAAAAAAAAEAIAAAACMBAABkcnMvZTJvRG9jLnhtbFBLBQYAAAAA&#10;BgAGAFkBAACGBQAAAAA=&#10;">
                        <v:fill on="t" focussize="0,0"/>
                        <v:stroke color="#FFFFFF" joinstyle="miter"/>
                        <v:imagedata o:title=""/>
                        <o:lock v:ext="edit" aspectratio="f"/>
                        <v:textbox>
                          <w:txbxContent>
                            <w:p>
                              <w:pPr>
                                <w:jc w:val="center"/>
                                <w:rPr>
                                  <w:rFonts w:hint="eastAsia"/>
                                  <w:sz w:val="18"/>
                                  <w:szCs w:val="18"/>
                                </w:rPr>
                              </w:pPr>
                              <w:r>
                                <w:rPr>
                                  <w:rFonts w:hint="eastAsia"/>
                                  <w:sz w:val="18"/>
                                  <w:szCs w:val="18"/>
                                </w:rPr>
                                <w:t>噪声</w:t>
                              </w:r>
                            </w:p>
                          </w:txbxContent>
                        </v:textbox>
                      </v:rect>
                      <w10:wrap type="none"/>
                      <w10:anchorlock/>
                    </v:group>
                  </w:pict>
                </mc:Fallback>
              </mc:AlternateContent>
            </w:r>
            <w:r>
              <w:rPr>
                <w:rFonts w:hint="default" w:ascii="Times New Roman" w:hAnsi="Times New Roman" w:eastAsia="宋体" w:cs="Times New Roman"/>
                <w:b/>
                <w:kern w:val="2"/>
                <w:sz w:val="21"/>
                <w:szCs w:val="21"/>
                <w:u w:val="none"/>
                <w:lang w:val="en-US" w:eastAsia="zh-CN" w:bidi="ar-SA"/>
              </w:rPr>
              <w:t>图4-1  施工期工艺流程及产污环节示意图</w:t>
            </w:r>
          </w:p>
          <w:p>
            <w:pPr>
              <w:spacing w:line="360" w:lineRule="auto"/>
              <w:rPr>
                <w:rFonts w:hint="default" w:ascii="Times New Roman" w:hAnsi="Times New Roman" w:eastAsia="宋体" w:cs="Times New Roman"/>
                <w:b/>
                <w:sz w:val="24"/>
                <w:u w:val="none"/>
                <w:lang w:eastAsia="zh-CN"/>
              </w:rPr>
            </w:pPr>
            <w:r>
              <w:rPr>
                <w:rFonts w:hint="default" w:ascii="Times New Roman" w:hAnsi="Times New Roman" w:cs="Times New Roman"/>
                <w:b/>
                <w:sz w:val="24"/>
                <w:u w:val="none"/>
                <w:lang w:val="en-US" w:eastAsia="zh-CN"/>
              </w:rPr>
              <w:t>2</w:t>
            </w:r>
            <w:r>
              <w:rPr>
                <w:rFonts w:hint="default" w:ascii="Times New Roman" w:hAnsi="Times New Roman" w:cs="Times New Roman"/>
                <w:b/>
                <w:sz w:val="24"/>
                <w:u w:val="none"/>
              </w:rPr>
              <w:t>、营运期主要工艺流程及污染</w:t>
            </w:r>
            <w:r>
              <w:rPr>
                <w:rFonts w:hint="default" w:ascii="Times New Roman" w:hAnsi="Times New Roman" w:cs="Times New Roman"/>
                <w:b/>
                <w:sz w:val="24"/>
                <w:u w:val="none"/>
                <w:lang w:eastAsia="zh-CN"/>
              </w:rPr>
              <w:t>工序</w:t>
            </w:r>
          </w:p>
          <w:p>
            <w:pPr>
              <w:spacing w:line="360" w:lineRule="auto"/>
              <w:rPr>
                <w:rFonts w:hint="default" w:ascii="Times New Roman" w:hAnsi="Times New Roman" w:eastAsia="宋体" w:cs="Times New Roman"/>
                <w:b/>
                <w:sz w:val="24"/>
                <w:u w:val="none"/>
                <w:lang w:val="en-US" w:eastAsia="zh-CN"/>
              </w:rPr>
            </w:pPr>
            <w:r>
              <w:rPr>
                <w:rFonts w:hint="default" w:ascii="Times New Roman" w:hAnsi="Times New Roman" w:cs="Times New Roman"/>
                <w:b/>
                <w:sz w:val="24"/>
                <w:u w:val="none"/>
              </w:rPr>
              <w:t>（1）生产环节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风机叶片在风力带动下将风能转化成机械能，经过齿轮的传动系统（变速箱</w:t>
            </w:r>
            <w:r>
              <w:rPr>
                <w:rFonts w:hint="default" w:ascii="Times New Roman" w:hAnsi="Times New Roman" w:cs="Times New Roman"/>
                <w:sz w:val="24"/>
                <w:lang w:val="en-US" w:eastAsia="zh-CN"/>
              </w:rPr>
              <w:t>）</w:t>
            </w:r>
            <w:r>
              <w:rPr>
                <w:rFonts w:hint="default" w:ascii="Times New Roman" w:hAnsi="Times New Roman" w:eastAsia="宋体" w:cs="Times New Roman"/>
                <w:sz w:val="24"/>
                <w:lang w:val="en-US" w:eastAsia="zh-CN"/>
              </w:rPr>
              <w:t>，在齿轮箱和发电机的作用下，机械能转化为电能，带动发电机发电产生电流。工程采用一个风电机组设一座箱式变电站（一机一变）的组合方式，之间采用低压电缆地埋铺设，电压经过箱式变升压至35</w:t>
            </w:r>
            <w:r>
              <w:rPr>
                <w:rFonts w:hint="eastAsia" w:cs="Times New Roman"/>
                <w:sz w:val="24"/>
                <w:lang w:val="en-US" w:eastAsia="zh-CN"/>
              </w:rPr>
              <w:t>KV</w:t>
            </w:r>
            <w:r>
              <w:rPr>
                <w:rFonts w:hint="default" w:ascii="Times New Roman" w:hAnsi="Times New Roman" w:eastAsia="宋体" w:cs="Times New Roman"/>
                <w:sz w:val="24"/>
                <w:lang w:val="en-US" w:eastAsia="zh-CN"/>
              </w:rPr>
              <w:t>后，经35</w:t>
            </w:r>
            <w:r>
              <w:rPr>
                <w:rFonts w:hint="eastAsia" w:cs="Times New Roman"/>
                <w:sz w:val="24"/>
                <w:lang w:val="en-US" w:eastAsia="zh-CN"/>
              </w:rPr>
              <w:t>KV</w:t>
            </w:r>
            <w:r>
              <w:rPr>
                <w:rFonts w:hint="default" w:ascii="Times New Roman" w:hAnsi="Times New Roman" w:eastAsia="宋体" w:cs="Times New Roman"/>
                <w:sz w:val="24"/>
                <w:lang w:val="en-US" w:eastAsia="zh-CN"/>
              </w:rPr>
              <w:t>架空线路输送至</w:t>
            </w:r>
            <w:r>
              <w:rPr>
                <w:rFonts w:hint="default" w:ascii="Times New Roman" w:hAnsi="Times New Roman" w:cs="Times New Roman"/>
                <w:sz w:val="24"/>
                <w:lang w:val="en-US" w:eastAsia="zh-CN"/>
              </w:rPr>
              <w:t>雷赤一期原有</w:t>
            </w:r>
            <w:r>
              <w:rPr>
                <w:rFonts w:hint="default" w:ascii="Times New Roman" w:hAnsi="Times New Roman" w:eastAsia="宋体" w:cs="Times New Roman"/>
                <w:sz w:val="24"/>
                <w:lang w:val="en-US" w:eastAsia="zh-CN"/>
              </w:rPr>
              <w:t>110</w:t>
            </w:r>
            <w:r>
              <w:rPr>
                <w:rFonts w:hint="eastAsia" w:cs="Times New Roman"/>
                <w:sz w:val="24"/>
                <w:lang w:val="en-US" w:eastAsia="zh-CN"/>
              </w:rPr>
              <w:t>KV</w:t>
            </w:r>
            <w:r>
              <w:rPr>
                <w:rFonts w:hint="default" w:ascii="Times New Roman" w:hAnsi="Times New Roman" w:eastAsia="宋体" w:cs="Times New Roman"/>
                <w:sz w:val="24"/>
                <w:lang w:val="en-US" w:eastAsia="zh-CN"/>
              </w:rPr>
              <w:t>升压站。风力发电系统在运营期对环境的影响主要表现为：发电机组工作时产生的噪声，风机、变压器检修时产生的废</w:t>
            </w:r>
            <w:r>
              <w:rPr>
                <w:rFonts w:hint="default" w:ascii="Times New Roman" w:hAnsi="Times New Roman" w:cs="Times New Roman"/>
                <w:sz w:val="24"/>
                <w:lang w:val="en-US" w:eastAsia="zh-CN"/>
              </w:rPr>
              <w:t>润滑油、废变压器油、</w:t>
            </w:r>
            <w:r>
              <w:rPr>
                <w:rFonts w:hint="default" w:ascii="Times New Roman" w:hAnsi="Times New Roman" w:eastAsia="宋体" w:cs="Times New Roman"/>
                <w:sz w:val="24"/>
                <w:lang w:val="en-US" w:eastAsia="zh-CN"/>
              </w:rPr>
              <w:t>报废变压器等。</w:t>
            </w:r>
          </w:p>
          <w:p>
            <w:pPr>
              <w:adjustRightInd w:val="0"/>
              <w:snapToGrid w:val="0"/>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风电场营运期工艺流程如图</w:t>
            </w:r>
            <w:r>
              <w:rPr>
                <w:rFonts w:hint="default" w:ascii="Times New Roman" w:hAnsi="Times New Roman" w:eastAsia="宋体" w:cs="Times New Roman"/>
                <w:sz w:val="24"/>
                <w:lang w:val="en-US" w:eastAsia="zh-CN"/>
              </w:rPr>
              <w:t>4-2</w:t>
            </w:r>
            <w:r>
              <w:rPr>
                <w:rFonts w:hint="default" w:ascii="Times New Roman" w:hAnsi="Times New Roman" w:eastAsia="宋体" w:cs="Times New Roman"/>
                <w:sz w:val="24"/>
              </w:rPr>
              <w:t>（</w:t>
            </w:r>
            <w:r>
              <w:rPr>
                <w:rFonts w:hint="default" w:ascii="Times New Roman" w:hAnsi="Times New Roman" w:eastAsia="宋体" w:cs="Times New Roman"/>
                <w:sz w:val="24"/>
                <w:lang w:val="en-US" w:eastAsia="zh-CN"/>
              </w:rPr>
              <w:t>110</w:t>
            </w:r>
            <w:r>
              <w:rPr>
                <w:rFonts w:hint="eastAsia" w:cs="Times New Roman"/>
                <w:sz w:val="24"/>
                <w:lang w:val="en-US" w:eastAsia="zh-CN"/>
              </w:rPr>
              <w:t>KV</w:t>
            </w:r>
            <w:r>
              <w:rPr>
                <w:rFonts w:hint="default" w:ascii="Times New Roman" w:hAnsi="Times New Roman" w:eastAsia="宋体" w:cs="Times New Roman"/>
                <w:sz w:val="24"/>
                <w:lang w:val="en-US" w:eastAsia="zh-CN"/>
              </w:rPr>
              <w:t>输电线路</w:t>
            </w:r>
            <w:r>
              <w:rPr>
                <w:rFonts w:hint="default" w:ascii="Times New Roman" w:hAnsi="Times New Roman" w:eastAsia="宋体" w:cs="Times New Roman"/>
                <w:sz w:val="24"/>
                <w:highlight w:val="none"/>
                <w:lang w:val="en-US" w:eastAsia="zh-CN"/>
              </w:rPr>
              <w:t>不在本次验收范围内</w:t>
            </w:r>
            <w:r>
              <w:rPr>
                <w:rFonts w:hint="default" w:ascii="Times New Roman" w:hAnsi="Times New Roman" w:eastAsia="宋体" w:cs="Times New Roman"/>
                <w:sz w:val="24"/>
                <w:highlight w:val="none"/>
              </w:rPr>
              <w:t>）</w:t>
            </w:r>
            <w:r>
              <w:rPr>
                <w:rFonts w:hint="default" w:ascii="Times New Roman" w:hAnsi="Times New Roman" w:eastAsia="宋体" w:cs="Times New Roman"/>
                <w:sz w:val="24"/>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cs="Times New Roman"/>
              </w:rPr>
            </w:pPr>
            <w:r>
              <w:rPr>
                <w:rFonts w:hint="default" w:ascii="Times New Roman" w:hAnsi="Times New Roman" w:eastAsia="楷体_GB2312" w:cs="Times New Roman"/>
                <w:b/>
                <w:bCs/>
                <w:sz w:val="28"/>
              </w:rPr>
              <mc:AlternateContent>
                <mc:Choice Requires="wpc">
                  <w:drawing>
                    <wp:inline distT="0" distB="0" distL="114300" distR="114300">
                      <wp:extent cx="5770880" cy="2348230"/>
                      <wp:effectExtent l="0" t="5080" r="1270" b="0"/>
                      <wp:docPr id="128" name="画布 1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6" name="矩形 105"/>
                              <wps:cNvSpPr/>
                              <wps:spPr>
                                <a:xfrm>
                                  <a:off x="343034" y="495140"/>
                                  <a:ext cx="570946" cy="3958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rFonts w:hint="eastAsia"/>
                                      </w:rPr>
                                    </w:pPr>
                                    <w:r>
                                      <w:rPr>
                                        <w:rFonts w:hint="eastAsia"/>
                                      </w:rPr>
                                      <w:t>风力</w:t>
                                    </w:r>
                                  </w:p>
                                </w:txbxContent>
                              </wps:txbx>
                              <wps:bodyPr lIns="91440" tIns="108000" rIns="91440" bIns="108000" upright="1"/>
                            </wps:wsp>
                            <wps:wsp>
                              <wps:cNvPr id="97" name="直接连接符 106"/>
                              <wps:cNvCnPr/>
                              <wps:spPr>
                                <a:xfrm>
                                  <a:off x="914758" y="693041"/>
                                  <a:ext cx="342256" cy="776"/>
                                </a:xfrm>
                                <a:prstGeom prst="line">
                                  <a:avLst/>
                                </a:prstGeom>
                                <a:ln w="9525" cap="flat" cmpd="sng">
                                  <a:solidFill>
                                    <a:srgbClr val="000000"/>
                                  </a:solidFill>
                                  <a:prstDash val="solid"/>
                                  <a:headEnd type="none" w="med" len="med"/>
                                  <a:tailEnd type="triangle" w="med" len="med"/>
                                </a:ln>
                              </wps:spPr>
                              <wps:bodyPr upright="1"/>
                            </wps:wsp>
                            <wps:wsp>
                              <wps:cNvPr id="98" name="矩形 107"/>
                              <wps:cNvSpPr/>
                              <wps:spPr>
                                <a:xfrm>
                                  <a:off x="1257014" y="495140"/>
                                  <a:ext cx="686846" cy="3958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rFonts w:hint="eastAsia"/>
                                      </w:rPr>
                                    </w:pPr>
                                    <w:r>
                                      <w:rPr>
                                        <w:rFonts w:hint="eastAsia"/>
                                      </w:rPr>
                                      <w:t>叶轮</w:t>
                                    </w:r>
                                  </w:p>
                                </w:txbxContent>
                              </wps:txbx>
                              <wps:bodyPr lIns="91440" tIns="108000" rIns="91440" bIns="108000" upright="1"/>
                            </wps:wsp>
                            <wps:wsp>
                              <wps:cNvPr id="99" name="矩形 108"/>
                              <wps:cNvSpPr/>
                              <wps:spPr>
                                <a:xfrm>
                                  <a:off x="4572233" y="1485421"/>
                                  <a:ext cx="684513" cy="395802"/>
                                </a:xfrm>
                                <a:prstGeom prst="rect">
                                  <a:avLst/>
                                </a:prstGeom>
                                <a:solidFill>
                                  <a:srgbClr val="FFFFFF"/>
                                </a:solidFill>
                                <a:ln w="9525" cap="flat" cmpd="sng">
                                  <a:solidFill>
                                    <a:srgbClr val="000000"/>
                                  </a:solidFill>
                                  <a:prstDash val="sysDash"/>
                                  <a:miter/>
                                  <a:headEnd type="none" w="med" len="med"/>
                                  <a:tailEnd type="none" w="med" len="med"/>
                                </a:ln>
                              </wps:spPr>
                              <wps:txbx>
                                <w:txbxContent>
                                  <w:p>
                                    <w:pPr>
                                      <w:ind w:firstLine="105" w:firstLineChars="50"/>
                                      <w:rPr>
                                        <w:rFonts w:hint="eastAsia"/>
                                      </w:rPr>
                                    </w:pPr>
                                    <w:r>
                                      <w:rPr>
                                        <w:rFonts w:hint="eastAsia"/>
                                      </w:rPr>
                                      <w:t>升压站</w:t>
                                    </w:r>
                                  </w:p>
                                </w:txbxContent>
                              </wps:txbx>
                              <wps:bodyPr lIns="91440" tIns="108000" rIns="91440" bIns="108000" upright="1"/>
                            </wps:wsp>
                            <wps:wsp>
                              <wps:cNvPr id="100" name="矩形 109"/>
                              <wps:cNvSpPr/>
                              <wps:spPr>
                                <a:xfrm>
                                  <a:off x="2381250" y="1475740"/>
                                  <a:ext cx="570230" cy="39751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rFonts w:hint="eastAsia"/>
                                      </w:rPr>
                                    </w:pPr>
                                    <w:r>
                                      <w:rPr>
                                        <w:rFonts w:hint="eastAsia"/>
                                      </w:rPr>
                                      <w:t>电网</w:t>
                                    </w:r>
                                  </w:p>
                                </w:txbxContent>
                              </wps:txbx>
                              <wps:bodyPr lIns="91440" tIns="108000" rIns="91440" bIns="108000" upright="1"/>
                            </wps:wsp>
                            <wps:wsp>
                              <wps:cNvPr id="101" name="矩形 110"/>
                              <wps:cNvSpPr/>
                              <wps:spPr>
                                <a:xfrm>
                                  <a:off x="2286116" y="495140"/>
                                  <a:ext cx="800413" cy="39580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ind w:firstLine="105" w:firstLineChars="50"/>
                                      <w:rPr>
                                        <w:rFonts w:hint="eastAsia"/>
                                      </w:rPr>
                                    </w:pPr>
                                    <w:r>
                                      <w:rPr>
                                        <w:rFonts w:hint="eastAsia"/>
                                      </w:rPr>
                                      <w:t>传动系统</w:t>
                                    </w:r>
                                  </w:p>
                                </w:txbxContent>
                              </wps:txbx>
                              <wps:bodyPr lIns="91440" tIns="108000" rIns="91440" bIns="108000" upright="1"/>
                            </wps:wsp>
                            <wps:wsp>
                              <wps:cNvPr id="102" name="矩形 111"/>
                              <wps:cNvSpPr/>
                              <wps:spPr>
                                <a:xfrm>
                                  <a:off x="4467225" y="499745"/>
                                  <a:ext cx="1204595" cy="37846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rPr>
                                    </w:pPr>
                                    <w:r>
                                      <w:rPr>
                                        <w:rFonts w:hint="eastAsia"/>
                                        <w:lang w:val="en-US" w:eastAsia="zh-CN"/>
                                      </w:rPr>
                                      <w:t>35KV箱式</w:t>
                                    </w:r>
                                    <w:r>
                                      <w:rPr>
                                        <w:rFonts w:hint="eastAsia"/>
                                      </w:rPr>
                                      <w:t>变压器</w:t>
                                    </w:r>
                                  </w:p>
                                </w:txbxContent>
                              </wps:txbx>
                              <wps:bodyPr lIns="91440" tIns="108000" rIns="91440" bIns="108000" upright="1"/>
                            </wps:wsp>
                            <wps:wsp>
                              <wps:cNvPr id="103" name="矩形 112"/>
                              <wps:cNvSpPr/>
                              <wps:spPr>
                                <a:xfrm>
                                  <a:off x="3400425" y="511175"/>
                                  <a:ext cx="742315" cy="39560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rPr>
                                      <w:t>发电机</w:t>
                                    </w:r>
                                    <w:r>
                                      <w:rPr>
                                        <w:rFonts w:hint="eastAsia"/>
                                        <w:lang w:eastAsia="zh-CN"/>
                                      </w:rPr>
                                      <w:t>组</w:t>
                                    </w:r>
                                  </w:p>
                                </w:txbxContent>
                              </wps:txbx>
                              <wps:bodyPr lIns="91440" tIns="108000" rIns="91440" bIns="108000" upright="1"/>
                            </wps:wsp>
                            <wps:wsp>
                              <wps:cNvPr id="104" name="直接连接符 113"/>
                              <wps:cNvCnPr/>
                              <wps:spPr>
                                <a:xfrm>
                                  <a:off x="1943082" y="693041"/>
                                  <a:ext cx="343034" cy="776"/>
                                </a:xfrm>
                                <a:prstGeom prst="line">
                                  <a:avLst/>
                                </a:prstGeom>
                                <a:ln w="9525" cap="flat" cmpd="sng">
                                  <a:solidFill>
                                    <a:srgbClr val="000000"/>
                                  </a:solidFill>
                                  <a:prstDash val="solid"/>
                                  <a:headEnd type="none" w="med" len="med"/>
                                  <a:tailEnd type="triangle" w="med" len="med"/>
                                </a:ln>
                              </wps:spPr>
                              <wps:bodyPr upright="1"/>
                            </wps:wsp>
                            <wps:wsp>
                              <wps:cNvPr id="129" name="直接连接符 114"/>
                              <wps:cNvCnPr/>
                              <wps:spPr>
                                <a:xfrm>
                                  <a:off x="3077845" y="701040"/>
                                  <a:ext cx="342265" cy="635"/>
                                </a:xfrm>
                                <a:prstGeom prst="line">
                                  <a:avLst/>
                                </a:prstGeom>
                                <a:ln w="9525" cap="flat" cmpd="sng">
                                  <a:solidFill>
                                    <a:srgbClr val="000000"/>
                                  </a:solidFill>
                                  <a:prstDash val="solid"/>
                                  <a:headEnd type="none" w="med" len="med"/>
                                  <a:tailEnd type="triangle" w="med" len="med"/>
                                </a:ln>
                              </wps:spPr>
                              <wps:bodyPr upright="1"/>
                            </wps:wsp>
                            <wps:wsp>
                              <wps:cNvPr id="130" name="直接连接符 115"/>
                              <wps:cNvCnPr/>
                              <wps:spPr>
                                <a:xfrm>
                                  <a:off x="4130675" y="708660"/>
                                  <a:ext cx="342900" cy="635"/>
                                </a:xfrm>
                                <a:prstGeom prst="line">
                                  <a:avLst/>
                                </a:prstGeom>
                                <a:ln w="9525" cap="flat" cmpd="sng">
                                  <a:solidFill>
                                    <a:srgbClr val="000000"/>
                                  </a:solidFill>
                                  <a:prstDash val="solid"/>
                                  <a:headEnd type="none" w="med" len="med"/>
                                  <a:tailEnd type="triangle" w="med" len="med"/>
                                </a:ln>
                              </wps:spPr>
                              <wps:bodyPr upright="1"/>
                            </wps:wsp>
                            <wps:wsp>
                              <wps:cNvPr id="131" name="直接连接符 116"/>
                              <wps:cNvCnPr/>
                              <wps:spPr>
                                <a:xfrm>
                                  <a:off x="4914489" y="891718"/>
                                  <a:ext cx="16335" cy="618537"/>
                                </a:xfrm>
                                <a:prstGeom prst="line">
                                  <a:avLst/>
                                </a:prstGeom>
                                <a:ln w="9525" cap="flat" cmpd="sng">
                                  <a:solidFill>
                                    <a:srgbClr val="000000"/>
                                  </a:solidFill>
                                  <a:prstDash val="solid"/>
                                  <a:headEnd type="none" w="med" len="med"/>
                                  <a:tailEnd type="triangle" w="med" len="med"/>
                                </a:ln>
                              </wps:spPr>
                              <wps:bodyPr upright="1"/>
                            </wps:wsp>
                            <wps:wsp>
                              <wps:cNvPr id="132" name="直接连接符 117"/>
                              <wps:cNvCnPr/>
                              <wps:spPr>
                                <a:xfrm flipH="1">
                                  <a:off x="4130411" y="1678665"/>
                                  <a:ext cx="457379" cy="776"/>
                                </a:xfrm>
                                <a:prstGeom prst="line">
                                  <a:avLst/>
                                </a:prstGeom>
                                <a:ln w="9525" cap="flat" cmpd="sng">
                                  <a:solidFill>
                                    <a:srgbClr val="000000"/>
                                  </a:solidFill>
                                  <a:prstDash val="solid"/>
                                  <a:headEnd type="none" w="med" len="med"/>
                                  <a:tailEnd type="triangle" w="med" len="med"/>
                                </a:ln>
                              </wps:spPr>
                              <wps:bodyPr upright="1"/>
                            </wps:wsp>
                            <wps:wsp>
                              <wps:cNvPr id="133" name="直接连接符 118"/>
                              <wps:cNvCnPr/>
                              <wps:spPr>
                                <a:xfrm flipV="1">
                                  <a:off x="1600048" y="297239"/>
                                  <a:ext cx="0" cy="197901"/>
                                </a:xfrm>
                                <a:prstGeom prst="line">
                                  <a:avLst/>
                                </a:prstGeom>
                                <a:ln w="9525" cap="flat" cmpd="sng">
                                  <a:solidFill>
                                    <a:srgbClr val="000000"/>
                                  </a:solidFill>
                                  <a:prstDash val="solid"/>
                                  <a:headEnd type="none" w="med" len="med"/>
                                  <a:tailEnd type="triangle" w="med" len="med"/>
                                </a:ln>
                              </wps:spPr>
                              <wps:bodyPr upright="1"/>
                            </wps:wsp>
                            <wps:wsp>
                              <wps:cNvPr id="134" name="矩形 119"/>
                              <wps:cNvSpPr/>
                              <wps:spPr>
                                <a:xfrm>
                                  <a:off x="1096010" y="0"/>
                                  <a:ext cx="1047115" cy="26860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宋体"/>
                                        <w:sz w:val="18"/>
                                        <w:szCs w:val="18"/>
                                        <w:lang w:eastAsia="zh-CN"/>
                                      </w:rPr>
                                    </w:pPr>
                                    <w:r>
                                      <w:rPr>
                                        <w:rFonts w:hint="eastAsia"/>
                                        <w:sz w:val="18"/>
                                        <w:szCs w:val="18"/>
                                      </w:rPr>
                                      <w:t>噪声</w:t>
                                    </w:r>
                                    <w:r>
                                      <w:rPr>
                                        <w:rFonts w:hint="eastAsia"/>
                                        <w:sz w:val="18"/>
                                        <w:szCs w:val="18"/>
                                        <w:lang w:eastAsia="zh-CN"/>
                                      </w:rPr>
                                      <w:t>、废润滑油</w:t>
                                    </w:r>
                                  </w:p>
                                </w:txbxContent>
                              </wps:txbx>
                              <wps:bodyPr upright="1"/>
                            </wps:wsp>
                            <wps:wsp>
                              <wps:cNvPr id="135" name="直接连接符 120"/>
                              <wps:cNvCnPr/>
                              <wps:spPr>
                                <a:xfrm flipV="1">
                                  <a:off x="5143178" y="1287520"/>
                                  <a:ext cx="778" cy="197901"/>
                                </a:xfrm>
                                <a:prstGeom prst="line">
                                  <a:avLst/>
                                </a:prstGeom>
                                <a:ln w="9525" cap="flat" cmpd="sng">
                                  <a:solidFill>
                                    <a:srgbClr val="000000"/>
                                  </a:solidFill>
                                  <a:prstDash val="solid"/>
                                  <a:headEnd type="none" w="med" len="med"/>
                                  <a:tailEnd type="triangle" w="med" len="med"/>
                                </a:ln>
                              </wps:spPr>
                              <wps:bodyPr upright="1"/>
                            </wps:wsp>
                            <wps:wsp>
                              <wps:cNvPr id="136" name="矩形 121"/>
                              <wps:cNvSpPr/>
                              <wps:spPr>
                                <a:xfrm>
                                  <a:off x="4448810" y="963930"/>
                                  <a:ext cx="1143635" cy="29781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sz w:val="18"/>
                                        <w:szCs w:val="18"/>
                                      </w:rPr>
                                    </w:pPr>
                                    <w:r>
                                      <w:rPr>
                                        <w:rFonts w:hint="eastAsia"/>
                                        <w:sz w:val="18"/>
                                        <w:szCs w:val="18"/>
                                      </w:rPr>
                                      <w:t>电磁、无线电干扰</w:t>
                                    </w:r>
                                  </w:p>
                                </w:txbxContent>
                              </wps:txbx>
                              <wps:bodyPr upright="1"/>
                            </wps:wsp>
                            <wps:wsp>
                              <wps:cNvPr id="137" name="直接连接符 122"/>
                              <wps:cNvCnPr/>
                              <wps:spPr>
                                <a:xfrm flipV="1">
                                  <a:off x="4927600" y="295275"/>
                                  <a:ext cx="635" cy="198755"/>
                                </a:xfrm>
                                <a:prstGeom prst="line">
                                  <a:avLst/>
                                </a:prstGeom>
                                <a:ln w="9525" cap="flat" cmpd="sng">
                                  <a:solidFill>
                                    <a:srgbClr val="000000"/>
                                  </a:solidFill>
                                  <a:prstDash val="solid"/>
                                  <a:headEnd type="none" w="med" len="med"/>
                                  <a:tailEnd type="triangle" w="med" len="med"/>
                                </a:ln>
                              </wps:spPr>
                              <wps:bodyPr upright="1"/>
                            </wps:wsp>
                            <wps:wsp>
                              <wps:cNvPr id="138" name="矩形 123"/>
                              <wps:cNvSpPr/>
                              <wps:spPr>
                                <a:xfrm>
                                  <a:off x="4392295" y="0"/>
                                  <a:ext cx="1056640" cy="37846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宋体"/>
                                        <w:sz w:val="18"/>
                                        <w:szCs w:val="18"/>
                                        <w:lang w:eastAsia="zh-CN"/>
                                      </w:rPr>
                                    </w:pPr>
                                    <w:r>
                                      <w:rPr>
                                        <w:rFonts w:hint="eastAsia"/>
                                        <w:sz w:val="18"/>
                                        <w:szCs w:val="18"/>
                                        <w:lang w:eastAsia="zh-CN"/>
                                      </w:rPr>
                                      <w:t>废变压器油、报废变压器</w:t>
                                    </w:r>
                                  </w:p>
                                </w:txbxContent>
                              </wps:txbx>
                              <wps:bodyPr upright="1"/>
                            </wps:wsp>
                            <wps:wsp>
                              <wps:cNvPr id="139" name="矩形 124"/>
                              <wps:cNvSpPr/>
                              <wps:spPr>
                                <a:xfrm>
                                  <a:off x="3353435" y="1473200"/>
                                  <a:ext cx="818515" cy="395605"/>
                                </a:xfrm>
                                <a:prstGeom prst="rect">
                                  <a:avLst/>
                                </a:prstGeom>
                                <a:solidFill>
                                  <a:srgbClr val="FFFFFF"/>
                                </a:solidFill>
                                <a:ln w="9525" cap="flat" cmpd="sng">
                                  <a:solidFill>
                                    <a:srgbClr val="000000"/>
                                  </a:solidFill>
                                  <a:prstDash val="dash"/>
                                  <a:miter/>
                                  <a:headEnd type="none" w="med" len="med"/>
                                  <a:tailEnd type="none" w="med" len="med"/>
                                </a:ln>
                              </wps:spPr>
                              <wps:txbx>
                                <w:txbxContent>
                                  <w:p>
                                    <w:pPr>
                                      <w:ind w:firstLine="105" w:firstLineChars="50"/>
                                      <w:rPr>
                                        <w:rFonts w:hint="eastAsia" w:eastAsia="宋体"/>
                                        <w:szCs w:val="21"/>
                                        <w:lang w:eastAsia="zh-CN"/>
                                      </w:rPr>
                                    </w:pPr>
                                    <w:r>
                                      <w:rPr>
                                        <w:rFonts w:hint="eastAsia"/>
                                        <w:szCs w:val="21"/>
                                      </w:rPr>
                                      <w:t>输电线</w:t>
                                    </w:r>
                                    <w:r>
                                      <w:rPr>
                                        <w:rFonts w:hint="eastAsia"/>
                                        <w:szCs w:val="21"/>
                                        <w:lang w:eastAsia="zh-CN"/>
                                      </w:rPr>
                                      <w:t>路</w:t>
                                    </w:r>
                                  </w:p>
                                </w:txbxContent>
                              </wps:txbx>
                              <wps:bodyPr lIns="91440" tIns="108000" rIns="91440" bIns="108000" upright="1"/>
                            </wps:wsp>
                            <wps:wsp>
                              <wps:cNvPr id="140" name="直接连接符 125"/>
                              <wps:cNvCnPr/>
                              <wps:spPr>
                                <a:xfrm flipH="1">
                                  <a:off x="2972185" y="1684098"/>
                                  <a:ext cx="456601" cy="0"/>
                                </a:xfrm>
                                <a:prstGeom prst="line">
                                  <a:avLst/>
                                </a:prstGeom>
                                <a:ln w="9525" cap="flat" cmpd="sng">
                                  <a:solidFill>
                                    <a:srgbClr val="000000"/>
                                  </a:solidFill>
                                  <a:prstDash val="solid"/>
                                  <a:headEnd type="none" w="med" len="med"/>
                                  <a:tailEnd type="triangle" w="med" len="med"/>
                                </a:ln>
                              </wps:spPr>
                              <wps:bodyPr upright="1"/>
                            </wps:wsp>
                            <wps:wsp>
                              <wps:cNvPr id="141" name="矩形 126"/>
                              <wps:cNvSpPr/>
                              <wps:spPr>
                                <a:xfrm>
                                  <a:off x="3200096" y="990281"/>
                                  <a:ext cx="1144225" cy="29956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sz w:val="18"/>
                                        <w:szCs w:val="18"/>
                                      </w:rPr>
                                    </w:pPr>
                                    <w:r>
                                      <w:rPr>
                                        <w:rFonts w:hint="eastAsia"/>
                                        <w:sz w:val="18"/>
                                        <w:szCs w:val="18"/>
                                      </w:rPr>
                                      <w:t>电磁、无线电干扰</w:t>
                                    </w:r>
                                  </w:p>
                                </w:txbxContent>
                              </wps:txbx>
                              <wps:bodyPr upright="1"/>
                            </wps:wsp>
                            <wps:wsp>
                              <wps:cNvPr id="142" name="直接连接符 127"/>
                              <wps:cNvCnPr/>
                              <wps:spPr>
                                <a:xfrm flipV="1">
                                  <a:off x="3771820" y="1287520"/>
                                  <a:ext cx="0" cy="198677"/>
                                </a:xfrm>
                                <a:prstGeom prst="line">
                                  <a:avLst/>
                                </a:prstGeom>
                                <a:ln w="9525" cap="flat" cmpd="sng">
                                  <a:solidFill>
                                    <a:srgbClr val="000000"/>
                                  </a:solidFill>
                                  <a:prstDash val="solid"/>
                                  <a:headEnd type="none" w="med" len="med"/>
                                  <a:tailEnd type="triangle" w="med" len="med"/>
                                </a:ln>
                              </wps:spPr>
                              <wps:bodyPr upright="1"/>
                            </wps:wsp>
                          </wpc:wpc>
                        </a:graphicData>
                      </a:graphic>
                    </wp:inline>
                  </w:drawing>
                </mc:Choice>
                <mc:Fallback>
                  <w:pict>
                    <v:group id="_x0000_s1026" o:spid="_x0000_s1026" o:spt="203" style="height:184.9pt;width:454.4pt;" coordsize="5770880,2348230" editas="canvas" o:gfxdata="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">
                      <o:lock v:ext="edit" aspectratio="f"/>
                      <v:shape id="_x0000_s1026" o:spid="_x0000_s1026" style="position:absolute;left:0;top:0;height:2348230;width:5770880;" filled="f" stroked="f" coordsize="21600,21600" o:gfxdata="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">
                        <v:fill on="f" focussize="0,0"/>
                        <v:stroke on="f"/>
                        <v:imagedata o:title=""/>
                        <o:lock v:ext="edit" aspectratio="t"/>
                      </v:shape>
                      <v:rect id="矩形 105" o:spid="_x0000_s1026" o:spt="1" style="position:absolute;left:343034;top:495140;height:395802;width:570946;" fillcolor="#FFFFFF" filled="t" stroked="t" coordsize="21600,21600" o:gfxdata="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I+tqM1gAAAAUBAAAPAAAAAAAAAAEAIAAAACIA&#10;AABkcnMvZG93bnJldi54bWxQSwECFAAUAAAACACHTuJAp7ulWgsCAAAdBAAADgAAAAAAAAABACAA&#10;AAAlAQAAZHJzL2Uyb0RvYy54bWxQSwUGAAAAAAYABgBZAQAAogUAAAAA&#10;">
                        <v:fill on="t" focussize="0,0"/>
                        <v:stroke color="#000000" joinstyle="miter"/>
                        <v:imagedata o:title=""/>
                        <o:lock v:ext="edit" aspectratio="f"/>
                        <v:textbox inset="2.54mm,3mm,2.54mm,3mm">
                          <w:txbxContent>
                            <w:p>
                              <w:pPr>
                                <w:ind w:firstLine="105" w:firstLineChars="50"/>
                                <w:rPr>
                                  <w:rFonts w:hint="eastAsia"/>
                                </w:rPr>
                              </w:pPr>
                              <w:r>
                                <w:rPr>
                                  <w:rFonts w:hint="eastAsia"/>
                                </w:rPr>
                                <w:t>风力</w:t>
                              </w:r>
                            </w:p>
                          </w:txbxContent>
                        </v:textbox>
                      </v:rect>
                      <v:line id="直接连接符 106" o:spid="_x0000_s1026" o:spt="20" style="position:absolute;left:914758;top:693041;height:776;width:342256;" filled="f" stroked="t" coordsize="21600,21600" o:gfxdata="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PRxveLXAAAABQEAAA8AAAAAAAAAAQAgAAAAIgAAAGRycy9kb3ducmV2LnhtbFBLAQIUABQA&#10;AAAIAIdO4kCiYWzs8QEAAKgDAAAOAAAAAAAAAAEAIAAAACYBAABkcnMvZTJvRG9jLnhtbFBLBQYA&#10;AAAABgAGAFkBAACJBQAAAAA=&#10;">
                        <v:fill on="f" focussize="0,0"/>
                        <v:stroke color="#000000" joinstyle="round" endarrow="block"/>
                        <v:imagedata o:title=""/>
                        <o:lock v:ext="edit" aspectratio="f"/>
                      </v:line>
                      <v:rect id="矩形 107" o:spid="_x0000_s1026" o:spt="1" style="position:absolute;left:1257014;top:495140;height:395802;width:686846;" fillcolor="#FFFFFF" filled="t" stroked="t" coordsize="21600,21600" o:gfxdata="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I+tqM1gAAAAUBAAAPAAAAAAAAAAEAIAAAACIA&#10;AABkcnMvZG93bnJldi54bWxQSwECFAAUAAAACACHTuJAz7xoxQsCAAAeBAAADgAAAAAAAAABACAA&#10;AAAlAQAAZHJzL2Uyb0RvYy54bWxQSwUGAAAAAAYABgBZAQAAogUAAAAA&#10;">
                        <v:fill on="t" focussize="0,0"/>
                        <v:stroke color="#000000" joinstyle="miter"/>
                        <v:imagedata o:title=""/>
                        <o:lock v:ext="edit" aspectratio="f"/>
                        <v:textbox inset="2.54mm,3mm,2.54mm,3mm">
                          <w:txbxContent>
                            <w:p>
                              <w:pPr>
                                <w:ind w:firstLine="105" w:firstLineChars="50"/>
                                <w:rPr>
                                  <w:rFonts w:hint="eastAsia"/>
                                </w:rPr>
                              </w:pPr>
                              <w:r>
                                <w:rPr>
                                  <w:rFonts w:hint="eastAsia"/>
                                </w:rPr>
                                <w:t>叶轮</w:t>
                              </w:r>
                            </w:p>
                          </w:txbxContent>
                        </v:textbox>
                      </v:rect>
                      <v:rect id="矩形 108" o:spid="_x0000_s1026" o:spt="1" style="position:absolute;left:4572233;top:1485421;height:395802;width:684513;" fillcolor="#FFFFFF" filled="t" stroked="t" coordsize="21600,21600" o:gfxdata="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CAkmCtQAAAAFAQAADwAAAAAAAAABACAAAAAi&#10;AAAAZHJzL2Rvd25yZXYueG1sUEsBAhQAFAAAAAgAh07iQNSHbNkOAgAAIQQAAA4AAAAAAAAAAQAg&#10;AAAAIwEAAGRycy9lMm9Eb2MueG1sUEsFBgAAAAAGAAYAWQEAAKMFAAAAAA==&#10;">
                        <v:fill on="t" focussize="0,0"/>
                        <v:stroke color="#000000" joinstyle="miter" dashstyle="3 1"/>
                        <v:imagedata o:title=""/>
                        <o:lock v:ext="edit" aspectratio="f"/>
                        <v:textbox inset="2.54mm,3mm,2.54mm,3mm">
                          <w:txbxContent>
                            <w:p>
                              <w:pPr>
                                <w:ind w:firstLine="105" w:firstLineChars="50"/>
                                <w:rPr>
                                  <w:rFonts w:hint="eastAsia"/>
                                </w:rPr>
                              </w:pPr>
                              <w:r>
                                <w:rPr>
                                  <w:rFonts w:hint="eastAsia"/>
                                </w:rPr>
                                <w:t>升压站</w:t>
                              </w:r>
                            </w:p>
                          </w:txbxContent>
                        </v:textbox>
                      </v:rect>
                      <v:rect id="矩形 109" o:spid="_x0000_s1026" o:spt="1" style="position:absolute;left:2381250;top:1475740;height:397510;width:570230;" fillcolor="#FFFFFF" filled="t" stroked="t" coordsize="21600,21600" o:gfxdata="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I+tqM1gAAAAUBAAAPAAAAAAAAAAEAIAAA&#10;ACIAAABkcnMvZG93bnJldi54bWxQSwECFAAUAAAACACHTuJA1Mqtcg4CAAAgBAAADgAAAAAAAAAB&#10;ACAAAAAlAQAAZHJzL2Uyb0RvYy54bWxQSwUGAAAAAAYABgBZAQAApQUAAAAA&#10;">
                        <v:fill on="t" focussize="0,0"/>
                        <v:stroke color="#000000" joinstyle="miter"/>
                        <v:imagedata o:title=""/>
                        <o:lock v:ext="edit" aspectratio="f"/>
                        <v:textbox inset="2.54mm,3mm,2.54mm,3mm">
                          <w:txbxContent>
                            <w:p>
                              <w:pPr>
                                <w:ind w:firstLine="105" w:firstLineChars="50"/>
                                <w:rPr>
                                  <w:rFonts w:hint="eastAsia"/>
                                </w:rPr>
                              </w:pPr>
                              <w:r>
                                <w:rPr>
                                  <w:rFonts w:hint="eastAsia"/>
                                </w:rPr>
                                <w:t>电网</w:t>
                              </w:r>
                            </w:p>
                          </w:txbxContent>
                        </v:textbox>
                      </v:rect>
                      <v:rect id="矩形 110" o:spid="_x0000_s1026" o:spt="1" style="position:absolute;left:2286116;top:495140;height:395802;width:800413;" fillcolor="#FFFFFF" filled="t" stroked="t" coordsize="21600,21600" o:gfxdata="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j62ozWAAAABQEAAA8AAAAAAAAAAQAgAAAAIgAA&#10;AGRycy9kb3ducmV2LnhtbFBLAQIUABQAAAAIAIdO4kAQdEEpCgIAAB8EAAAOAAAAAAAAAAEAIAAA&#10;ACUBAABkcnMvZTJvRG9jLnhtbFBLBQYAAAAABgAGAFkBAAChBQAAAAA=&#10;">
                        <v:fill on="t" focussize="0,0"/>
                        <v:stroke color="#000000" joinstyle="miter"/>
                        <v:imagedata o:title=""/>
                        <o:lock v:ext="edit" aspectratio="f"/>
                        <v:textbox inset="2.54mm,3mm,2.54mm,3mm">
                          <w:txbxContent>
                            <w:p>
                              <w:pPr>
                                <w:ind w:firstLine="105" w:firstLineChars="50"/>
                                <w:rPr>
                                  <w:rFonts w:hint="eastAsia"/>
                                </w:rPr>
                              </w:pPr>
                              <w:r>
                                <w:rPr>
                                  <w:rFonts w:hint="eastAsia"/>
                                </w:rPr>
                                <w:t>传动系统</w:t>
                              </w:r>
                            </w:p>
                          </w:txbxContent>
                        </v:textbox>
                      </v:rect>
                      <v:rect id="矩形 111" o:spid="_x0000_s1026" o:spt="1" style="position:absolute;left:4467225;top:499745;height:378460;width:1204595;" fillcolor="#FFFFFF" filled="t" stroked="t" coordsize="21600,21600" o:gfxdata="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I+tqM1gAAAAUBAAAPAAAAAAAAAAEAIAAA&#10;ACIAAABkcnMvZG93bnJldi54bWxQSwECFAAUAAAACACHTuJAqIviBQ4CAAAgBAAADgAAAAAAAAAB&#10;ACAAAAAlAQAAZHJzL2Uyb0RvYy54bWxQSwUGAAAAAAYABgBZAQAApQUAAAAA&#10;">
                        <v:fill on="t" focussize="0,0"/>
                        <v:stroke color="#000000" joinstyle="miter"/>
                        <v:imagedata o:title=""/>
                        <o:lock v:ext="edit" aspectratio="f"/>
                        <v:textbox inset="2.54mm,3mm,2.54mm,3mm">
                          <w:txbxContent>
                            <w:p>
                              <w:pPr>
                                <w:rPr>
                                  <w:rFonts w:hint="eastAsia"/>
                                </w:rPr>
                              </w:pPr>
                              <w:r>
                                <w:rPr>
                                  <w:rFonts w:hint="eastAsia"/>
                                  <w:lang w:val="en-US" w:eastAsia="zh-CN"/>
                                </w:rPr>
                                <w:t>35KV箱式</w:t>
                              </w:r>
                              <w:r>
                                <w:rPr>
                                  <w:rFonts w:hint="eastAsia"/>
                                </w:rPr>
                                <w:t>变压器</w:t>
                              </w:r>
                            </w:p>
                          </w:txbxContent>
                        </v:textbox>
                      </v:rect>
                      <v:rect id="矩形 112" o:spid="_x0000_s1026" o:spt="1" style="position:absolute;left:3400425;top:511175;height:395605;width:742315;" fillcolor="#FFFFFF" filled="t" stroked="t" coordsize="21600,21600" o:gfxdata="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I+tqM1gAAAAUBAAAPAAAAAAAAAAEAIAAA&#10;ACIAAABkcnMvZG93bnJldi54bWxQSwECFAAUAAAACACHTuJABajgfw4CAAAfBAAADgAAAAAAAAAB&#10;ACAAAAAlAQAAZHJzL2Uyb0RvYy54bWxQSwUGAAAAAAYABgBZAQAApQUAAAAA&#10;">
                        <v:fill on="t" focussize="0,0"/>
                        <v:stroke color="#000000" joinstyle="miter"/>
                        <v:imagedata o:title=""/>
                        <o:lock v:ext="edit" aspectratio="f"/>
                        <v:textbox inset="2.54mm,3mm,2.54mm,3mm">
                          <w:txbxContent>
                            <w:p>
                              <w:pPr>
                                <w:rPr>
                                  <w:rFonts w:hint="eastAsia" w:eastAsia="宋体"/>
                                  <w:lang w:eastAsia="zh-CN"/>
                                </w:rPr>
                              </w:pPr>
                              <w:r>
                                <w:rPr>
                                  <w:rFonts w:hint="eastAsia"/>
                                </w:rPr>
                                <w:t>发电机</w:t>
                              </w:r>
                              <w:r>
                                <w:rPr>
                                  <w:rFonts w:hint="eastAsia"/>
                                  <w:lang w:eastAsia="zh-CN"/>
                                </w:rPr>
                                <w:t>组</w:t>
                              </w:r>
                            </w:p>
                          </w:txbxContent>
                        </v:textbox>
                      </v:rect>
                      <v:line id="直接连接符 113" o:spid="_x0000_s1026" o:spt="20" style="position:absolute;left:1943082;top:693041;height:776;width:343034;" filled="f" stroked="t" coordsize="21600,21600" o:gfxdata="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9HG94tcAAAAFAQAADwAAAAAAAAABACAAAAAiAAAAZHJzL2Rvd25yZXYueG1sUEsBAhQAFAAA&#10;AAgAh07iQN8nk1jwAQAAqgMAAA4AAAAAAAAAAQAgAAAAJgEAAGRycy9lMm9Eb2MueG1sUEsFBgAA&#10;AAAGAAYAWQEAAIgFAAAAAA==&#10;">
                        <v:fill on="f" focussize="0,0"/>
                        <v:stroke color="#000000" joinstyle="round" endarrow="block"/>
                        <v:imagedata o:title=""/>
                        <o:lock v:ext="edit" aspectratio="f"/>
                      </v:line>
                      <v:line id="直接连接符 114" o:spid="_x0000_s1026" o:spt="20" style="position:absolute;left:3077845;top:701040;height:635;width:342265;" filled="f" stroked="t" coordsize="21600,21600" o:gfxdata="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0cb3i1wAAAAUBAAAPAAAAAAAAAAEAIAAAACIAAABkcnMvZG93bnJldi54bWxQSwECFAAUAAAA&#10;CACHTuJABtiOe+8BAACqAwAADgAAAAAAAAABACAAAAAmAQAAZHJzL2Uyb0RvYy54bWxQSwUGAAAA&#10;AAYABgBZAQAAhwUAAAAA&#10;">
                        <v:fill on="f" focussize="0,0"/>
                        <v:stroke color="#000000" joinstyle="round" endarrow="block"/>
                        <v:imagedata o:title=""/>
                        <o:lock v:ext="edit" aspectratio="f"/>
                      </v:line>
                      <v:line id="直接连接符 115" o:spid="_x0000_s1026" o:spt="20" style="position:absolute;left:4130675;top:708660;height:635;width:342900;" filled="f" stroked="t" coordsize="21600,21600" o:gfxdata="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HG94tcAAAAFAQAADwAAAAAAAAABACAAAAAiAAAAZHJzL2Rvd25yZXYueG1sUEsBAhQA&#10;FAAAAAgAh07iQES/tI7zAQAAqgMAAA4AAAAAAAAAAQAgAAAAJgEAAGRycy9lMm9Eb2MueG1sUEsF&#10;BgAAAAAGAAYAWQEAAIsFAAAAAA==&#10;">
                        <v:fill on="f" focussize="0,0"/>
                        <v:stroke color="#000000" joinstyle="round" endarrow="block"/>
                        <v:imagedata o:title=""/>
                        <o:lock v:ext="edit" aspectratio="f"/>
                      </v:line>
                      <v:line id="直接连接符 116" o:spid="_x0000_s1026" o:spt="20" style="position:absolute;left:4914489;top:891718;height:618537;width:16335;" filled="f" stroked="t" coordsize="21600,21600" o:gfxdata="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9HG94tcAAAAFAQAADwAAAAAAAAABACAAAAAiAAAAZHJzL2Rvd25yZXYueG1sUEsBAhQA&#10;FAAAAAgAh07iQGk8OefzAQAArAMAAA4AAAAAAAAAAQAgAAAAJgEAAGRycy9lMm9Eb2MueG1sUEsF&#10;BgAAAAAGAAYAWQEAAIsFAAAAAA==&#10;">
                        <v:fill on="f" focussize="0,0"/>
                        <v:stroke color="#000000" joinstyle="round" endarrow="block"/>
                        <v:imagedata o:title=""/>
                        <o:lock v:ext="edit" aspectratio="f"/>
                      </v:line>
                      <v:line id="直接连接符 117" o:spid="_x0000_s1026" o:spt="20" style="position:absolute;left:4130411;top:1678665;flip:x;height:776;width:457379;" filled="f" stroked="t" coordsize="21600,21600" o:gfxdata="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8GSix1wAAAAUBAAAPAAAAAAAAAAEAIAAAACIAAABkcnMvZG93bnJldi54&#10;bWxQSwECFAAUAAAACACHTuJAJjccXvsBAAC1AwAADgAAAAAAAAABACAAAAAmAQAAZHJzL2Uyb0Rv&#10;Yy54bWxQSwUGAAAAAAYABgBZAQAAkwUAAAAA&#10;">
                        <v:fill on="f" focussize="0,0"/>
                        <v:stroke color="#000000" joinstyle="round" endarrow="block"/>
                        <v:imagedata o:title=""/>
                        <o:lock v:ext="edit" aspectratio="f"/>
                      </v:line>
                      <v:line id="直接连接符 118" o:spid="_x0000_s1026" o:spt="20" style="position:absolute;left:1600048;top:297239;flip:y;height:197901;width:0;" filled="f" stroked="t" coordsize="21600,21600" o:gfxdata="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PBkosdcAAAAFAQAADwAAAAAAAAABACAAAAAiAAAAZHJzL2Rvd25yZXYueG1sUEsB&#10;AhQAFAAAAAgAh07iQAh9YWD2AQAAsgMAAA4AAAAAAAAAAQAgAAAAJgEAAGRycy9lMm9Eb2MueG1s&#10;UEsFBgAAAAAGAAYAWQEAAI4FAAAAAA==&#10;">
                        <v:fill on="f" focussize="0,0"/>
                        <v:stroke color="#000000" joinstyle="round" endarrow="block"/>
                        <v:imagedata o:title=""/>
                        <o:lock v:ext="edit" aspectratio="f"/>
                      </v:line>
                      <v:rect id="矩形 119" o:spid="_x0000_s1026" o:spt="1" style="position:absolute;left:1096010;top:0;height:268605;width:1047115;" fillcolor="#FFFFFF" filled="t" stroked="t" coordsize="21600,21600" o:gfxdata="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heu9b1AAA&#10;AAUBAAAPAAAAAAAAAAEAIAAAACIAAABkcnMvZG93bnJldi54bWxQSwECFAAUAAAACACHTuJA55Hf&#10;e+kBAADlAwAADgAAAAAAAAABACAAAAAjAQAAZHJzL2Uyb0RvYy54bWxQSwUGAAAAAAYABgBZAQAA&#10;fgUAAAAA&#10;">
                        <v:fill on="t" focussize="0,0"/>
                        <v:stroke color="#FFFFFF" joinstyle="miter"/>
                        <v:imagedata o:title=""/>
                        <o:lock v:ext="edit" aspectratio="f"/>
                        <v:textbox>
                          <w:txbxContent>
                            <w:p>
                              <w:pPr>
                                <w:rPr>
                                  <w:rFonts w:hint="eastAsia" w:eastAsia="宋体"/>
                                  <w:sz w:val="18"/>
                                  <w:szCs w:val="18"/>
                                  <w:lang w:eastAsia="zh-CN"/>
                                </w:rPr>
                              </w:pPr>
                              <w:r>
                                <w:rPr>
                                  <w:rFonts w:hint="eastAsia"/>
                                  <w:sz w:val="18"/>
                                  <w:szCs w:val="18"/>
                                </w:rPr>
                                <w:t>噪声</w:t>
                              </w:r>
                              <w:r>
                                <w:rPr>
                                  <w:rFonts w:hint="eastAsia"/>
                                  <w:sz w:val="18"/>
                                  <w:szCs w:val="18"/>
                                  <w:lang w:eastAsia="zh-CN"/>
                                </w:rPr>
                                <w:t>、废润滑油</w:t>
                              </w:r>
                            </w:p>
                          </w:txbxContent>
                        </v:textbox>
                      </v:rect>
                      <v:line id="直接连接符 120" o:spid="_x0000_s1026" o:spt="20" style="position:absolute;left:5143178;top:1287520;flip:y;height:197901;width:778;" filled="f" stroked="t" coordsize="21600,21600" o:gfxdata="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8GSix1wAAAAUBAAAPAAAAAAAAAAEAIAAAACIAAABkcnMvZG93bnJldi54bWxQSwEC&#10;FAAUAAAACACHTuJAS3mKF/UBAAC1AwAADgAAAAAAAAABACAAAAAmAQAAZHJzL2Uyb0RvYy54bWxQ&#10;SwUGAAAAAAYABgBZAQAAjQUAAAAA&#10;">
                        <v:fill on="f" focussize="0,0"/>
                        <v:stroke color="#000000" joinstyle="round" endarrow="block"/>
                        <v:imagedata o:title=""/>
                        <o:lock v:ext="edit" aspectratio="f"/>
                      </v:line>
                      <v:rect id="矩形 121" o:spid="_x0000_s1026" o:spt="1" style="position:absolute;left:4448810;top:963930;height:297815;width:1143635;" fillcolor="#FFFFFF" filled="t" stroked="t" coordsize="21600,21600" o:gfxdata="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F671vUAAAABQEAAA8AAAAAAAAAAQAgAAAAIgAAAGRycy9kb3ducmV2LnhtbFBLAQIUABQAAAAI&#10;AIdO4kB9AZt58QEAAOoDAAAOAAAAAAAAAAEAIAAAACMBAABkcnMvZTJvRG9jLnhtbFBLBQYAAAAA&#10;BgAGAFkBAACGBQAAAAA=&#10;">
                        <v:fill on="t" focussize="0,0"/>
                        <v:stroke color="#FFFFFF" joinstyle="miter"/>
                        <v:imagedata o:title=""/>
                        <o:lock v:ext="edit" aspectratio="f"/>
                        <v:textbox>
                          <w:txbxContent>
                            <w:p>
                              <w:pPr>
                                <w:rPr>
                                  <w:rFonts w:hint="eastAsia"/>
                                  <w:sz w:val="18"/>
                                  <w:szCs w:val="18"/>
                                </w:rPr>
                              </w:pPr>
                              <w:r>
                                <w:rPr>
                                  <w:rFonts w:hint="eastAsia"/>
                                  <w:sz w:val="18"/>
                                  <w:szCs w:val="18"/>
                                </w:rPr>
                                <w:t>电磁、无线电干扰</w:t>
                              </w:r>
                            </w:p>
                          </w:txbxContent>
                        </v:textbox>
                      </v:rect>
                      <v:line id="直接连接符 122" o:spid="_x0000_s1026" o:spt="20" style="position:absolute;left:4927600;top:295275;flip:y;height:198755;width:635;" filled="f" stroked="t" coordsize="21600,21600" o:gfxdata="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DwZKLHXAAAABQEAAA8AAAAAAAAAAQAgAAAAIgAAAGRycy9kb3ducmV2Lnht&#10;bFBLAQIUABQAAAAIAIdO4kD6NCjB+gEAALQDAAAOAAAAAAAAAAEAIAAAACYBAABkcnMvZTJvRG9j&#10;LnhtbFBLBQYAAAAABgAGAFkBAACSBQAAAAA=&#10;">
                        <v:fill on="f" focussize="0,0"/>
                        <v:stroke color="#000000" joinstyle="round" endarrow="block"/>
                        <v:imagedata o:title=""/>
                        <o:lock v:ext="edit" aspectratio="f"/>
                      </v:line>
                      <v:rect id="矩形 123" o:spid="_x0000_s1026" o:spt="1" style="position:absolute;left:4392295;top:0;height:378460;width:1056640;" fillcolor="#FFFFFF" filled="t" stroked="t" coordsize="21600,21600" o:gfxdata="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h&#10;eu9b1AAAAAUBAAAPAAAAAAAAAAEAIAAAACIAAABkcnMvZG93bnJldi54bWxQSwECFAAUAAAACACH&#10;TuJAzkPYDe8BAADlAwAADgAAAAAAAAABACAAAAAjAQAAZHJzL2Uyb0RvYy54bWxQSwUGAAAAAAYA&#10;BgBZAQAAhAUAAAAA&#10;">
                        <v:fill on="t" focussize="0,0"/>
                        <v:stroke color="#FFFFFF" joinstyle="miter"/>
                        <v:imagedata o:title=""/>
                        <o:lock v:ext="edit" aspectratio="f"/>
                        <v:textbox>
                          <w:txbxContent>
                            <w:p>
                              <w:pPr>
                                <w:rPr>
                                  <w:rFonts w:hint="eastAsia" w:eastAsia="宋体"/>
                                  <w:sz w:val="18"/>
                                  <w:szCs w:val="18"/>
                                  <w:lang w:eastAsia="zh-CN"/>
                                </w:rPr>
                              </w:pPr>
                              <w:r>
                                <w:rPr>
                                  <w:rFonts w:hint="eastAsia"/>
                                  <w:sz w:val="18"/>
                                  <w:szCs w:val="18"/>
                                  <w:lang w:eastAsia="zh-CN"/>
                                </w:rPr>
                                <w:t>废变压器油、报废变压器</w:t>
                              </w:r>
                            </w:p>
                          </w:txbxContent>
                        </v:textbox>
                      </v:rect>
                      <v:rect id="矩形 124" o:spid="_x0000_s1026" o:spt="1" style="position:absolute;left:3353435;top:1473200;height:395605;width:818515;" fillcolor="#FFFFFF" filled="t" stroked="t" coordsize="21600,21600" o:gfxdata="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kBsYFtUAAAAFAQAADwAAAAAAAAABACAAAAAi&#10;AAAAZHJzL2Rvd25yZXYueG1sUEsBAhQAFAAAAAgAh07iQEs4b+kNAgAAHwQAAA4AAAAAAAAAAQAg&#10;AAAAJAEAAGRycy9lMm9Eb2MueG1sUEsFBgAAAAAGAAYAWQEAAKMFAAAAAA==&#10;">
                        <v:fill on="t" focussize="0,0"/>
                        <v:stroke color="#000000" joinstyle="miter" dashstyle="dash"/>
                        <v:imagedata o:title=""/>
                        <o:lock v:ext="edit" aspectratio="f"/>
                        <v:textbox inset="2.54mm,3mm,2.54mm,3mm">
                          <w:txbxContent>
                            <w:p>
                              <w:pPr>
                                <w:ind w:firstLine="105" w:firstLineChars="50"/>
                                <w:rPr>
                                  <w:rFonts w:hint="eastAsia" w:eastAsia="宋体"/>
                                  <w:szCs w:val="21"/>
                                  <w:lang w:eastAsia="zh-CN"/>
                                </w:rPr>
                              </w:pPr>
                              <w:r>
                                <w:rPr>
                                  <w:rFonts w:hint="eastAsia"/>
                                  <w:szCs w:val="21"/>
                                </w:rPr>
                                <w:t>输电线</w:t>
                              </w:r>
                              <w:r>
                                <w:rPr>
                                  <w:rFonts w:hint="eastAsia"/>
                                  <w:szCs w:val="21"/>
                                  <w:lang w:eastAsia="zh-CN"/>
                                </w:rPr>
                                <w:t>路</w:t>
                              </w:r>
                            </w:p>
                          </w:txbxContent>
                        </v:textbox>
                      </v:rect>
                      <v:line id="直接连接符 125" o:spid="_x0000_s1026" o:spt="20" style="position:absolute;left:2972185;top:1684098;flip:x;height:0;width:456601;" filled="f" stroked="t" coordsize="21600,21600" o:gfxdata="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8GSix1wAAAAUBAAAPAAAAAAAAAAEAIAAAACIAAABkcnMvZG93bnJldi54&#10;bWxQSwECFAAUAAAACACHTuJAz5IzjfsBAACzAwAADgAAAAAAAAABACAAAAAmAQAAZHJzL2Uyb0Rv&#10;Yy54bWxQSwUGAAAAAAYABgBZAQAAkwUAAAAA&#10;">
                        <v:fill on="f" focussize="0,0"/>
                        <v:stroke color="#000000" joinstyle="round" endarrow="block"/>
                        <v:imagedata o:title=""/>
                        <o:lock v:ext="edit" aspectratio="f"/>
                      </v:line>
                      <v:rect id="矩形 126" o:spid="_x0000_s1026" o:spt="1" style="position:absolute;left:3200096;top:990281;height:299568;width:1144225;" fillcolor="#FFFFFF" filled="t" stroked="t" coordsize="21600,21600" o:gfxdata="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h&#10;eu9b1AAAAAUBAAAPAAAAAAAAAAEAIAAAACIAAABkcnMvZG93bnJldi54bWxQSwECFAAUAAAACACH&#10;TuJAJuMc5u8BAADqAwAADgAAAAAAAAABACAAAAAjAQAAZHJzL2Uyb0RvYy54bWxQSwUGAAAAAAYA&#10;BgBZAQAAhAUAAAAA&#10;">
                        <v:fill on="t" focussize="0,0"/>
                        <v:stroke color="#FFFFFF" joinstyle="miter"/>
                        <v:imagedata o:title=""/>
                        <o:lock v:ext="edit" aspectratio="f"/>
                        <v:textbox>
                          <w:txbxContent>
                            <w:p>
                              <w:pPr>
                                <w:rPr>
                                  <w:rFonts w:hint="eastAsia"/>
                                  <w:sz w:val="18"/>
                                  <w:szCs w:val="18"/>
                                </w:rPr>
                              </w:pPr>
                              <w:r>
                                <w:rPr>
                                  <w:rFonts w:hint="eastAsia"/>
                                  <w:sz w:val="18"/>
                                  <w:szCs w:val="18"/>
                                </w:rPr>
                                <w:t>电磁、无线电干扰</w:t>
                              </w:r>
                            </w:p>
                          </w:txbxContent>
                        </v:textbox>
                      </v:rect>
                      <v:line id="直接连接符 127" o:spid="_x0000_s1026" o:spt="20" style="position:absolute;left:3771820;top:1287520;flip:y;height:198677;width:0;" filled="f" stroked="t" coordsize="21600,21600" o:gfxdata="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DwZKLHXAAAABQEAAA8AAAAAAAAAAQAgAAAAIgAAAGRycy9kb3ducmV2LnhtbFBL&#10;AQIUABQAAAAIAIdO4kCfL9hl9wEAALMDAAAOAAAAAAAAAAEAIAAAACYBAABkcnMvZTJvRG9jLnht&#10;bFBLBQYAAAAABgAGAFkBAACPBQAAAAA=&#10;">
                        <v:fill on="f" focussize="0,0"/>
                        <v:stroke color="#000000" joinstyle="round" endarrow="block"/>
                        <v:imagedata o:title=""/>
                        <o:lock v:ext="edit" aspectratio="f"/>
                      </v:line>
                      <w10:wrap type="none"/>
                      <w10:anchorlock/>
                    </v:group>
                  </w:pict>
                </mc:Fallback>
              </mc:AlternateContent>
            </w:r>
          </w:p>
          <w:p>
            <w:pPr>
              <w:spacing w:line="360" w:lineRule="auto"/>
              <w:ind w:firstLine="422" w:firstLineChars="200"/>
              <w:jc w:val="center"/>
              <w:rPr>
                <w:rFonts w:hint="default" w:ascii="Times New Roman" w:hAnsi="Times New Roman" w:cs="Times New Roman"/>
                <w:b/>
                <w:sz w:val="21"/>
                <w:szCs w:val="21"/>
                <w:u w:val="none"/>
              </w:rPr>
            </w:pPr>
            <w:r>
              <w:rPr>
                <w:rFonts w:hint="default" w:ascii="Times New Roman" w:hAnsi="Times New Roman" w:cs="Times New Roman"/>
                <w:b/>
                <w:sz w:val="21"/>
                <w:szCs w:val="21"/>
                <w:u w:val="none"/>
              </w:rPr>
              <w:t>图</w:t>
            </w:r>
            <w:r>
              <w:rPr>
                <w:rFonts w:hint="default" w:ascii="Times New Roman" w:hAnsi="Times New Roman" w:cs="Times New Roman"/>
                <w:b/>
                <w:sz w:val="21"/>
                <w:szCs w:val="21"/>
                <w:u w:val="none"/>
                <w:lang w:val="en-US" w:eastAsia="zh-CN"/>
              </w:rPr>
              <w:t xml:space="preserve">4-2 </w:t>
            </w:r>
            <w:r>
              <w:rPr>
                <w:rFonts w:hint="default" w:ascii="Times New Roman" w:hAnsi="Times New Roman" w:cs="Times New Roman"/>
                <w:b/>
                <w:sz w:val="21"/>
                <w:szCs w:val="21"/>
                <w:u w:val="none"/>
              </w:rPr>
              <w:t>营运期主要工艺流程及污染环节示意图</w:t>
            </w:r>
          </w:p>
          <w:p>
            <w:pPr>
              <w:spacing w:line="360" w:lineRule="auto"/>
              <w:rPr>
                <w:rFonts w:hint="default" w:ascii="Times New Roman" w:hAnsi="Times New Roman" w:cs="Times New Roman"/>
                <w:b/>
                <w:sz w:val="24"/>
                <w:u w:val="none"/>
              </w:rPr>
            </w:pPr>
            <w:r>
              <w:rPr>
                <w:rFonts w:hint="default" w:ascii="Times New Roman" w:hAnsi="Times New Roman" w:cs="Times New Roman"/>
                <w:b/>
                <w:sz w:val="24"/>
                <w:u w:val="none"/>
                <w:lang w:val="en-US" w:eastAsia="zh-CN"/>
              </w:rPr>
              <w:t>（2）生产管理及生活环节</w:t>
            </w:r>
          </w:p>
          <w:p>
            <w:pPr>
              <w:adjustRightInd w:val="0"/>
              <w:snapToGrid w:val="0"/>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风电场管理人员的生产管理及生活主要在一期项目110</w:t>
            </w:r>
            <w:r>
              <w:rPr>
                <w:rFonts w:hint="eastAsia" w:cs="Times New Roman"/>
                <w:sz w:val="24"/>
                <w:lang w:val="en-US" w:eastAsia="zh-CN"/>
              </w:rPr>
              <w:t>KV</w:t>
            </w:r>
            <w:r>
              <w:rPr>
                <w:rFonts w:hint="default" w:ascii="Times New Roman" w:hAnsi="Times New Roman" w:eastAsia="宋体" w:cs="Times New Roman"/>
                <w:sz w:val="24"/>
                <w:lang w:val="en-US" w:eastAsia="zh-CN"/>
              </w:rPr>
              <w:t>升压站管理生活区内进行。主要污染物为职工食堂餐饮油烟、职工办公及生活垃圾</w:t>
            </w:r>
            <w:r>
              <w:rPr>
                <w:rFonts w:hint="default" w:ascii="Times New Roman" w:hAnsi="Times New Roman" w:cs="Times New Roman"/>
                <w:sz w:val="24"/>
                <w:lang w:val="en-US" w:eastAsia="zh-CN"/>
              </w:rPr>
              <w:t>、</w:t>
            </w:r>
            <w:r>
              <w:rPr>
                <w:rFonts w:hint="default" w:ascii="Times New Roman" w:hAnsi="Times New Roman" w:eastAsia="宋体" w:cs="Times New Roman"/>
                <w:sz w:val="24"/>
                <w:lang w:val="en-US" w:eastAsia="zh-CN"/>
              </w:rPr>
              <w:t>生活污水。该项目与一期风电场共用一座110</w:t>
            </w:r>
            <w:r>
              <w:rPr>
                <w:rFonts w:hint="eastAsia" w:cs="Times New Roman"/>
                <w:sz w:val="24"/>
                <w:lang w:val="en-US" w:eastAsia="zh-CN"/>
              </w:rPr>
              <w:t>KV</w:t>
            </w:r>
            <w:r>
              <w:rPr>
                <w:rFonts w:hint="default" w:ascii="Times New Roman" w:hAnsi="Times New Roman" w:eastAsia="宋体" w:cs="Times New Roman"/>
                <w:sz w:val="24"/>
                <w:lang w:val="en-US" w:eastAsia="zh-CN"/>
              </w:rPr>
              <w:t>升压站，未新增工作人员，</w:t>
            </w:r>
            <w:r>
              <w:rPr>
                <w:rFonts w:hint="default" w:ascii="Times New Roman" w:hAnsi="Times New Roman" w:eastAsia="宋体" w:cs="Times New Roman"/>
                <w:sz w:val="24"/>
                <w:highlight w:val="none"/>
                <w:lang w:val="en-US" w:eastAsia="zh-CN"/>
              </w:rPr>
              <w:t>生产管理区内污染源不在本次验收范围内。</w:t>
            </w:r>
          </w:p>
          <w:p>
            <w:pPr>
              <w:adjustRightInd w:val="0"/>
              <w:snapToGrid w:val="0"/>
              <w:spacing w:line="360" w:lineRule="auto"/>
              <w:jc w:val="left"/>
              <w:rPr>
                <w:rFonts w:hint="default" w:ascii="Times New Roman" w:hAnsi="Times New Roman" w:eastAsia="宋体" w:cs="Times New Roman"/>
                <w:sz w:val="24"/>
              </w:rPr>
            </w:pPr>
            <w:r>
              <w:rPr>
                <w:rFonts w:hint="default" w:ascii="Times New Roman" w:hAnsi="Times New Roman" w:cs="Times New Roman"/>
                <w:b/>
                <w:sz w:val="24"/>
                <w:u w:val="none"/>
                <w:lang w:val="en-US" w:eastAsia="zh-CN"/>
              </w:rPr>
              <w:t>（3）主要生态影响</w:t>
            </w:r>
          </w:p>
          <w:p>
            <w:pPr>
              <w:adjustRightInd w:val="0"/>
              <w:snapToGrid w:val="0"/>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 xml:space="preserve">①工程施工期间因场地开挖扰动地表、损坏植被，使地表抗蚀性、抗冲性降低，易造成水土流失；工程施工过程中临时堆置的土石方，由于改变了原有的结构状态，成为松散体，同时压埋原有植被，易造成水土流失。因此施工中土石方的开挖填筑应尽量避开风雨季节，加强区间土方调配，做到边开挖边回填，土方回填后及时夯实， </w:t>
            </w:r>
          </w:p>
          <w:p>
            <w:pPr>
              <w:adjustRightInd w:val="0"/>
              <w:snapToGrid w:val="0"/>
              <w:spacing w:line="360" w:lineRule="auto"/>
              <w:jc w:val="left"/>
              <w:rPr>
                <w:rFonts w:hint="default" w:ascii="Times New Roman" w:hAnsi="Times New Roman" w:eastAsia="宋体" w:cs="Times New Roman"/>
                <w:sz w:val="24"/>
              </w:rPr>
            </w:pPr>
            <w:r>
              <w:rPr>
                <w:rFonts w:hint="default" w:ascii="Times New Roman" w:hAnsi="Times New Roman" w:eastAsia="宋体" w:cs="Times New Roman"/>
                <w:sz w:val="24"/>
                <w:lang w:val="en-US" w:eastAsia="zh-CN"/>
              </w:rPr>
              <w:t>减少土石方堆放时间。</w:t>
            </w:r>
          </w:p>
          <w:p>
            <w:pPr>
              <w:adjustRightInd w:val="0"/>
              <w:snapToGrid w:val="0"/>
              <w:spacing w:line="360" w:lineRule="auto"/>
              <w:ind w:firstLine="480" w:firstLineChars="200"/>
              <w:jc w:val="left"/>
              <w:rPr>
                <w:rFonts w:hint="default" w:ascii="Times New Roman" w:hAnsi="Times New Roman" w:cs="Times New Roman"/>
                <w:b w:val="0"/>
                <w:bCs/>
                <w:sz w:val="24"/>
                <w:u w:val="none"/>
                <w:lang w:val="en-US" w:eastAsia="zh-CN"/>
              </w:rPr>
            </w:pPr>
            <w:r>
              <w:rPr>
                <w:rFonts w:hint="default" w:ascii="Times New Roman" w:hAnsi="Times New Roman" w:eastAsia="宋体" w:cs="Times New Roman"/>
                <w:sz w:val="24"/>
                <w:lang w:val="en-US" w:eastAsia="zh-CN"/>
              </w:rPr>
              <w:t>②风机在运行时产生的生态影响主要为鸟类撞击。根据国内外经验，野生鸟类撞向风机只发生于某些地区和某些种类的鸟。鸟类只会撞向他们难以看见的对象，例如高压电缆或大厦窗门。位于鸟类觅食区域或候鸟迁移途径中的密集式大型风电场可能会对鸟类构成不良影响。本项目风机距离分散，对鸟类基本不会造成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4" w:hRule="atLeast"/>
        </w:trPr>
        <w:tc>
          <w:tcPr>
            <w:tcW w:w="905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default" w:ascii="Times New Roman" w:hAnsi="Times New Roman" w:cs="Times New Roman"/>
                <w:lang w:val="en-US" w:eastAsia="zh-CN"/>
              </w:rPr>
            </w:pPr>
            <w:r>
              <w:rPr>
                <w:rFonts w:hint="default" w:ascii="Times New Roman" w:hAnsi="Times New Roman" w:cs="Times New Roman"/>
                <w:b/>
                <w:bCs/>
                <w:sz w:val="28"/>
                <w:szCs w:val="28"/>
                <w:lang w:val="en-US" w:eastAsia="zh-CN"/>
              </w:rPr>
              <w:t>工程占地及平面布置</w:t>
            </w:r>
          </w:p>
          <w:p>
            <w:pPr>
              <w:adjustRightInd w:val="0"/>
              <w:snapToGrid w:val="0"/>
              <w:spacing w:line="360" w:lineRule="auto"/>
              <w:ind w:firstLine="480" w:firstLineChars="200"/>
              <w:jc w:val="left"/>
              <w:rPr>
                <w:rFonts w:hint="default" w:ascii="Times New Roman" w:hAnsi="Times New Roman" w:cs="Times New Roman"/>
                <w:color w:val="000000"/>
                <w:sz w:val="24"/>
                <w:u w:val="none"/>
                <w:lang w:val="en-US" w:eastAsia="zh-CN"/>
              </w:rPr>
            </w:pPr>
            <w:r>
              <w:rPr>
                <w:rFonts w:hint="default" w:ascii="Times New Roman" w:hAnsi="Times New Roman" w:cs="Times New Roman"/>
                <w:color w:val="000000"/>
                <w:sz w:val="24"/>
                <w:u w:val="none"/>
                <w:lang w:eastAsia="zh-CN"/>
              </w:rPr>
              <w:t>本</w:t>
            </w:r>
            <w:r>
              <w:rPr>
                <w:rFonts w:hint="default" w:ascii="Times New Roman" w:hAnsi="Times New Roman" w:cs="Times New Roman"/>
                <w:color w:val="000000"/>
                <w:sz w:val="24"/>
                <w:u w:val="none"/>
              </w:rPr>
              <w:t>项目为线状和点状相结合的工程，工程占地</w:t>
            </w:r>
            <w:r>
              <w:rPr>
                <w:rFonts w:hint="default" w:ascii="Times New Roman" w:hAnsi="Times New Roman" w:cs="Times New Roman"/>
                <w:color w:val="000000"/>
                <w:sz w:val="24"/>
                <w:u w:val="none"/>
                <w:lang w:eastAsia="zh-CN"/>
              </w:rPr>
              <w:t>以荒草地为主、其次为林地，并占有少量耕地</w:t>
            </w:r>
            <w:r>
              <w:rPr>
                <w:rFonts w:hint="default" w:ascii="Times New Roman" w:hAnsi="Times New Roman" w:cs="Times New Roman"/>
                <w:color w:val="000000"/>
                <w:sz w:val="24"/>
                <w:u w:val="none"/>
              </w:rPr>
              <w:t>。工程占地性质可分为永久占地和临时占地。</w:t>
            </w:r>
            <w:r>
              <w:rPr>
                <w:rFonts w:hint="default" w:ascii="Times New Roman" w:hAnsi="Times New Roman" w:cs="Times New Roman"/>
                <w:sz w:val="24"/>
                <w:lang w:val="en-US" w:eastAsia="zh-CN"/>
              </w:rPr>
              <w:t>工程永久性占地包括风电机组基础、箱式变电站基础、架空线路铁塔基础、场内</w:t>
            </w:r>
            <w:r>
              <w:rPr>
                <w:rFonts w:hint="default" w:ascii="Times New Roman" w:hAnsi="Times New Roman" w:cs="Times New Roman"/>
                <w:color w:val="000000"/>
                <w:sz w:val="24"/>
                <w:u w:val="none"/>
                <w:lang w:val="en-US" w:eastAsia="zh-CN"/>
              </w:rPr>
              <w:t>道路占地等，占地面积共</w:t>
            </w:r>
            <w:r>
              <w:rPr>
                <w:rFonts w:hint="default" w:ascii="Times New Roman" w:hAnsi="Times New Roman" w:cs="Times New Roman"/>
                <w:color w:val="000000"/>
                <w:kern w:val="0"/>
                <w:sz w:val="24"/>
                <w:szCs w:val="24"/>
                <w:lang w:val="en-US" w:eastAsia="zh-CN" w:bidi="ar"/>
              </w:rPr>
              <w:t>102680.74</w:t>
            </w:r>
            <w:r>
              <w:rPr>
                <w:rFonts w:hint="default" w:ascii="Times New Roman" w:hAnsi="Times New Roman" w:eastAsia="宋体" w:cs="Times New Roman"/>
                <w:color w:val="000000"/>
                <w:kern w:val="0"/>
                <w:sz w:val="24"/>
                <w:szCs w:val="24"/>
                <w:highlight w:val="none"/>
                <w:lang w:val="en-US" w:eastAsia="zh-CN" w:bidi="ar"/>
              </w:rPr>
              <w:t>m</w:t>
            </w:r>
            <w:r>
              <w:rPr>
                <w:rFonts w:hint="default" w:ascii="Times New Roman" w:hAnsi="Times New Roman" w:eastAsia="宋体" w:cs="Times New Roman"/>
                <w:color w:val="000000"/>
                <w:kern w:val="0"/>
                <w:sz w:val="24"/>
                <w:szCs w:val="24"/>
                <w:highlight w:val="none"/>
                <w:vertAlign w:val="superscript"/>
                <w:lang w:val="en-US" w:eastAsia="zh-CN" w:bidi="ar"/>
              </w:rPr>
              <w:t>2</w:t>
            </w:r>
            <w:r>
              <w:rPr>
                <w:rFonts w:hint="default" w:ascii="Times New Roman" w:hAnsi="Times New Roman" w:cs="Times New Roman"/>
                <w:color w:val="000000"/>
                <w:sz w:val="24"/>
                <w:u w:val="none"/>
                <w:lang w:val="en-US" w:eastAsia="zh-CN"/>
              </w:rPr>
              <w:t>；临时性占地包括风机吊装平台、施工中电缆埋设路径占地、施工临时设施占地、施工临时道路等，占地面积共</w:t>
            </w:r>
            <w:r>
              <w:rPr>
                <w:rFonts w:hint="default" w:ascii="Times New Roman" w:hAnsi="Times New Roman" w:cs="Times New Roman"/>
                <w:color w:val="000000"/>
                <w:kern w:val="0"/>
                <w:sz w:val="24"/>
                <w:szCs w:val="24"/>
                <w:lang w:val="en-US" w:eastAsia="zh-CN" w:bidi="ar"/>
              </w:rPr>
              <w:t>180127.5m</w:t>
            </w:r>
            <w:r>
              <w:rPr>
                <w:rFonts w:hint="default" w:ascii="Times New Roman" w:hAnsi="Times New Roman" w:cs="Times New Roman"/>
                <w:color w:val="000000"/>
                <w:kern w:val="0"/>
                <w:sz w:val="24"/>
                <w:szCs w:val="24"/>
                <w:vertAlign w:val="superscript"/>
                <w:lang w:val="en-US" w:eastAsia="zh-CN" w:bidi="ar"/>
              </w:rPr>
              <w:t>2</w:t>
            </w:r>
            <w:r>
              <w:rPr>
                <w:rFonts w:hint="default" w:ascii="Times New Roman" w:hAnsi="Times New Roman" w:cs="Times New Roman"/>
                <w:color w:val="000000"/>
                <w:sz w:val="24"/>
                <w:u w:val="none"/>
                <w:lang w:val="en-US" w:eastAsia="zh-CN"/>
              </w:rPr>
              <w:t>。风电场占地类型统计见表4-3所示。</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sz w:val="24"/>
                <w:lang w:val="en-US" w:eastAsia="zh-CN"/>
              </w:rPr>
              <w:t xml:space="preserve"> </w:t>
            </w:r>
            <w:r>
              <w:rPr>
                <w:rFonts w:hint="default" w:ascii="Times New Roman" w:hAnsi="Times New Roman" w:cs="Times New Roman"/>
                <w:sz w:val="21"/>
                <w:szCs w:val="21"/>
                <w:lang w:val="en-US" w:eastAsia="zh-CN"/>
              </w:rPr>
              <w:t xml:space="preserve">  </w:t>
            </w:r>
            <w:r>
              <w:rPr>
                <w:rFonts w:hint="default" w:ascii="Times New Roman" w:hAnsi="Times New Roman" w:cs="Times New Roman" w:eastAsiaTheme="minorEastAsia"/>
                <w:b/>
                <w:bCs/>
                <w:sz w:val="21"/>
                <w:szCs w:val="21"/>
                <w:lang w:val="en-US" w:eastAsia="zh-CN"/>
              </w:rPr>
              <w:t>表</w:t>
            </w:r>
            <w:r>
              <w:rPr>
                <w:rFonts w:hint="default" w:ascii="Times New Roman" w:hAnsi="Times New Roman" w:cs="Times New Roman"/>
                <w:color w:val="000000"/>
                <w:kern w:val="0"/>
                <w:sz w:val="24"/>
                <w:szCs w:val="24"/>
                <w:lang w:val="en-US" w:eastAsia="zh-CN" w:bidi="ar"/>
              </w:rPr>
              <w:t xml:space="preserve">4-3 </w:t>
            </w:r>
            <w:r>
              <w:rPr>
                <w:rFonts w:hint="default" w:ascii="Times New Roman" w:hAnsi="Times New Roman" w:cs="Times New Roman" w:eastAsiaTheme="minorEastAsia"/>
                <w:b/>
                <w:bCs/>
                <w:sz w:val="21"/>
                <w:szCs w:val="21"/>
                <w:lang w:val="en-US" w:eastAsia="zh-CN"/>
              </w:rPr>
              <w:t xml:space="preserve"> 风电场占地类型表                单位：</w:t>
            </w:r>
            <w:r>
              <w:rPr>
                <w:rFonts w:hint="default" w:ascii="Times New Roman" w:hAnsi="Times New Roman" w:cs="Times New Roman"/>
                <w:color w:val="000000"/>
                <w:kern w:val="0"/>
                <w:sz w:val="21"/>
                <w:szCs w:val="21"/>
                <w:lang w:val="en-US" w:eastAsia="zh-CN" w:bidi="ar"/>
              </w:rPr>
              <w:t>hm</w:t>
            </w:r>
            <w:r>
              <w:rPr>
                <w:rFonts w:hint="default" w:ascii="Times New Roman" w:hAnsi="Times New Roman" w:cs="Times New Roman"/>
                <w:color w:val="000000"/>
                <w:kern w:val="0"/>
                <w:sz w:val="21"/>
                <w:szCs w:val="21"/>
                <w:vertAlign w:val="superscript"/>
                <w:lang w:val="en-US" w:eastAsia="zh-CN" w:bidi="ar"/>
              </w:rPr>
              <w:t>2</w:t>
            </w:r>
          </w:p>
          <w:tbl>
            <w:tblPr>
              <w:tblStyle w:val="18"/>
              <w:tblW w:w="754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089"/>
              <w:gridCol w:w="1041"/>
              <w:gridCol w:w="900"/>
              <w:gridCol w:w="836"/>
              <w:gridCol w:w="885"/>
              <w:gridCol w:w="770"/>
              <w:gridCol w:w="1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jc w:val="center"/>
              </w:trPr>
              <w:tc>
                <w:tcPr>
                  <w:tcW w:w="806" w:type="dxa"/>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占地性质</w:t>
                  </w:r>
                </w:p>
              </w:tc>
              <w:tc>
                <w:tcPr>
                  <w:tcW w:w="1089" w:type="dxa"/>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项目组成</w:t>
                  </w:r>
                </w:p>
              </w:tc>
              <w:tc>
                <w:tcPr>
                  <w:tcW w:w="2777" w:type="dxa"/>
                  <w:gridSpan w:val="3"/>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环评阶段占地类型及面积</w:t>
                  </w:r>
                </w:p>
              </w:tc>
              <w:tc>
                <w:tcPr>
                  <w:tcW w:w="2877" w:type="dxa"/>
                  <w:gridSpan w:val="3"/>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实际占地类型及面积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8" w:hRule="atLeast"/>
                <w:jc w:val="center"/>
              </w:trPr>
              <w:tc>
                <w:tcPr>
                  <w:tcW w:w="806"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sz w:val="21"/>
                      <w:szCs w:val="21"/>
                    </w:rPr>
                  </w:pPr>
                </w:p>
              </w:tc>
              <w:tc>
                <w:tcPr>
                  <w:tcW w:w="1089"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sz w:val="21"/>
                      <w:szCs w:val="21"/>
                    </w:rPr>
                  </w:pPr>
                </w:p>
              </w:tc>
              <w:tc>
                <w:tcPr>
                  <w:tcW w:w="104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荒草地</w:t>
                  </w:r>
                </w:p>
              </w:tc>
              <w:tc>
                <w:tcPr>
                  <w:tcW w:w="900"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林地</w:t>
                  </w:r>
                </w:p>
              </w:tc>
              <w:tc>
                <w:tcPr>
                  <w:tcW w:w="83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耕地</w:t>
                  </w:r>
                </w:p>
              </w:tc>
              <w:tc>
                <w:tcPr>
                  <w:tcW w:w="885"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荒草地</w:t>
                  </w:r>
                </w:p>
              </w:tc>
              <w:tc>
                <w:tcPr>
                  <w:tcW w:w="770"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林地</w:t>
                  </w:r>
                </w:p>
              </w:tc>
              <w:tc>
                <w:tcPr>
                  <w:tcW w:w="1222"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sz w:val="21"/>
                      <w:szCs w:val="21"/>
                      <w:vertAlign w:val="baseline"/>
                      <w:lang w:val="en-US" w:eastAsia="zh-CN"/>
                    </w:rPr>
                  </w:pPr>
                  <w:r>
                    <w:rPr>
                      <w:rFonts w:hint="default" w:ascii="Times New Roman" w:hAnsi="Times New Roman" w:cs="Times New Roman" w:eastAsiaTheme="minorEastAsia"/>
                      <w:b w:val="0"/>
                      <w:bCs w:val="0"/>
                      <w:sz w:val="21"/>
                      <w:szCs w:val="21"/>
                      <w:vertAlign w:val="baseline"/>
                      <w:lang w:val="en-US" w:eastAsia="zh-CN"/>
                    </w:rPr>
                    <w:t>耕地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4" w:hRule="atLeast"/>
                <w:jc w:val="center"/>
              </w:trPr>
              <w:tc>
                <w:tcPr>
                  <w:tcW w:w="806" w:type="dxa"/>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永久占地</w:t>
                  </w:r>
                </w:p>
              </w:tc>
              <w:tc>
                <w:tcPr>
                  <w:tcW w:w="108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风力、箱变基础</w:t>
                  </w:r>
                </w:p>
              </w:tc>
              <w:tc>
                <w:tcPr>
                  <w:tcW w:w="104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0.11</w:t>
                  </w:r>
                </w:p>
              </w:tc>
              <w:tc>
                <w:tcPr>
                  <w:tcW w:w="900"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0.40</w:t>
                  </w:r>
                </w:p>
              </w:tc>
              <w:tc>
                <w:tcPr>
                  <w:tcW w:w="83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0.13</w:t>
                  </w:r>
                </w:p>
              </w:tc>
              <w:tc>
                <w:tcPr>
                  <w:tcW w:w="885"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0.35</w:t>
                  </w:r>
                </w:p>
              </w:tc>
              <w:tc>
                <w:tcPr>
                  <w:tcW w:w="770"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1.40</w:t>
                  </w:r>
                </w:p>
              </w:tc>
              <w:tc>
                <w:tcPr>
                  <w:tcW w:w="1222"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jc w:val="center"/>
              </w:trPr>
              <w:tc>
                <w:tcPr>
                  <w:tcW w:w="806"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p>
              </w:tc>
              <w:tc>
                <w:tcPr>
                  <w:tcW w:w="10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kern w:val="0"/>
                      <w:sz w:val="21"/>
                      <w:szCs w:val="21"/>
                      <w:lang w:val="en-US" w:eastAsia="zh-CN" w:bidi="ar"/>
                    </w:rPr>
                    <w:t>集电线路塔杆基础</w:t>
                  </w:r>
                </w:p>
              </w:tc>
              <w:tc>
                <w:tcPr>
                  <w:tcW w:w="104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0.12</w:t>
                  </w:r>
                </w:p>
              </w:tc>
              <w:tc>
                <w:tcPr>
                  <w:tcW w:w="900"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0.10</w:t>
                  </w:r>
                </w:p>
              </w:tc>
              <w:tc>
                <w:tcPr>
                  <w:tcW w:w="83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0.07</w:t>
                  </w:r>
                </w:p>
              </w:tc>
              <w:tc>
                <w:tcPr>
                  <w:tcW w:w="885"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0.65</w:t>
                  </w:r>
                </w:p>
              </w:tc>
              <w:tc>
                <w:tcPr>
                  <w:tcW w:w="770"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0.10</w:t>
                  </w:r>
                </w:p>
              </w:tc>
              <w:tc>
                <w:tcPr>
                  <w:tcW w:w="1222"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jc w:val="center"/>
              </w:trPr>
              <w:tc>
                <w:tcPr>
                  <w:tcW w:w="806"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p>
              </w:tc>
              <w:tc>
                <w:tcPr>
                  <w:tcW w:w="10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场内检修道路</w:t>
                  </w:r>
                </w:p>
              </w:tc>
              <w:tc>
                <w:tcPr>
                  <w:tcW w:w="104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3.92</w:t>
                  </w:r>
                </w:p>
              </w:tc>
              <w:tc>
                <w:tcPr>
                  <w:tcW w:w="900"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3.45</w:t>
                  </w:r>
                </w:p>
              </w:tc>
              <w:tc>
                <w:tcPr>
                  <w:tcW w:w="83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1.96</w:t>
                  </w:r>
                </w:p>
              </w:tc>
              <w:tc>
                <w:tcPr>
                  <w:tcW w:w="885"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2.78</w:t>
                  </w:r>
                </w:p>
              </w:tc>
              <w:tc>
                <w:tcPr>
                  <w:tcW w:w="770"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2.45</w:t>
                  </w:r>
                </w:p>
              </w:tc>
              <w:tc>
                <w:tcPr>
                  <w:tcW w:w="1222"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1.67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jc w:val="center"/>
              </w:trPr>
              <w:tc>
                <w:tcPr>
                  <w:tcW w:w="806"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p>
              </w:tc>
              <w:tc>
                <w:tcPr>
                  <w:tcW w:w="10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kern w:val="0"/>
                      <w:sz w:val="21"/>
                      <w:szCs w:val="21"/>
                      <w:lang w:val="en-US" w:eastAsia="zh-CN" w:bidi="ar"/>
                    </w:rPr>
                    <w:t>升压站</w:t>
                  </w:r>
                </w:p>
              </w:tc>
              <w:tc>
                <w:tcPr>
                  <w:tcW w:w="104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0.32</w:t>
                  </w:r>
                </w:p>
              </w:tc>
              <w:tc>
                <w:tcPr>
                  <w:tcW w:w="900"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0.39</w:t>
                  </w:r>
                </w:p>
              </w:tc>
              <w:tc>
                <w:tcPr>
                  <w:tcW w:w="83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w:t>
                  </w:r>
                </w:p>
              </w:tc>
              <w:tc>
                <w:tcPr>
                  <w:tcW w:w="885"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w:t>
                  </w:r>
                </w:p>
              </w:tc>
              <w:tc>
                <w:tcPr>
                  <w:tcW w:w="770"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w:t>
                  </w:r>
                </w:p>
              </w:tc>
              <w:tc>
                <w:tcPr>
                  <w:tcW w:w="1222"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jc w:val="center"/>
              </w:trPr>
              <w:tc>
                <w:tcPr>
                  <w:tcW w:w="806"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p>
              </w:tc>
              <w:tc>
                <w:tcPr>
                  <w:tcW w:w="10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小计</w:t>
                  </w:r>
                </w:p>
              </w:tc>
              <w:tc>
                <w:tcPr>
                  <w:tcW w:w="104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4.47</w:t>
                  </w:r>
                </w:p>
              </w:tc>
              <w:tc>
                <w:tcPr>
                  <w:tcW w:w="900"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4.34</w:t>
                  </w:r>
                </w:p>
              </w:tc>
              <w:tc>
                <w:tcPr>
                  <w:tcW w:w="83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2.16</w:t>
                  </w:r>
                </w:p>
              </w:tc>
              <w:tc>
                <w:tcPr>
                  <w:tcW w:w="885"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highlight w:val="none"/>
                      <w:vertAlign w:val="baseline"/>
                      <w:lang w:val="en-US" w:eastAsia="zh-CN"/>
                    </w:rPr>
                  </w:pPr>
                  <w:r>
                    <w:rPr>
                      <w:rFonts w:hint="default" w:ascii="Times New Roman" w:hAnsi="Times New Roman" w:cs="Times New Roman" w:eastAsiaTheme="minorEastAsia"/>
                      <w:sz w:val="21"/>
                      <w:szCs w:val="21"/>
                      <w:highlight w:val="none"/>
                      <w:vertAlign w:val="baseline"/>
                      <w:lang w:val="en-US" w:eastAsia="zh-CN"/>
                    </w:rPr>
                    <w:t>3.78</w:t>
                  </w:r>
                </w:p>
              </w:tc>
              <w:tc>
                <w:tcPr>
                  <w:tcW w:w="770"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highlight w:val="none"/>
                      <w:vertAlign w:val="baseline"/>
                      <w:lang w:val="en-US" w:eastAsia="zh-CN"/>
                    </w:rPr>
                  </w:pPr>
                  <w:r>
                    <w:rPr>
                      <w:rFonts w:hint="default" w:ascii="Times New Roman" w:hAnsi="Times New Roman" w:cs="Times New Roman" w:eastAsiaTheme="minorEastAsia"/>
                      <w:sz w:val="21"/>
                      <w:szCs w:val="21"/>
                      <w:highlight w:val="none"/>
                      <w:vertAlign w:val="baseline"/>
                      <w:lang w:val="en-US" w:eastAsia="zh-CN"/>
                    </w:rPr>
                    <w:t>3.95</w:t>
                  </w:r>
                </w:p>
              </w:tc>
              <w:tc>
                <w:tcPr>
                  <w:tcW w:w="1222"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highlight w:val="none"/>
                      <w:vertAlign w:val="baseline"/>
                      <w:lang w:val="en-US" w:eastAsia="zh-CN"/>
                    </w:rPr>
                  </w:pPr>
                  <w:r>
                    <w:rPr>
                      <w:rFonts w:hint="default" w:ascii="Times New Roman" w:hAnsi="Times New Roman" w:cs="Times New Roman" w:eastAsiaTheme="minorEastAsia"/>
                      <w:sz w:val="21"/>
                      <w:szCs w:val="21"/>
                      <w:highlight w:val="none"/>
                      <w:vertAlign w:val="baseline"/>
                      <w:lang w:val="en-US" w:eastAsia="zh-CN"/>
                    </w:rPr>
                    <w:t>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jc w:val="center"/>
              </w:trPr>
              <w:tc>
                <w:tcPr>
                  <w:tcW w:w="806" w:type="dxa"/>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临时占地</w:t>
                  </w:r>
                </w:p>
              </w:tc>
              <w:tc>
                <w:tcPr>
                  <w:tcW w:w="10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kern w:val="0"/>
                      <w:sz w:val="21"/>
                      <w:szCs w:val="21"/>
                      <w:lang w:val="en-US" w:eastAsia="zh-CN" w:bidi="ar"/>
                    </w:rPr>
                    <w:t>机组拼装安装用地</w:t>
                  </w:r>
                </w:p>
              </w:tc>
              <w:tc>
                <w:tcPr>
                  <w:tcW w:w="104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2.56</w:t>
                  </w:r>
                </w:p>
              </w:tc>
              <w:tc>
                <w:tcPr>
                  <w:tcW w:w="900"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2.88</w:t>
                  </w:r>
                </w:p>
              </w:tc>
              <w:tc>
                <w:tcPr>
                  <w:tcW w:w="83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0.31</w:t>
                  </w:r>
                </w:p>
              </w:tc>
              <w:tc>
                <w:tcPr>
                  <w:tcW w:w="885"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2.87</w:t>
                  </w:r>
                </w:p>
              </w:tc>
              <w:tc>
                <w:tcPr>
                  <w:tcW w:w="770"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1.16</w:t>
                  </w:r>
                </w:p>
              </w:tc>
              <w:tc>
                <w:tcPr>
                  <w:tcW w:w="1222"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jc w:val="center"/>
              </w:trPr>
              <w:tc>
                <w:tcPr>
                  <w:tcW w:w="806"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p>
              </w:tc>
              <w:tc>
                <w:tcPr>
                  <w:tcW w:w="10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kern w:val="0"/>
                      <w:sz w:val="21"/>
                      <w:szCs w:val="21"/>
                      <w:lang w:val="en-US" w:eastAsia="zh-CN" w:bidi="ar"/>
                    </w:rPr>
                    <w:t>电缆直埋</w:t>
                  </w:r>
                </w:p>
              </w:tc>
              <w:tc>
                <w:tcPr>
                  <w:tcW w:w="104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0.33</w:t>
                  </w:r>
                </w:p>
              </w:tc>
              <w:tc>
                <w:tcPr>
                  <w:tcW w:w="900"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0.20</w:t>
                  </w:r>
                </w:p>
              </w:tc>
              <w:tc>
                <w:tcPr>
                  <w:tcW w:w="83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0.02</w:t>
                  </w:r>
                </w:p>
              </w:tc>
              <w:tc>
                <w:tcPr>
                  <w:tcW w:w="885"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4.36</w:t>
                  </w:r>
                </w:p>
              </w:tc>
              <w:tc>
                <w:tcPr>
                  <w:tcW w:w="770"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0.20</w:t>
                  </w:r>
                </w:p>
              </w:tc>
              <w:tc>
                <w:tcPr>
                  <w:tcW w:w="1222"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2" w:hRule="atLeast"/>
                <w:jc w:val="center"/>
              </w:trPr>
              <w:tc>
                <w:tcPr>
                  <w:tcW w:w="806"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p>
              </w:tc>
              <w:tc>
                <w:tcPr>
                  <w:tcW w:w="10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kern w:val="0"/>
                      <w:sz w:val="21"/>
                      <w:szCs w:val="21"/>
                      <w:lang w:val="en-US" w:eastAsia="zh-CN" w:bidi="ar"/>
                    </w:rPr>
                    <w:t>施工临时设施占地</w:t>
                  </w:r>
                </w:p>
              </w:tc>
              <w:tc>
                <w:tcPr>
                  <w:tcW w:w="104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0.36</w:t>
                  </w:r>
                </w:p>
              </w:tc>
              <w:tc>
                <w:tcPr>
                  <w:tcW w:w="900"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0.21</w:t>
                  </w:r>
                </w:p>
              </w:tc>
              <w:tc>
                <w:tcPr>
                  <w:tcW w:w="83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0.01</w:t>
                  </w:r>
                </w:p>
              </w:tc>
              <w:tc>
                <w:tcPr>
                  <w:tcW w:w="885"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1.71</w:t>
                  </w:r>
                </w:p>
              </w:tc>
              <w:tc>
                <w:tcPr>
                  <w:tcW w:w="770"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0.41</w:t>
                  </w:r>
                </w:p>
              </w:tc>
              <w:tc>
                <w:tcPr>
                  <w:tcW w:w="1222"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jc w:val="center"/>
              </w:trPr>
              <w:tc>
                <w:tcPr>
                  <w:tcW w:w="806"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p>
              </w:tc>
              <w:tc>
                <w:tcPr>
                  <w:tcW w:w="1089"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color w:val="000000"/>
                      <w:kern w:val="0"/>
                      <w:sz w:val="21"/>
                      <w:szCs w:val="21"/>
                      <w:lang w:val="en-US" w:eastAsia="zh-CN" w:bidi="ar"/>
                    </w:rPr>
                    <w:t>施工临时道路</w:t>
                  </w:r>
                </w:p>
              </w:tc>
              <w:tc>
                <w:tcPr>
                  <w:tcW w:w="104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4.48</w:t>
                  </w:r>
                </w:p>
              </w:tc>
              <w:tc>
                <w:tcPr>
                  <w:tcW w:w="900"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3.86</w:t>
                  </w:r>
                </w:p>
              </w:tc>
              <w:tc>
                <w:tcPr>
                  <w:tcW w:w="83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2.09</w:t>
                  </w:r>
                </w:p>
              </w:tc>
              <w:tc>
                <w:tcPr>
                  <w:tcW w:w="885"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4.48</w:t>
                  </w:r>
                </w:p>
              </w:tc>
              <w:tc>
                <w:tcPr>
                  <w:tcW w:w="770"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1.2</w:t>
                  </w:r>
                </w:p>
              </w:tc>
              <w:tc>
                <w:tcPr>
                  <w:tcW w:w="1222"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0.37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jc w:val="center"/>
              </w:trPr>
              <w:tc>
                <w:tcPr>
                  <w:tcW w:w="806"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p>
              </w:tc>
              <w:tc>
                <w:tcPr>
                  <w:tcW w:w="1089"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小计</w:t>
                  </w:r>
                </w:p>
              </w:tc>
              <w:tc>
                <w:tcPr>
                  <w:tcW w:w="104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7.73</w:t>
                  </w:r>
                </w:p>
              </w:tc>
              <w:tc>
                <w:tcPr>
                  <w:tcW w:w="900"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7.15</w:t>
                  </w:r>
                </w:p>
              </w:tc>
              <w:tc>
                <w:tcPr>
                  <w:tcW w:w="83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2.43</w:t>
                  </w:r>
                </w:p>
              </w:tc>
              <w:tc>
                <w:tcPr>
                  <w:tcW w:w="885"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highlight w:val="none"/>
                      <w:vertAlign w:val="baseline"/>
                      <w:lang w:val="en-US" w:eastAsia="zh-CN"/>
                    </w:rPr>
                  </w:pPr>
                  <w:r>
                    <w:rPr>
                      <w:rFonts w:hint="default" w:ascii="Times New Roman" w:hAnsi="Times New Roman" w:cs="Times New Roman" w:eastAsiaTheme="minorEastAsia"/>
                      <w:sz w:val="21"/>
                      <w:szCs w:val="21"/>
                      <w:highlight w:val="none"/>
                      <w:vertAlign w:val="baseline"/>
                      <w:lang w:val="en-US" w:eastAsia="zh-CN"/>
                    </w:rPr>
                    <w:t>13.42</w:t>
                  </w:r>
                </w:p>
              </w:tc>
              <w:tc>
                <w:tcPr>
                  <w:tcW w:w="770"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highlight w:val="none"/>
                      <w:vertAlign w:val="baseline"/>
                      <w:lang w:val="en-US" w:eastAsia="zh-CN"/>
                    </w:rPr>
                  </w:pPr>
                  <w:r>
                    <w:rPr>
                      <w:rFonts w:hint="default" w:ascii="Times New Roman" w:hAnsi="Times New Roman" w:cs="Times New Roman" w:eastAsiaTheme="minorEastAsia"/>
                      <w:sz w:val="21"/>
                      <w:szCs w:val="21"/>
                      <w:highlight w:val="none"/>
                      <w:vertAlign w:val="baseline"/>
                      <w:lang w:val="en-US" w:eastAsia="zh-CN"/>
                    </w:rPr>
                    <w:t>2.97</w:t>
                  </w:r>
                </w:p>
              </w:tc>
              <w:tc>
                <w:tcPr>
                  <w:tcW w:w="1222"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highlight w:val="none"/>
                      <w:vertAlign w:val="baseline"/>
                      <w:lang w:val="en-US" w:eastAsia="zh-CN"/>
                    </w:rPr>
                  </w:pPr>
                  <w:r>
                    <w:rPr>
                      <w:rFonts w:hint="default" w:ascii="Times New Roman" w:hAnsi="Times New Roman" w:cs="Times New Roman" w:eastAsiaTheme="minorEastAsia"/>
                      <w:sz w:val="21"/>
                      <w:szCs w:val="21"/>
                      <w:highlight w:val="none"/>
                      <w:vertAlign w:val="baseline"/>
                      <w:lang w:val="en-US" w:eastAsia="zh-CN"/>
                    </w:rPr>
                    <w:t>1.62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4" w:hRule="atLeast"/>
                <w:jc w:val="center"/>
              </w:trPr>
              <w:tc>
                <w:tcPr>
                  <w:tcW w:w="1895" w:type="dxa"/>
                  <w:gridSpan w:val="2"/>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合计</w:t>
                  </w:r>
                </w:p>
              </w:tc>
              <w:tc>
                <w:tcPr>
                  <w:tcW w:w="104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12.2</w:t>
                  </w:r>
                </w:p>
              </w:tc>
              <w:tc>
                <w:tcPr>
                  <w:tcW w:w="900"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11.49</w:t>
                  </w:r>
                </w:p>
              </w:tc>
              <w:tc>
                <w:tcPr>
                  <w:tcW w:w="83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4.59</w:t>
                  </w:r>
                </w:p>
              </w:tc>
              <w:tc>
                <w:tcPr>
                  <w:tcW w:w="885"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17.2</w:t>
                  </w:r>
                </w:p>
              </w:tc>
              <w:tc>
                <w:tcPr>
                  <w:tcW w:w="770"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6.92</w:t>
                  </w:r>
                </w:p>
              </w:tc>
              <w:tc>
                <w:tcPr>
                  <w:tcW w:w="1222"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vertAlign w:val="baseline"/>
                      <w:lang w:val="en-US" w:eastAsia="zh-CN"/>
                    </w:rPr>
                  </w:pPr>
                  <w:r>
                    <w:rPr>
                      <w:rFonts w:hint="default" w:ascii="Times New Roman" w:hAnsi="Times New Roman" w:cs="Times New Roman" w:eastAsiaTheme="minorEastAsia"/>
                      <w:sz w:val="21"/>
                      <w:szCs w:val="21"/>
                      <w:vertAlign w:val="baseline"/>
                      <w:lang w:val="en-US" w:eastAsia="zh-CN"/>
                    </w:rPr>
                    <w:t>4.16</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sz w:val="24"/>
                <w:lang w:val="en-US" w:eastAsia="zh-CN"/>
              </w:rPr>
            </w:pPr>
            <w:r>
              <w:rPr>
                <w:rFonts w:hint="default" w:ascii="Times New Roman" w:hAnsi="Times New Roman" w:cs="Times New Roman"/>
                <w:sz w:val="24"/>
                <w:lang w:val="en-US" w:eastAsia="zh-CN"/>
              </w:rPr>
              <w:t>实际建成后风电场平面布置见</w:t>
            </w:r>
            <w:r>
              <w:rPr>
                <w:rFonts w:hint="default" w:ascii="Times New Roman" w:hAnsi="Times New Roman" w:cs="Times New Roman"/>
                <w:sz w:val="24"/>
                <w:highlight w:val="none"/>
                <w:lang w:val="en-US" w:eastAsia="zh-CN"/>
              </w:rPr>
              <w:t>附图4，项目升压站平面布置图见附图5。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84" w:hRule="atLeast"/>
        </w:trPr>
        <w:tc>
          <w:tcPr>
            <w:tcW w:w="9058" w:type="dxa"/>
            <w:gridSpan w:val="2"/>
            <w:tcBorders>
              <w:top w:val="single" w:color="auto" w:sz="4" w:space="0"/>
              <w:left w:val="single" w:color="auto" w:sz="4" w:space="0"/>
              <w:bottom w:val="single" w:color="auto" w:sz="4" w:space="0"/>
              <w:right w:val="single" w:color="auto" w:sz="4" w:space="0"/>
            </w:tcBorders>
            <w:vAlign w:val="center"/>
          </w:tcPr>
          <w:p>
            <w:pPr>
              <w:adjustRightInd w:val="0"/>
              <w:snapToGrid w:val="0"/>
              <w:spacing w:line="360" w:lineRule="auto"/>
              <w:jc w:val="left"/>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工程环境保护投资明细</w:t>
            </w:r>
          </w:p>
          <w:p>
            <w:pPr>
              <w:pStyle w:val="23"/>
              <w:rPr>
                <w:rFonts w:hint="default" w:ascii="Times New Roman" w:hAnsi="Times New Roman" w:eastAsia="宋体" w:cs="Times New Roman"/>
                <w:b/>
                <w:color w:val="auto"/>
                <w:sz w:val="24"/>
                <w:u w:val="none"/>
                <w:lang w:val="en-US" w:eastAsia="zh-CN"/>
              </w:rPr>
            </w:pPr>
            <w:r>
              <w:rPr>
                <w:rFonts w:hint="default" w:ascii="Times New Roman" w:hAnsi="Times New Roman" w:cs="Times New Roman"/>
                <w:color w:val="auto"/>
                <w:u w:val="none"/>
              </w:rPr>
              <w:t>项目</w:t>
            </w:r>
            <w:r>
              <w:rPr>
                <w:rFonts w:hint="default" w:ascii="Times New Roman" w:hAnsi="Times New Roman" w:cs="Times New Roman"/>
                <w:color w:val="auto"/>
                <w:u w:val="none"/>
                <w:lang w:eastAsia="zh-CN"/>
              </w:rPr>
              <w:t>总</w:t>
            </w:r>
            <w:r>
              <w:rPr>
                <w:rFonts w:hint="default" w:ascii="Times New Roman" w:hAnsi="Times New Roman" w:cs="Times New Roman"/>
                <w:color w:val="auto"/>
                <w:u w:val="none"/>
              </w:rPr>
              <w:t>投资预计</w:t>
            </w:r>
            <w:r>
              <w:rPr>
                <w:rFonts w:hint="default" w:ascii="Times New Roman" w:hAnsi="Times New Roman" w:eastAsia="宋体" w:cs="Times New Roman"/>
                <w:color w:val="000000"/>
                <w:kern w:val="2"/>
                <w:sz w:val="24"/>
                <w:szCs w:val="24"/>
                <w:u w:val="none"/>
                <w:lang w:val="en-US" w:eastAsia="zh-CN" w:bidi="ar-SA"/>
              </w:rPr>
              <w:t>43568</w:t>
            </w:r>
            <w:r>
              <w:rPr>
                <w:rFonts w:hint="default" w:ascii="Times New Roman" w:hAnsi="Times New Roman" w:cs="Times New Roman"/>
                <w:color w:val="auto"/>
                <w:u w:val="none"/>
              </w:rPr>
              <w:t>万元</w:t>
            </w:r>
            <w:r>
              <w:rPr>
                <w:rFonts w:hint="default" w:ascii="Times New Roman" w:hAnsi="Times New Roman" w:cs="Times New Roman"/>
                <w:color w:val="auto"/>
                <w:u w:val="none"/>
                <w:lang w:eastAsia="zh-CN"/>
              </w:rPr>
              <w:t>，其中</w:t>
            </w:r>
            <w:r>
              <w:rPr>
                <w:rFonts w:hint="default" w:ascii="Times New Roman" w:hAnsi="Times New Roman" w:cs="Times New Roman"/>
                <w:color w:val="auto"/>
                <w:u w:val="none"/>
              </w:rPr>
              <w:t>环保投资</w:t>
            </w:r>
            <w:r>
              <w:rPr>
                <w:rFonts w:hint="default" w:ascii="Times New Roman" w:hAnsi="Times New Roman" w:cs="Times New Roman"/>
                <w:color w:val="auto"/>
                <w:u w:val="none"/>
                <w:lang w:eastAsia="zh-CN"/>
              </w:rPr>
              <w:t>为</w:t>
            </w:r>
            <w:r>
              <w:rPr>
                <w:rFonts w:hint="default" w:ascii="Times New Roman" w:hAnsi="Times New Roman" w:eastAsia="宋体" w:cs="Times New Roman"/>
                <w:color w:val="000000"/>
                <w:kern w:val="2"/>
                <w:sz w:val="24"/>
                <w:szCs w:val="24"/>
                <w:u w:val="none"/>
                <w:lang w:val="en-US" w:eastAsia="zh-CN" w:bidi="ar-SA"/>
              </w:rPr>
              <w:t>431.38</w:t>
            </w:r>
            <w:r>
              <w:rPr>
                <w:rFonts w:hint="default" w:ascii="Times New Roman" w:hAnsi="Times New Roman" w:cs="Times New Roman"/>
                <w:color w:val="auto"/>
                <w:u w:val="none"/>
                <w:lang w:val="en-US" w:eastAsia="zh-CN"/>
              </w:rPr>
              <w:t>万元，约</w:t>
            </w:r>
            <w:r>
              <w:rPr>
                <w:rFonts w:hint="default" w:ascii="Times New Roman" w:hAnsi="Times New Roman" w:cs="Times New Roman"/>
                <w:color w:val="auto"/>
                <w:u w:val="none"/>
                <w:lang w:eastAsia="zh-CN"/>
              </w:rPr>
              <w:t>占</w:t>
            </w:r>
            <w:r>
              <w:rPr>
                <w:rFonts w:hint="default" w:ascii="Times New Roman" w:hAnsi="Times New Roman" w:cs="Times New Roman"/>
                <w:color w:val="auto"/>
                <w:u w:val="none"/>
              </w:rPr>
              <w:t>总投资的</w:t>
            </w:r>
            <w:r>
              <w:rPr>
                <w:rFonts w:hint="default" w:ascii="Times New Roman" w:hAnsi="Times New Roman" w:eastAsia="宋体" w:cs="Times New Roman"/>
                <w:color w:val="000000"/>
                <w:kern w:val="2"/>
                <w:sz w:val="24"/>
                <w:szCs w:val="24"/>
                <w:u w:val="none"/>
                <w:lang w:val="en-US" w:eastAsia="zh-CN" w:bidi="ar-SA"/>
              </w:rPr>
              <w:t>0.99%</w:t>
            </w:r>
            <w:r>
              <w:rPr>
                <w:rFonts w:hint="default" w:ascii="Times New Roman" w:hAnsi="Times New Roman" w:cs="Times New Roman"/>
                <w:color w:val="auto"/>
                <w:u w:val="none"/>
              </w:rPr>
              <w:t>。</w:t>
            </w:r>
          </w:p>
          <w:p>
            <w:pPr>
              <w:pStyle w:val="23"/>
              <w:ind w:left="0" w:leftChars="0" w:firstLine="0" w:firstLineChars="0"/>
              <w:rPr>
                <w:rFonts w:hint="default" w:ascii="Times New Roman" w:hAnsi="Times New Roman" w:cs="Times New Roman"/>
                <w:color w:val="FF0000"/>
                <w:sz w:val="24"/>
                <w:u w:val="none"/>
              </w:rPr>
            </w:pPr>
            <w:r>
              <w:rPr>
                <w:rFonts w:hint="default" w:ascii="Times New Roman" w:hAnsi="Times New Roman" w:cs="Times New Roman"/>
                <w:color w:val="auto"/>
                <w:u w:val="none"/>
                <w:lang w:eastAsia="zh-CN"/>
              </w:rPr>
              <w:t>实际</w:t>
            </w:r>
            <w:r>
              <w:rPr>
                <w:rFonts w:hint="default" w:ascii="Times New Roman" w:hAnsi="Times New Roman" w:cs="Times New Roman"/>
                <w:color w:val="auto"/>
                <w:u w:val="none"/>
              </w:rPr>
              <w:t>总投资</w:t>
            </w:r>
            <w:r>
              <w:rPr>
                <w:rFonts w:hint="default" w:ascii="Times New Roman" w:hAnsi="Times New Roman" w:eastAsia="宋体" w:cs="Times New Roman"/>
                <w:color w:val="000000"/>
                <w:kern w:val="2"/>
                <w:sz w:val="24"/>
                <w:szCs w:val="24"/>
                <w:u w:val="none"/>
                <w:lang w:val="en-US" w:eastAsia="zh-CN" w:bidi="ar-SA"/>
              </w:rPr>
              <w:t>43568</w:t>
            </w:r>
            <w:r>
              <w:rPr>
                <w:rFonts w:hint="default" w:ascii="Times New Roman" w:hAnsi="Times New Roman" w:cs="Times New Roman"/>
                <w:color w:val="auto"/>
                <w:u w:val="none"/>
              </w:rPr>
              <w:t>万元，其中实际环保工程投资</w:t>
            </w:r>
            <w:r>
              <w:rPr>
                <w:rFonts w:hint="default" w:ascii="Times New Roman" w:hAnsi="Times New Roman" w:eastAsia="宋体" w:cs="Times New Roman"/>
                <w:color w:val="000000"/>
                <w:kern w:val="2"/>
                <w:sz w:val="24"/>
                <w:szCs w:val="24"/>
                <w:u w:val="none"/>
                <w:lang w:val="en-US" w:eastAsia="zh-CN" w:bidi="ar-SA"/>
              </w:rPr>
              <w:t>265</w:t>
            </w:r>
            <w:r>
              <w:rPr>
                <w:rFonts w:hint="default" w:ascii="Times New Roman" w:hAnsi="Times New Roman" w:cs="Times New Roman"/>
                <w:color w:val="auto"/>
                <w:u w:val="none"/>
              </w:rPr>
              <w:t>万元，约占总投资的</w:t>
            </w:r>
            <w:r>
              <w:rPr>
                <w:rFonts w:hint="default" w:ascii="Times New Roman" w:hAnsi="Times New Roman" w:eastAsia="宋体" w:cs="Times New Roman"/>
                <w:color w:val="000000"/>
                <w:kern w:val="2"/>
                <w:sz w:val="24"/>
                <w:szCs w:val="24"/>
                <w:u w:val="none"/>
                <w:lang w:val="en-US" w:eastAsia="zh-CN" w:bidi="ar-SA"/>
              </w:rPr>
              <w:t>0.61%</w:t>
            </w:r>
            <w:r>
              <w:rPr>
                <w:rFonts w:hint="default" w:ascii="Times New Roman" w:hAnsi="Times New Roman" w:cs="Times New Roman"/>
                <w:color w:val="auto"/>
                <w:u w:val="none"/>
                <w:lang w:eastAsia="zh-CN"/>
              </w:rPr>
              <w:t>，</w:t>
            </w:r>
            <w:r>
              <w:rPr>
                <w:rFonts w:hint="default" w:ascii="Times New Roman" w:hAnsi="Times New Roman" w:cs="Times New Roman"/>
                <w:color w:val="auto"/>
                <w:sz w:val="24"/>
                <w:u w:val="none"/>
              </w:rPr>
              <w:t>环保投资主要用于施工期和营运期的各项环境污染治理</w:t>
            </w:r>
            <w:r>
              <w:rPr>
                <w:rFonts w:hint="default" w:ascii="Times New Roman" w:hAnsi="Times New Roman" w:cs="Times New Roman"/>
                <w:color w:val="auto"/>
                <w:sz w:val="24"/>
                <w:u w:val="none"/>
                <w:lang w:eastAsia="zh-CN"/>
              </w:rPr>
              <w:t>、</w:t>
            </w:r>
            <w:r>
              <w:rPr>
                <w:rFonts w:hint="default" w:ascii="Times New Roman" w:hAnsi="Times New Roman" w:cs="Times New Roman"/>
                <w:color w:val="auto"/>
                <w:sz w:val="24"/>
                <w:u w:val="none"/>
              </w:rPr>
              <w:t>生态保护及水土保持等，环保投资总体基本落实到位，符合要求。主要环保设施投资</w:t>
            </w:r>
            <w:r>
              <w:rPr>
                <w:rFonts w:hint="default" w:ascii="Times New Roman" w:hAnsi="Times New Roman" w:cs="Times New Roman"/>
                <w:color w:val="auto"/>
                <w:sz w:val="24"/>
                <w:u w:val="none"/>
                <w:lang w:eastAsia="zh-CN"/>
              </w:rPr>
              <w:t>详</w:t>
            </w:r>
            <w:r>
              <w:rPr>
                <w:rFonts w:hint="default" w:ascii="Times New Roman" w:hAnsi="Times New Roman" w:cs="Times New Roman"/>
                <w:color w:val="auto"/>
                <w:sz w:val="24"/>
                <w:u w:val="none"/>
              </w:rPr>
              <w:t>见表</w:t>
            </w:r>
            <w:r>
              <w:rPr>
                <w:rFonts w:hint="default" w:ascii="Times New Roman" w:hAnsi="Times New Roman" w:eastAsia="宋体" w:cs="Times New Roman"/>
                <w:color w:val="000000"/>
                <w:kern w:val="2"/>
                <w:sz w:val="24"/>
                <w:szCs w:val="24"/>
                <w:u w:val="none"/>
                <w:lang w:val="en-US" w:eastAsia="zh-CN" w:bidi="ar-SA"/>
              </w:rPr>
              <w:t>4-4</w:t>
            </w:r>
            <w:r>
              <w:rPr>
                <w:rFonts w:hint="default" w:ascii="Times New Roman" w:hAnsi="Times New Roman" w:cs="Times New Roman"/>
                <w:color w:val="auto"/>
                <w:sz w:val="24"/>
                <w:u w:val="none"/>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eastAsia="宋体" w:cs="Times New Roman"/>
                <w:b/>
                <w:bCs w:val="0"/>
                <w:color w:val="000000"/>
                <w:kern w:val="0"/>
                <w:szCs w:val="21"/>
                <w:u w:val="none"/>
              </w:rPr>
            </w:pPr>
            <w:r>
              <w:rPr>
                <w:rFonts w:hint="default" w:ascii="Times New Roman" w:hAnsi="Times New Roman" w:eastAsia="宋体" w:cs="Times New Roman"/>
                <w:b/>
                <w:bCs w:val="0"/>
                <w:color w:val="000000"/>
                <w:kern w:val="0"/>
                <w:szCs w:val="21"/>
                <w:u w:val="none"/>
              </w:rPr>
              <w:t>表4-</w:t>
            </w:r>
            <w:r>
              <w:rPr>
                <w:rFonts w:hint="default" w:ascii="Times New Roman" w:hAnsi="Times New Roman" w:cs="Times New Roman"/>
                <w:b/>
                <w:bCs w:val="0"/>
                <w:color w:val="000000"/>
                <w:kern w:val="0"/>
                <w:szCs w:val="21"/>
                <w:u w:val="none"/>
                <w:lang w:val="en-US" w:eastAsia="zh-CN"/>
              </w:rPr>
              <w:t xml:space="preserve">4  </w:t>
            </w:r>
            <w:r>
              <w:rPr>
                <w:rFonts w:hint="default" w:ascii="Times New Roman" w:hAnsi="Times New Roman" w:eastAsia="宋体" w:cs="Times New Roman"/>
                <w:b/>
                <w:bCs w:val="0"/>
                <w:color w:val="000000"/>
                <w:kern w:val="0"/>
                <w:szCs w:val="21"/>
                <w:u w:val="none"/>
              </w:rPr>
              <w:t>主要环保设施投资一览表</w:t>
            </w:r>
          </w:p>
          <w:tbl>
            <w:tblPr>
              <w:tblStyle w:val="18"/>
              <w:tblW w:w="864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641"/>
              <w:gridCol w:w="2195"/>
              <w:gridCol w:w="854"/>
              <w:gridCol w:w="833"/>
              <w:gridCol w:w="1061"/>
              <w:gridCol w:w="880"/>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2" w:hRule="atLeast"/>
                <w:jc w:val="center"/>
              </w:trPr>
              <w:tc>
                <w:tcPr>
                  <w:tcW w:w="906"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kern w:val="0"/>
                      <w:sz w:val="21"/>
                      <w:szCs w:val="21"/>
                      <w:u w:val="none"/>
                      <w:vertAlign w:val="baseline"/>
                    </w:rPr>
                  </w:pPr>
                  <w:r>
                    <w:rPr>
                      <w:rFonts w:hint="default" w:ascii="Times New Roman" w:hAnsi="Times New Roman" w:cs="Times New Roman" w:eastAsiaTheme="minorEastAsia"/>
                      <w:b w:val="0"/>
                      <w:bCs w:val="0"/>
                      <w:color w:val="auto"/>
                      <w:sz w:val="21"/>
                      <w:szCs w:val="21"/>
                      <w:u w:val="none"/>
                    </w:rPr>
                    <w:t>时段</w:t>
                  </w:r>
                </w:p>
              </w:tc>
              <w:tc>
                <w:tcPr>
                  <w:tcW w:w="64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kern w:val="0"/>
                      <w:sz w:val="21"/>
                      <w:szCs w:val="21"/>
                      <w:u w:val="none"/>
                      <w:vertAlign w:val="baseline"/>
                    </w:rPr>
                  </w:pPr>
                  <w:r>
                    <w:rPr>
                      <w:rFonts w:hint="default" w:ascii="Times New Roman" w:hAnsi="Times New Roman" w:cs="Times New Roman" w:eastAsiaTheme="minorEastAsia"/>
                      <w:b w:val="0"/>
                      <w:bCs w:val="0"/>
                      <w:color w:val="auto"/>
                      <w:sz w:val="21"/>
                      <w:szCs w:val="21"/>
                      <w:u w:val="none"/>
                    </w:rPr>
                    <w:t>序号</w:t>
                  </w:r>
                </w:p>
              </w:tc>
              <w:tc>
                <w:tcPr>
                  <w:tcW w:w="219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kern w:val="0"/>
                      <w:sz w:val="21"/>
                      <w:szCs w:val="21"/>
                      <w:u w:val="none"/>
                      <w:vertAlign w:val="baseline"/>
                    </w:rPr>
                  </w:pPr>
                  <w:r>
                    <w:rPr>
                      <w:rFonts w:hint="default" w:ascii="Times New Roman" w:hAnsi="Times New Roman" w:cs="Times New Roman" w:eastAsiaTheme="minorEastAsia"/>
                      <w:b w:val="0"/>
                      <w:bCs w:val="0"/>
                      <w:color w:val="auto"/>
                      <w:sz w:val="21"/>
                      <w:szCs w:val="21"/>
                      <w:u w:val="none"/>
                      <w:lang w:eastAsia="zh-CN"/>
                    </w:rPr>
                    <w:t>环保设施</w:t>
                  </w:r>
                  <w:r>
                    <w:rPr>
                      <w:rFonts w:hint="default" w:ascii="Times New Roman" w:hAnsi="Times New Roman" w:cs="Times New Roman" w:eastAsiaTheme="minorEastAsia"/>
                      <w:b w:val="0"/>
                      <w:bCs w:val="0"/>
                      <w:color w:val="auto"/>
                      <w:sz w:val="21"/>
                      <w:szCs w:val="21"/>
                      <w:u w:val="none"/>
                    </w:rPr>
                    <w:t>名称</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kern w:val="0"/>
                      <w:sz w:val="21"/>
                      <w:szCs w:val="21"/>
                      <w:u w:val="none"/>
                      <w:vertAlign w:val="baseline"/>
                    </w:rPr>
                  </w:pPr>
                  <w:r>
                    <w:rPr>
                      <w:rFonts w:hint="default" w:ascii="Times New Roman" w:hAnsi="Times New Roman" w:cs="Times New Roman" w:eastAsiaTheme="minorEastAsia"/>
                      <w:b w:val="0"/>
                      <w:bCs w:val="0"/>
                      <w:color w:val="auto"/>
                      <w:sz w:val="21"/>
                      <w:szCs w:val="21"/>
                      <w:u w:val="none"/>
                    </w:rPr>
                    <w:t>单位</w:t>
                  </w:r>
                </w:p>
              </w:tc>
              <w:tc>
                <w:tcPr>
                  <w:tcW w:w="83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kern w:val="0"/>
                      <w:sz w:val="21"/>
                      <w:szCs w:val="21"/>
                      <w:u w:val="none"/>
                      <w:vertAlign w:val="baseline"/>
                    </w:rPr>
                  </w:pPr>
                  <w:r>
                    <w:rPr>
                      <w:rFonts w:hint="default" w:ascii="Times New Roman" w:hAnsi="Times New Roman" w:cs="Times New Roman" w:eastAsiaTheme="minorEastAsia"/>
                      <w:b w:val="0"/>
                      <w:bCs w:val="0"/>
                      <w:color w:val="auto"/>
                      <w:sz w:val="21"/>
                      <w:szCs w:val="21"/>
                      <w:u w:val="none"/>
                      <w:lang w:eastAsia="zh-CN"/>
                    </w:rPr>
                    <w:t>预计</w:t>
                  </w:r>
                  <w:r>
                    <w:rPr>
                      <w:rFonts w:hint="default" w:ascii="Times New Roman" w:hAnsi="Times New Roman" w:cs="Times New Roman" w:eastAsiaTheme="minorEastAsia"/>
                      <w:b w:val="0"/>
                      <w:bCs w:val="0"/>
                      <w:color w:val="auto"/>
                      <w:sz w:val="21"/>
                      <w:szCs w:val="21"/>
                      <w:u w:val="none"/>
                    </w:rPr>
                    <w:t>数量</w:t>
                  </w:r>
                </w:p>
              </w:tc>
              <w:tc>
                <w:tcPr>
                  <w:tcW w:w="10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u w:val="none"/>
                      <w:lang w:eastAsia="zh-CN"/>
                    </w:rPr>
                  </w:pPr>
                  <w:r>
                    <w:rPr>
                      <w:rFonts w:hint="default" w:ascii="Times New Roman" w:hAnsi="Times New Roman" w:cs="Times New Roman" w:eastAsiaTheme="minorEastAsia"/>
                      <w:b w:val="0"/>
                      <w:bCs w:val="0"/>
                      <w:color w:val="auto"/>
                      <w:sz w:val="21"/>
                      <w:szCs w:val="21"/>
                      <w:u w:val="none"/>
                      <w:lang w:eastAsia="zh-CN"/>
                    </w:rPr>
                    <w:t>预计</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u w:val="none"/>
                      <w:lang w:eastAsia="zh-CN"/>
                    </w:rPr>
                  </w:pPr>
                  <w:r>
                    <w:rPr>
                      <w:rFonts w:hint="default" w:ascii="Times New Roman" w:hAnsi="Times New Roman" w:cs="Times New Roman" w:eastAsiaTheme="minorEastAsia"/>
                      <w:b w:val="0"/>
                      <w:bCs w:val="0"/>
                      <w:color w:val="auto"/>
                      <w:sz w:val="21"/>
                      <w:szCs w:val="21"/>
                      <w:u w:val="none"/>
                      <w:lang w:eastAsia="zh-CN"/>
                    </w:rPr>
                    <w:t>投资额</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u w:val="none"/>
                      <w:lang w:eastAsia="zh-CN"/>
                    </w:rPr>
                  </w:pPr>
                  <w:r>
                    <w:rPr>
                      <w:rFonts w:hint="default" w:ascii="Times New Roman" w:hAnsi="Times New Roman" w:cs="Times New Roman" w:eastAsiaTheme="minorEastAsia"/>
                      <w:b w:val="0"/>
                      <w:bCs w:val="0"/>
                      <w:color w:val="auto"/>
                      <w:sz w:val="21"/>
                      <w:szCs w:val="21"/>
                      <w:u w:val="none"/>
                      <w:lang w:val="en-US" w:eastAsia="zh-CN"/>
                    </w:rPr>
                    <w:t>（</w:t>
                  </w:r>
                  <w:r>
                    <w:rPr>
                      <w:rFonts w:hint="default" w:ascii="Times New Roman" w:hAnsi="Times New Roman" w:cs="Times New Roman" w:eastAsiaTheme="minorEastAsia"/>
                      <w:b w:val="0"/>
                      <w:bCs w:val="0"/>
                      <w:color w:val="auto"/>
                      <w:sz w:val="21"/>
                      <w:szCs w:val="21"/>
                      <w:u w:val="none"/>
                      <w:lang w:eastAsia="zh-CN"/>
                    </w:rPr>
                    <w:t>万元</w:t>
                  </w:r>
                  <w:r>
                    <w:rPr>
                      <w:rFonts w:hint="default" w:ascii="Times New Roman" w:hAnsi="Times New Roman" w:cs="Times New Roman" w:eastAsiaTheme="minorEastAsia"/>
                      <w:b w:val="0"/>
                      <w:bCs w:val="0"/>
                      <w:color w:val="auto"/>
                      <w:sz w:val="21"/>
                      <w:szCs w:val="21"/>
                      <w:u w:val="none"/>
                      <w:lang w:val="en-US" w:eastAsia="zh-CN"/>
                    </w:rPr>
                    <w:t>）</w:t>
                  </w:r>
                </w:p>
              </w:tc>
              <w:tc>
                <w:tcPr>
                  <w:tcW w:w="8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u w:val="none"/>
                      <w:lang w:val="en-US" w:eastAsia="zh-CN"/>
                    </w:rPr>
                  </w:pPr>
                  <w:r>
                    <w:rPr>
                      <w:rFonts w:hint="default" w:ascii="Times New Roman" w:hAnsi="Times New Roman" w:cs="Times New Roman" w:eastAsiaTheme="minorEastAsia"/>
                      <w:b w:val="0"/>
                      <w:bCs w:val="0"/>
                      <w:color w:val="auto"/>
                      <w:sz w:val="21"/>
                      <w:szCs w:val="21"/>
                      <w:u w:val="none"/>
                      <w:lang w:val="en-US" w:eastAsia="zh-CN"/>
                    </w:rPr>
                    <w:t>实际</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u w:val="none"/>
                      <w:lang w:val="en-US" w:eastAsia="zh-CN"/>
                    </w:rPr>
                  </w:pPr>
                  <w:r>
                    <w:rPr>
                      <w:rFonts w:hint="default" w:ascii="Times New Roman" w:hAnsi="Times New Roman" w:cs="Times New Roman" w:eastAsiaTheme="minorEastAsia"/>
                      <w:b w:val="0"/>
                      <w:bCs w:val="0"/>
                      <w:color w:val="auto"/>
                      <w:sz w:val="21"/>
                      <w:szCs w:val="21"/>
                      <w:u w:val="none"/>
                      <w:lang w:val="en-US" w:eastAsia="zh-CN"/>
                    </w:rPr>
                    <w:t>数量</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u w:val="none"/>
                      <w:lang w:eastAsia="zh-CN"/>
                    </w:rPr>
                  </w:pPr>
                  <w:r>
                    <w:rPr>
                      <w:rFonts w:hint="default" w:ascii="Times New Roman" w:hAnsi="Times New Roman" w:cs="Times New Roman" w:eastAsiaTheme="minorEastAsia"/>
                      <w:b w:val="0"/>
                      <w:bCs w:val="0"/>
                      <w:color w:val="auto"/>
                      <w:sz w:val="21"/>
                      <w:szCs w:val="21"/>
                      <w:u w:val="none"/>
                      <w:lang w:eastAsia="zh-CN"/>
                    </w:rPr>
                    <w:t>实际</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sz w:val="21"/>
                      <w:szCs w:val="21"/>
                      <w:u w:val="none"/>
                    </w:rPr>
                  </w:pPr>
                  <w:r>
                    <w:rPr>
                      <w:rFonts w:hint="default" w:ascii="Times New Roman" w:hAnsi="Times New Roman" w:cs="Times New Roman" w:eastAsiaTheme="minorEastAsia"/>
                      <w:b w:val="0"/>
                      <w:bCs w:val="0"/>
                      <w:color w:val="auto"/>
                      <w:sz w:val="21"/>
                      <w:szCs w:val="21"/>
                      <w:u w:val="none"/>
                    </w:rPr>
                    <w:t>投资额</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val="0"/>
                      <w:color w:val="auto"/>
                      <w:kern w:val="0"/>
                      <w:sz w:val="21"/>
                      <w:szCs w:val="21"/>
                      <w:u w:val="none"/>
                      <w:vertAlign w:val="baseline"/>
                      <w:lang w:eastAsia="zh-CN"/>
                    </w:rPr>
                  </w:pPr>
                  <w:r>
                    <w:rPr>
                      <w:rFonts w:hint="default" w:ascii="Times New Roman" w:hAnsi="Times New Roman" w:cs="Times New Roman" w:eastAsiaTheme="minorEastAsia"/>
                      <w:b w:val="0"/>
                      <w:bCs w:val="0"/>
                      <w:color w:val="auto"/>
                      <w:sz w:val="21"/>
                      <w:szCs w:val="21"/>
                      <w:u w:val="none"/>
                      <w:lang w:val="en-US" w:eastAsia="zh-CN"/>
                    </w:rPr>
                    <w:t>（</w:t>
                  </w:r>
                  <w:r>
                    <w:rPr>
                      <w:rFonts w:hint="default" w:ascii="Times New Roman" w:hAnsi="Times New Roman" w:cs="Times New Roman" w:eastAsiaTheme="minorEastAsia"/>
                      <w:b w:val="0"/>
                      <w:bCs w:val="0"/>
                      <w:color w:val="auto"/>
                      <w:sz w:val="21"/>
                      <w:szCs w:val="21"/>
                      <w:u w:val="none"/>
                    </w:rPr>
                    <w:t>万元</w:t>
                  </w:r>
                  <w:r>
                    <w:rPr>
                      <w:rFonts w:hint="default" w:ascii="Times New Roman" w:hAnsi="Times New Roman" w:cs="Times New Roman" w:eastAsiaTheme="minorEastAsia"/>
                      <w:b w:val="0"/>
                      <w:bCs w:val="0"/>
                      <w:color w:val="auto"/>
                      <w:sz w:val="21"/>
                      <w:szCs w:val="21"/>
                      <w:u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90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u w:val="none"/>
                    </w:rPr>
                  </w:pPr>
                  <w:r>
                    <w:rPr>
                      <w:rFonts w:hint="default" w:ascii="Times New Roman" w:hAnsi="Times New Roman" w:cs="Times New Roman" w:eastAsiaTheme="minorEastAsia"/>
                      <w:color w:val="auto"/>
                      <w:sz w:val="21"/>
                      <w:szCs w:val="21"/>
                      <w:u w:val="none"/>
                    </w:rPr>
                    <w:t>施</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u w:val="none"/>
                    </w:rPr>
                  </w:pPr>
                  <w:r>
                    <w:rPr>
                      <w:rFonts w:hint="default" w:ascii="Times New Roman" w:hAnsi="Times New Roman" w:cs="Times New Roman" w:eastAsiaTheme="minorEastAsia"/>
                      <w:color w:val="auto"/>
                      <w:sz w:val="21"/>
                      <w:szCs w:val="21"/>
                      <w:u w:val="none"/>
                    </w:rPr>
                    <w:t>工</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color w:val="auto"/>
                      <w:kern w:val="0"/>
                      <w:sz w:val="21"/>
                      <w:szCs w:val="21"/>
                      <w:u w:val="none"/>
                      <w:vertAlign w:val="baseline"/>
                    </w:rPr>
                  </w:pPr>
                  <w:r>
                    <w:rPr>
                      <w:rFonts w:hint="default" w:ascii="Times New Roman" w:hAnsi="Times New Roman" w:cs="Times New Roman" w:eastAsiaTheme="minorEastAsia"/>
                      <w:color w:val="auto"/>
                      <w:sz w:val="21"/>
                      <w:szCs w:val="21"/>
                      <w:u w:val="none"/>
                    </w:rPr>
                    <w:t>期</w:t>
                  </w:r>
                </w:p>
              </w:tc>
              <w:tc>
                <w:tcPr>
                  <w:tcW w:w="641" w:type="dxa"/>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color w:val="auto"/>
                      <w:kern w:val="0"/>
                      <w:sz w:val="21"/>
                      <w:szCs w:val="21"/>
                      <w:u w:val="none"/>
                      <w:vertAlign w:val="baseline"/>
                      <w:lang w:val="en-US" w:eastAsia="zh-CN"/>
                    </w:rPr>
                  </w:pPr>
                  <w:r>
                    <w:rPr>
                      <w:rFonts w:hint="default" w:ascii="Times New Roman" w:hAnsi="Times New Roman" w:cs="Times New Roman" w:eastAsiaTheme="minorEastAsia"/>
                      <w:bCs/>
                      <w:sz w:val="21"/>
                      <w:szCs w:val="21"/>
                      <w:lang w:val="en-US" w:eastAsia="zh-CN"/>
                    </w:rPr>
                    <w:t>废水</w:t>
                  </w:r>
                </w:p>
              </w:tc>
              <w:tc>
                <w:tcPr>
                  <w:tcW w:w="219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color w:val="auto"/>
                      <w:kern w:val="0"/>
                      <w:sz w:val="21"/>
                      <w:szCs w:val="21"/>
                      <w:u w:val="none"/>
                      <w:vertAlign w:val="baseline"/>
                    </w:rPr>
                  </w:pPr>
                  <w:r>
                    <w:rPr>
                      <w:rFonts w:hint="default" w:ascii="Times New Roman" w:hAnsi="Times New Roman" w:cs="Times New Roman" w:eastAsiaTheme="minorEastAsia"/>
                      <w:color w:val="auto"/>
                      <w:sz w:val="21"/>
                      <w:szCs w:val="21"/>
                      <w:u w:val="none"/>
                    </w:rPr>
                    <w:t>施工废水沉淀池</w:t>
                  </w:r>
                </w:p>
              </w:tc>
              <w:tc>
                <w:tcPr>
                  <w:tcW w:w="854"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color w:val="auto"/>
                      <w:kern w:val="0"/>
                      <w:sz w:val="21"/>
                      <w:szCs w:val="21"/>
                      <w:u w:val="none"/>
                      <w:vertAlign w:val="baseline"/>
                    </w:rPr>
                  </w:pPr>
                  <w:r>
                    <w:rPr>
                      <w:rFonts w:hint="default" w:ascii="Times New Roman" w:hAnsi="Times New Roman" w:cs="Times New Roman" w:eastAsiaTheme="minorEastAsia"/>
                      <w:color w:val="auto"/>
                      <w:sz w:val="21"/>
                      <w:szCs w:val="21"/>
                      <w:u w:val="none"/>
                    </w:rPr>
                    <w:t>座</w:t>
                  </w:r>
                </w:p>
              </w:tc>
              <w:tc>
                <w:tcPr>
                  <w:tcW w:w="833"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color w:val="auto"/>
                      <w:kern w:val="0"/>
                      <w:sz w:val="21"/>
                      <w:szCs w:val="21"/>
                      <w:u w:val="none"/>
                      <w:vertAlign w:val="baseline"/>
                      <w:lang w:val="en-US" w:eastAsia="zh-CN"/>
                    </w:rPr>
                  </w:pPr>
                  <w:r>
                    <w:rPr>
                      <w:rFonts w:hint="default" w:ascii="Times New Roman" w:hAnsi="Times New Roman" w:cs="Times New Roman"/>
                      <w:color w:val="000000"/>
                      <w:sz w:val="21"/>
                      <w:szCs w:val="21"/>
                      <w:u w:val="none"/>
                      <w:lang w:val="en-US" w:eastAsia="zh-CN"/>
                    </w:rPr>
                    <w:t>2</w:t>
                  </w:r>
                </w:p>
              </w:tc>
              <w:tc>
                <w:tcPr>
                  <w:tcW w:w="1061"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color w:val="000000"/>
                      <w:sz w:val="21"/>
                      <w:szCs w:val="21"/>
                      <w:u w:val="none"/>
                      <w:lang w:val="en-US" w:eastAsia="zh-CN"/>
                    </w:rPr>
                    <w:t>11</w:t>
                  </w:r>
                </w:p>
              </w:tc>
              <w:tc>
                <w:tcPr>
                  <w:tcW w:w="8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color w:val="000000"/>
                      <w:sz w:val="21"/>
                      <w:szCs w:val="21"/>
                      <w:u w:val="none"/>
                      <w:lang w:val="en-US" w:eastAsia="zh-CN"/>
                    </w:rPr>
                    <w:t>23</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color w:val="auto"/>
                      <w:kern w:val="0"/>
                      <w:sz w:val="21"/>
                      <w:szCs w:val="21"/>
                      <w:u w:val="none"/>
                      <w:vertAlign w:val="baseline"/>
                      <w:lang w:val="en-US" w:eastAsia="zh-CN"/>
                    </w:rPr>
                  </w:pPr>
                  <w:r>
                    <w:rPr>
                      <w:rFonts w:hint="default" w:ascii="Times New Roman" w:hAnsi="Times New Roman" w:cs="Times New Roman"/>
                      <w:color w:val="000000"/>
                      <w:sz w:val="21"/>
                      <w:szCs w:val="21"/>
                      <w:u w:val="none"/>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90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color w:val="auto"/>
                      <w:kern w:val="0"/>
                      <w:sz w:val="21"/>
                      <w:szCs w:val="21"/>
                      <w:u w:val="none"/>
                      <w:vertAlign w:val="baseline"/>
                    </w:rPr>
                  </w:pPr>
                </w:p>
              </w:tc>
              <w:tc>
                <w:tcPr>
                  <w:tcW w:w="64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color w:val="auto"/>
                      <w:kern w:val="0"/>
                      <w:sz w:val="21"/>
                      <w:szCs w:val="21"/>
                      <w:u w:val="none"/>
                      <w:vertAlign w:val="baseline"/>
                      <w:lang w:val="en-US" w:eastAsia="zh-CN"/>
                    </w:rPr>
                  </w:pPr>
                </w:p>
              </w:tc>
              <w:tc>
                <w:tcPr>
                  <w:tcW w:w="2195" w:type="dxa"/>
                  <w:vAlign w:val="center"/>
                </w:tcPr>
                <w:p>
                  <w:pPr>
                    <w:keepNext w:val="0"/>
                    <w:keepLines w:val="0"/>
                    <w:pageBreakBefore w:val="0"/>
                    <w:widowControl w:val="0"/>
                    <w:kinsoku/>
                    <w:wordWrap/>
                    <w:overflowPunct/>
                    <w:topLinePunct w:val="0"/>
                    <w:autoSpaceDE/>
                    <w:autoSpaceDN/>
                    <w:bidi w:val="0"/>
                    <w:adjustRightInd/>
                    <w:snapToGrid/>
                    <w:spacing w:line="240" w:lineRule="auto"/>
                    <w:ind w:left="-105" w:leftChars="-50" w:right="-105" w:rightChars="-50"/>
                    <w:jc w:val="center"/>
                    <w:textAlignment w:val="auto"/>
                    <w:rPr>
                      <w:rFonts w:hint="default" w:ascii="Times New Roman" w:hAnsi="Times New Roman" w:cs="Times New Roman" w:eastAsiaTheme="minorEastAsia"/>
                      <w:b/>
                      <w:color w:val="auto"/>
                      <w:kern w:val="0"/>
                      <w:sz w:val="21"/>
                      <w:szCs w:val="21"/>
                      <w:u w:val="none"/>
                      <w:vertAlign w:val="baseline"/>
                      <w:lang w:eastAsia="zh-CN"/>
                    </w:rPr>
                  </w:pPr>
                  <w:r>
                    <w:rPr>
                      <w:rFonts w:hint="default" w:ascii="Times New Roman" w:hAnsi="Times New Roman" w:cs="Times New Roman" w:eastAsiaTheme="minorEastAsia"/>
                      <w:bCs/>
                      <w:sz w:val="21"/>
                      <w:szCs w:val="21"/>
                      <w:lang w:eastAsia="zh-CN"/>
                    </w:rPr>
                    <w:t>机械废油密闭废油桶</w:t>
                  </w:r>
                </w:p>
              </w:tc>
              <w:tc>
                <w:tcPr>
                  <w:tcW w:w="85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color w:val="auto"/>
                      <w:kern w:val="0"/>
                      <w:sz w:val="21"/>
                      <w:szCs w:val="21"/>
                      <w:u w:val="none"/>
                      <w:vertAlign w:val="baseline"/>
                      <w:lang w:eastAsia="zh-CN"/>
                    </w:rPr>
                  </w:pPr>
                  <w:r>
                    <w:rPr>
                      <w:rFonts w:hint="default" w:ascii="Times New Roman" w:hAnsi="Times New Roman" w:cs="Times New Roman" w:eastAsiaTheme="minorEastAsia"/>
                      <w:bCs/>
                      <w:sz w:val="21"/>
                      <w:szCs w:val="21"/>
                      <w:lang w:eastAsia="zh-CN"/>
                    </w:rPr>
                    <w:t>个</w:t>
                  </w:r>
                </w:p>
              </w:tc>
              <w:tc>
                <w:tcPr>
                  <w:tcW w:w="833"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color w:val="auto"/>
                      <w:kern w:val="0"/>
                      <w:sz w:val="21"/>
                      <w:szCs w:val="21"/>
                      <w:u w:val="none"/>
                      <w:vertAlign w:val="baseline"/>
                      <w:lang w:eastAsia="zh-CN"/>
                    </w:rPr>
                  </w:pPr>
                  <w:r>
                    <w:rPr>
                      <w:rFonts w:hint="default" w:ascii="Times New Roman" w:hAnsi="Times New Roman" w:cs="Times New Roman"/>
                      <w:color w:val="000000"/>
                      <w:sz w:val="21"/>
                      <w:szCs w:val="21"/>
                      <w:u w:val="none"/>
                      <w:lang w:val="en-US" w:eastAsia="zh-CN"/>
                    </w:rPr>
                    <w:t>3</w:t>
                  </w:r>
                </w:p>
              </w:tc>
              <w:tc>
                <w:tcPr>
                  <w:tcW w:w="106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u w:val="none"/>
                      <w:lang w:val="en-US" w:eastAsia="zh-CN"/>
                    </w:rPr>
                  </w:pPr>
                </w:p>
              </w:tc>
              <w:tc>
                <w:tcPr>
                  <w:tcW w:w="8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color w:val="auto"/>
                      <w:kern w:val="0"/>
                      <w:sz w:val="21"/>
                      <w:szCs w:val="21"/>
                      <w:u w:val="none"/>
                      <w:vertAlign w:val="baseline"/>
                      <w:lang w:val="en-US" w:eastAsia="zh-CN"/>
                    </w:rPr>
                  </w:pPr>
                  <w:r>
                    <w:rPr>
                      <w:rFonts w:hint="eastAsia" w:cs="Times New Roman" w:eastAsiaTheme="minorEastAsia"/>
                      <w:b/>
                      <w:color w:val="auto"/>
                      <w:kern w:val="0"/>
                      <w:sz w:val="21"/>
                      <w:szCs w:val="21"/>
                      <w:u w:val="none"/>
                      <w:vertAlign w:val="baseline"/>
                      <w:lang w:val="en-US" w:eastAsia="zh-CN"/>
                    </w:rPr>
                    <w:t>/</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eastAsiaTheme="minorEastAsia"/>
                      <w:b/>
                      <w:color w:val="auto"/>
                      <w:kern w:val="0"/>
                      <w:sz w:val="21"/>
                      <w:szCs w:val="21"/>
                      <w:u w:val="none"/>
                      <w:vertAlign w:val="baseline"/>
                      <w:lang w:val="en-US" w:eastAsia="zh-CN"/>
                    </w:rPr>
                  </w:pPr>
                  <w:r>
                    <w:rPr>
                      <w:rFonts w:hint="eastAsia" w:cs="Times New Roman" w:eastAsiaTheme="minorEastAsia"/>
                      <w:b/>
                      <w:color w:val="auto"/>
                      <w:kern w:val="0"/>
                      <w:sz w:val="21"/>
                      <w:szCs w:val="21"/>
                      <w:u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62" w:hRule="atLeast"/>
                <w:jc w:val="center"/>
              </w:trPr>
              <w:tc>
                <w:tcPr>
                  <w:tcW w:w="90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color w:val="auto"/>
                      <w:kern w:val="0"/>
                      <w:sz w:val="21"/>
                      <w:szCs w:val="21"/>
                      <w:u w:val="none"/>
                      <w:vertAlign w:val="baseline"/>
                    </w:rPr>
                  </w:pPr>
                </w:p>
              </w:tc>
              <w:tc>
                <w:tcPr>
                  <w:tcW w:w="64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color w:val="auto"/>
                      <w:kern w:val="0"/>
                      <w:sz w:val="21"/>
                      <w:szCs w:val="21"/>
                      <w:u w:val="none"/>
                      <w:vertAlign w:val="baseline"/>
                      <w:lang w:val="en-US" w:eastAsia="zh-CN"/>
                    </w:rPr>
                  </w:pPr>
                </w:p>
              </w:tc>
              <w:tc>
                <w:tcPr>
                  <w:tcW w:w="2195"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color w:val="auto"/>
                      <w:kern w:val="0"/>
                      <w:sz w:val="21"/>
                      <w:szCs w:val="21"/>
                      <w:u w:val="none"/>
                      <w:vertAlign w:val="baseline"/>
                      <w:lang w:eastAsia="zh-CN"/>
                    </w:rPr>
                  </w:pPr>
                  <w:r>
                    <w:rPr>
                      <w:rFonts w:hint="default" w:ascii="Times New Roman" w:hAnsi="Times New Roman" w:cs="Times New Roman" w:eastAsiaTheme="minorEastAsia"/>
                      <w:bCs/>
                      <w:sz w:val="21"/>
                      <w:szCs w:val="21"/>
                      <w:lang w:eastAsia="zh-CN"/>
                    </w:rPr>
                    <w:t>双翁漏斗式环保厕所</w:t>
                  </w:r>
                </w:p>
              </w:tc>
              <w:tc>
                <w:tcPr>
                  <w:tcW w:w="85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color w:val="auto"/>
                      <w:kern w:val="0"/>
                      <w:sz w:val="21"/>
                      <w:szCs w:val="21"/>
                      <w:u w:val="none"/>
                      <w:vertAlign w:val="baseline"/>
                      <w:lang w:eastAsia="zh-CN"/>
                    </w:rPr>
                  </w:pPr>
                  <w:r>
                    <w:rPr>
                      <w:rFonts w:hint="default" w:ascii="Times New Roman" w:hAnsi="Times New Roman" w:cs="Times New Roman" w:eastAsiaTheme="minorEastAsia"/>
                      <w:bCs/>
                      <w:sz w:val="21"/>
                      <w:szCs w:val="21"/>
                      <w:lang w:eastAsia="zh-CN"/>
                    </w:rPr>
                    <w:t>座</w:t>
                  </w:r>
                </w:p>
              </w:tc>
              <w:tc>
                <w:tcPr>
                  <w:tcW w:w="833"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color w:val="auto"/>
                      <w:kern w:val="0"/>
                      <w:sz w:val="21"/>
                      <w:szCs w:val="21"/>
                      <w:u w:val="none"/>
                      <w:vertAlign w:val="baseline"/>
                      <w:lang w:val="en-US" w:eastAsia="zh-CN"/>
                    </w:rPr>
                  </w:pPr>
                  <w:r>
                    <w:rPr>
                      <w:rFonts w:hint="default" w:ascii="Times New Roman" w:hAnsi="Times New Roman" w:cs="Times New Roman"/>
                      <w:color w:val="000000"/>
                      <w:sz w:val="21"/>
                      <w:szCs w:val="21"/>
                      <w:u w:val="none"/>
                      <w:lang w:val="en-US" w:eastAsia="zh-CN"/>
                    </w:rPr>
                    <w:t>1</w:t>
                  </w:r>
                </w:p>
              </w:tc>
              <w:tc>
                <w:tcPr>
                  <w:tcW w:w="106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highlight w:val="none"/>
                      <w:u w:val="none"/>
                      <w:lang w:val="en-US" w:eastAsia="zh-CN"/>
                    </w:rPr>
                  </w:pPr>
                  <w:r>
                    <w:rPr>
                      <w:rFonts w:hint="default" w:ascii="Times New Roman" w:hAnsi="Times New Roman" w:cs="Times New Roman"/>
                      <w:color w:val="000000"/>
                      <w:sz w:val="21"/>
                      <w:szCs w:val="21"/>
                      <w:u w:val="none"/>
                      <w:lang w:val="en-US" w:eastAsia="zh-CN"/>
                    </w:rPr>
                    <w:t>2</w:t>
                  </w:r>
                </w:p>
              </w:tc>
              <w:tc>
                <w:tcPr>
                  <w:tcW w:w="8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color w:val="000000"/>
                      <w:sz w:val="21"/>
                      <w:szCs w:val="21"/>
                      <w:u w:val="none"/>
                      <w:lang w:val="en-US" w:eastAsia="zh-CN"/>
                    </w:rPr>
                    <w:t>23</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color w:val="auto"/>
                      <w:kern w:val="0"/>
                      <w:sz w:val="21"/>
                      <w:szCs w:val="21"/>
                      <w:highlight w:val="none"/>
                      <w:u w:val="none"/>
                      <w:vertAlign w:val="baseline"/>
                      <w:lang w:val="en-US" w:eastAsia="zh-CN"/>
                    </w:rPr>
                  </w:pPr>
                  <w:r>
                    <w:rPr>
                      <w:rFonts w:hint="default" w:ascii="Times New Roman" w:hAnsi="Times New Roman" w:cs="Times New Roman"/>
                      <w:color w:val="000000"/>
                      <w:sz w:val="21"/>
                      <w:szCs w:val="21"/>
                      <w:u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62" w:hRule="atLeast"/>
                <w:jc w:val="center"/>
              </w:trPr>
              <w:tc>
                <w:tcPr>
                  <w:tcW w:w="90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color w:val="auto"/>
                      <w:kern w:val="0"/>
                      <w:sz w:val="21"/>
                      <w:szCs w:val="21"/>
                      <w:u w:val="none"/>
                      <w:vertAlign w:val="baseline"/>
                    </w:rPr>
                  </w:pPr>
                </w:p>
              </w:tc>
              <w:tc>
                <w:tcPr>
                  <w:tcW w:w="64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color w:val="auto"/>
                      <w:kern w:val="0"/>
                      <w:sz w:val="21"/>
                      <w:szCs w:val="21"/>
                      <w:u w:val="none"/>
                      <w:vertAlign w:val="baseline"/>
                      <w:lang w:val="en-US" w:eastAsia="zh-CN"/>
                    </w:rPr>
                  </w:pPr>
                  <w:r>
                    <w:rPr>
                      <w:rFonts w:hint="default" w:ascii="Times New Roman" w:hAnsi="Times New Roman" w:cs="Times New Roman" w:eastAsiaTheme="minorEastAsia"/>
                      <w:color w:val="000000"/>
                      <w:kern w:val="0"/>
                      <w:sz w:val="21"/>
                      <w:szCs w:val="21"/>
                      <w:lang w:val="en-US" w:eastAsia="zh-CN" w:bidi="ar"/>
                    </w:rPr>
                    <w:t>固废</w:t>
                  </w:r>
                </w:p>
              </w:tc>
              <w:tc>
                <w:tcPr>
                  <w:tcW w:w="2195"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sz w:val="21"/>
                      <w:szCs w:val="21"/>
                      <w:lang w:eastAsia="zh-CN"/>
                    </w:rPr>
                  </w:pPr>
                  <w:r>
                    <w:rPr>
                      <w:rFonts w:hint="default" w:ascii="Times New Roman" w:hAnsi="Times New Roman" w:cs="Times New Roman" w:eastAsiaTheme="minorEastAsia"/>
                      <w:bCs/>
                      <w:sz w:val="21"/>
                      <w:szCs w:val="21"/>
                      <w:lang w:eastAsia="zh-CN"/>
                    </w:rPr>
                    <w:t>生活垃圾桶</w:t>
                  </w:r>
                </w:p>
              </w:tc>
              <w:tc>
                <w:tcPr>
                  <w:tcW w:w="85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sz w:val="21"/>
                      <w:szCs w:val="21"/>
                      <w:lang w:eastAsia="zh-CN"/>
                    </w:rPr>
                  </w:pPr>
                  <w:r>
                    <w:rPr>
                      <w:rFonts w:hint="default" w:ascii="Times New Roman" w:hAnsi="Times New Roman" w:cs="Times New Roman" w:eastAsiaTheme="minorEastAsia"/>
                      <w:bCs/>
                      <w:sz w:val="21"/>
                      <w:szCs w:val="21"/>
                      <w:lang w:eastAsia="zh-CN"/>
                    </w:rPr>
                    <w:t>个</w:t>
                  </w:r>
                </w:p>
              </w:tc>
              <w:tc>
                <w:tcPr>
                  <w:tcW w:w="833"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sz w:val="21"/>
                      <w:szCs w:val="21"/>
                      <w:lang w:val="en-US" w:eastAsia="zh-CN"/>
                    </w:rPr>
                  </w:pPr>
                  <w:r>
                    <w:rPr>
                      <w:rFonts w:hint="default" w:ascii="Times New Roman" w:hAnsi="Times New Roman" w:cs="Times New Roman" w:eastAsiaTheme="minorEastAsia"/>
                      <w:bCs/>
                      <w:sz w:val="21"/>
                      <w:szCs w:val="21"/>
                      <w:lang w:val="en-US" w:eastAsia="zh-CN"/>
                    </w:rPr>
                    <w:t>若干</w:t>
                  </w:r>
                </w:p>
              </w:tc>
              <w:tc>
                <w:tcPr>
                  <w:tcW w:w="106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sz w:val="21"/>
                      <w:szCs w:val="21"/>
                      <w:lang w:val="en-US" w:eastAsia="zh-CN"/>
                    </w:rPr>
                  </w:pPr>
                  <w:r>
                    <w:rPr>
                      <w:rFonts w:hint="default" w:ascii="Times New Roman" w:hAnsi="Times New Roman" w:cs="Times New Roman"/>
                      <w:color w:val="000000"/>
                      <w:sz w:val="21"/>
                      <w:szCs w:val="21"/>
                      <w:u w:val="none"/>
                      <w:lang w:val="en-US" w:eastAsia="zh-CN"/>
                    </w:rPr>
                    <w:t>0.5</w:t>
                  </w:r>
                </w:p>
              </w:tc>
              <w:tc>
                <w:tcPr>
                  <w:tcW w:w="8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color w:val="000000"/>
                      <w:sz w:val="21"/>
                      <w:szCs w:val="21"/>
                      <w:u w:val="none"/>
                      <w:lang w:val="en-US" w:eastAsia="zh-CN"/>
                    </w:rPr>
                    <w:t>23</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color w:val="auto"/>
                      <w:kern w:val="0"/>
                      <w:sz w:val="21"/>
                      <w:szCs w:val="21"/>
                      <w:highlight w:val="none"/>
                      <w:u w:val="none"/>
                      <w:vertAlign w:val="baseline"/>
                      <w:lang w:val="en-US" w:eastAsia="zh-CN"/>
                    </w:rPr>
                  </w:pPr>
                  <w:r>
                    <w:rPr>
                      <w:rFonts w:hint="default" w:ascii="Times New Roman" w:hAnsi="Times New Roman" w:cs="Times New Roman"/>
                      <w:color w:val="000000"/>
                      <w:sz w:val="21"/>
                      <w:szCs w:val="21"/>
                      <w:u w:val="no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848" w:hRule="atLeast"/>
                <w:jc w:val="center"/>
              </w:trPr>
              <w:tc>
                <w:tcPr>
                  <w:tcW w:w="906"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u w:val="none"/>
                    </w:rPr>
                  </w:pPr>
                  <w:r>
                    <w:rPr>
                      <w:rFonts w:hint="default" w:ascii="Times New Roman" w:hAnsi="Times New Roman" w:cs="Times New Roman" w:eastAsiaTheme="minorEastAsia"/>
                      <w:color w:val="auto"/>
                      <w:sz w:val="21"/>
                      <w:szCs w:val="21"/>
                      <w:u w:val="none"/>
                    </w:rPr>
                    <w:t>运</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u w:val="none"/>
                    </w:rPr>
                  </w:pPr>
                  <w:r>
                    <w:rPr>
                      <w:rFonts w:hint="default" w:ascii="Times New Roman" w:hAnsi="Times New Roman" w:cs="Times New Roman" w:eastAsiaTheme="minorEastAsia"/>
                      <w:color w:val="auto"/>
                      <w:sz w:val="21"/>
                      <w:szCs w:val="21"/>
                      <w:u w:val="none"/>
                    </w:rPr>
                    <w:t>行</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color w:val="auto"/>
                      <w:kern w:val="0"/>
                      <w:sz w:val="21"/>
                      <w:szCs w:val="21"/>
                      <w:u w:val="none"/>
                      <w:vertAlign w:val="baseline"/>
                    </w:rPr>
                  </w:pPr>
                  <w:r>
                    <w:rPr>
                      <w:rFonts w:hint="default" w:ascii="Times New Roman" w:hAnsi="Times New Roman" w:cs="Times New Roman" w:eastAsiaTheme="minorEastAsia"/>
                      <w:color w:val="auto"/>
                      <w:sz w:val="21"/>
                      <w:szCs w:val="21"/>
                      <w:u w:val="none"/>
                    </w:rPr>
                    <w:t>期</w:t>
                  </w:r>
                </w:p>
              </w:tc>
              <w:tc>
                <w:tcPr>
                  <w:tcW w:w="64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color w:val="auto"/>
                      <w:kern w:val="0"/>
                      <w:sz w:val="21"/>
                      <w:szCs w:val="21"/>
                      <w:u w:val="none"/>
                      <w:vertAlign w:val="baseline"/>
                      <w:lang w:val="en-US" w:eastAsia="zh-CN"/>
                    </w:rPr>
                  </w:pPr>
                  <w:r>
                    <w:rPr>
                      <w:rFonts w:hint="default" w:ascii="Times New Roman" w:hAnsi="Times New Roman" w:cs="Times New Roman" w:eastAsiaTheme="minorEastAsia"/>
                      <w:bCs/>
                      <w:sz w:val="21"/>
                      <w:szCs w:val="21"/>
                      <w:lang w:eastAsia="zh-CN"/>
                    </w:rPr>
                    <w:t>废气</w:t>
                  </w:r>
                </w:p>
              </w:tc>
              <w:tc>
                <w:tcPr>
                  <w:tcW w:w="2195"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color w:val="auto"/>
                      <w:kern w:val="0"/>
                      <w:sz w:val="21"/>
                      <w:szCs w:val="21"/>
                      <w:u w:val="none"/>
                      <w:vertAlign w:val="baseline"/>
                      <w:lang w:eastAsia="zh-CN"/>
                    </w:rPr>
                  </w:pPr>
                  <w:r>
                    <w:rPr>
                      <w:rFonts w:hint="default" w:ascii="Times New Roman" w:hAnsi="Times New Roman" w:cs="Times New Roman" w:eastAsiaTheme="minorEastAsia"/>
                      <w:bCs/>
                      <w:sz w:val="21"/>
                      <w:szCs w:val="21"/>
                      <w:lang w:eastAsia="zh-CN"/>
                    </w:rPr>
                    <w:t>食堂油烟净化器</w:t>
                  </w:r>
                </w:p>
              </w:tc>
              <w:tc>
                <w:tcPr>
                  <w:tcW w:w="85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color w:val="auto"/>
                      <w:kern w:val="0"/>
                      <w:sz w:val="21"/>
                      <w:szCs w:val="21"/>
                      <w:u w:val="none"/>
                      <w:vertAlign w:val="baseline"/>
                      <w:lang w:eastAsia="zh-CN"/>
                    </w:rPr>
                  </w:pPr>
                  <w:r>
                    <w:rPr>
                      <w:rFonts w:hint="default" w:ascii="Times New Roman" w:hAnsi="Times New Roman" w:cs="Times New Roman" w:eastAsiaTheme="minorEastAsia"/>
                      <w:bCs/>
                      <w:sz w:val="21"/>
                      <w:szCs w:val="21"/>
                      <w:lang w:eastAsia="zh-CN"/>
                    </w:rPr>
                    <w:t>套</w:t>
                  </w:r>
                </w:p>
              </w:tc>
              <w:tc>
                <w:tcPr>
                  <w:tcW w:w="833"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color w:val="auto"/>
                      <w:kern w:val="0"/>
                      <w:sz w:val="21"/>
                      <w:szCs w:val="21"/>
                      <w:u w:val="none"/>
                      <w:vertAlign w:val="baseline"/>
                      <w:lang w:eastAsia="zh-CN"/>
                    </w:rPr>
                  </w:pPr>
                  <w:r>
                    <w:rPr>
                      <w:rFonts w:hint="default" w:ascii="Times New Roman" w:hAnsi="Times New Roman" w:cs="Times New Roman"/>
                      <w:color w:val="000000"/>
                      <w:sz w:val="21"/>
                      <w:szCs w:val="21"/>
                      <w:u w:val="none"/>
                      <w:lang w:val="en-US" w:eastAsia="zh-CN"/>
                    </w:rPr>
                    <w:t>1</w:t>
                  </w:r>
                </w:p>
              </w:tc>
              <w:tc>
                <w:tcPr>
                  <w:tcW w:w="106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sz w:val="21"/>
                      <w:szCs w:val="21"/>
                      <w:lang w:val="en-US" w:eastAsia="zh-CN"/>
                    </w:rPr>
                  </w:pPr>
                  <w:r>
                    <w:rPr>
                      <w:rFonts w:hint="default" w:ascii="Times New Roman" w:hAnsi="Times New Roman" w:cs="Times New Roman"/>
                      <w:color w:val="000000"/>
                      <w:sz w:val="21"/>
                      <w:szCs w:val="21"/>
                      <w:u w:val="none"/>
                      <w:lang w:val="en-US" w:eastAsia="zh-CN"/>
                    </w:rPr>
                    <w:t>0.3</w:t>
                  </w:r>
                </w:p>
              </w:tc>
              <w:tc>
                <w:tcPr>
                  <w:tcW w:w="8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sz w:val="21"/>
                      <w:szCs w:val="21"/>
                      <w:lang w:val="en-US" w:eastAsia="zh-CN"/>
                    </w:rPr>
                  </w:pPr>
                  <w:r>
                    <w:rPr>
                      <w:rFonts w:hint="default" w:ascii="Times New Roman" w:hAnsi="Times New Roman" w:cs="Times New Roman"/>
                      <w:color w:val="000000"/>
                      <w:sz w:val="21"/>
                      <w:szCs w:val="21"/>
                      <w:u w:val="none"/>
                      <w:lang w:val="en-US" w:eastAsia="zh-CN"/>
                    </w:rPr>
                    <w:t>1</w:t>
                  </w:r>
                </w:p>
              </w:tc>
              <w:tc>
                <w:tcPr>
                  <w:tcW w:w="1275" w:type="dxa"/>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color w:val="auto"/>
                      <w:kern w:val="0"/>
                      <w:sz w:val="21"/>
                      <w:szCs w:val="21"/>
                      <w:u w:val="none"/>
                      <w:vertAlign w:val="baseline"/>
                      <w:lang w:eastAsia="zh-CN"/>
                    </w:rPr>
                  </w:pPr>
                  <w:r>
                    <w:rPr>
                      <w:rFonts w:hint="default" w:ascii="Times New Roman" w:hAnsi="Times New Roman" w:cs="Times New Roman" w:eastAsiaTheme="minorEastAsia"/>
                      <w:bCs/>
                      <w:sz w:val="21"/>
                      <w:szCs w:val="21"/>
                      <w:lang w:eastAsia="zh-CN"/>
                    </w:rPr>
                    <w:t>依托一期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27" w:hRule="atLeast"/>
                <w:jc w:val="center"/>
              </w:trPr>
              <w:tc>
                <w:tcPr>
                  <w:tcW w:w="90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eastAsiaTheme="minorEastAsia"/>
                      <w:sz w:val="21"/>
                      <w:szCs w:val="21"/>
                    </w:rPr>
                  </w:pPr>
                </w:p>
              </w:tc>
              <w:tc>
                <w:tcPr>
                  <w:tcW w:w="64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color w:val="auto"/>
                      <w:kern w:val="0"/>
                      <w:sz w:val="21"/>
                      <w:szCs w:val="21"/>
                      <w:u w:val="none"/>
                      <w:vertAlign w:val="baseline"/>
                      <w:lang w:val="en-US" w:eastAsia="zh-CN"/>
                    </w:rPr>
                  </w:pPr>
                  <w:r>
                    <w:rPr>
                      <w:rFonts w:hint="default" w:ascii="Times New Roman" w:hAnsi="Times New Roman" w:cs="Times New Roman" w:eastAsiaTheme="minorEastAsia"/>
                      <w:bCs/>
                      <w:sz w:val="21"/>
                      <w:szCs w:val="21"/>
                      <w:lang w:eastAsia="zh-CN"/>
                    </w:rPr>
                    <w:t>废水</w:t>
                  </w:r>
                </w:p>
              </w:tc>
              <w:tc>
                <w:tcPr>
                  <w:tcW w:w="219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color w:val="auto"/>
                      <w:kern w:val="0"/>
                      <w:sz w:val="21"/>
                      <w:szCs w:val="21"/>
                      <w:u w:val="none"/>
                      <w:vertAlign w:val="baseline"/>
                      <w:lang w:val="en-US" w:eastAsia="zh-CN"/>
                    </w:rPr>
                  </w:pPr>
                  <w:r>
                    <w:rPr>
                      <w:rFonts w:hint="default" w:ascii="Times New Roman" w:hAnsi="Times New Roman" w:cs="Times New Roman" w:eastAsiaTheme="minorEastAsia"/>
                      <w:color w:val="000000"/>
                      <w:kern w:val="0"/>
                      <w:sz w:val="21"/>
                      <w:szCs w:val="21"/>
                      <w:lang w:val="en-US" w:eastAsia="zh-CN" w:bidi="ar"/>
                    </w:rPr>
                    <w:t>隔油池、化粪池、一体化生化处理设备</w:t>
                  </w:r>
                </w:p>
              </w:tc>
              <w:tc>
                <w:tcPr>
                  <w:tcW w:w="85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color w:val="auto"/>
                      <w:kern w:val="0"/>
                      <w:sz w:val="21"/>
                      <w:szCs w:val="21"/>
                      <w:u w:val="none"/>
                      <w:vertAlign w:val="baseline"/>
                      <w:lang w:val="en-US" w:eastAsia="zh-CN"/>
                    </w:rPr>
                  </w:pPr>
                  <w:r>
                    <w:rPr>
                      <w:rFonts w:hint="default" w:ascii="Times New Roman" w:hAnsi="Times New Roman" w:cs="Times New Roman" w:eastAsiaTheme="minorEastAsia"/>
                      <w:bCs/>
                      <w:sz w:val="21"/>
                      <w:szCs w:val="21"/>
                      <w:lang w:eastAsia="zh-CN"/>
                    </w:rPr>
                    <w:t>套</w:t>
                  </w:r>
                </w:p>
              </w:tc>
              <w:tc>
                <w:tcPr>
                  <w:tcW w:w="833"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color w:val="auto"/>
                      <w:kern w:val="0"/>
                      <w:sz w:val="21"/>
                      <w:szCs w:val="21"/>
                      <w:u w:val="none"/>
                      <w:vertAlign w:val="baseline"/>
                      <w:lang w:val="en-US" w:eastAsia="zh-CN"/>
                    </w:rPr>
                  </w:pPr>
                  <w:r>
                    <w:rPr>
                      <w:rFonts w:hint="default" w:ascii="Times New Roman" w:hAnsi="Times New Roman" w:cs="Times New Roman"/>
                      <w:color w:val="000000"/>
                      <w:sz w:val="21"/>
                      <w:szCs w:val="21"/>
                      <w:u w:val="none"/>
                      <w:lang w:val="en-US" w:eastAsia="zh-CN"/>
                    </w:rPr>
                    <w:t>1</w:t>
                  </w:r>
                </w:p>
              </w:tc>
              <w:tc>
                <w:tcPr>
                  <w:tcW w:w="106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sz w:val="21"/>
                      <w:szCs w:val="21"/>
                      <w:lang w:val="en-US" w:eastAsia="zh-CN"/>
                    </w:rPr>
                  </w:pPr>
                  <w:r>
                    <w:rPr>
                      <w:rFonts w:hint="default" w:ascii="Times New Roman" w:hAnsi="Times New Roman" w:cs="Times New Roman"/>
                      <w:color w:val="000000"/>
                      <w:sz w:val="21"/>
                      <w:szCs w:val="21"/>
                      <w:u w:val="none"/>
                      <w:lang w:val="en-US" w:eastAsia="zh-CN"/>
                    </w:rPr>
                    <w:t>4.5</w:t>
                  </w:r>
                </w:p>
              </w:tc>
              <w:tc>
                <w:tcPr>
                  <w:tcW w:w="8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color w:val="auto"/>
                      <w:kern w:val="0"/>
                      <w:sz w:val="21"/>
                      <w:szCs w:val="21"/>
                      <w:u w:val="none"/>
                      <w:vertAlign w:val="baseline"/>
                      <w:lang w:val="en-US" w:eastAsia="zh-CN"/>
                    </w:rPr>
                  </w:pPr>
                  <w:r>
                    <w:rPr>
                      <w:rFonts w:hint="default" w:ascii="Times New Roman" w:hAnsi="Times New Roman" w:cs="Times New Roman"/>
                      <w:color w:val="000000"/>
                      <w:sz w:val="21"/>
                      <w:szCs w:val="21"/>
                      <w:u w:val="none"/>
                      <w:lang w:val="en-US" w:eastAsia="zh-CN"/>
                    </w:rPr>
                    <w:t>1</w:t>
                  </w:r>
                </w:p>
              </w:tc>
              <w:tc>
                <w:tcPr>
                  <w:tcW w:w="1275"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eastAsiaTheme="minorEastAsia"/>
                      <w:b/>
                      <w:color w:val="auto"/>
                      <w:kern w:val="0"/>
                      <w:sz w:val="21"/>
                      <w:szCs w:val="21"/>
                      <w:u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20" w:hRule="atLeast"/>
                <w:jc w:val="center"/>
              </w:trPr>
              <w:tc>
                <w:tcPr>
                  <w:tcW w:w="90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color w:val="auto"/>
                      <w:kern w:val="0"/>
                      <w:sz w:val="21"/>
                      <w:szCs w:val="21"/>
                      <w:u w:val="none"/>
                      <w:vertAlign w:val="baseline"/>
                    </w:rPr>
                  </w:pPr>
                </w:p>
              </w:tc>
              <w:tc>
                <w:tcPr>
                  <w:tcW w:w="641" w:type="dxa"/>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color w:val="auto"/>
                      <w:kern w:val="0"/>
                      <w:sz w:val="21"/>
                      <w:szCs w:val="21"/>
                      <w:u w:val="none"/>
                      <w:vertAlign w:val="baseline"/>
                      <w:lang w:val="en-US" w:eastAsia="zh-CN"/>
                    </w:rPr>
                  </w:pPr>
                  <w:r>
                    <w:rPr>
                      <w:rFonts w:hint="default" w:ascii="Times New Roman" w:hAnsi="Times New Roman" w:cs="Times New Roman" w:eastAsiaTheme="minorEastAsia"/>
                      <w:b w:val="0"/>
                      <w:bCs/>
                      <w:color w:val="auto"/>
                      <w:kern w:val="0"/>
                      <w:sz w:val="21"/>
                      <w:szCs w:val="21"/>
                      <w:u w:val="none"/>
                      <w:vertAlign w:val="baseline"/>
                      <w:lang w:val="en-US" w:eastAsia="zh-CN"/>
                    </w:rPr>
                    <w:t>固废</w:t>
                  </w:r>
                </w:p>
              </w:tc>
              <w:tc>
                <w:tcPr>
                  <w:tcW w:w="2195"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000000"/>
                      <w:kern w:val="0"/>
                      <w:sz w:val="21"/>
                      <w:szCs w:val="21"/>
                      <w:lang w:val="en-US" w:eastAsia="zh-CN" w:bidi="ar"/>
                    </w:rPr>
                  </w:pPr>
                  <w:r>
                    <w:rPr>
                      <w:rFonts w:hint="default" w:ascii="Times New Roman" w:hAnsi="Times New Roman" w:cs="Times New Roman" w:eastAsiaTheme="minorEastAsia"/>
                      <w:color w:val="000000"/>
                      <w:kern w:val="0"/>
                      <w:sz w:val="21"/>
                      <w:szCs w:val="21"/>
                      <w:lang w:val="en-US" w:eastAsia="zh-CN" w:bidi="ar"/>
                    </w:rPr>
                    <w:t>垃圾桶</w:t>
                  </w:r>
                </w:p>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color w:val="auto"/>
                      <w:kern w:val="0"/>
                      <w:sz w:val="21"/>
                      <w:szCs w:val="21"/>
                      <w:u w:val="none"/>
                      <w:vertAlign w:val="baseline"/>
                      <w:lang w:eastAsia="zh-CN"/>
                    </w:rPr>
                  </w:pPr>
                  <w:r>
                    <w:rPr>
                      <w:rFonts w:hint="default" w:ascii="Times New Roman" w:hAnsi="Times New Roman" w:cs="Times New Roman" w:eastAsiaTheme="minorEastAsia"/>
                      <w:color w:val="000000"/>
                      <w:kern w:val="0"/>
                      <w:sz w:val="21"/>
                      <w:szCs w:val="21"/>
                      <w:lang w:val="en-US" w:eastAsia="zh-CN" w:bidi="ar"/>
                    </w:rPr>
                    <w:t>垃圾清运</w:t>
                  </w:r>
                </w:p>
              </w:tc>
              <w:tc>
                <w:tcPr>
                  <w:tcW w:w="85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color w:val="auto"/>
                      <w:kern w:val="0"/>
                      <w:sz w:val="21"/>
                      <w:szCs w:val="21"/>
                      <w:u w:val="none"/>
                      <w:vertAlign w:val="baseline"/>
                      <w:lang w:val="en-US" w:eastAsia="zh-CN"/>
                    </w:rPr>
                  </w:pPr>
                  <w:r>
                    <w:rPr>
                      <w:rFonts w:hint="default" w:ascii="Times New Roman" w:hAnsi="Times New Roman" w:cs="Times New Roman" w:eastAsiaTheme="minorEastAsia"/>
                      <w:b w:val="0"/>
                      <w:bCs/>
                      <w:color w:val="auto"/>
                      <w:kern w:val="0"/>
                      <w:sz w:val="21"/>
                      <w:szCs w:val="21"/>
                      <w:u w:val="none"/>
                      <w:vertAlign w:val="baseline"/>
                      <w:lang w:val="en-US" w:eastAsia="zh-CN"/>
                    </w:rPr>
                    <w:t>/</w:t>
                  </w:r>
                </w:p>
              </w:tc>
              <w:tc>
                <w:tcPr>
                  <w:tcW w:w="833"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color w:val="auto"/>
                      <w:kern w:val="0"/>
                      <w:sz w:val="21"/>
                      <w:szCs w:val="21"/>
                      <w:u w:val="none"/>
                      <w:vertAlign w:val="baseline"/>
                      <w:lang w:val="en-US" w:eastAsia="zh-CN"/>
                    </w:rPr>
                  </w:pPr>
                  <w:r>
                    <w:rPr>
                      <w:rFonts w:hint="default" w:ascii="Times New Roman" w:hAnsi="Times New Roman" w:cs="Times New Roman" w:eastAsiaTheme="minorEastAsia"/>
                      <w:b w:val="0"/>
                      <w:bCs/>
                      <w:color w:val="auto"/>
                      <w:kern w:val="0"/>
                      <w:sz w:val="21"/>
                      <w:szCs w:val="21"/>
                      <w:u w:val="none"/>
                      <w:vertAlign w:val="baseline"/>
                      <w:lang w:val="en-US" w:eastAsia="zh-CN"/>
                    </w:rPr>
                    <w:t>/</w:t>
                  </w:r>
                </w:p>
              </w:tc>
              <w:tc>
                <w:tcPr>
                  <w:tcW w:w="106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sz w:val="21"/>
                      <w:szCs w:val="21"/>
                      <w:lang w:val="en-US" w:eastAsia="zh-CN"/>
                    </w:rPr>
                  </w:pPr>
                  <w:r>
                    <w:rPr>
                      <w:rFonts w:hint="default" w:ascii="Times New Roman" w:hAnsi="Times New Roman" w:cs="Times New Roman"/>
                      <w:color w:val="000000"/>
                      <w:sz w:val="21"/>
                      <w:szCs w:val="21"/>
                      <w:u w:val="none"/>
                      <w:lang w:val="en-US" w:eastAsia="zh-CN"/>
                    </w:rPr>
                    <w:t>1.0</w:t>
                  </w:r>
                </w:p>
              </w:tc>
              <w:tc>
                <w:tcPr>
                  <w:tcW w:w="880"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w:t>
                  </w:r>
                </w:p>
              </w:tc>
              <w:tc>
                <w:tcPr>
                  <w:tcW w:w="1275"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依托一期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27" w:hRule="atLeast"/>
                <w:jc w:val="center"/>
              </w:trPr>
              <w:tc>
                <w:tcPr>
                  <w:tcW w:w="90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color w:val="auto"/>
                      <w:kern w:val="0"/>
                      <w:sz w:val="21"/>
                      <w:szCs w:val="21"/>
                      <w:u w:val="none"/>
                      <w:vertAlign w:val="baseline"/>
                    </w:rPr>
                  </w:pPr>
                </w:p>
              </w:tc>
              <w:tc>
                <w:tcPr>
                  <w:tcW w:w="64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color w:val="auto"/>
                      <w:kern w:val="0"/>
                      <w:sz w:val="21"/>
                      <w:szCs w:val="21"/>
                      <w:u w:val="none"/>
                      <w:vertAlign w:val="baseline"/>
                      <w:lang w:val="en-US" w:eastAsia="zh-CN"/>
                    </w:rPr>
                  </w:pPr>
                </w:p>
              </w:tc>
              <w:tc>
                <w:tcPr>
                  <w:tcW w:w="2195"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color w:val="auto"/>
                      <w:kern w:val="0"/>
                      <w:sz w:val="21"/>
                      <w:szCs w:val="21"/>
                      <w:u w:val="none"/>
                      <w:vertAlign w:val="baseline"/>
                      <w:lang w:eastAsia="zh-CN"/>
                    </w:rPr>
                  </w:pPr>
                  <w:r>
                    <w:rPr>
                      <w:rFonts w:hint="default" w:ascii="Times New Roman" w:hAnsi="Times New Roman" w:cs="Times New Roman" w:eastAsiaTheme="minorEastAsia"/>
                      <w:color w:val="000000"/>
                      <w:kern w:val="0"/>
                      <w:sz w:val="21"/>
                      <w:szCs w:val="21"/>
                      <w:lang w:val="en-US" w:eastAsia="zh-CN" w:bidi="ar"/>
                    </w:rPr>
                    <w:t>危废暂存间</w:t>
                  </w:r>
                </w:p>
              </w:tc>
              <w:tc>
                <w:tcPr>
                  <w:tcW w:w="85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color w:val="auto"/>
                      <w:kern w:val="0"/>
                      <w:sz w:val="21"/>
                      <w:szCs w:val="21"/>
                      <w:u w:val="none"/>
                      <w:vertAlign w:val="baseline"/>
                      <w:lang w:eastAsia="zh-CN"/>
                    </w:rPr>
                  </w:pPr>
                  <w:r>
                    <w:rPr>
                      <w:rFonts w:hint="default" w:ascii="Times New Roman" w:hAnsi="Times New Roman" w:cs="Times New Roman" w:eastAsiaTheme="minorEastAsia"/>
                      <w:b w:val="0"/>
                      <w:bCs/>
                      <w:color w:val="auto"/>
                      <w:kern w:val="0"/>
                      <w:sz w:val="21"/>
                      <w:szCs w:val="21"/>
                      <w:u w:val="none"/>
                      <w:vertAlign w:val="baseline"/>
                      <w:lang w:eastAsia="zh-CN"/>
                    </w:rPr>
                    <w:t>间</w:t>
                  </w:r>
                </w:p>
              </w:tc>
              <w:tc>
                <w:tcPr>
                  <w:tcW w:w="833"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color w:val="auto"/>
                      <w:kern w:val="0"/>
                      <w:sz w:val="21"/>
                      <w:szCs w:val="21"/>
                      <w:u w:val="none"/>
                      <w:vertAlign w:val="baseline"/>
                      <w:lang w:val="en-US" w:eastAsia="zh-CN"/>
                    </w:rPr>
                  </w:pPr>
                  <w:r>
                    <w:rPr>
                      <w:rFonts w:hint="default" w:ascii="Times New Roman" w:hAnsi="Times New Roman" w:cs="Times New Roman"/>
                      <w:color w:val="000000"/>
                      <w:sz w:val="21"/>
                      <w:szCs w:val="21"/>
                      <w:u w:val="none"/>
                      <w:lang w:val="en-US" w:eastAsia="zh-CN"/>
                    </w:rPr>
                    <w:t>1</w:t>
                  </w:r>
                </w:p>
              </w:tc>
              <w:tc>
                <w:tcPr>
                  <w:tcW w:w="106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sz w:val="21"/>
                      <w:szCs w:val="21"/>
                      <w:lang w:val="en-US" w:eastAsia="zh-CN"/>
                    </w:rPr>
                  </w:pPr>
                  <w:r>
                    <w:rPr>
                      <w:rFonts w:hint="default" w:ascii="Times New Roman" w:hAnsi="Times New Roman" w:cs="Times New Roman"/>
                      <w:color w:val="000000"/>
                      <w:sz w:val="21"/>
                      <w:szCs w:val="21"/>
                      <w:u w:val="none"/>
                      <w:lang w:val="en-US" w:eastAsia="zh-CN"/>
                    </w:rPr>
                    <w:t>3.4</w:t>
                  </w:r>
                </w:p>
              </w:tc>
              <w:tc>
                <w:tcPr>
                  <w:tcW w:w="8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color w:val="000000"/>
                      <w:sz w:val="21"/>
                      <w:szCs w:val="21"/>
                      <w:u w:val="none"/>
                      <w:lang w:val="en-US" w:eastAsia="zh-CN"/>
                    </w:rPr>
                    <w:t>1</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依托一期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67" w:hRule="atLeast"/>
                <w:jc w:val="center"/>
              </w:trPr>
              <w:tc>
                <w:tcPr>
                  <w:tcW w:w="90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u w:val="none"/>
                    </w:rPr>
                  </w:pPr>
                </w:p>
              </w:tc>
              <w:tc>
                <w:tcPr>
                  <w:tcW w:w="64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color w:val="auto"/>
                      <w:sz w:val="21"/>
                      <w:szCs w:val="21"/>
                      <w:u w:val="none"/>
                      <w:lang w:val="en-US" w:eastAsia="zh-CN"/>
                    </w:rPr>
                  </w:pPr>
                </w:p>
              </w:tc>
              <w:tc>
                <w:tcPr>
                  <w:tcW w:w="2195"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u w:val="none"/>
                      <w:lang w:eastAsia="zh-CN"/>
                    </w:rPr>
                  </w:pPr>
                  <w:r>
                    <w:rPr>
                      <w:rFonts w:hint="default" w:ascii="Times New Roman" w:hAnsi="Times New Roman" w:cs="Times New Roman" w:eastAsiaTheme="minorEastAsia"/>
                      <w:color w:val="auto"/>
                      <w:sz w:val="21"/>
                      <w:szCs w:val="21"/>
                      <w:u w:val="none"/>
                      <w:lang w:eastAsia="zh-CN"/>
                    </w:rPr>
                    <w:t>箱变事故油池</w:t>
                  </w:r>
                </w:p>
              </w:tc>
              <w:tc>
                <w:tcPr>
                  <w:tcW w:w="85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color w:val="auto"/>
                      <w:kern w:val="0"/>
                      <w:sz w:val="21"/>
                      <w:szCs w:val="21"/>
                      <w:u w:val="none"/>
                      <w:vertAlign w:val="baseline"/>
                      <w:lang w:eastAsia="zh-CN"/>
                    </w:rPr>
                  </w:pPr>
                  <w:r>
                    <w:rPr>
                      <w:rFonts w:hint="default" w:ascii="Times New Roman" w:hAnsi="Times New Roman" w:cs="Times New Roman" w:eastAsiaTheme="minorEastAsia"/>
                      <w:b w:val="0"/>
                      <w:bCs/>
                      <w:color w:val="auto"/>
                      <w:kern w:val="0"/>
                      <w:sz w:val="21"/>
                      <w:szCs w:val="21"/>
                      <w:u w:val="none"/>
                      <w:vertAlign w:val="baseline"/>
                      <w:lang w:eastAsia="zh-CN"/>
                    </w:rPr>
                    <w:t>座</w:t>
                  </w:r>
                </w:p>
              </w:tc>
              <w:tc>
                <w:tcPr>
                  <w:tcW w:w="833"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color w:val="auto"/>
                      <w:kern w:val="0"/>
                      <w:sz w:val="21"/>
                      <w:szCs w:val="21"/>
                      <w:u w:val="none"/>
                      <w:vertAlign w:val="baseline"/>
                      <w:lang w:val="en-US" w:eastAsia="zh-CN"/>
                    </w:rPr>
                  </w:pPr>
                  <w:r>
                    <w:rPr>
                      <w:rFonts w:hint="default" w:ascii="Times New Roman" w:hAnsi="Times New Roman" w:cs="Times New Roman"/>
                      <w:color w:val="000000"/>
                      <w:sz w:val="21"/>
                      <w:szCs w:val="21"/>
                      <w:u w:val="none"/>
                      <w:lang w:val="en-US" w:eastAsia="zh-CN"/>
                    </w:rPr>
                    <w:t>23</w:t>
                  </w:r>
                </w:p>
              </w:tc>
              <w:tc>
                <w:tcPr>
                  <w:tcW w:w="1061" w:type="dxa"/>
                  <w:vMerge w:val="restart"/>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计入主体工程</w:t>
                  </w:r>
                </w:p>
              </w:tc>
              <w:tc>
                <w:tcPr>
                  <w:tcW w:w="8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color w:val="000000"/>
                      <w:sz w:val="21"/>
                      <w:szCs w:val="21"/>
                      <w:u w:val="none"/>
                      <w:lang w:val="en-US" w:eastAsia="zh-CN"/>
                    </w:rPr>
                    <w:t>23</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color w:val="000000"/>
                      <w:sz w:val="21"/>
                      <w:szCs w:val="21"/>
                      <w:u w:val="none"/>
                      <w:lang w:val="en-US" w:eastAsia="zh-C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67" w:hRule="atLeast"/>
                <w:jc w:val="center"/>
              </w:trPr>
              <w:tc>
                <w:tcPr>
                  <w:tcW w:w="906" w:type="dxa"/>
                  <w:vMerge w:val="continue"/>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u w:val="none"/>
                    </w:rPr>
                  </w:pPr>
                </w:p>
              </w:tc>
              <w:tc>
                <w:tcPr>
                  <w:tcW w:w="64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color w:val="auto"/>
                      <w:sz w:val="21"/>
                      <w:szCs w:val="21"/>
                      <w:u w:val="none"/>
                      <w:lang w:val="en-US" w:eastAsia="zh-CN"/>
                    </w:rPr>
                  </w:pPr>
                </w:p>
              </w:tc>
              <w:tc>
                <w:tcPr>
                  <w:tcW w:w="2195"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eastAsia="zh-CN"/>
                    </w:rPr>
                    <w:t>厂区事故油池</w:t>
                  </w:r>
                </w:p>
              </w:tc>
              <w:tc>
                <w:tcPr>
                  <w:tcW w:w="85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color w:val="auto"/>
                      <w:kern w:val="0"/>
                      <w:sz w:val="21"/>
                      <w:szCs w:val="21"/>
                      <w:u w:val="none"/>
                      <w:vertAlign w:val="baseline"/>
                      <w:lang w:eastAsia="zh-CN"/>
                    </w:rPr>
                  </w:pPr>
                  <w:r>
                    <w:rPr>
                      <w:rFonts w:hint="default" w:ascii="Times New Roman" w:hAnsi="Times New Roman" w:cs="Times New Roman" w:eastAsiaTheme="minorEastAsia"/>
                      <w:b w:val="0"/>
                      <w:bCs/>
                      <w:color w:val="auto"/>
                      <w:kern w:val="0"/>
                      <w:sz w:val="21"/>
                      <w:szCs w:val="21"/>
                      <w:u w:val="none"/>
                      <w:vertAlign w:val="baseline"/>
                      <w:lang w:eastAsia="zh-CN"/>
                    </w:rPr>
                    <w:t>座</w:t>
                  </w:r>
                </w:p>
              </w:tc>
              <w:tc>
                <w:tcPr>
                  <w:tcW w:w="833"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val="0"/>
                      <w:bCs/>
                      <w:color w:val="auto"/>
                      <w:kern w:val="0"/>
                      <w:sz w:val="21"/>
                      <w:szCs w:val="21"/>
                      <w:u w:val="none"/>
                      <w:vertAlign w:val="baseline"/>
                      <w:lang w:val="en-US" w:eastAsia="zh-CN"/>
                    </w:rPr>
                  </w:pPr>
                  <w:r>
                    <w:rPr>
                      <w:rFonts w:hint="default" w:ascii="Times New Roman" w:hAnsi="Times New Roman" w:cs="Times New Roman"/>
                      <w:color w:val="000000"/>
                      <w:sz w:val="21"/>
                      <w:szCs w:val="21"/>
                      <w:u w:val="none"/>
                      <w:lang w:val="en-US" w:eastAsia="zh-CN"/>
                    </w:rPr>
                    <w:t>1</w:t>
                  </w:r>
                </w:p>
              </w:tc>
              <w:tc>
                <w:tcPr>
                  <w:tcW w:w="1061"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bCs/>
                      <w:color w:val="0000FF"/>
                      <w:sz w:val="21"/>
                      <w:szCs w:val="21"/>
                      <w:lang w:eastAsia="zh-CN"/>
                    </w:rPr>
                  </w:pPr>
                </w:p>
              </w:tc>
              <w:tc>
                <w:tcPr>
                  <w:tcW w:w="8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color w:val="000000"/>
                      <w:sz w:val="21"/>
                      <w:szCs w:val="21"/>
                      <w:u w:val="none"/>
                      <w:lang w:val="en-US" w:eastAsia="zh-CN"/>
                    </w:rPr>
                    <w:t>1</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依托一期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67" w:hRule="atLeast"/>
                <w:jc w:val="center"/>
              </w:trPr>
              <w:tc>
                <w:tcPr>
                  <w:tcW w:w="3742" w:type="dxa"/>
                  <w:gridSpan w:val="3"/>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u w:val="none"/>
                    </w:rPr>
                  </w:pPr>
                  <w:r>
                    <w:rPr>
                      <w:rFonts w:hint="default" w:ascii="Times New Roman" w:hAnsi="Times New Roman" w:cs="Times New Roman" w:eastAsiaTheme="minorEastAsia"/>
                      <w:bCs/>
                      <w:sz w:val="21"/>
                      <w:szCs w:val="21"/>
                    </w:rPr>
                    <w:t>生态恢复及绿化投资</w:t>
                  </w:r>
                </w:p>
              </w:tc>
              <w:tc>
                <w:tcPr>
                  <w:tcW w:w="854"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color w:val="auto"/>
                      <w:kern w:val="0"/>
                      <w:sz w:val="21"/>
                      <w:szCs w:val="21"/>
                      <w:u w:val="none"/>
                      <w:vertAlign w:val="baseline"/>
                    </w:rPr>
                  </w:pPr>
                  <w:r>
                    <w:rPr>
                      <w:rFonts w:hint="default" w:ascii="Times New Roman" w:hAnsi="Times New Roman" w:cs="Times New Roman" w:eastAsiaTheme="minorEastAsia"/>
                      <w:bCs/>
                      <w:sz w:val="21"/>
                      <w:szCs w:val="21"/>
                    </w:rPr>
                    <w:t>/</w:t>
                  </w:r>
                </w:p>
              </w:tc>
              <w:tc>
                <w:tcPr>
                  <w:tcW w:w="833"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color w:val="auto"/>
                      <w:kern w:val="0"/>
                      <w:sz w:val="21"/>
                      <w:szCs w:val="21"/>
                      <w:u w:val="none"/>
                      <w:vertAlign w:val="baseline"/>
                    </w:rPr>
                  </w:pPr>
                  <w:r>
                    <w:rPr>
                      <w:rFonts w:hint="default" w:ascii="Times New Roman" w:hAnsi="Times New Roman" w:cs="Times New Roman" w:eastAsiaTheme="minorEastAsia"/>
                      <w:bCs/>
                      <w:sz w:val="21"/>
                      <w:szCs w:val="21"/>
                    </w:rPr>
                    <w:t>/</w:t>
                  </w:r>
                </w:p>
              </w:tc>
              <w:tc>
                <w:tcPr>
                  <w:tcW w:w="1061"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color w:val="000000"/>
                      <w:sz w:val="21"/>
                      <w:szCs w:val="21"/>
                      <w:u w:val="none"/>
                      <w:lang w:val="en-US" w:eastAsia="zh-CN"/>
                    </w:rPr>
                    <w:t>408.68</w:t>
                  </w:r>
                </w:p>
              </w:tc>
              <w:tc>
                <w:tcPr>
                  <w:tcW w:w="8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color w:val="000000"/>
                      <w:sz w:val="21"/>
                      <w:szCs w:val="21"/>
                      <w:u w:val="none"/>
                      <w:lang w:val="en-US" w:eastAsia="zh-CN"/>
                    </w:rPr>
                    <w:t>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67" w:hRule="atLeast"/>
                <w:jc w:val="center"/>
              </w:trPr>
              <w:tc>
                <w:tcPr>
                  <w:tcW w:w="5429" w:type="dxa"/>
                  <w:gridSpan w:val="5"/>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
                      <w:color w:val="auto"/>
                      <w:kern w:val="0"/>
                      <w:sz w:val="21"/>
                      <w:szCs w:val="21"/>
                      <w:u w:val="none"/>
                      <w:vertAlign w:val="baseline"/>
                    </w:rPr>
                  </w:pPr>
                  <w:r>
                    <w:rPr>
                      <w:rFonts w:hint="default" w:ascii="Times New Roman" w:hAnsi="Times New Roman" w:cs="Times New Roman" w:eastAsiaTheme="minorEastAsia"/>
                      <w:color w:val="auto"/>
                      <w:sz w:val="21"/>
                      <w:szCs w:val="21"/>
                      <w:u w:val="none"/>
                    </w:rPr>
                    <w:t>合计</w:t>
                  </w:r>
                </w:p>
              </w:tc>
              <w:tc>
                <w:tcPr>
                  <w:tcW w:w="1061"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color w:val="000000"/>
                      <w:sz w:val="21"/>
                      <w:szCs w:val="21"/>
                      <w:u w:val="none"/>
                      <w:lang w:val="en-US" w:eastAsia="zh-CN"/>
                    </w:rPr>
                    <w:t>431.38</w:t>
                  </w:r>
                </w:p>
              </w:tc>
              <w:tc>
                <w:tcPr>
                  <w:tcW w:w="88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eastAsiaTheme="minorEastAsia"/>
                      <w:color w:val="auto"/>
                      <w:sz w:val="21"/>
                      <w:szCs w:val="21"/>
                      <w:u w:val="none"/>
                      <w:lang w:val="en-US" w:eastAsia="zh-CN"/>
                    </w:rPr>
                    <w:t>/</w:t>
                  </w:r>
                </w:p>
              </w:tc>
              <w:tc>
                <w:tcPr>
                  <w:tcW w:w="12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color w:val="auto"/>
                      <w:sz w:val="21"/>
                      <w:szCs w:val="21"/>
                      <w:u w:val="none"/>
                      <w:lang w:val="en-US" w:eastAsia="zh-CN"/>
                    </w:rPr>
                  </w:pPr>
                  <w:r>
                    <w:rPr>
                      <w:rFonts w:hint="default" w:ascii="Times New Roman" w:hAnsi="Times New Roman" w:cs="Times New Roman"/>
                      <w:color w:val="000000"/>
                      <w:sz w:val="21"/>
                      <w:szCs w:val="21"/>
                      <w:u w:val="none"/>
                      <w:lang w:val="en-US" w:eastAsia="zh-CN"/>
                    </w:rPr>
                    <w:t>265.00</w:t>
                  </w:r>
                </w:p>
              </w:tc>
            </w:tr>
          </w:tbl>
          <w:p>
            <w:pPr>
              <w:pStyle w:val="5"/>
              <w:ind w:left="0" w:leftChars="0" w:firstLine="0" w:firstLineChars="0"/>
              <w:jc w:val="both"/>
              <w:rPr>
                <w:rFonts w:hint="default" w:ascii="Times New Roman" w:hAnsi="Times New Roman" w:cs="Times New Roman"/>
                <w:b/>
                <w:bCs/>
                <w:sz w:val="28"/>
                <w:szCs w:val="28"/>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6" w:hRule="atLeast"/>
        </w:trPr>
        <w:tc>
          <w:tcPr>
            <w:tcW w:w="9058" w:type="dxa"/>
            <w:gridSpan w:val="2"/>
            <w:tcBorders>
              <w:top w:val="single" w:color="auto" w:sz="4" w:space="0"/>
              <w:left w:val="single" w:color="auto" w:sz="4" w:space="0"/>
              <w:bottom w:val="single" w:color="auto" w:sz="4" w:space="0"/>
              <w:right w:val="single" w:color="auto" w:sz="4" w:space="0"/>
            </w:tcBorders>
            <w:vAlign w:val="center"/>
          </w:tcPr>
          <w:p>
            <w:pPr>
              <w:pStyle w:val="5"/>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与项目有关的生态破坏和污染物排放、主要环境问题及环境保护措施</w:t>
            </w:r>
          </w:p>
          <w:p>
            <w:pPr>
              <w:pStyle w:val="23"/>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根据项目特点及所处环境特征，与项目有关的污染物排放、主要环境问题及环境保护措施见表</w:t>
            </w:r>
            <w:r>
              <w:rPr>
                <w:rFonts w:hint="default" w:ascii="Times New Roman" w:hAnsi="Times New Roman" w:cs="Times New Roman"/>
                <w:color w:val="auto"/>
                <w:sz w:val="24"/>
                <w:szCs w:val="24"/>
                <w:u w:val="none"/>
                <w:lang w:val="en-US" w:eastAsia="zh-CN"/>
              </w:rPr>
              <w:t>4-5</w:t>
            </w:r>
            <w:r>
              <w:rPr>
                <w:rFonts w:hint="default" w:ascii="Times New Roman" w:hAnsi="Times New Roman" w:cs="Times New Roman"/>
                <w:color w:val="auto"/>
                <w:u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jc w:val="center"/>
              <w:textAlignment w:val="auto"/>
              <w:rPr>
                <w:rFonts w:hint="default" w:ascii="Times New Roman" w:hAnsi="Times New Roman" w:eastAsia="宋体" w:cs="Times New Roman"/>
                <w:b/>
                <w:bCs w:val="0"/>
                <w:color w:val="000000"/>
                <w:kern w:val="0"/>
                <w:szCs w:val="21"/>
                <w:u w:val="none"/>
                <w:lang w:val="en-US" w:eastAsia="zh-CN"/>
              </w:rPr>
            </w:pPr>
            <w:r>
              <w:rPr>
                <w:rFonts w:hint="default" w:ascii="Times New Roman" w:hAnsi="Times New Roman" w:eastAsia="宋体" w:cs="Times New Roman"/>
                <w:b/>
                <w:bCs w:val="0"/>
                <w:color w:val="000000"/>
                <w:kern w:val="0"/>
                <w:szCs w:val="21"/>
                <w:u w:val="none"/>
                <w:lang w:val="en-US" w:eastAsia="zh-CN"/>
              </w:rPr>
              <w:t>表4-</w:t>
            </w:r>
            <w:r>
              <w:rPr>
                <w:rFonts w:hint="default" w:ascii="Times New Roman" w:hAnsi="Times New Roman" w:cs="Times New Roman"/>
                <w:b/>
                <w:bCs w:val="0"/>
                <w:color w:val="000000"/>
                <w:kern w:val="0"/>
                <w:szCs w:val="21"/>
                <w:u w:val="none"/>
                <w:lang w:val="en-US" w:eastAsia="zh-CN"/>
              </w:rPr>
              <w:t>5</w:t>
            </w:r>
            <w:r>
              <w:rPr>
                <w:rFonts w:hint="default" w:ascii="Times New Roman" w:hAnsi="Times New Roman" w:eastAsia="宋体" w:cs="Times New Roman"/>
                <w:b/>
                <w:bCs w:val="0"/>
                <w:color w:val="000000"/>
                <w:kern w:val="0"/>
                <w:szCs w:val="21"/>
                <w:u w:val="none"/>
                <w:lang w:val="en-US" w:eastAsia="zh-CN"/>
              </w:rPr>
              <w:t>污染物排放、主要环境问题及环境保护措施一览表</w:t>
            </w:r>
          </w:p>
          <w:tbl>
            <w:tblPr>
              <w:tblStyle w:val="18"/>
              <w:tblW w:w="8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5"/>
              <w:gridCol w:w="3735"/>
              <w:gridCol w:w="3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7" w:hRule="atLeast"/>
              </w:trPr>
              <w:tc>
                <w:tcPr>
                  <w:tcW w:w="1775" w:type="dxa"/>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sz w:val="21"/>
                      <w:szCs w:val="21"/>
                      <w:vertAlign w:val="baseline"/>
                      <w:lang w:eastAsia="zh-CN"/>
                    </w:rPr>
                  </w:pPr>
                  <w:r>
                    <w:rPr>
                      <w:rFonts w:hint="default" w:ascii="Times New Roman" w:hAnsi="Times New Roman" w:eastAsia="宋体" w:cs="Times New Roman"/>
                      <w:b w:val="0"/>
                      <w:bCs/>
                      <w:color w:val="000000"/>
                      <w:kern w:val="0"/>
                      <w:sz w:val="21"/>
                      <w:szCs w:val="21"/>
                      <w:lang w:val="en-US" w:eastAsia="zh-CN" w:bidi="ar"/>
                    </w:rPr>
                    <w:t>类别</w:t>
                  </w:r>
                </w:p>
              </w:tc>
              <w:tc>
                <w:tcPr>
                  <w:tcW w:w="3735" w:type="dxa"/>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sz w:val="21"/>
                      <w:szCs w:val="21"/>
                      <w:vertAlign w:val="baseline"/>
                    </w:rPr>
                  </w:pPr>
                  <w:r>
                    <w:rPr>
                      <w:rFonts w:hint="default" w:ascii="Times New Roman" w:hAnsi="Times New Roman" w:eastAsia="宋体" w:cs="Times New Roman"/>
                      <w:b w:val="0"/>
                      <w:bCs/>
                      <w:color w:val="000000"/>
                      <w:kern w:val="0"/>
                      <w:sz w:val="21"/>
                      <w:szCs w:val="21"/>
                      <w:lang w:val="en-US" w:eastAsia="zh-CN" w:bidi="ar"/>
                    </w:rPr>
                    <w:t>环境影响、污染物排放</w:t>
                  </w:r>
                </w:p>
              </w:tc>
              <w:tc>
                <w:tcPr>
                  <w:tcW w:w="3228" w:type="dxa"/>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b w:val="0"/>
                      <w:bCs/>
                      <w:sz w:val="21"/>
                      <w:szCs w:val="21"/>
                      <w:vertAlign w:val="baseline"/>
                    </w:rPr>
                  </w:pPr>
                  <w:r>
                    <w:rPr>
                      <w:rFonts w:hint="default" w:ascii="Times New Roman" w:hAnsi="Times New Roman" w:eastAsia="宋体" w:cs="Times New Roman"/>
                      <w:b w:val="0"/>
                      <w:bCs/>
                      <w:color w:val="000000"/>
                      <w:kern w:val="0"/>
                      <w:sz w:val="21"/>
                      <w:szCs w:val="21"/>
                      <w:lang w:val="en-US" w:eastAsia="zh-CN" w:bidi="ar"/>
                    </w:rPr>
                    <w:t>实施的环境保护措施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5" w:hRule="atLeast"/>
              </w:trPr>
              <w:tc>
                <w:tcPr>
                  <w:tcW w:w="8738" w:type="dxa"/>
                  <w:gridSpan w:val="3"/>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kern w:val="0"/>
                      <w:sz w:val="21"/>
                      <w:szCs w:val="21"/>
                      <w:lang w:val="en-US" w:eastAsia="zh-CN" w:bidi="ar"/>
                    </w:rPr>
                  </w:pPr>
                  <w:r>
                    <w:rPr>
                      <w:rFonts w:hint="default" w:ascii="Times New Roman" w:hAnsi="Times New Roman" w:eastAsia="宋体" w:cs="Times New Roman"/>
                      <w:b w:val="0"/>
                      <w:bCs/>
                      <w:color w:val="000000"/>
                      <w:kern w:val="0"/>
                      <w:sz w:val="21"/>
                      <w:szCs w:val="21"/>
                      <w:lang w:val="en-US" w:eastAsia="zh-CN" w:bidi="ar"/>
                    </w:rPr>
                    <w:t>施工期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79" w:hRule="atLeast"/>
              </w:trPr>
              <w:tc>
                <w:tcPr>
                  <w:tcW w:w="1775" w:type="dxa"/>
                  <w:vAlign w:val="center"/>
                </w:tcPr>
                <w:p>
                  <w:pPr>
                    <w:keepNext w:val="0"/>
                    <w:keepLines w:val="0"/>
                    <w:pageBreakBefore w:val="0"/>
                    <w:numPr>
                      <w:ilvl w:val="0"/>
                      <w:numId w:val="0"/>
                    </w:numPr>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lang w:val="en-US" w:eastAsia="zh-CN"/>
                    </w:rPr>
                    <w:t>大气</w:t>
                  </w:r>
                </w:p>
              </w:tc>
              <w:tc>
                <w:tcPr>
                  <w:tcW w:w="3735" w:type="dxa"/>
                  <w:vAlign w:val="center"/>
                </w:tcPr>
                <w:p>
                  <w:pPr>
                    <w:keepNext w:val="0"/>
                    <w:keepLines w:val="0"/>
                    <w:pageBreakBefore w:val="0"/>
                    <w:numPr>
                      <w:ilvl w:val="0"/>
                      <w:numId w:val="0"/>
                    </w:numPr>
                    <w:kinsoku/>
                    <w:wordWrap/>
                    <w:overflowPunct/>
                    <w:topLinePunct w:val="0"/>
                    <w:autoSpaceDE/>
                    <w:autoSpaceDN/>
                    <w:bidi w:val="0"/>
                    <w:adjustRightInd/>
                    <w:spacing w:line="240" w:lineRule="auto"/>
                    <w:jc w:val="both"/>
                    <w:textAlignment w:val="auto"/>
                    <w:rPr>
                      <w:rFonts w:hint="default"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lang w:val="en-US" w:eastAsia="zh-CN"/>
                    </w:rPr>
                    <w:t>施工扬尘；施工机械、运输车辆产生的尾气。</w:t>
                  </w:r>
                </w:p>
              </w:tc>
              <w:tc>
                <w:tcPr>
                  <w:tcW w:w="3228" w:type="dxa"/>
                  <w:vAlign w:val="center"/>
                </w:tcPr>
                <w:p>
                  <w:pPr>
                    <w:keepNext w:val="0"/>
                    <w:keepLines w:val="0"/>
                    <w:pageBreakBefore w:val="0"/>
                    <w:numPr>
                      <w:ilvl w:val="0"/>
                      <w:numId w:val="0"/>
                    </w:numPr>
                    <w:kinsoku/>
                    <w:wordWrap/>
                    <w:overflowPunct/>
                    <w:topLinePunct w:val="0"/>
                    <w:autoSpaceDE/>
                    <w:autoSpaceDN/>
                    <w:bidi w:val="0"/>
                    <w:adjustRightInd/>
                    <w:spacing w:line="240" w:lineRule="auto"/>
                    <w:jc w:val="both"/>
                    <w:textAlignment w:val="auto"/>
                    <w:rPr>
                      <w:rFonts w:hint="default" w:ascii="Times New Roman" w:hAnsi="Times New Roman" w:eastAsia="宋体"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根据环境监理报告，本项目采取的措施：</w:t>
                  </w:r>
                  <w:r>
                    <w:rPr>
                      <w:rFonts w:hint="default" w:ascii="Times New Roman" w:hAnsi="Times New Roman" w:eastAsia="宋体" w:cs="Times New Roman"/>
                      <w:snapToGrid w:val="0"/>
                      <w:kern w:val="0"/>
                      <w:sz w:val="21"/>
                      <w:szCs w:val="21"/>
                      <w:lang w:val="en-US" w:eastAsia="zh-CN"/>
                    </w:rPr>
                    <w:t>洒水抑尘、减少地面扰动面积、降低行车速等措施来防治。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775" w:type="dxa"/>
                  <w:vAlign w:val="center"/>
                </w:tcPr>
                <w:p>
                  <w:pPr>
                    <w:keepNext w:val="0"/>
                    <w:keepLines w:val="0"/>
                    <w:pageBreakBefore w:val="0"/>
                    <w:numPr>
                      <w:ilvl w:val="0"/>
                      <w:numId w:val="0"/>
                    </w:numPr>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snapToGrid w:val="0"/>
                      <w:kern w:val="0"/>
                      <w:sz w:val="21"/>
                      <w:szCs w:val="21"/>
                      <w:lang w:val="en-US" w:eastAsia="zh-CN"/>
                    </w:rPr>
                  </w:pPr>
                  <w:r>
                    <w:rPr>
                      <w:rFonts w:hint="eastAsia" w:ascii="Times New Roman" w:hAnsi="Times New Roman" w:cs="Times New Roman"/>
                      <w:snapToGrid w:val="0"/>
                      <w:kern w:val="0"/>
                      <w:sz w:val="21"/>
                      <w:szCs w:val="21"/>
                      <w:lang w:val="en-US" w:eastAsia="zh-CN"/>
                    </w:rPr>
                    <w:t>废水</w:t>
                  </w:r>
                </w:p>
              </w:tc>
              <w:tc>
                <w:tcPr>
                  <w:tcW w:w="373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rPr>
                  </w:pPr>
                  <w:r>
                    <w:rPr>
                      <w:rFonts w:hint="default" w:ascii="Times New Roman" w:hAnsi="Times New Roman" w:eastAsia="宋体" w:cs="Times New Roman"/>
                      <w:color w:val="000000"/>
                      <w:kern w:val="0"/>
                      <w:sz w:val="21"/>
                      <w:szCs w:val="21"/>
                      <w:lang w:val="en-US" w:eastAsia="zh-CN" w:bidi="ar"/>
                    </w:rPr>
                    <w:t>施工废水：运输车辆、施工机械的冲洗以及机械修配产生的废水。</w:t>
                  </w:r>
                </w:p>
                <w:p>
                  <w:pPr>
                    <w:keepNext w:val="0"/>
                    <w:keepLines w:val="0"/>
                    <w:pageBreakBefore w:val="0"/>
                    <w:numPr>
                      <w:ilvl w:val="0"/>
                      <w:numId w:val="0"/>
                    </w:numPr>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lang w:val="en-US" w:eastAsia="zh-CN"/>
                    </w:rPr>
                    <w:t>生活污水：施工人员生活废水。</w:t>
                  </w:r>
                </w:p>
              </w:tc>
              <w:tc>
                <w:tcPr>
                  <w:tcW w:w="3228" w:type="dxa"/>
                  <w:vAlign w:val="center"/>
                </w:tcPr>
                <w:p>
                  <w:pPr>
                    <w:keepNext w:val="0"/>
                    <w:keepLines w:val="0"/>
                    <w:pageBreakBefore w:val="0"/>
                    <w:numPr>
                      <w:ilvl w:val="0"/>
                      <w:numId w:val="0"/>
                    </w:numPr>
                    <w:kinsoku/>
                    <w:wordWrap/>
                    <w:overflowPunct/>
                    <w:topLinePunct w:val="0"/>
                    <w:autoSpaceDE/>
                    <w:autoSpaceDN/>
                    <w:bidi w:val="0"/>
                    <w:adjustRightInd/>
                    <w:spacing w:line="240" w:lineRule="auto"/>
                    <w:jc w:val="both"/>
                    <w:textAlignment w:val="auto"/>
                    <w:rPr>
                      <w:rFonts w:hint="default" w:ascii="Times New Roman" w:hAnsi="Times New Roman" w:eastAsia="宋体"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根据环境监理报告，本项目采取的措施：</w:t>
                  </w:r>
                  <w:r>
                    <w:rPr>
                      <w:rFonts w:hint="default" w:ascii="Times New Roman" w:hAnsi="Times New Roman" w:eastAsia="宋体" w:cs="Times New Roman"/>
                      <w:snapToGrid w:val="0"/>
                      <w:kern w:val="0"/>
                      <w:sz w:val="21"/>
                      <w:szCs w:val="21"/>
                      <w:lang w:val="en-US" w:eastAsia="zh-CN"/>
                    </w:rPr>
                    <w:t>施工废水采用沉淀池处理后用于施工场地、道路洒水降尘；生活盥洗水收集用于施工场地、道路洒水降尘。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0" w:hRule="atLeast"/>
              </w:trPr>
              <w:tc>
                <w:tcPr>
                  <w:tcW w:w="1775" w:type="dxa"/>
                  <w:vAlign w:val="center"/>
                </w:tcPr>
                <w:p>
                  <w:pPr>
                    <w:keepNext w:val="0"/>
                    <w:keepLines w:val="0"/>
                    <w:pageBreakBefore w:val="0"/>
                    <w:numPr>
                      <w:ilvl w:val="0"/>
                      <w:numId w:val="0"/>
                    </w:numPr>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lang w:val="en-US" w:eastAsia="zh-CN"/>
                    </w:rPr>
                    <w:t>固废</w:t>
                  </w:r>
                </w:p>
              </w:tc>
              <w:tc>
                <w:tcPr>
                  <w:tcW w:w="3735" w:type="dxa"/>
                  <w:vAlign w:val="center"/>
                </w:tcPr>
                <w:p>
                  <w:pPr>
                    <w:keepNext w:val="0"/>
                    <w:keepLines w:val="0"/>
                    <w:pageBreakBefore w:val="0"/>
                    <w:numPr>
                      <w:ilvl w:val="0"/>
                      <w:numId w:val="0"/>
                    </w:numPr>
                    <w:kinsoku/>
                    <w:wordWrap/>
                    <w:overflowPunct/>
                    <w:topLinePunct w:val="0"/>
                    <w:autoSpaceDE/>
                    <w:autoSpaceDN/>
                    <w:bidi w:val="0"/>
                    <w:adjustRightInd/>
                    <w:spacing w:line="240" w:lineRule="auto"/>
                    <w:jc w:val="both"/>
                    <w:textAlignment w:val="auto"/>
                    <w:rPr>
                      <w:rFonts w:hint="default" w:ascii="Times New Roman" w:hAnsi="Times New Roman" w:eastAsia="宋体" w:cs="Times New Roman"/>
                      <w:snapToGrid w:val="0"/>
                      <w:kern w:val="0"/>
                      <w:sz w:val="21"/>
                      <w:szCs w:val="21"/>
                      <w:lang w:val="en-US" w:eastAsia="zh-CN"/>
                    </w:rPr>
                  </w:pPr>
                  <w:r>
                    <w:rPr>
                      <w:rFonts w:hint="default" w:ascii="Times New Roman" w:hAnsi="Times New Roman" w:eastAsia="宋体" w:cs="Times New Roman"/>
                      <w:snapToGrid w:val="0"/>
                      <w:kern w:val="0"/>
                      <w:sz w:val="21"/>
                      <w:szCs w:val="21"/>
                      <w:lang w:val="en-US" w:eastAsia="zh-CN"/>
                    </w:rPr>
                    <w:t>施工弃土弃渣；生活垃圾。</w:t>
                  </w:r>
                </w:p>
              </w:tc>
              <w:tc>
                <w:tcPr>
                  <w:tcW w:w="3228" w:type="dxa"/>
                  <w:vAlign w:val="center"/>
                </w:tcPr>
                <w:p>
                  <w:pPr>
                    <w:keepNext w:val="0"/>
                    <w:keepLines w:val="0"/>
                    <w:pageBreakBefore w:val="0"/>
                    <w:numPr>
                      <w:ilvl w:val="0"/>
                      <w:numId w:val="0"/>
                    </w:numPr>
                    <w:kinsoku/>
                    <w:wordWrap/>
                    <w:overflowPunct/>
                    <w:topLinePunct w:val="0"/>
                    <w:autoSpaceDE/>
                    <w:autoSpaceDN/>
                    <w:bidi w:val="0"/>
                    <w:adjustRightInd/>
                    <w:spacing w:line="240" w:lineRule="auto"/>
                    <w:jc w:val="both"/>
                    <w:textAlignment w:val="auto"/>
                    <w:rPr>
                      <w:rFonts w:hint="default" w:ascii="Times New Roman" w:hAnsi="Times New Roman" w:eastAsia="宋体" w:cs="Times New Roman"/>
                      <w:snapToGrid w:val="0"/>
                      <w:kern w:val="0"/>
                      <w:sz w:val="21"/>
                      <w:szCs w:val="21"/>
                      <w:lang w:val="en-US" w:eastAsia="zh-CN"/>
                    </w:rPr>
                  </w:pPr>
                  <w:r>
                    <w:rPr>
                      <w:rFonts w:hint="default" w:ascii="Times New Roman" w:hAnsi="Times New Roman" w:cs="Times New Roman"/>
                      <w:snapToGrid w:val="0"/>
                      <w:kern w:val="0"/>
                      <w:sz w:val="21"/>
                      <w:szCs w:val="21"/>
                      <w:lang w:val="en-US" w:eastAsia="zh-CN"/>
                    </w:rPr>
                    <w:t>根据环境监理报告，本项目采取的措施：</w:t>
                  </w:r>
                  <w:r>
                    <w:rPr>
                      <w:rFonts w:hint="default" w:ascii="Times New Roman" w:hAnsi="Times New Roman" w:eastAsia="宋体" w:cs="Times New Roman"/>
                      <w:snapToGrid w:val="0"/>
                      <w:kern w:val="0"/>
                      <w:sz w:val="21"/>
                      <w:szCs w:val="21"/>
                      <w:lang w:val="en-US" w:eastAsia="zh-CN"/>
                    </w:rPr>
                    <w:t>土石方剩余量的表层土用于植被恢复，其余用于风电场道路平整，最终不产生施工弃渣。生活垃圾及时收集到指定的垃圾箱（桶）内，定期送生活垃圾填埋场卫生填埋处置。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77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napToGrid w:val="0"/>
                      <w:kern w:val="0"/>
                      <w:sz w:val="21"/>
                      <w:szCs w:val="21"/>
                      <w:lang w:val="en-US" w:eastAsia="zh-CN"/>
                    </w:rPr>
                    <w:t>噪声</w:t>
                  </w:r>
                </w:p>
              </w:tc>
              <w:tc>
                <w:tcPr>
                  <w:tcW w:w="3735"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napToGrid w:val="0"/>
                      <w:kern w:val="0"/>
                      <w:sz w:val="21"/>
                      <w:szCs w:val="21"/>
                      <w:lang w:eastAsia="zh-CN"/>
                    </w:rPr>
                    <w:t>施工期间的主要噪音来源为机械设备安装噪音和作业噪音。</w:t>
                  </w:r>
                </w:p>
              </w:tc>
              <w:tc>
                <w:tcPr>
                  <w:tcW w:w="3228" w:type="dxa"/>
                  <w:vAlign w:val="center"/>
                </w:tcPr>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z w:val="21"/>
                      <w:szCs w:val="21"/>
                      <w:vertAlign w:val="baseline"/>
                    </w:rPr>
                  </w:pPr>
                  <w:r>
                    <w:rPr>
                      <w:rFonts w:hint="default" w:ascii="Times New Roman" w:hAnsi="Times New Roman" w:cs="Times New Roman"/>
                      <w:snapToGrid w:val="0"/>
                      <w:kern w:val="0"/>
                      <w:sz w:val="21"/>
                      <w:szCs w:val="21"/>
                      <w:lang w:val="en-US" w:eastAsia="zh-CN"/>
                    </w:rPr>
                    <w:t>根据环境监理报告，本项目采取的措施：</w:t>
                  </w:r>
                  <w:r>
                    <w:rPr>
                      <w:rFonts w:hint="default" w:ascii="Times New Roman" w:hAnsi="Times New Roman" w:eastAsia="宋体" w:cs="Times New Roman"/>
                      <w:color w:val="000000"/>
                      <w:sz w:val="21"/>
                      <w:szCs w:val="21"/>
                      <w:lang w:eastAsia="zh-CN"/>
                    </w:rPr>
                    <w:t>选用低噪声设备，风电机选用隔音防震型，变速齿轮箱为减噪型，叶片用减速叶片等；夜间未进行施工，施工场地采用围墙、网幕隔声；</w:t>
                  </w:r>
                  <w:r>
                    <w:rPr>
                      <w:rFonts w:hint="default" w:ascii="Times New Roman" w:hAnsi="Times New Roman" w:eastAsia="宋体" w:cs="Times New Roman"/>
                      <w:color w:val="000000"/>
                      <w:sz w:val="21"/>
                      <w:szCs w:val="21"/>
                    </w:rPr>
                    <w:t>严格</w:t>
                  </w:r>
                  <w:r>
                    <w:rPr>
                      <w:rFonts w:hint="default" w:ascii="Times New Roman" w:hAnsi="Times New Roman" w:eastAsia="宋体" w:cs="Times New Roman"/>
                      <w:color w:val="000000"/>
                      <w:sz w:val="21"/>
                      <w:szCs w:val="21"/>
                      <w:lang w:eastAsia="zh-CN"/>
                    </w:rPr>
                    <w:t>管控施工</w:t>
                  </w:r>
                  <w:r>
                    <w:rPr>
                      <w:rFonts w:hint="default" w:ascii="Times New Roman" w:hAnsi="Times New Roman" w:eastAsia="宋体" w:cs="Times New Roman"/>
                      <w:color w:val="000000"/>
                      <w:sz w:val="21"/>
                      <w:szCs w:val="21"/>
                    </w:rPr>
                    <w:t>车辆行驶时间、行驶路线，避开噪声敏感区域和噪声敏感时段，文明行车</w:t>
                  </w:r>
                  <w:r>
                    <w:rPr>
                      <w:rFonts w:hint="default" w:ascii="Times New Roman" w:hAnsi="Times New Roman" w:eastAsia="宋体" w:cs="Times New Roman"/>
                      <w:color w:val="00000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1775" w:type="dxa"/>
                  <w:vAlign w:val="center"/>
                </w:tcPr>
                <w:p>
                  <w:pPr>
                    <w:keepNext w:val="0"/>
                    <w:keepLines w:val="0"/>
                    <w:pageBreakBefore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napToGrid w:val="0"/>
                      <w:kern w:val="0"/>
                      <w:sz w:val="21"/>
                      <w:szCs w:val="21"/>
                      <w:lang w:val="en-US" w:eastAsia="zh-CN"/>
                    </w:rPr>
                    <w:t>生态</w:t>
                  </w:r>
                </w:p>
              </w:tc>
              <w:tc>
                <w:tcPr>
                  <w:tcW w:w="3735" w:type="dxa"/>
                  <w:vAlign w:val="center"/>
                </w:tcPr>
                <w:p>
                  <w:pPr>
                    <w:keepNext w:val="0"/>
                    <w:keepLines w:val="0"/>
                    <w:pageBreakBefore w:val="0"/>
                    <w:widowControl/>
                    <w:suppressLineNumbers w:val="0"/>
                    <w:kinsoku/>
                    <w:wordWrap/>
                    <w:overflowPunct/>
                    <w:topLinePunct w:val="0"/>
                    <w:autoSpaceDE/>
                    <w:autoSpaceDN/>
                    <w:bidi w:val="0"/>
                    <w:adjustRightInd/>
                    <w:spacing w:line="240" w:lineRule="auto"/>
                    <w:jc w:val="both"/>
                    <w:textAlignment w:val="auto"/>
                    <w:rPr>
                      <w:rFonts w:hint="default" w:ascii="Times New Roman" w:hAnsi="Times New Roman" w:eastAsia="宋体" w:cs="Times New Roman"/>
                      <w:sz w:val="21"/>
                      <w:szCs w:val="21"/>
                      <w:vertAlign w:val="baseline"/>
                    </w:rPr>
                  </w:pPr>
                  <w:r>
                    <w:rPr>
                      <w:rFonts w:hint="default" w:ascii="Times New Roman" w:hAnsi="Times New Roman" w:eastAsia="宋体" w:cs="Times New Roman"/>
                      <w:color w:val="000000"/>
                      <w:kern w:val="0"/>
                      <w:sz w:val="21"/>
                      <w:szCs w:val="21"/>
                      <w:lang w:val="en-US" w:eastAsia="zh-CN" w:bidi="ar"/>
                    </w:rPr>
                    <w:t>开挖扰动地表、损坏植被，使地表抗蚀性、抗冲性降低，在雨水的击溅冲刷下，易造成水土流失；工程施工过程中临时堆置的建筑材料和废弃土石方，由于改变了原来的结构状态，成为松散体，不但使其原有的保水保土功能消失，而且易被降水冲刷带走；土石方堆积压埋原有植被，可能使植被发生退化，容易造成水土流失。</w:t>
                  </w:r>
                </w:p>
              </w:tc>
              <w:tc>
                <w:tcPr>
                  <w:tcW w:w="3228" w:type="dxa"/>
                  <w:vAlign w:val="center"/>
                </w:tcPr>
                <w:p>
                  <w:pPr>
                    <w:keepNext w:val="0"/>
                    <w:keepLines w:val="0"/>
                    <w:pageBreakBefore w:val="0"/>
                    <w:kinsoku/>
                    <w:wordWrap/>
                    <w:overflowPunct/>
                    <w:topLinePunct w:val="0"/>
                    <w:autoSpaceDE/>
                    <w:autoSpaceDN/>
                    <w:bidi w:val="0"/>
                    <w:adjustRightInd/>
                    <w:spacing w:line="240" w:lineRule="auto"/>
                    <w:jc w:val="both"/>
                    <w:textAlignment w:val="auto"/>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color w:val="000000"/>
                      <w:sz w:val="21"/>
                      <w:szCs w:val="21"/>
                    </w:rPr>
                    <w:t>施工区域</w:t>
                  </w:r>
                  <w:r>
                    <w:rPr>
                      <w:rFonts w:hint="default" w:ascii="Times New Roman" w:hAnsi="Times New Roman" w:eastAsia="宋体" w:cs="Times New Roman"/>
                      <w:color w:val="000000"/>
                      <w:sz w:val="21"/>
                      <w:szCs w:val="21"/>
                      <w:lang w:eastAsia="zh-CN"/>
                    </w:rPr>
                    <w:t>已</w:t>
                  </w:r>
                  <w:r>
                    <w:rPr>
                      <w:rFonts w:hint="default" w:ascii="Times New Roman" w:hAnsi="Times New Roman" w:eastAsia="宋体" w:cs="Times New Roman"/>
                      <w:color w:val="000000"/>
                      <w:sz w:val="21"/>
                      <w:szCs w:val="21"/>
                    </w:rPr>
                    <w:t>进行边坡防护及植被恢复，恢复区主要以播撒草籽</w:t>
                  </w:r>
                  <w:r>
                    <w:rPr>
                      <w:rFonts w:hint="default" w:ascii="Times New Roman" w:hAnsi="Times New Roman" w:eastAsia="宋体" w:cs="Times New Roman"/>
                      <w:color w:val="000000"/>
                      <w:sz w:val="21"/>
                      <w:szCs w:val="21"/>
                      <w:lang w:eastAsia="zh-CN"/>
                    </w:rPr>
                    <w:t>、植树为主</w:t>
                  </w:r>
                  <w:r>
                    <w:rPr>
                      <w:rFonts w:hint="default" w:ascii="Times New Roman" w:hAnsi="Times New Roman" w:eastAsia="宋体" w:cs="Times New Roman"/>
                      <w:color w:val="000000"/>
                      <w:sz w:val="21"/>
                      <w:szCs w:val="21"/>
                    </w:rPr>
                    <w:t>，目前施工区域植被恢复良好，未产生较大的水土流失问题。</w:t>
                  </w:r>
                  <w:r>
                    <w:rPr>
                      <w:rFonts w:hint="default" w:ascii="Times New Roman" w:hAnsi="Times New Roman" w:eastAsia="宋体" w:cs="Times New Roman"/>
                      <w:snapToGrid w:val="0"/>
                      <w:kern w:val="0"/>
                      <w:sz w:val="21"/>
                      <w:szCs w:val="21"/>
                      <w:lang w:eastAsia="zh-CN"/>
                    </w:rPr>
                    <w:t>已</w:t>
                  </w:r>
                  <w:r>
                    <w:rPr>
                      <w:rFonts w:hint="default" w:ascii="Times New Roman" w:hAnsi="Times New Roman" w:eastAsia="宋体" w:cs="Times New Roman"/>
                      <w:snapToGrid w:val="0"/>
                      <w:kern w:val="0"/>
                      <w:sz w:val="21"/>
                      <w:szCs w:val="21"/>
                    </w:rPr>
                    <w:t>就近或在场区植树、种草，合理绿化，增加场地及周边草地绿化率</w:t>
                  </w:r>
                  <w:r>
                    <w:rPr>
                      <w:rFonts w:hint="default" w:ascii="Times New Roman" w:hAnsi="Times New Roman" w:eastAsia="宋体" w:cs="Times New Roman"/>
                      <w:snapToGrid w:val="0"/>
                      <w:kern w:val="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61" w:hRule="atLeast"/>
              </w:trPr>
              <w:tc>
                <w:tcPr>
                  <w:tcW w:w="8738" w:type="dxa"/>
                  <w:gridSpan w:val="3"/>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b w:val="0"/>
                      <w:bCs/>
                      <w:color w:val="000000"/>
                      <w:kern w:val="0"/>
                      <w:sz w:val="21"/>
                      <w:szCs w:val="21"/>
                      <w:lang w:val="en-US" w:eastAsia="zh-CN" w:bidi="ar"/>
                    </w:rPr>
                    <w:t>运营期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8" w:hRule="atLeast"/>
              </w:trPr>
              <w:tc>
                <w:tcPr>
                  <w:tcW w:w="1775" w:type="dxa"/>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大气</w:t>
                  </w:r>
                </w:p>
              </w:tc>
              <w:tc>
                <w:tcPr>
                  <w:tcW w:w="3735" w:type="dxa"/>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食堂油烟</w:t>
                  </w:r>
                </w:p>
              </w:tc>
              <w:tc>
                <w:tcPr>
                  <w:tcW w:w="32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依托一期食堂油烟净化器处理后达标排放，已通过验收。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7" w:hRule="atLeast"/>
              </w:trPr>
              <w:tc>
                <w:tcPr>
                  <w:tcW w:w="1775" w:type="dxa"/>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eastAsia" w:cs="Times New Roman"/>
                      <w:color w:val="000000"/>
                      <w:kern w:val="0"/>
                      <w:sz w:val="21"/>
                      <w:szCs w:val="21"/>
                      <w:lang w:val="en-US" w:eastAsia="zh-CN" w:bidi="ar"/>
                    </w:rPr>
                    <w:t>废水</w:t>
                  </w:r>
                </w:p>
              </w:tc>
              <w:tc>
                <w:tcPr>
                  <w:tcW w:w="3735" w:type="dxa"/>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生活污水</w:t>
                  </w:r>
                </w:p>
              </w:tc>
              <w:tc>
                <w:tcPr>
                  <w:tcW w:w="32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依托一期生活污水处理设施后用于场区绿化，已通过环保验收。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03" w:hRule="atLeast"/>
              </w:trPr>
              <w:tc>
                <w:tcPr>
                  <w:tcW w:w="1775" w:type="dxa"/>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固废</w:t>
                  </w:r>
                </w:p>
              </w:tc>
              <w:tc>
                <w:tcPr>
                  <w:tcW w:w="3735" w:type="dxa"/>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p>
                <w:p>
                  <w:pPr>
                    <w:keepNext w:val="0"/>
                    <w:keepLines w:val="0"/>
                    <w:pageBreakBefore w:val="0"/>
                    <w:widowControl/>
                    <w:suppressLineNumbers w:val="0"/>
                    <w:kinsoku/>
                    <w:wordWrap/>
                    <w:overflowPunct/>
                    <w:topLinePunct w:val="0"/>
                    <w:autoSpaceDE/>
                    <w:autoSpaceDN/>
                    <w:bidi w:val="0"/>
                    <w:adjustRightInd/>
                    <w:spacing w:line="240" w:lineRule="auto"/>
                    <w:jc w:val="left"/>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生活垃圾；废润滑油、废变压器油、废变压器。</w:t>
                  </w:r>
                </w:p>
              </w:tc>
              <w:tc>
                <w:tcPr>
                  <w:tcW w:w="3228"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sz w:val="21"/>
                      <w:szCs w:val="21"/>
                      <w:lang w:val="en-US" w:eastAsia="zh-CN"/>
                    </w:rPr>
                    <w:t>生活垃圾及时收集到指定的垃圾箱（桶）内，定期送往</w:t>
                  </w:r>
                  <w:r>
                    <w:rPr>
                      <w:rFonts w:hint="default" w:ascii="Times New Roman" w:hAnsi="Times New Roman" w:cs="Times New Roman"/>
                      <w:sz w:val="21"/>
                      <w:szCs w:val="21"/>
                      <w:lang w:val="en-US" w:eastAsia="zh-CN"/>
                    </w:rPr>
                    <w:t>延长县</w:t>
                  </w:r>
                  <w:r>
                    <w:rPr>
                      <w:rFonts w:hint="default" w:ascii="Times New Roman" w:hAnsi="Times New Roman" w:eastAsia="宋体" w:cs="Times New Roman"/>
                      <w:sz w:val="21"/>
                      <w:szCs w:val="21"/>
                      <w:lang w:val="en-US" w:eastAsia="zh-CN"/>
                    </w:rPr>
                    <w:t>生活垃圾填埋场填埋处置。</w:t>
                  </w:r>
                  <w:r>
                    <w:rPr>
                      <w:rFonts w:hint="default" w:ascii="Times New Roman" w:hAnsi="Times New Roman" w:eastAsia="宋体" w:cs="Times New Roman"/>
                      <w:snapToGrid w:val="0"/>
                      <w:kern w:val="0"/>
                      <w:sz w:val="21"/>
                      <w:szCs w:val="21"/>
                      <w:lang w:eastAsia="zh-CN"/>
                    </w:rPr>
                    <w:t>废变压器交由更换厂家回收；废变压器油和废润滑油</w:t>
                  </w:r>
                  <w:r>
                    <w:rPr>
                      <w:rFonts w:hint="default" w:ascii="Times New Roman" w:hAnsi="Times New Roman" w:cs="Times New Roman"/>
                      <w:snapToGrid w:val="0"/>
                      <w:kern w:val="0"/>
                      <w:sz w:val="21"/>
                      <w:szCs w:val="21"/>
                      <w:lang w:eastAsia="zh-CN"/>
                    </w:rPr>
                    <w:t>经收集桶</w:t>
                  </w:r>
                  <w:r>
                    <w:rPr>
                      <w:rFonts w:hint="default" w:ascii="Times New Roman" w:hAnsi="Times New Roman" w:eastAsia="宋体" w:cs="Times New Roman"/>
                      <w:snapToGrid w:val="0"/>
                      <w:kern w:val="0"/>
                      <w:sz w:val="21"/>
                      <w:szCs w:val="21"/>
                      <w:lang w:eastAsia="zh-CN"/>
                    </w:rPr>
                    <w:t>收集后</w:t>
                  </w:r>
                  <w:r>
                    <w:rPr>
                      <w:rFonts w:hint="default" w:ascii="Times New Roman" w:hAnsi="Times New Roman" w:cs="Times New Roman"/>
                      <w:snapToGrid w:val="0"/>
                      <w:kern w:val="0"/>
                      <w:sz w:val="21"/>
                      <w:szCs w:val="21"/>
                      <w:lang w:eastAsia="zh-CN"/>
                    </w:rPr>
                    <w:t>暂存于危废暂存间</w:t>
                  </w:r>
                  <w:r>
                    <w:rPr>
                      <w:rFonts w:hint="default" w:ascii="Times New Roman" w:hAnsi="Times New Roman" w:eastAsia="宋体" w:cs="Times New Roman"/>
                      <w:snapToGrid w:val="0"/>
                      <w:kern w:val="0"/>
                      <w:sz w:val="21"/>
                      <w:szCs w:val="21"/>
                      <w:lang w:eastAsia="zh-CN"/>
                    </w:rPr>
                    <w:t>交由</w:t>
                  </w:r>
                  <w:r>
                    <w:rPr>
                      <w:rFonts w:hint="default" w:ascii="Times New Roman" w:hAnsi="Times New Roman" w:eastAsia="宋体" w:cs="Times New Roman"/>
                      <w:color w:val="000000"/>
                      <w:sz w:val="21"/>
                      <w:szCs w:val="21"/>
                      <w:lang w:val="en-US" w:eastAsia="zh-CN"/>
                    </w:rPr>
                    <w:t>渭南市合力鑫环保有限公司处置（附件10）。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5" w:hRule="atLeast"/>
              </w:trPr>
              <w:tc>
                <w:tcPr>
                  <w:tcW w:w="1775" w:type="dxa"/>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噪声</w:t>
                  </w:r>
                </w:p>
              </w:tc>
              <w:tc>
                <w:tcPr>
                  <w:tcW w:w="3735" w:type="dxa"/>
                  <w:vAlign w:val="center"/>
                </w:tcPr>
                <w:p>
                  <w:pPr>
                    <w:keepNext w:val="0"/>
                    <w:keepLines w:val="0"/>
                    <w:pageBreakBefore w:val="0"/>
                    <w:widowControl/>
                    <w:suppressLineNumbers w:val="0"/>
                    <w:kinsoku/>
                    <w:wordWrap/>
                    <w:overflowPunct/>
                    <w:topLinePunct w:val="0"/>
                    <w:autoSpaceDE/>
                    <w:autoSpaceDN/>
                    <w:bidi w:val="0"/>
                    <w:adjustRightInd/>
                    <w:spacing w:line="240" w:lineRule="auto"/>
                    <w:jc w:val="left"/>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噪声主要来源于风机</w:t>
                  </w:r>
                  <w:r>
                    <w:rPr>
                      <w:rFonts w:hint="default" w:ascii="Times New Roman" w:hAnsi="Times New Roman" w:cs="Times New Roman"/>
                      <w:color w:val="000000"/>
                      <w:kern w:val="0"/>
                      <w:sz w:val="21"/>
                      <w:szCs w:val="21"/>
                      <w:lang w:val="en-US" w:eastAsia="zh-CN" w:bidi="ar"/>
                    </w:rPr>
                    <w:t>运转</w:t>
                  </w:r>
                  <w:r>
                    <w:rPr>
                      <w:rFonts w:hint="default" w:ascii="Times New Roman" w:hAnsi="Times New Roman" w:eastAsia="宋体" w:cs="Times New Roman"/>
                      <w:color w:val="000000"/>
                      <w:kern w:val="0"/>
                      <w:sz w:val="21"/>
                      <w:szCs w:val="21"/>
                      <w:lang w:val="en-US" w:eastAsia="zh-CN" w:bidi="ar"/>
                    </w:rPr>
                    <w:t>及升压站</w:t>
                  </w:r>
                  <w:r>
                    <w:rPr>
                      <w:rFonts w:hint="default" w:ascii="Times New Roman" w:hAnsi="Times New Roman" w:cs="Times New Roman"/>
                      <w:color w:val="000000"/>
                      <w:kern w:val="0"/>
                      <w:sz w:val="21"/>
                      <w:szCs w:val="21"/>
                      <w:lang w:val="en-US" w:eastAsia="zh-CN" w:bidi="ar"/>
                    </w:rPr>
                    <w:t>内主变压器</w:t>
                  </w:r>
                  <w:r>
                    <w:rPr>
                      <w:rFonts w:hint="default" w:ascii="Times New Roman" w:hAnsi="Times New Roman" w:eastAsia="宋体" w:cs="Times New Roman"/>
                      <w:color w:val="000000"/>
                      <w:kern w:val="0"/>
                      <w:sz w:val="21"/>
                      <w:szCs w:val="21"/>
                      <w:lang w:val="en-US" w:eastAsia="zh-CN" w:bidi="ar"/>
                    </w:rPr>
                    <w:t>运行产生的噪声。</w:t>
                  </w:r>
                </w:p>
              </w:tc>
              <w:tc>
                <w:tcPr>
                  <w:tcW w:w="3228" w:type="dxa"/>
                  <w:vAlign w:val="center"/>
                </w:tcPr>
                <w:p>
                  <w:pPr>
                    <w:keepNext w:val="0"/>
                    <w:keepLines w:val="0"/>
                    <w:pageBreakBefore w:val="0"/>
                    <w:widowControl/>
                    <w:suppressLineNumbers w:val="0"/>
                    <w:kinsoku/>
                    <w:wordWrap/>
                    <w:overflowPunct/>
                    <w:topLinePunct w:val="0"/>
                    <w:autoSpaceDE/>
                    <w:autoSpaceDN/>
                    <w:bidi w:val="0"/>
                    <w:adjustRightInd/>
                    <w:spacing w:line="240" w:lineRule="auto"/>
                    <w:jc w:val="both"/>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风机距居民点的距离均符合噪声防护距离。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775" w:type="dxa"/>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辐射</w:t>
                  </w:r>
                </w:p>
              </w:tc>
              <w:tc>
                <w:tcPr>
                  <w:tcW w:w="373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来源于主变压器</w:t>
                  </w:r>
                </w:p>
              </w:tc>
              <w:tc>
                <w:tcPr>
                  <w:tcW w:w="3228" w:type="dxa"/>
                  <w:vAlign w:val="center"/>
                </w:tcPr>
                <w:p>
                  <w:pPr>
                    <w:keepNext w:val="0"/>
                    <w:keepLines w:val="0"/>
                    <w:pageBreakBefore w:val="0"/>
                    <w:kinsoku/>
                    <w:wordWrap/>
                    <w:overflowPunct/>
                    <w:topLinePunct w:val="0"/>
                    <w:autoSpaceDE/>
                    <w:autoSpaceDN/>
                    <w:bidi w:val="0"/>
                    <w:adjustRightInd/>
                    <w:spacing w:line="240" w:lineRule="auto"/>
                    <w:jc w:val="both"/>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000000"/>
                      <w:kern w:val="0"/>
                      <w:sz w:val="21"/>
                      <w:szCs w:val="21"/>
                      <w:lang w:val="zh-CN" w:eastAsia="zh-CN" w:bidi="ar"/>
                    </w:rPr>
                    <w:t>采用先进绝缘材料、封闭母线桥、合理设置防雷系统等措施减轻电磁辐射对周围环境的影响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6" w:hRule="atLeast"/>
              </w:trPr>
              <w:tc>
                <w:tcPr>
                  <w:tcW w:w="1775" w:type="dxa"/>
                  <w:vAlign w:val="center"/>
                </w:tcPr>
                <w:p>
                  <w:pPr>
                    <w:keepNext w:val="0"/>
                    <w:keepLines w:val="0"/>
                    <w:pageBreakBefore w:val="0"/>
                    <w:widowControl/>
                    <w:suppressLineNumbers w:val="0"/>
                    <w:kinsoku/>
                    <w:wordWrap/>
                    <w:overflowPunct/>
                    <w:topLinePunct w:val="0"/>
                    <w:autoSpaceDE/>
                    <w:autoSpaceDN/>
                    <w:bidi w:val="0"/>
                    <w:adjustRightInd/>
                    <w:spacing w:line="240" w:lineRule="auto"/>
                    <w:jc w:val="center"/>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kern w:val="0"/>
                      <w:sz w:val="21"/>
                      <w:szCs w:val="21"/>
                      <w:lang w:val="en-US" w:eastAsia="zh-CN" w:bidi="ar"/>
                    </w:rPr>
                    <w:t>光影</w:t>
                  </w:r>
                </w:p>
              </w:tc>
              <w:tc>
                <w:tcPr>
                  <w:tcW w:w="3735" w:type="dxa"/>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eastAsia="宋体" w:cs="Times New Roman"/>
                      <w:color w:val="000000"/>
                      <w:spacing w:val="-6"/>
                      <w:sz w:val="21"/>
                      <w:szCs w:val="21"/>
                    </w:rPr>
                    <w:t>风力发电机组叶轮转动产生的闪烁及光影</w:t>
                  </w:r>
                  <w:r>
                    <w:rPr>
                      <w:rFonts w:hint="default" w:ascii="Times New Roman" w:hAnsi="Times New Roman" w:eastAsia="宋体" w:cs="Times New Roman"/>
                      <w:color w:val="000000"/>
                      <w:spacing w:val="-6"/>
                      <w:sz w:val="21"/>
                      <w:szCs w:val="21"/>
                      <w:lang w:eastAsia="zh-CN"/>
                    </w:rPr>
                    <w:t>。</w:t>
                  </w:r>
                </w:p>
              </w:tc>
              <w:tc>
                <w:tcPr>
                  <w:tcW w:w="3228" w:type="dxa"/>
                  <w:vAlign w:val="center"/>
                </w:tcPr>
                <w:p>
                  <w:pPr>
                    <w:keepNext w:val="0"/>
                    <w:keepLines w:val="0"/>
                    <w:pageBreakBefore w:val="0"/>
                    <w:widowControl/>
                    <w:kinsoku/>
                    <w:wordWrap/>
                    <w:overflowPunct/>
                    <w:topLinePunct w:val="0"/>
                    <w:autoSpaceDE/>
                    <w:autoSpaceDN/>
                    <w:bidi w:val="0"/>
                    <w:adjustRightInd/>
                    <w:snapToGrid w:val="0"/>
                    <w:spacing w:line="240" w:lineRule="auto"/>
                    <w:jc w:val="both"/>
                    <w:textAlignment w:val="auto"/>
                    <w:rPr>
                      <w:rFonts w:hint="default" w:ascii="Times New Roman" w:hAnsi="Times New Roman" w:eastAsia="宋体" w:cs="Times New Roman"/>
                      <w:color w:val="000000"/>
                      <w:kern w:val="0"/>
                      <w:sz w:val="21"/>
                      <w:szCs w:val="21"/>
                      <w:lang w:val="en-US" w:eastAsia="zh-CN" w:bidi="ar"/>
                    </w:rPr>
                  </w:pPr>
                  <w:r>
                    <w:rPr>
                      <w:rFonts w:hint="default" w:ascii="Times New Roman" w:hAnsi="Times New Roman" w:cs="Times New Roman"/>
                      <w:color w:val="000000"/>
                      <w:kern w:val="0"/>
                      <w:sz w:val="21"/>
                      <w:szCs w:val="21"/>
                      <w:lang w:val="en-US" w:eastAsia="zh-CN" w:bidi="ar"/>
                    </w:rPr>
                    <w:t>风机距居民点的距离均符合光影防护距离。</w:t>
                  </w:r>
                </w:p>
              </w:tc>
            </w:tr>
          </w:tbl>
          <w:p>
            <w:pPr>
              <w:pStyle w:val="23"/>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Times New Roman" w:hAnsi="Times New Roman" w:cs="Times New Roman"/>
                <w:color w:val="auto"/>
                <w:u w:val="none"/>
                <w:lang w:val="en-US" w:eastAsia="zh-CN"/>
              </w:rPr>
            </w:pPr>
            <w:r>
              <w:rPr>
                <w:rFonts w:hint="default" w:ascii="Times New Roman" w:hAnsi="Times New Roman" w:cs="Times New Roman"/>
                <w:color w:val="auto"/>
                <w:u w:val="none"/>
                <w:lang w:val="en-US" w:eastAsia="zh-CN"/>
              </w:rPr>
              <w:t>项目环保措施实施情况现状详见下图。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31" w:hRule="atLeast"/>
        </w:trPr>
        <w:tc>
          <w:tcPr>
            <w:tcW w:w="4480" w:type="dxa"/>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cs="Times New Roman"/>
                <w:b/>
                <w:bCs/>
                <w:sz w:val="28"/>
                <w:szCs w:val="28"/>
                <w:lang w:val="en-US" w:eastAsia="zh-CN"/>
              </w:rPr>
            </w:pPr>
            <w:r>
              <w:rPr>
                <w:rFonts w:hint="default" w:ascii="Times New Roman" w:hAnsi="Times New Roman" w:cs="Times New Roman"/>
              </w:rPr>
              <w:drawing>
                <wp:inline distT="0" distB="0" distL="114300" distR="114300">
                  <wp:extent cx="2768600" cy="1936750"/>
                  <wp:effectExtent l="0" t="0" r="12700" b="635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2768600" cy="1936750"/>
                          </a:xfrm>
                          <a:prstGeom prst="rect">
                            <a:avLst/>
                          </a:prstGeom>
                          <a:noFill/>
                          <a:ln>
                            <a:noFill/>
                          </a:ln>
                        </pic:spPr>
                      </pic:pic>
                    </a:graphicData>
                  </a:graphic>
                </wp:inline>
              </w:drawing>
            </w:r>
          </w:p>
        </w:tc>
        <w:tc>
          <w:tcPr>
            <w:tcW w:w="4578" w:type="dxa"/>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cs="Times New Roman"/>
                <w:b/>
                <w:bCs/>
                <w:sz w:val="28"/>
                <w:szCs w:val="28"/>
                <w:lang w:val="en-US" w:eastAsia="zh-CN"/>
              </w:rPr>
            </w:pPr>
            <w:r>
              <w:rPr>
                <w:rFonts w:hint="default" w:ascii="Times New Roman" w:hAnsi="Times New Roman" w:cs="Times New Roman"/>
              </w:rPr>
              <w:drawing>
                <wp:inline distT="0" distB="0" distL="114300" distR="114300">
                  <wp:extent cx="2574290" cy="1981200"/>
                  <wp:effectExtent l="0" t="0" r="1651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tretch>
                            <a:fillRect/>
                          </a:stretch>
                        </pic:blipFill>
                        <pic:spPr>
                          <a:xfrm>
                            <a:off x="0" y="0"/>
                            <a:ext cx="2574290" cy="198120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2" w:hRule="atLeast"/>
        </w:trPr>
        <w:tc>
          <w:tcPr>
            <w:tcW w:w="9058" w:type="dxa"/>
            <w:gridSpan w:val="2"/>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eastAsia="宋体" w:cs="Times New Roman"/>
                <w:b/>
                <w:bCs/>
                <w:sz w:val="28"/>
                <w:szCs w:val="28"/>
                <w:lang w:val="en-US" w:eastAsia="zh-CN"/>
              </w:rPr>
            </w:pPr>
            <w:r>
              <w:rPr>
                <w:rFonts w:hint="default" w:ascii="Times New Roman" w:hAnsi="Times New Roman" w:cs="Times New Roman"/>
                <w:b/>
                <w:sz w:val="24"/>
                <w:szCs w:val="24"/>
                <w:lang w:val="en-US" w:eastAsia="zh-CN"/>
              </w:rPr>
              <w:t>施工期土方篷布覆盖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25" w:hRule="atLeast"/>
        </w:trPr>
        <w:tc>
          <w:tcPr>
            <w:tcW w:w="4480" w:type="dxa"/>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both"/>
              <w:rPr>
                <w:rFonts w:hint="default" w:ascii="Times New Roman" w:hAnsi="Times New Roman" w:cs="Times New Roman"/>
                <w:b/>
                <w:bCs/>
                <w:sz w:val="28"/>
                <w:szCs w:val="28"/>
                <w:lang w:val="en-US" w:eastAsia="zh-CN"/>
              </w:rPr>
            </w:pPr>
            <w:r>
              <w:rPr>
                <w:rFonts w:hint="default" w:ascii="Times New Roman" w:hAnsi="Times New Roman" w:cs="Times New Roman"/>
              </w:rPr>
              <w:drawing>
                <wp:inline distT="0" distB="0" distL="114300" distR="114300">
                  <wp:extent cx="2780665" cy="2072640"/>
                  <wp:effectExtent l="0" t="0" r="635" b="381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4"/>
                          <a:stretch>
                            <a:fillRect/>
                          </a:stretch>
                        </pic:blipFill>
                        <pic:spPr>
                          <a:xfrm>
                            <a:off x="0" y="0"/>
                            <a:ext cx="2780665" cy="2072640"/>
                          </a:xfrm>
                          <a:prstGeom prst="rect">
                            <a:avLst/>
                          </a:prstGeom>
                          <a:noFill/>
                          <a:ln>
                            <a:noFill/>
                          </a:ln>
                        </pic:spPr>
                      </pic:pic>
                    </a:graphicData>
                  </a:graphic>
                </wp:inline>
              </w:drawing>
            </w:r>
          </w:p>
        </w:tc>
        <w:tc>
          <w:tcPr>
            <w:tcW w:w="4578" w:type="dxa"/>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both"/>
              <w:rPr>
                <w:rFonts w:hint="default" w:ascii="Times New Roman" w:hAnsi="Times New Roman" w:cs="Times New Roman"/>
                <w:b/>
                <w:bCs/>
                <w:sz w:val="28"/>
                <w:szCs w:val="28"/>
                <w:lang w:val="en-US" w:eastAsia="zh-CN"/>
              </w:rPr>
            </w:pPr>
            <w:r>
              <w:rPr>
                <w:rFonts w:hint="default" w:ascii="Times New Roman" w:hAnsi="Times New Roman" w:cs="Times New Roman"/>
              </w:rPr>
              <w:drawing>
                <wp:inline distT="0" distB="0" distL="114300" distR="114300">
                  <wp:extent cx="2650490" cy="2139950"/>
                  <wp:effectExtent l="0" t="0" r="16510" b="1270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5"/>
                          <a:stretch>
                            <a:fillRect/>
                          </a:stretch>
                        </pic:blipFill>
                        <pic:spPr>
                          <a:xfrm>
                            <a:off x="0" y="0"/>
                            <a:ext cx="2650490" cy="21399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18" w:hRule="atLeast"/>
        </w:trPr>
        <w:tc>
          <w:tcPr>
            <w:tcW w:w="9058" w:type="dxa"/>
            <w:gridSpan w:val="2"/>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cs="Times New Roman"/>
                <w:b w:val="0"/>
                <w:bCs w:val="0"/>
                <w:sz w:val="28"/>
                <w:szCs w:val="28"/>
                <w:lang w:val="en-US" w:eastAsia="zh-CN"/>
              </w:rPr>
            </w:pPr>
            <w:r>
              <w:rPr>
                <w:rFonts w:hint="default" w:ascii="Times New Roman" w:hAnsi="Times New Roman" w:cs="Times New Roman"/>
                <w:b/>
                <w:sz w:val="24"/>
                <w:szCs w:val="24"/>
                <w:lang w:val="en-US" w:eastAsia="zh-CN"/>
              </w:rPr>
              <w:t>施工期道路洒水降尘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9" w:hRule="atLeast"/>
        </w:trPr>
        <w:tc>
          <w:tcPr>
            <w:tcW w:w="4480" w:type="dxa"/>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cs="Times New Roman"/>
                <w:b w:val="0"/>
                <w:bCs w:val="0"/>
                <w:sz w:val="28"/>
                <w:szCs w:val="28"/>
                <w:lang w:val="en-US" w:eastAsia="zh-CN"/>
              </w:rPr>
            </w:pPr>
            <w:r>
              <w:rPr>
                <w:rFonts w:hint="default" w:ascii="Times New Roman" w:hAnsi="Times New Roman" w:cs="Times New Roman"/>
              </w:rPr>
              <w:drawing>
                <wp:inline distT="0" distB="0" distL="114300" distR="114300">
                  <wp:extent cx="2735580" cy="2022475"/>
                  <wp:effectExtent l="0" t="0" r="7620" b="1587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6"/>
                          <a:stretch>
                            <a:fillRect/>
                          </a:stretch>
                        </pic:blipFill>
                        <pic:spPr>
                          <a:xfrm>
                            <a:off x="0" y="0"/>
                            <a:ext cx="2735580" cy="2022475"/>
                          </a:xfrm>
                          <a:prstGeom prst="rect">
                            <a:avLst/>
                          </a:prstGeom>
                          <a:noFill/>
                          <a:ln>
                            <a:noFill/>
                          </a:ln>
                        </pic:spPr>
                      </pic:pic>
                    </a:graphicData>
                  </a:graphic>
                </wp:inline>
              </w:drawing>
            </w:r>
          </w:p>
        </w:tc>
        <w:tc>
          <w:tcPr>
            <w:tcW w:w="4578" w:type="dxa"/>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both"/>
              <w:rPr>
                <w:rFonts w:hint="default" w:ascii="Times New Roman" w:hAnsi="Times New Roman" w:cs="Times New Roman"/>
                <w:b w:val="0"/>
                <w:bCs w:val="0"/>
                <w:sz w:val="28"/>
                <w:szCs w:val="28"/>
                <w:lang w:val="en-US" w:eastAsia="zh-CN"/>
              </w:rPr>
            </w:pPr>
            <w:r>
              <w:rPr>
                <w:rFonts w:hint="default" w:ascii="Times New Roman" w:hAnsi="Times New Roman" w:cs="Times New Roman"/>
              </w:rPr>
              <w:drawing>
                <wp:inline distT="0" distB="0" distL="114300" distR="114300">
                  <wp:extent cx="2735580" cy="1948180"/>
                  <wp:effectExtent l="0" t="0" r="7620" b="1397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7"/>
                          <a:stretch>
                            <a:fillRect/>
                          </a:stretch>
                        </pic:blipFill>
                        <pic:spPr>
                          <a:xfrm>
                            <a:off x="0" y="0"/>
                            <a:ext cx="2735580" cy="194818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2" w:hRule="atLeast"/>
        </w:trPr>
        <w:tc>
          <w:tcPr>
            <w:tcW w:w="9058" w:type="dxa"/>
            <w:gridSpan w:val="2"/>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cs="Times New Roman"/>
                <w:b/>
                <w:bCs/>
                <w:sz w:val="28"/>
                <w:szCs w:val="28"/>
                <w:lang w:val="en-US" w:eastAsia="zh-CN"/>
              </w:rPr>
            </w:pPr>
            <w:r>
              <w:rPr>
                <w:rFonts w:hint="default" w:ascii="Times New Roman" w:hAnsi="Times New Roman" w:cs="Times New Roman"/>
                <w:b/>
                <w:sz w:val="24"/>
                <w:szCs w:val="24"/>
                <w:lang w:val="en-US" w:eastAsia="zh-CN"/>
              </w:rPr>
              <w:t>检修道路硬化、绿化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77" w:hRule="atLeast"/>
        </w:trPr>
        <w:tc>
          <w:tcPr>
            <w:tcW w:w="4480" w:type="dxa"/>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cs="Times New Roman"/>
                <w:b/>
                <w:bCs/>
                <w:sz w:val="28"/>
                <w:szCs w:val="28"/>
                <w:lang w:val="en-US" w:eastAsia="zh-CN"/>
              </w:rPr>
            </w:pPr>
            <w:r>
              <w:rPr>
                <w:rFonts w:hint="default" w:ascii="Times New Roman" w:hAnsi="Times New Roman" w:cs="Times New Roman"/>
              </w:rPr>
              <w:drawing>
                <wp:inline distT="0" distB="0" distL="114300" distR="114300">
                  <wp:extent cx="2766060" cy="2492375"/>
                  <wp:effectExtent l="0" t="0" r="15240" b="3175"/>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
                          <pic:cNvPicPr>
                            <a:picLocks noChangeAspect="1"/>
                          </pic:cNvPicPr>
                        </pic:nvPicPr>
                        <pic:blipFill>
                          <a:blip r:embed="rId18"/>
                          <a:stretch>
                            <a:fillRect/>
                          </a:stretch>
                        </pic:blipFill>
                        <pic:spPr>
                          <a:xfrm>
                            <a:off x="0" y="0"/>
                            <a:ext cx="2766060" cy="2492375"/>
                          </a:xfrm>
                          <a:prstGeom prst="rect">
                            <a:avLst/>
                          </a:prstGeom>
                          <a:noFill/>
                          <a:ln>
                            <a:noFill/>
                          </a:ln>
                        </pic:spPr>
                      </pic:pic>
                    </a:graphicData>
                  </a:graphic>
                </wp:inline>
              </w:drawing>
            </w:r>
          </w:p>
        </w:tc>
        <w:tc>
          <w:tcPr>
            <w:tcW w:w="4578" w:type="dxa"/>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cs="Times New Roman"/>
                <w:b/>
                <w:bCs/>
                <w:sz w:val="28"/>
                <w:szCs w:val="28"/>
                <w:lang w:val="en-US" w:eastAsia="zh-CN"/>
              </w:rPr>
            </w:pPr>
            <w:r>
              <w:rPr>
                <w:rFonts w:hint="default" w:ascii="Times New Roman" w:hAnsi="Times New Roman" w:cs="Times New Roman"/>
              </w:rPr>
              <w:drawing>
                <wp:inline distT="0" distB="0" distL="114300" distR="114300">
                  <wp:extent cx="2784475" cy="2498090"/>
                  <wp:effectExtent l="0" t="0" r="15875" b="16510"/>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2"/>
                          <pic:cNvPicPr>
                            <a:picLocks noChangeAspect="1"/>
                          </pic:cNvPicPr>
                        </pic:nvPicPr>
                        <pic:blipFill>
                          <a:blip r:embed="rId19"/>
                          <a:stretch>
                            <a:fillRect/>
                          </a:stretch>
                        </pic:blipFill>
                        <pic:spPr>
                          <a:xfrm>
                            <a:off x="0" y="0"/>
                            <a:ext cx="2784475" cy="24980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4" w:hRule="atLeast"/>
        </w:trPr>
        <w:tc>
          <w:tcPr>
            <w:tcW w:w="4480" w:type="dxa"/>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cs="Times New Roman"/>
                <w:b/>
                <w:bCs/>
                <w:sz w:val="28"/>
                <w:szCs w:val="28"/>
                <w:lang w:val="en-US" w:eastAsia="zh-CN"/>
              </w:rPr>
            </w:pPr>
            <w:r>
              <w:rPr>
                <w:rFonts w:hint="default" w:ascii="Times New Roman" w:hAnsi="Times New Roman" w:cs="Times New Roman"/>
              </w:rPr>
              <w:drawing>
                <wp:inline distT="0" distB="0" distL="114300" distR="114300">
                  <wp:extent cx="2770505" cy="2077720"/>
                  <wp:effectExtent l="0" t="0" r="10795" b="17780"/>
                  <wp:docPr id="6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pic:cNvPicPr>
                            <a:picLocks noChangeAspect="1"/>
                          </pic:cNvPicPr>
                        </pic:nvPicPr>
                        <pic:blipFill>
                          <a:blip r:embed="rId20"/>
                          <a:stretch>
                            <a:fillRect/>
                          </a:stretch>
                        </pic:blipFill>
                        <pic:spPr>
                          <a:xfrm>
                            <a:off x="0" y="0"/>
                            <a:ext cx="2770505" cy="2077720"/>
                          </a:xfrm>
                          <a:prstGeom prst="rect">
                            <a:avLst/>
                          </a:prstGeom>
                          <a:noFill/>
                          <a:ln>
                            <a:noFill/>
                          </a:ln>
                        </pic:spPr>
                      </pic:pic>
                    </a:graphicData>
                  </a:graphic>
                </wp:inline>
              </w:drawing>
            </w:r>
          </w:p>
        </w:tc>
        <w:tc>
          <w:tcPr>
            <w:tcW w:w="4578" w:type="dxa"/>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cs="Times New Roman"/>
                <w:b/>
                <w:bCs/>
                <w:sz w:val="28"/>
                <w:szCs w:val="28"/>
                <w:lang w:val="en-US" w:eastAsia="zh-CN"/>
              </w:rPr>
            </w:pPr>
            <w:r>
              <w:rPr>
                <w:rFonts w:hint="default" w:ascii="Times New Roman" w:hAnsi="Times New Roman" w:cs="Times New Roman"/>
              </w:rPr>
              <w:drawing>
                <wp:inline distT="0" distB="0" distL="114300" distR="114300">
                  <wp:extent cx="2757805" cy="2016125"/>
                  <wp:effectExtent l="0" t="0" r="4445" b="3175"/>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21"/>
                          <a:stretch>
                            <a:fillRect/>
                          </a:stretch>
                        </pic:blipFill>
                        <pic:spPr>
                          <a:xfrm>
                            <a:off x="0" y="0"/>
                            <a:ext cx="2757805" cy="20161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trPr>
        <w:tc>
          <w:tcPr>
            <w:tcW w:w="4480" w:type="dxa"/>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cs="Times New Roman"/>
                <w:lang w:eastAsia="zh-CN"/>
              </w:rPr>
            </w:pPr>
            <w:r>
              <w:rPr>
                <w:rFonts w:hint="default" w:ascii="Times New Roman" w:hAnsi="Times New Roman" w:cs="Times New Roman"/>
              </w:rPr>
              <w:drawing>
                <wp:inline distT="0" distB="0" distL="114300" distR="114300">
                  <wp:extent cx="2748915" cy="2552065"/>
                  <wp:effectExtent l="0" t="0" r="13335" b="635"/>
                  <wp:docPr id="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
                          <pic:cNvPicPr>
                            <a:picLocks noChangeAspect="1"/>
                          </pic:cNvPicPr>
                        </pic:nvPicPr>
                        <pic:blipFill>
                          <a:blip r:embed="rId22"/>
                          <a:stretch>
                            <a:fillRect/>
                          </a:stretch>
                        </pic:blipFill>
                        <pic:spPr>
                          <a:xfrm>
                            <a:off x="0" y="0"/>
                            <a:ext cx="2748915" cy="2552065"/>
                          </a:xfrm>
                          <a:prstGeom prst="rect">
                            <a:avLst/>
                          </a:prstGeom>
                          <a:noFill/>
                          <a:ln>
                            <a:noFill/>
                          </a:ln>
                        </pic:spPr>
                      </pic:pic>
                    </a:graphicData>
                  </a:graphic>
                </wp:inline>
              </w:drawing>
            </w:r>
          </w:p>
        </w:tc>
        <w:tc>
          <w:tcPr>
            <w:tcW w:w="4578" w:type="dxa"/>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cs="Times New Roman"/>
                <w:lang w:eastAsia="zh-CN"/>
              </w:rPr>
            </w:pPr>
            <w:r>
              <w:rPr>
                <w:rFonts w:hint="default" w:ascii="Times New Roman" w:hAnsi="Times New Roman" w:cs="Times New Roman"/>
              </w:rPr>
              <w:drawing>
                <wp:inline distT="0" distB="0" distL="114300" distR="114300">
                  <wp:extent cx="2715260" cy="2498725"/>
                  <wp:effectExtent l="0" t="0" r="8890" b="15875"/>
                  <wp:docPr id="6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
                          <pic:cNvPicPr>
                            <a:picLocks noChangeAspect="1"/>
                          </pic:cNvPicPr>
                        </pic:nvPicPr>
                        <pic:blipFill>
                          <a:blip r:embed="rId23"/>
                          <a:stretch>
                            <a:fillRect/>
                          </a:stretch>
                        </pic:blipFill>
                        <pic:spPr>
                          <a:xfrm>
                            <a:off x="0" y="0"/>
                            <a:ext cx="2715260" cy="24987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5" w:hRule="atLeast"/>
        </w:trPr>
        <w:tc>
          <w:tcPr>
            <w:tcW w:w="9058" w:type="dxa"/>
            <w:gridSpan w:val="2"/>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cs="Times New Roman"/>
                <w:b/>
                <w:lang w:eastAsia="zh-CN"/>
              </w:rPr>
            </w:pPr>
            <w:r>
              <w:rPr>
                <w:rFonts w:hint="default" w:ascii="Times New Roman" w:hAnsi="Times New Roman" w:cs="Times New Roman"/>
                <w:b/>
                <w:sz w:val="24"/>
                <w:szCs w:val="24"/>
                <w:lang w:val="en-US" w:eastAsia="zh-CN"/>
              </w:rPr>
              <w:t>塔架周边绿化情况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480" w:type="dxa"/>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cs="Times New Roman"/>
                <w:sz w:val="20"/>
              </w:rPr>
            </w:pPr>
            <w:r>
              <w:rPr>
                <w:rFonts w:hint="default" w:ascii="Times New Roman" w:hAnsi="Times New Roman" w:cs="Times New Roman"/>
              </w:rPr>
              <w:drawing>
                <wp:inline distT="0" distB="0" distL="114300" distR="114300">
                  <wp:extent cx="2771775" cy="2338070"/>
                  <wp:effectExtent l="0" t="0" r="9525" b="5080"/>
                  <wp:docPr id="4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1"/>
                          <pic:cNvPicPr>
                            <a:picLocks noChangeAspect="1"/>
                          </pic:cNvPicPr>
                        </pic:nvPicPr>
                        <pic:blipFill>
                          <a:blip r:embed="rId24"/>
                          <a:stretch>
                            <a:fillRect/>
                          </a:stretch>
                        </pic:blipFill>
                        <pic:spPr>
                          <a:xfrm>
                            <a:off x="0" y="0"/>
                            <a:ext cx="2771775" cy="2338070"/>
                          </a:xfrm>
                          <a:prstGeom prst="rect">
                            <a:avLst/>
                          </a:prstGeom>
                          <a:noFill/>
                          <a:ln>
                            <a:noFill/>
                          </a:ln>
                        </pic:spPr>
                      </pic:pic>
                    </a:graphicData>
                  </a:graphic>
                </wp:inline>
              </w:drawing>
            </w:r>
          </w:p>
        </w:tc>
        <w:tc>
          <w:tcPr>
            <w:tcW w:w="4578" w:type="dxa"/>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cs="Times New Roman"/>
                <w:sz w:val="20"/>
              </w:rPr>
            </w:pPr>
            <w:r>
              <w:rPr>
                <w:rFonts w:hint="default" w:ascii="Times New Roman" w:hAnsi="Times New Roman" w:cs="Times New Roman"/>
              </w:rPr>
              <w:drawing>
                <wp:inline distT="0" distB="0" distL="114300" distR="114300">
                  <wp:extent cx="2603500" cy="2294255"/>
                  <wp:effectExtent l="0" t="0" r="6350" b="10795"/>
                  <wp:docPr id="4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2"/>
                          <pic:cNvPicPr>
                            <a:picLocks noChangeAspect="1"/>
                          </pic:cNvPicPr>
                        </pic:nvPicPr>
                        <pic:blipFill>
                          <a:blip r:embed="rId25"/>
                          <a:stretch>
                            <a:fillRect/>
                          </a:stretch>
                        </pic:blipFill>
                        <pic:spPr>
                          <a:xfrm>
                            <a:off x="0" y="0"/>
                            <a:ext cx="2603500" cy="229425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29" w:hRule="atLeast"/>
        </w:trPr>
        <w:tc>
          <w:tcPr>
            <w:tcW w:w="4480" w:type="dxa"/>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cs="Times New Roman"/>
                <w:b/>
                <w:sz w:val="24"/>
                <w:lang w:eastAsia="zh-CN"/>
              </w:rPr>
            </w:pPr>
            <w:r>
              <w:rPr>
                <w:rFonts w:hint="default" w:ascii="Times New Roman" w:hAnsi="Times New Roman" w:cs="Times New Roman"/>
              </w:rPr>
              <w:drawing>
                <wp:inline distT="0" distB="0" distL="114300" distR="114300">
                  <wp:extent cx="2758440" cy="1900555"/>
                  <wp:effectExtent l="0" t="0" r="3810" b="444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6"/>
                          <a:stretch>
                            <a:fillRect/>
                          </a:stretch>
                        </pic:blipFill>
                        <pic:spPr>
                          <a:xfrm>
                            <a:off x="0" y="0"/>
                            <a:ext cx="2758440" cy="1900555"/>
                          </a:xfrm>
                          <a:prstGeom prst="rect">
                            <a:avLst/>
                          </a:prstGeom>
                          <a:noFill/>
                          <a:ln>
                            <a:noFill/>
                          </a:ln>
                        </pic:spPr>
                      </pic:pic>
                    </a:graphicData>
                  </a:graphic>
                </wp:inline>
              </w:drawing>
            </w:r>
          </w:p>
        </w:tc>
        <w:tc>
          <w:tcPr>
            <w:tcW w:w="4578" w:type="dxa"/>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cs="Times New Roman"/>
                <w:b/>
                <w:sz w:val="24"/>
                <w:lang w:eastAsia="zh-CN"/>
              </w:rPr>
            </w:pPr>
            <w:r>
              <w:rPr>
                <w:rFonts w:hint="default" w:ascii="Times New Roman" w:hAnsi="Times New Roman" w:cs="Times New Roman"/>
              </w:rPr>
              <w:drawing>
                <wp:inline distT="0" distB="0" distL="114300" distR="114300">
                  <wp:extent cx="2699385" cy="1885950"/>
                  <wp:effectExtent l="0" t="0" r="5715" b="0"/>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27"/>
                          <a:stretch>
                            <a:fillRect/>
                          </a:stretch>
                        </pic:blipFill>
                        <pic:spPr>
                          <a:xfrm>
                            <a:off x="0" y="0"/>
                            <a:ext cx="2699385" cy="18859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89" w:hRule="atLeast"/>
        </w:trPr>
        <w:tc>
          <w:tcPr>
            <w:tcW w:w="4480" w:type="dxa"/>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cs="Times New Roman"/>
                <w:b/>
                <w:sz w:val="24"/>
                <w:lang w:eastAsia="zh-CN"/>
              </w:rPr>
            </w:pPr>
            <w:r>
              <w:rPr>
                <w:rFonts w:hint="default" w:ascii="Times New Roman" w:hAnsi="Times New Roman" w:cs="Times New Roman"/>
              </w:rPr>
              <w:drawing>
                <wp:inline distT="0" distB="0" distL="114300" distR="114300">
                  <wp:extent cx="2810510" cy="1730375"/>
                  <wp:effectExtent l="0" t="0" r="8890" b="3175"/>
                  <wp:docPr id="5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3"/>
                          <pic:cNvPicPr>
                            <a:picLocks noChangeAspect="1"/>
                          </pic:cNvPicPr>
                        </pic:nvPicPr>
                        <pic:blipFill>
                          <a:blip r:embed="rId28"/>
                          <a:stretch>
                            <a:fillRect/>
                          </a:stretch>
                        </pic:blipFill>
                        <pic:spPr>
                          <a:xfrm>
                            <a:off x="0" y="0"/>
                            <a:ext cx="2810510" cy="1730375"/>
                          </a:xfrm>
                          <a:prstGeom prst="rect">
                            <a:avLst/>
                          </a:prstGeom>
                          <a:noFill/>
                          <a:ln>
                            <a:noFill/>
                          </a:ln>
                        </pic:spPr>
                      </pic:pic>
                    </a:graphicData>
                  </a:graphic>
                </wp:inline>
              </w:drawing>
            </w:r>
          </w:p>
        </w:tc>
        <w:tc>
          <w:tcPr>
            <w:tcW w:w="4578" w:type="dxa"/>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cs="Times New Roman"/>
                <w:b/>
                <w:sz w:val="24"/>
                <w:lang w:eastAsia="zh-CN"/>
              </w:rPr>
            </w:pPr>
            <w:r>
              <w:rPr>
                <w:rFonts w:hint="default" w:ascii="Times New Roman" w:hAnsi="Times New Roman" w:cs="Times New Roman"/>
              </w:rPr>
              <w:drawing>
                <wp:inline distT="0" distB="0" distL="114300" distR="114300">
                  <wp:extent cx="2735580" cy="1671320"/>
                  <wp:effectExtent l="0" t="0" r="7620" b="5080"/>
                  <wp:docPr id="5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4"/>
                          <pic:cNvPicPr>
                            <a:picLocks noChangeAspect="1"/>
                          </pic:cNvPicPr>
                        </pic:nvPicPr>
                        <pic:blipFill>
                          <a:blip r:embed="rId29"/>
                          <a:stretch>
                            <a:fillRect/>
                          </a:stretch>
                        </pic:blipFill>
                        <pic:spPr>
                          <a:xfrm>
                            <a:off x="0" y="0"/>
                            <a:ext cx="2735580" cy="16713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60" w:hRule="atLeast"/>
        </w:trPr>
        <w:tc>
          <w:tcPr>
            <w:tcW w:w="4480" w:type="dxa"/>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cs="Times New Roman"/>
                <w:b/>
                <w:sz w:val="21"/>
                <w:szCs w:val="21"/>
                <w:lang w:val="en-US" w:eastAsia="zh-CN"/>
              </w:rPr>
            </w:pPr>
            <w:r>
              <w:rPr>
                <w:rFonts w:hint="default" w:ascii="Times New Roman" w:hAnsi="Times New Roman" w:cs="Times New Roman"/>
              </w:rPr>
              <w:drawing>
                <wp:inline distT="0" distB="0" distL="114300" distR="114300">
                  <wp:extent cx="2637155" cy="2307590"/>
                  <wp:effectExtent l="0" t="0" r="10795" b="16510"/>
                  <wp:docPr id="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
                          <pic:cNvPicPr>
                            <a:picLocks noChangeAspect="1"/>
                          </pic:cNvPicPr>
                        </pic:nvPicPr>
                        <pic:blipFill>
                          <a:blip r:embed="rId30"/>
                          <a:stretch>
                            <a:fillRect/>
                          </a:stretch>
                        </pic:blipFill>
                        <pic:spPr>
                          <a:xfrm>
                            <a:off x="0" y="0"/>
                            <a:ext cx="2637155" cy="2307590"/>
                          </a:xfrm>
                          <a:prstGeom prst="rect">
                            <a:avLst/>
                          </a:prstGeom>
                          <a:noFill/>
                          <a:ln>
                            <a:noFill/>
                          </a:ln>
                        </pic:spPr>
                      </pic:pic>
                    </a:graphicData>
                  </a:graphic>
                </wp:inline>
              </w:drawing>
            </w:r>
          </w:p>
        </w:tc>
        <w:tc>
          <w:tcPr>
            <w:tcW w:w="4578" w:type="dxa"/>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cs="Times New Roman"/>
                <w:b/>
                <w:sz w:val="21"/>
                <w:szCs w:val="21"/>
                <w:lang w:val="en-US" w:eastAsia="zh-CN"/>
              </w:rPr>
            </w:pPr>
            <w:r>
              <w:rPr>
                <w:rFonts w:hint="default" w:ascii="Times New Roman" w:hAnsi="Times New Roman" w:cs="Times New Roman"/>
              </w:rPr>
              <w:drawing>
                <wp:inline distT="0" distB="0" distL="114300" distR="114300">
                  <wp:extent cx="2686050" cy="2283460"/>
                  <wp:effectExtent l="0" t="0" r="0" b="2540"/>
                  <wp:docPr id="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
                          <pic:cNvPicPr>
                            <a:picLocks noChangeAspect="1"/>
                          </pic:cNvPicPr>
                        </pic:nvPicPr>
                        <pic:blipFill>
                          <a:blip r:embed="rId31"/>
                          <a:stretch>
                            <a:fillRect/>
                          </a:stretch>
                        </pic:blipFill>
                        <pic:spPr>
                          <a:xfrm>
                            <a:off x="0" y="0"/>
                            <a:ext cx="2686050" cy="22834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trPr>
        <w:tc>
          <w:tcPr>
            <w:tcW w:w="9058" w:type="dxa"/>
            <w:gridSpan w:val="2"/>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cs="Times New Roman"/>
                <w:b/>
                <w:sz w:val="24"/>
                <w:lang w:eastAsia="zh-CN"/>
              </w:rPr>
            </w:pPr>
            <w:r>
              <w:rPr>
                <w:rFonts w:hint="default" w:ascii="Times New Roman" w:hAnsi="Times New Roman" w:cs="Times New Roman"/>
                <w:b/>
                <w:sz w:val="24"/>
                <w:szCs w:val="24"/>
                <w:lang w:val="en-US" w:eastAsia="zh-CN"/>
              </w:rPr>
              <w:t>风机周围绿化状况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trPr>
        <w:tc>
          <w:tcPr>
            <w:tcW w:w="4480" w:type="dxa"/>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cs="Times New Roman"/>
                <w:b/>
                <w:sz w:val="24"/>
                <w:lang w:val="en-US" w:eastAsia="zh-CN"/>
              </w:rPr>
            </w:pPr>
            <w:r>
              <w:rPr>
                <w:rFonts w:hint="default" w:ascii="Times New Roman" w:hAnsi="Times New Roman" w:cs="Times New Roman"/>
                <w:b/>
                <w:sz w:val="24"/>
                <w:lang w:val="en-US" w:eastAsia="zh-CN"/>
              </w:rPr>
              <w:drawing>
                <wp:inline distT="0" distB="0" distL="114300" distR="114300">
                  <wp:extent cx="2886710" cy="2346960"/>
                  <wp:effectExtent l="0" t="0" r="8890" b="15240"/>
                  <wp:docPr id="206" name="图片 206" descr="付倩 1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descr="付倩 1448"/>
                          <pic:cNvPicPr>
                            <a:picLocks noChangeAspect="1"/>
                          </pic:cNvPicPr>
                        </pic:nvPicPr>
                        <pic:blipFill>
                          <a:blip r:embed="rId32"/>
                          <a:stretch>
                            <a:fillRect/>
                          </a:stretch>
                        </pic:blipFill>
                        <pic:spPr>
                          <a:xfrm>
                            <a:off x="0" y="0"/>
                            <a:ext cx="2886710" cy="2346960"/>
                          </a:xfrm>
                          <a:prstGeom prst="rect">
                            <a:avLst/>
                          </a:prstGeom>
                        </pic:spPr>
                      </pic:pic>
                    </a:graphicData>
                  </a:graphic>
                </wp:inline>
              </w:drawing>
            </w:r>
          </w:p>
        </w:tc>
        <w:tc>
          <w:tcPr>
            <w:tcW w:w="4578" w:type="dxa"/>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cs="Times New Roman"/>
                <w:b/>
                <w:sz w:val="24"/>
                <w:lang w:eastAsia="zh-CN"/>
              </w:rPr>
            </w:pPr>
            <w:r>
              <w:rPr>
                <w:rFonts w:hint="default" w:ascii="Times New Roman" w:hAnsi="Times New Roman" w:cs="Times New Roman"/>
                <w:b/>
                <w:sz w:val="24"/>
                <w:lang w:eastAsia="zh-CN"/>
              </w:rPr>
              <w:drawing>
                <wp:inline distT="0" distB="0" distL="114300" distR="114300">
                  <wp:extent cx="2588260" cy="2338070"/>
                  <wp:effectExtent l="0" t="0" r="2540" b="5080"/>
                  <wp:docPr id="1" name="图片 1" descr="e7ccee750212c5eb1ef14643ede17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7ccee750212c5eb1ef14643ede17c2"/>
                          <pic:cNvPicPr>
                            <a:picLocks noChangeAspect="1"/>
                          </pic:cNvPicPr>
                        </pic:nvPicPr>
                        <pic:blipFill>
                          <a:blip r:embed="rId33"/>
                          <a:stretch>
                            <a:fillRect/>
                          </a:stretch>
                        </pic:blipFill>
                        <pic:spPr>
                          <a:xfrm>
                            <a:off x="0" y="0"/>
                            <a:ext cx="2588260" cy="23380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5" w:hRule="atLeast"/>
        </w:trPr>
        <w:tc>
          <w:tcPr>
            <w:tcW w:w="9058" w:type="dxa"/>
            <w:gridSpan w:val="2"/>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cs="Times New Roman"/>
                <w:b/>
                <w:sz w:val="24"/>
                <w:lang w:val="en-US" w:eastAsia="zh-CN"/>
              </w:rPr>
            </w:pPr>
            <w:r>
              <w:rPr>
                <w:rFonts w:hint="default" w:ascii="Times New Roman" w:hAnsi="Times New Roman" w:cs="Times New Roman"/>
                <w:b/>
                <w:sz w:val="24"/>
                <w:szCs w:val="24"/>
                <w:lang w:val="en-US" w:eastAsia="zh-CN"/>
              </w:rPr>
              <w:t>场内道路绿化情况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trPr>
        <w:tc>
          <w:tcPr>
            <w:tcW w:w="4480" w:type="dxa"/>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eastAsia="宋体" w:cs="Times New Roman"/>
                <w:sz w:val="20"/>
                <w:lang w:eastAsia="zh-CN"/>
              </w:rPr>
            </w:pPr>
            <w:r>
              <w:rPr>
                <w:rFonts w:hint="default" w:ascii="Times New Roman" w:hAnsi="Times New Roman" w:cs="Times New Roman"/>
                <w:b/>
                <w:sz w:val="24"/>
                <w:lang w:val="en-US" w:eastAsia="zh-CN"/>
              </w:rPr>
              <w:drawing>
                <wp:inline distT="0" distB="0" distL="114300" distR="114300">
                  <wp:extent cx="2698115" cy="2023745"/>
                  <wp:effectExtent l="0" t="0" r="6985" b="14605"/>
                  <wp:docPr id="92" name="图片 92" descr="箱变事故油池照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箱变事故油池照片—1"/>
                          <pic:cNvPicPr>
                            <a:picLocks noChangeAspect="1"/>
                          </pic:cNvPicPr>
                        </pic:nvPicPr>
                        <pic:blipFill>
                          <a:blip r:embed="rId34"/>
                          <a:stretch>
                            <a:fillRect/>
                          </a:stretch>
                        </pic:blipFill>
                        <pic:spPr>
                          <a:xfrm>
                            <a:off x="0" y="0"/>
                            <a:ext cx="2698115" cy="2023745"/>
                          </a:xfrm>
                          <a:prstGeom prst="rect">
                            <a:avLst/>
                          </a:prstGeom>
                        </pic:spPr>
                      </pic:pic>
                    </a:graphicData>
                  </a:graphic>
                </wp:inline>
              </w:drawing>
            </w:r>
          </w:p>
        </w:tc>
        <w:tc>
          <w:tcPr>
            <w:tcW w:w="4578" w:type="dxa"/>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eastAsia="宋体" w:cs="Times New Roman"/>
                <w:sz w:val="20"/>
                <w:lang w:eastAsia="zh-CN"/>
              </w:rPr>
            </w:pPr>
            <w:r>
              <w:rPr>
                <w:rFonts w:hint="default" w:ascii="Times New Roman" w:hAnsi="Times New Roman" w:cs="Times New Roman"/>
                <w:b/>
                <w:sz w:val="24"/>
                <w:lang w:val="en-US" w:eastAsia="zh-CN"/>
              </w:rPr>
              <w:drawing>
                <wp:inline distT="0" distB="0" distL="114300" distR="114300">
                  <wp:extent cx="2794000" cy="2095500"/>
                  <wp:effectExtent l="0" t="0" r="6350" b="0"/>
                  <wp:docPr id="93" name="图片 93" descr="22729d0dfca10e283347c7d63179d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22729d0dfca10e283347c7d63179d24"/>
                          <pic:cNvPicPr>
                            <a:picLocks noChangeAspect="1"/>
                          </pic:cNvPicPr>
                        </pic:nvPicPr>
                        <pic:blipFill>
                          <a:blip r:embed="rId35"/>
                          <a:stretch>
                            <a:fillRect/>
                          </a:stretch>
                        </pic:blipFill>
                        <pic:spPr>
                          <a:xfrm>
                            <a:off x="0" y="0"/>
                            <a:ext cx="2794000" cy="20955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7" w:hRule="atLeast"/>
        </w:trPr>
        <w:tc>
          <w:tcPr>
            <w:tcW w:w="4480" w:type="dxa"/>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cs="Times New Roman"/>
                <w:b/>
                <w:sz w:val="24"/>
                <w:lang w:val="en-US" w:eastAsia="zh-CN"/>
              </w:rPr>
            </w:pPr>
            <w:r>
              <w:rPr>
                <w:rFonts w:hint="default" w:ascii="Times New Roman" w:hAnsi="Times New Roman" w:cs="Times New Roman"/>
                <w:b/>
                <w:sz w:val="21"/>
                <w:szCs w:val="21"/>
                <w:lang w:val="en-US" w:eastAsia="zh-CN"/>
              </w:rPr>
              <w:t xml:space="preserve"> 箱变事故油池</w:t>
            </w:r>
          </w:p>
        </w:tc>
        <w:tc>
          <w:tcPr>
            <w:tcW w:w="4578" w:type="dxa"/>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cs="Times New Roman"/>
                <w:b/>
                <w:sz w:val="24"/>
                <w:lang w:val="en-US" w:eastAsia="zh-CN"/>
              </w:rPr>
            </w:pPr>
            <w:r>
              <w:rPr>
                <w:rFonts w:hint="default" w:ascii="Times New Roman" w:hAnsi="Times New Roman" w:cs="Times New Roman"/>
                <w:b/>
                <w:sz w:val="21"/>
                <w:szCs w:val="21"/>
                <w:lang w:val="en-US" w:eastAsia="zh-CN"/>
              </w:rPr>
              <w:t>箱变应急池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trPr>
        <w:tc>
          <w:tcPr>
            <w:tcW w:w="4480" w:type="dxa"/>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cs="Times New Roman"/>
                <w:b/>
                <w:sz w:val="24"/>
                <w:lang w:val="en-US" w:eastAsia="zh-CN"/>
              </w:rPr>
            </w:pPr>
            <w:r>
              <w:rPr>
                <w:rFonts w:hint="default" w:ascii="Times New Roman" w:hAnsi="Times New Roman" w:cs="Times New Roman"/>
              </w:rPr>
              <w:drawing>
                <wp:inline distT="0" distB="0" distL="114300" distR="114300">
                  <wp:extent cx="2810510" cy="2100580"/>
                  <wp:effectExtent l="0" t="0" r="8890" b="13970"/>
                  <wp:docPr id="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
                          <pic:cNvPicPr>
                            <a:picLocks noChangeAspect="1"/>
                          </pic:cNvPicPr>
                        </pic:nvPicPr>
                        <pic:blipFill>
                          <a:blip r:embed="rId36"/>
                          <a:stretch>
                            <a:fillRect/>
                          </a:stretch>
                        </pic:blipFill>
                        <pic:spPr>
                          <a:xfrm>
                            <a:off x="0" y="0"/>
                            <a:ext cx="2810510" cy="2100580"/>
                          </a:xfrm>
                          <a:prstGeom prst="rect">
                            <a:avLst/>
                          </a:prstGeom>
                          <a:noFill/>
                          <a:ln>
                            <a:noFill/>
                          </a:ln>
                        </pic:spPr>
                      </pic:pic>
                    </a:graphicData>
                  </a:graphic>
                </wp:inline>
              </w:drawing>
            </w:r>
          </w:p>
        </w:tc>
        <w:tc>
          <w:tcPr>
            <w:tcW w:w="4578" w:type="dxa"/>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cs="Times New Roman"/>
                <w:b/>
                <w:sz w:val="24"/>
                <w:lang w:val="en-US" w:eastAsia="zh-CN"/>
              </w:rPr>
            </w:pPr>
            <w:r>
              <w:rPr>
                <w:rFonts w:hint="default" w:ascii="Times New Roman" w:hAnsi="Times New Roman" w:cs="Times New Roman"/>
              </w:rPr>
              <w:drawing>
                <wp:inline distT="0" distB="0" distL="114300" distR="114300">
                  <wp:extent cx="2947670" cy="2033270"/>
                  <wp:effectExtent l="0" t="0" r="5080" b="5080"/>
                  <wp:docPr id="9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
                          <pic:cNvPicPr>
                            <a:picLocks noChangeAspect="1"/>
                          </pic:cNvPicPr>
                        </pic:nvPicPr>
                        <pic:blipFill>
                          <a:blip r:embed="rId37"/>
                          <a:stretch>
                            <a:fillRect/>
                          </a:stretch>
                        </pic:blipFill>
                        <pic:spPr>
                          <a:xfrm>
                            <a:off x="0" y="0"/>
                            <a:ext cx="2947670" cy="20332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trPr>
        <w:tc>
          <w:tcPr>
            <w:tcW w:w="9058" w:type="dxa"/>
            <w:gridSpan w:val="2"/>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eastAsia="宋体" w:cs="Times New Roman"/>
                <w:lang w:eastAsia="zh-CN"/>
              </w:rPr>
            </w:pPr>
            <w:r>
              <w:rPr>
                <w:rFonts w:hint="default" w:ascii="Times New Roman" w:hAnsi="Times New Roman" w:cs="Times New Roman"/>
                <w:b/>
                <w:sz w:val="24"/>
                <w:szCs w:val="24"/>
                <w:lang w:val="en-US" w:eastAsia="zh-CN"/>
              </w:rPr>
              <w:t>施工图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trPr>
        <w:tc>
          <w:tcPr>
            <w:tcW w:w="4480" w:type="dxa"/>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cs="Times New Roman"/>
              </w:rPr>
            </w:pPr>
            <w:r>
              <w:rPr>
                <w:rFonts w:hint="default" w:ascii="Times New Roman" w:hAnsi="Times New Roman" w:cs="Times New Roman"/>
              </w:rPr>
              <w:drawing>
                <wp:inline distT="0" distB="0" distL="114300" distR="114300">
                  <wp:extent cx="2756535" cy="2105025"/>
                  <wp:effectExtent l="0" t="0" r="5715" b="952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38"/>
                          <a:stretch>
                            <a:fillRect/>
                          </a:stretch>
                        </pic:blipFill>
                        <pic:spPr>
                          <a:xfrm>
                            <a:off x="0" y="0"/>
                            <a:ext cx="2756535" cy="2105025"/>
                          </a:xfrm>
                          <a:prstGeom prst="rect">
                            <a:avLst/>
                          </a:prstGeom>
                          <a:noFill/>
                          <a:ln>
                            <a:noFill/>
                          </a:ln>
                        </pic:spPr>
                      </pic:pic>
                    </a:graphicData>
                  </a:graphic>
                </wp:inline>
              </w:drawing>
            </w:r>
          </w:p>
        </w:tc>
        <w:tc>
          <w:tcPr>
            <w:tcW w:w="4578" w:type="dxa"/>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cs="Times New Roman"/>
              </w:rPr>
            </w:pPr>
            <w:r>
              <w:rPr>
                <w:rFonts w:hint="default" w:ascii="Times New Roman" w:hAnsi="Times New Roman" w:cs="Times New Roman"/>
                <w:b/>
                <w:sz w:val="24"/>
                <w:lang w:eastAsia="zh-CN"/>
              </w:rPr>
              <w:drawing>
                <wp:inline distT="0" distB="0" distL="114300" distR="114300">
                  <wp:extent cx="2627630" cy="1993265"/>
                  <wp:effectExtent l="0" t="0" r="1270" b="6985"/>
                  <wp:docPr id="6" name="图片 6" descr="63503a3307482274ee0123c4ac43d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63503a3307482274ee0123c4ac43d81"/>
                          <pic:cNvPicPr>
                            <a:picLocks noChangeAspect="1"/>
                          </pic:cNvPicPr>
                        </pic:nvPicPr>
                        <pic:blipFill>
                          <a:blip r:embed="rId39"/>
                          <a:stretch>
                            <a:fillRect/>
                          </a:stretch>
                        </pic:blipFill>
                        <pic:spPr>
                          <a:xfrm>
                            <a:off x="0" y="0"/>
                            <a:ext cx="2627630" cy="19932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trPr>
        <w:tc>
          <w:tcPr>
            <w:tcW w:w="4480" w:type="dxa"/>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eastAsia="宋体" w:cs="Times New Roman"/>
                <w:lang w:eastAsia="zh-CN"/>
              </w:rPr>
            </w:pPr>
            <w:r>
              <w:rPr>
                <w:rFonts w:hint="default" w:ascii="Times New Roman" w:hAnsi="Times New Roman" w:cs="Times New Roman"/>
                <w:b/>
                <w:sz w:val="24"/>
                <w:szCs w:val="24"/>
                <w:lang w:val="en-US" w:eastAsia="zh-CN"/>
              </w:rPr>
              <w:t>主变压器</w:t>
            </w:r>
          </w:p>
        </w:tc>
        <w:tc>
          <w:tcPr>
            <w:tcW w:w="4578" w:type="dxa"/>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eastAsia="宋体" w:cs="Times New Roman"/>
                <w:lang w:eastAsia="zh-CN"/>
              </w:rPr>
            </w:pPr>
            <w:r>
              <w:rPr>
                <w:rFonts w:hint="default" w:ascii="Times New Roman" w:hAnsi="Times New Roman" w:cs="Times New Roman"/>
                <w:b/>
                <w:sz w:val="24"/>
                <w:szCs w:val="24"/>
                <w:lang w:val="en-US" w:eastAsia="zh-CN"/>
              </w:rPr>
              <w:t>升压站内事故油池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trPr>
        <w:tc>
          <w:tcPr>
            <w:tcW w:w="4480" w:type="dxa"/>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cs="Times New Roman"/>
              </w:rPr>
            </w:pPr>
            <w:r>
              <w:rPr>
                <w:rFonts w:hint="default" w:ascii="Times New Roman" w:hAnsi="Times New Roman" w:cs="Times New Roman"/>
                <w:b/>
                <w:lang w:eastAsia="zh-CN"/>
              </w:rPr>
              <w:drawing>
                <wp:inline distT="0" distB="0" distL="114300" distR="114300">
                  <wp:extent cx="2753360" cy="2065020"/>
                  <wp:effectExtent l="0" t="0" r="8890" b="11430"/>
                  <wp:docPr id="12" name="图片 12" descr="付倩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付倩 1398"/>
                          <pic:cNvPicPr>
                            <a:picLocks noChangeAspect="1"/>
                          </pic:cNvPicPr>
                        </pic:nvPicPr>
                        <pic:blipFill>
                          <a:blip r:embed="rId40"/>
                          <a:stretch>
                            <a:fillRect/>
                          </a:stretch>
                        </pic:blipFill>
                        <pic:spPr>
                          <a:xfrm>
                            <a:off x="0" y="0"/>
                            <a:ext cx="2753360" cy="2065020"/>
                          </a:xfrm>
                          <a:prstGeom prst="rect">
                            <a:avLst/>
                          </a:prstGeom>
                        </pic:spPr>
                      </pic:pic>
                    </a:graphicData>
                  </a:graphic>
                </wp:inline>
              </w:drawing>
            </w:r>
          </w:p>
        </w:tc>
        <w:tc>
          <w:tcPr>
            <w:tcW w:w="4578" w:type="dxa"/>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cs="Times New Roman"/>
              </w:rPr>
            </w:pPr>
            <w:r>
              <w:rPr>
                <w:rFonts w:hint="default" w:ascii="Times New Roman" w:hAnsi="Times New Roman" w:cs="Times New Roman"/>
                <w:b/>
                <w:lang w:eastAsia="zh-CN"/>
              </w:rPr>
              <w:drawing>
                <wp:inline distT="0" distB="0" distL="114300" distR="114300">
                  <wp:extent cx="2724150" cy="2043430"/>
                  <wp:effectExtent l="0" t="0" r="0" b="13970"/>
                  <wp:docPr id="49" name="图片 49" descr="858e5d660142ed1486d99cf65387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858e5d660142ed1486d99cf65387218"/>
                          <pic:cNvPicPr>
                            <a:picLocks noChangeAspect="1"/>
                          </pic:cNvPicPr>
                        </pic:nvPicPr>
                        <pic:blipFill>
                          <a:blip r:embed="rId41"/>
                          <a:stretch>
                            <a:fillRect/>
                          </a:stretch>
                        </pic:blipFill>
                        <pic:spPr>
                          <a:xfrm>
                            <a:off x="0" y="0"/>
                            <a:ext cx="2724150" cy="20434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4" w:hRule="atLeast"/>
        </w:trPr>
        <w:tc>
          <w:tcPr>
            <w:tcW w:w="9058" w:type="dxa"/>
            <w:gridSpan w:val="2"/>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eastAsia="宋体" w:cs="Times New Roman"/>
                <w:lang w:eastAsia="zh-CN"/>
              </w:rPr>
            </w:pPr>
            <w:r>
              <w:rPr>
                <w:rFonts w:hint="default" w:ascii="Times New Roman" w:hAnsi="Times New Roman" w:cs="Times New Roman"/>
                <w:b/>
                <w:sz w:val="24"/>
                <w:szCs w:val="24"/>
                <w:lang w:val="en-US" w:eastAsia="zh-CN"/>
              </w:rPr>
              <w:t>升压站内垃圾桶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trPr>
        <w:tc>
          <w:tcPr>
            <w:tcW w:w="4480" w:type="dxa"/>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cs="Times New Roman"/>
              </w:rPr>
            </w:pPr>
            <w:r>
              <w:rPr>
                <w:rFonts w:hint="default" w:ascii="Times New Roman" w:hAnsi="Times New Roman" w:cs="Times New Roman"/>
                <w:b/>
                <w:sz w:val="24"/>
                <w:lang w:eastAsia="zh-CN"/>
              </w:rPr>
              <w:drawing>
                <wp:inline distT="0" distB="0" distL="114300" distR="114300">
                  <wp:extent cx="2625090" cy="2012315"/>
                  <wp:effectExtent l="0" t="0" r="3810" b="6985"/>
                  <wp:docPr id="56" name="图片 56" descr="c0ad4c3b36888d4a34cf7153645c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0ad4c3b36888d4a34cf7153645c463"/>
                          <pic:cNvPicPr>
                            <a:picLocks noChangeAspect="1"/>
                          </pic:cNvPicPr>
                        </pic:nvPicPr>
                        <pic:blipFill>
                          <a:blip r:embed="rId42"/>
                          <a:stretch>
                            <a:fillRect/>
                          </a:stretch>
                        </pic:blipFill>
                        <pic:spPr>
                          <a:xfrm>
                            <a:off x="0" y="0"/>
                            <a:ext cx="2625090" cy="2012315"/>
                          </a:xfrm>
                          <a:prstGeom prst="rect">
                            <a:avLst/>
                          </a:prstGeom>
                        </pic:spPr>
                      </pic:pic>
                    </a:graphicData>
                  </a:graphic>
                </wp:inline>
              </w:drawing>
            </w:r>
          </w:p>
        </w:tc>
        <w:tc>
          <w:tcPr>
            <w:tcW w:w="4578" w:type="dxa"/>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cs="Times New Roman"/>
              </w:rPr>
            </w:pPr>
            <w:r>
              <w:rPr>
                <w:rFonts w:hint="default" w:ascii="Times New Roman" w:hAnsi="Times New Roman" w:cs="Times New Roman"/>
                <w:b/>
                <w:sz w:val="24"/>
                <w:lang w:eastAsia="zh-CN"/>
              </w:rPr>
              <w:drawing>
                <wp:inline distT="0" distB="0" distL="114300" distR="114300">
                  <wp:extent cx="2688590" cy="2016125"/>
                  <wp:effectExtent l="0" t="0" r="16510" b="3175"/>
                  <wp:docPr id="57" name="图片 57" descr="a7e3040828ab6c425544e8fc54c70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a7e3040828ab6c425544e8fc54c70df"/>
                          <pic:cNvPicPr>
                            <a:picLocks noChangeAspect="1"/>
                          </pic:cNvPicPr>
                        </pic:nvPicPr>
                        <pic:blipFill>
                          <a:blip r:embed="rId43"/>
                          <a:stretch>
                            <a:fillRect/>
                          </a:stretch>
                        </pic:blipFill>
                        <pic:spPr>
                          <a:xfrm>
                            <a:off x="0" y="0"/>
                            <a:ext cx="2688590" cy="20161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trPr>
        <w:tc>
          <w:tcPr>
            <w:tcW w:w="9058" w:type="dxa"/>
            <w:gridSpan w:val="2"/>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eastAsia="宋体" w:cs="Times New Roman"/>
                <w:lang w:eastAsia="zh-CN"/>
              </w:rPr>
            </w:pPr>
            <w:r>
              <w:rPr>
                <w:rFonts w:hint="default" w:ascii="Times New Roman" w:hAnsi="Times New Roman" w:cs="Times New Roman"/>
                <w:b/>
                <w:sz w:val="24"/>
                <w:szCs w:val="24"/>
                <w:lang w:val="en-US" w:eastAsia="zh-CN"/>
              </w:rPr>
              <w:t>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trPr>
        <w:tc>
          <w:tcPr>
            <w:tcW w:w="4480" w:type="dxa"/>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cs="Times New Roman"/>
                <w:lang w:eastAsia="zh-CN"/>
              </w:rPr>
            </w:pPr>
            <w:r>
              <w:rPr>
                <w:rFonts w:hint="default" w:ascii="Times New Roman" w:hAnsi="Times New Roman" w:cs="Times New Roman"/>
              </w:rPr>
              <w:drawing>
                <wp:inline distT="0" distB="0" distL="114300" distR="114300">
                  <wp:extent cx="2735580" cy="2308225"/>
                  <wp:effectExtent l="0" t="0" r="7620" b="1587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44"/>
                          <a:stretch>
                            <a:fillRect/>
                          </a:stretch>
                        </pic:blipFill>
                        <pic:spPr>
                          <a:xfrm>
                            <a:off x="0" y="0"/>
                            <a:ext cx="2735580" cy="2308225"/>
                          </a:xfrm>
                          <a:prstGeom prst="rect">
                            <a:avLst/>
                          </a:prstGeom>
                          <a:noFill/>
                          <a:ln>
                            <a:noFill/>
                          </a:ln>
                        </pic:spPr>
                      </pic:pic>
                    </a:graphicData>
                  </a:graphic>
                </wp:inline>
              </w:drawing>
            </w:r>
          </w:p>
        </w:tc>
        <w:tc>
          <w:tcPr>
            <w:tcW w:w="4578" w:type="dxa"/>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cs="Times New Roman"/>
                <w:lang w:eastAsia="zh-CN"/>
              </w:rPr>
            </w:pPr>
            <w:r>
              <w:rPr>
                <w:rFonts w:hint="default" w:ascii="Times New Roman" w:hAnsi="Times New Roman" w:cs="Times New Roman"/>
              </w:rPr>
              <w:drawing>
                <wp:inline distT="0" distB="0" distL="114300" distR="114300">
                  <wp:extent cx="2736850" cy="2175510"/>
                  <wp:effectExtent l="0" t="0" r="6350" b="1524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45"/>
                          <a:stretch>
                            <a:fillRect/>
                          </a:stretch>
                        </pic:blipFill>
                        <pic:spPr>
                          <a:xfrm>
                            <a:off x="0" y="0"/>
                            <a:ext cx="2736850" cy="21755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trPr>
        <w:tc>
          <w:tcPr>
            <w:tcW w:w="9058" w:type="dxa"/>
            <w:gridSpan w:val="2"/>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cs="Times New Roman"/>
                <w:lang w:eastAsia="zh-CN"/>
              </w:rPr>
            </w:pPr>
            <w:r>
              <w:rPr>
                <w:rFonts w:hint="default" w:ascii="Times New Roman" w:hAnsi="Times New Roman" w:cs="Times New Roman"/>
                <w:b/>
                <w:sz w:val="24"/>
                <w:szCs w:val="24"/>
                <w:lang w:val="en-US" w:eastAsia="zh-CN"/>
              </w:rPr>
              <w:t>油烟净化器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trPr>
        <w:tc>
          <w:tcPr>
            <w:tcW w:w="9058" w:type="dxa"/>
            <w:gridSpan w:val="2"/>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cs="Times New Roman"/>
                <w:lang w:eastAsia="zh-CN"/>
              </w:rPr>
            </w:pPr>
            <w:r>
              <w:rPr>
                <w:rFonts w:hint="default" w:ascii="Times New Roman" w:hAnsi="Times New Roman" w:cs="Times New Roman"/>
              </w:rPr>
              <w:drawing>
                <wp:inline distT="0" distB="0" distL="114300" distR="114300">
                  <wp:extent cx="3543935" cy="1722120"/>
                  <wp:effectExtent l="0" t="0" r="18415" b="11430"/>
                  <wp:docPr id="4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
                          <pic:cNvPicPr>
                            <a:picLocks noChangeAspect="1"/>
                          </pic:cNvPicPr>
                        </pic:nvPicPr>
                        <pic:blipFill>
                          <a:blip r:embed="rId46"/>
                          <a:stretch>
                            <a:fillRect/>
                          </a:stretch>
                        </pic:blipFill>
                        <pic:spPr>
                          <a:xfrm>
                            <a:off x="0" y="0"/>
                            <a:ext cx="3543935" cy="17221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9" w:hRule="atLeast"/>
        </w:trPr>
        <w:tc>
          <w:tcPr>
            <w:tcW w:w="9058" w:type="dxa"/>
            <w:gridSpan w:val="2"/>
            <w:tcBorders>
              <w:top w:val="single" w:color="auto" w:sz="4" w:space="0"/>
              <w:left w:val="single" w:color="auto" w:sz="4" w:space="0"/>
              <w:bottom w:val="single" w:color="auto" w:sz="4" w:space="0"/>
              <w:right w:val="single" w:color="auto" w:sz="4" w:space="0"/>
            </w:tcBorders>
            <w:vAlign w:val="center"/>
          </w:tcPr>
          <w:p>
            <w:pPr>
              <w:pStyle w:val="5"/>
              <w:ind w:left="0" w:leftChars="0" w:firstLine="0" w:firstLineChars="0"/>
              <w:jc w:val="center"/>
              <w:rPr>
                <w:rFonts w:hint="default" w:ascii="Times New Roman" w:hAnsi="Times New Roman" w:cs="Times New Roman"/>
                <w:lang w:eastAsia="zh-CN"/>
              </w:rPr>
            </w:pPr>
            <w:r>
              <w:rPr>
                <w:rFonts w:hint="default" w:ascii="Times New Roman" w:hAnsi="Times New Roman" w:cs="Times New Roman"/>
                <w:b/>
                <w:sz w:val="24"/>
                <w:szCs w:val="24"/>
                <w:lang w:val="en-US" w:eastAsia="zh-CN"/>
              </w:rPr>
              <w:t>地埋式污水处理设施</w:t>
            </w:r>
          </w:p>
        </w:tc>
      </w:tr>
    </w:tbl>
    <w:p>
      <w:pPr>
        <w:rPr>
          <w:rFonts w:hint="default" w:ascii="Times New Roman" w:hAnsi="Times New Roman" w:cs="Times New Roman"/>
          <w:szCs w:val="21"/>
        </w:rPr>
        <w:sectPr>
          <w:pgSz w:w="11906" w:h="16838"/>
          <w:pgMar w:top="1417" w:right="1417" w:bottom="1417" w:left="1417" w:header="1361" w:footer="1134" w:gutter="0"/>
          <w:pgBorders>
            <w:top w:val="none" w:sz="0" w:space="0"/>
            <w:left w:val="none" w:sz="0" w:space="0"/>
            <w:bottom w:val="none" w:sz="0" w:space="0"/>
            <w:right w:val="none" w:sz="0" w:space="0"/>
          </w:pgBorders>
          <w:pgNumType w:fmt="decimal"/>
          <w:cols w:space="720" w:num="1"/>
          <w:docGrid w:linePitch="467" w:charSpace="4710"/>
        </w:sectPr>
      </w:pPr>
    </w:p>
    <w:p>
      <w:pPr>
        <w:pStyle w:val="3"/>
        <w:pageBreakBefore w:val="0"/>
        <w:kinsoku/>
        <w:wordWrap/>
        <w:overflowPunct/>
        <w:topLinePunct w:val="0"/>
        <w:autoSpaceDE/>
        <w:autoSpaceDN/>
        <w:bidi w:val="0"/>
        <w:spacing w:line="360" w:lineRule="auto"/>
        <w:textAlignment w:val="auto"/>
        <w:rPr>
          <w:rFonts w:hint="default" w:ascii="Times New Roman" w:hAnsi="Times New Roman" w:cs="Times New Roman"/>
        </w:rPr>
      </w:pPr>
      <w:bookmarkStart w:id="34" w:name="_Toc19091_WPSOffice_Level1"/>
      <w:r>
        <w:rPr>
          <w:rFonts w:hint="default" w:ascii="Times New Roman" w:hAnsi="Times New Roman" w:cs="Times New Roman"/>
        </w:rPr>
        <w:t>表</w:t>
      </w:r>
      <w:r>
        <w:rPr>
          <w:rFonts w:hint="default" w:ascii="Times New Roman" w:hAnsi="Times New Roman" w:cs="Times New Roman"/>
          <w:lang w:eastAsia="zh-CN"/>
        </w:rPr>
        <w:t>五</w:t>
      </w:r>
      <w:r>
        <w:rPr>
          <w:rFonts w:hint="default" w:ascii="Times New Roman" w:hAnsi="Times New Roman" w:cs="Times New Roman"/>
          <w:lang w:val="en-US" w:eastAsia="zh-CN"/>
        </w:rPr>
        <w:t xml:space="preserve"> </w:t>
      </w:r>
      <w:r>
        <w:rPr>
          <w:rFonts w:hint="default" w:ascii="Times New Roman" w:hAnsi="Times New Roman" w:cs="Times New Roman"/>
        </w:rPr>
        <w:t xml:space="preserve"> 环境影响评价回顾</w:t>
      </w:r>
    </w:p>
    <w:tbl>
      <w:tblPr>
        <w:tblStyle w:val="17"/>
        <w:tblW w:w="9048" w:type="dxa"/>
        <w:tblInd w:w="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48" w:type="dxa"/>
          </w:tcPr>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rPr>
            </w:pPr>
            <w:r>
              <w:rPr>
                <w:rFonts w:hint="default" w:ascii="Times New Roman" w:hAnsi="Times New Roman" w:eastAsia="宋体" w:cs="Times New Roman"/>
                <w:b/>
                <w:color w:val="000000"/>
                <w:kern w:val="0"/>
                <w:sz w:val="30"/>
                <w:szCs w:val="30"/>
                <w:lang w:val="en-US" w:eastAsia="zh-CN" w:bidi="ar"/>
              </w:rPr>
              <w:t>环境影响评价的主要环境影响预测及结论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本章节内容摘录《延长雷赤风电场三期项目环境影响报告表》中的内容进行回顾，主要如下：</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sz w:val="30"/>
                <w:szCs w:val="30"/>
              </w:rPr>
            </w:pPr>
            <w:r>
              <w:rPr>
                <w:rFonts w:hint="default" w:ascii="Times New Roman" w:hAnsi="Times New Roman" w:eastAsia="宋体" w:cs="Times New Roman"/>
                <w:b/>
                <w:color w:val="000000"/>
                <w:kern w:val="0"/>
                <w:sz w:val="30"/>
                <w:szCs w:val="30"/>
                <w:lang w:val="en-US" w:eastAsia="zh-CN" w:bidi="ar"/>
              </w:rPr>
              <w:t>5.1主要环境影响分析</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28"/>
                <w:szCs w:val="28"/>
              </w:rPr>
            </w:pPr>
            <w:r>
              <w:rPr>
                <w:rFonts w:hint="default" w:ascii="Times New Roman" w:hAnsi="Times New Roman" w:eastAsia="宋体" w:cs="Times New Roman"/>
                <w:b/>
                <w:color w:val="000000"/>
                <w:kern w:val="0"/>
                <w:sz w:val="28"/>
                <w:szCs w:val="28"/>
                <w:lang w:val="en-US" w:eastAsia="zh-CN" w:bidi="ar"/>
              </w:rPr>
              <w:t>5.1.1施工期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项目施工期排放的主要污染物为施工扬尘</w:t>
            </w:r>
            <w:r>
              <w:rPr>
                <w:rFonts w:hint="default" w:ascii="Times New Roman" w:hAnsi="Times New Roman" w:cs="Times New Roman"/>
                <w:color w:val="000000"/>
                <w:kern w:val="0"/>
                <w:sz w:val="24"/>
                <w:szCs w:val="24"/>
                <w:lang w:val="en-US" w:eastAsia="zh-CN" w:bidi="ar"/>
              </w:rPr>
              <w:t>、道路运输扬尘</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cs="Times New Roman"/>
                <w:color w:val="000000"/>
                <w:kern w:val="0"/>
                <w:sz w:val="24"/>
                <w:szCs w:val="24"/>
                <w:lang w:val="en-US" w:eastAsia="zh-CN" w:bidi="ar"/>
              </w:rPr>
              <w:t>运输车辆、施工机械的冲洗废水</w:t>
            </w:r>
            <w:r>
              <w:rPr>
                <w:rFonts w:hint="default" w:ascii="Times New Roman" w:hAnsi="Times New Roman" w:eastAsia="宋体" w:cs="Times New Roman"/>
                <w:color w:val="000000"/>
                <w:kern w:val="0"/>
                <w:sz w:val="24"/>
                <w:szCs w:val="24"/>
                <w:lang w:val="en-US" w:eastAsia="zh-CN" w:bidi="ar"/>
              </w:rPr>
              <w:t>、施工人员生活污水；施工机械产生的施工噪声和运输车辆进出产生的噪声；施工弃土及施工人员产生的生活垃圾</w:t>
            </w:r>
            <w:r>
              <w:rPr>
                <w:rFonts w:hint="default" w:ascii="Times New Roman" w:hAnsi="Times New Roman"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lang w:val="en-US" w:eastAsia="zh-CN" w:bidi="ar"/>
              </w:rPr>
              <w:t>集电线路施工过程产生的扬尘、弃土</w:t>
            </w:r>
            <w:r>
              <w:rPr>
                <w:rFonts w:hint="default" w:ascii="Times New Roman" w:hAnsi="Times New Roman" w:cs="Times New Roman"/>
                <w:color w:val="000000"/>
                <w:kern w:val="0"/>
                <w:sz w:val="24"/>
                <w:szCs w:val="24"/>
                <w:lang w:val="en-US" w:eastAsia="zh-CN" w:bidi="ar"/>
              </w:rPr>
              <w:t>；生态破坏等</w:t>
            </w:r>
            <w:r>
              <w:rPr>
                <w:rFonts w:hint="default" w:ascii="Times New Roman" w:hAnsi="Times New Roman" w:eastAsia="宋体" w:cs="Times New Roman"/>
                <w:color w:val="000000"/>
                <w:kern w:val="0"/>
                <w:sz w:val="24"/>
                <w:szCs w:val="24"/>
                <w:lang w:val="en-US" w:eastAsia="zh-CN" w:bidi="ar"/>
              </w:rPr>
              <w:t>。通过加强施工期管理，采取取土回填、有效控制施工机械噪声、及时清运建筑垃圾、绿化、植被恢复、异地生态补偿的情况下，项目施工期对周围环境的影响较小。</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sz w:val="28"/>
                <w:szCs w:val="28"/>
              </w:rPr>
            </w:pPr>
            <w:r>
              <w:rPr>
                <w:rFonts w:hint="default" w:ascii="Times New Roman" w:hAnsi="Times New Roman" w:eastAsia="宋体" w:cs="Times New Roman"/>
                <w:b/>
                <w:color w:val="000000"/>
                <w:kern w:val="0"/>
                <w:sz w:val="28"/>
                <w:szCs w:val="28"/>
                <w:lang w:val="en-US" w:eastAsia="zh-CN" w:bidi="ar"/>
              </w:rPr>
              <w:t>5.1.2营运期</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本项目运营后食堂油烟废气经净化处理后排放可以满足《饮食业油烟排放标准》</w:t>
            </w:r>
            <w:r>
              <w:rPr>
                <w:rFonts w:hint="default" w:ascii="Times New Roman" w:hAnsi="Times New Roman" w:eastAsia="宋体" w:cs="Times New Roman"/>
                <w:color w:val="000000"/>
                <w:kern w:val="0"/>
                <w:sz w:val="24"/>
                <w:szCs w:val="24"/>
                <w:highlight w:val="none"/>
                <w:lang w:val="en-US" w:eastAsia="zh-CN" w:bidi="ar"/>
              </w:rPr>
              <w:t>（GB18483-2001）中油烟排放浓度2.0mg/m</w:t>
            </w:r>
            <w:r>
              <w:rPr>
                <w:rFonts w:hint="default" w:ascii="Times New Roman" w:hAnsi="Times New Roman" w:eastAsia="宋体" w:cs="Times New Roman"/>
                <w:color w:val="000000"/>
                <w:kern w:val="0"/>
                <w:sz w:val="24"/>
                <w:szCs w:val="24"/>
                <w:highlight w:val="none"/>
                <w:vertAlign w:val="superscript"/>
                <w:lang w:val="en-US" w:eastAsia="zh-CN" w:bidi="ar"/>
              </w:rPr>
              <w:t>3</w:t>
            </w:r>
            <w:r>
              <w:rPr>
                <w:rFonts w:hint="default" w:ascii="Times New Roman" w:hAnsi="Times New Roman" w:eastAsia="宋体" w:cs="Times New Roman"/>
                <w:color w:val="000000"/>
                <w:kern w:val="0"/>
                <w:sz w:val="24"/>
                <w:szCs w:val="24"/>
                <w:lang w:val="en-US" w:eastAsia="zh-CN" w:bidi="ar"/>
              </w:rPr>
              <w:t>的限值要求，对周围环境影响较小。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项目营运期产生的废水主要包括职工生活、办公产生的生活污水。生活废水经隔油池、化粪池和一体化生化处理设备处理后用于风电场地的绿化及抑尘洒水，对周围环境影响很小。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风电场运行期的噪声主要是风力发电机组运转时产生的噪声</w:t>
            </w:r>
            <w:r>
              <w:rPr>
                <w:rFonts w:hint="default" w:ascii="Times New Roman" w:hAnsi="Times New Roman" w:eastAsia="宋体" w:cs="Times New Roman"/>
                <w:color w:val="000000"/>
                <w:kern w:val="0"/>
                <w:sz w:val="24"/>
                <w:szCs w:val="24"/>
                <w:highlight w:val="none"/>
                <w:lang w:val="en-US" w:eastAsia="zh-CN" w:bidi="ar"/>
              </w:rPr>
              <w:t>和升压站</w:t>
            </w:r>
            <w:r>
              <w:rPr>
                <w:rFonts w:hint="default" w:ascii="Times New Roman" w:hAnsi="Times New Roman" w:cs="Times New Roman"/>
                <w:color w:val="000000"/>
                <w:kern w:val="0"/>
                <w:sz w:val="24"/>
                <w:szCs w:val="24"/>
                <w:highlight w:val="none"/>
                <w:lang w:val="en-US" w:eastAsia="zh-CN" w:bidi="ar"/>
              </w:rPr>
              <w:t>主变</w:t>
            </w:r>
            <w:r>
              <w:rPr>
                <w:rFonts w:hint="default" w:ascii="Times New Roman" w:hAnsi="Times New Roman" w:eastAsia="宋体" w:cs="Times New Roman"/>
                <w:color w:val="000000"/>
                <w:kern w:val="0"/>
                <w:sz w:val="24"/>
                <w:szCs w:val="24"/>
                <w:highlight w:val="none"/>
                <w:lang w:val="en-US" w:eastAsia="zh-CN" w:bidi="ar"/>
              </w:rPr>
              <w:t>噪声。</w:t>
            </w:r>
            <w:r>
              <w:rPr>
                <w:rFonts w:hint="default" w:ascii="Times New Roman" w:hAnsi="Times New Roman" w:eastAsia="宋体" w:cs="Times New Roman"/>
                <w:color w:val="000000"/>
                <w:kern w:val="0"/>
                <w:sz w:val="24"/>
                <w:szCs w:val="24"/>
                <w:lang w:val="en-US" w:eastAsia="zh-CN" w:bidi="ar"/>
              </w:rPr>
              <w:t>预测可知：</w:t>
            </w:r>
            <w:r>
              <w:rPr>
                <w:rFonts w:hint="default" w:ascii="Times New Roman" w:hAnsi="Times New Roman" w:eastAsia="宋体" w:cs="Times New Roman"/>
                <w:color w:val="000000"/>
                <w:kern w:val="0"/>
                <w:sz w:val="24"/>
                <w:szCs w:val="24"/>
                <w:highlight w:val="none"/>
                <w:lang w:val="en-US" w:eastAsia="zh-CN" w:bidi="ar"/>
              </w:rPr>
              <w:t>在距风机320m处</w:t>
            </w:r>
            <w:r>
              <w:rPr>
                <w:rFonts w:hint="default" w:ascii="Times New Roman" w:hAnsi="Times New Roman" w:eastAsia="宋体" w:cs="Times New Roman"/>
                <w:color w:val="000000"/>
                <w:kern w:val="0"/>
                <w:sz w:val="24"/>
                <w:szCs w:val="24"/>
                <w:lang w:val="en-US" w:eastAsia="zh-CN" w:bidi="ar"/>
              </w:rPr>
              <w:t>，风机噪声贡献值衰减至</w:t>
            </w:r>
            <w:r>
              <w:rPr>
                <w:rFonts w:hint="default" w:ascii="Times New Roman" w:hAnsi="Times New Roman" w:eastAsia="宋体" w:cs="Times New Roman"/>
                <w:color w:val="000000"/>
                <w:kern w:val="0"/>
                <w:sz w:val="24"/>
                <w:szCs w:val="24"/>
                <w:highlight w:val="none"/>
                <w:lang w:val="en-US" w:eastAsia="zh-CN" w:bidi="ar"/>
              </w:rPr>
              <w:t>50dB（</w:t>
            </w:r>
            <w:r>
              <w:rPr>
                <w:rFonts w:hint="default" w:ascii="Times New Roman" w:hAnsi="Times New Roman" w:cs="Times New Roman"/>
                <w:color w:val="000000"/>
                <w:kern w:val="0"/>
                <w:sz w:val="24"/>
                <w:szCs w:val="24"/>
                <w:lang w:val="en-US" w:eastAsia="zh-CN" w:bidi="ar"/>
              </w:rPr>
              <w:t>《风电场噪声限值及测量方法》（</w:t>
            </w:r>
            <w:r>
              <w:rPr>
                <w:rFonts w:hint="default" w:ascii="Times New Roman" w:hAnsi="Times New Roman" w:eastAsia="宋体" w:cs="Times New Roman"/>
                <w:color w:val="000000"/>
                <w:kern w:val="0"/>
                <w:sz w:val="24"/>
                <w:szCs w:val="24"/>
                <w:highlight w:val="none"/>
                <w:lang w:val="en-US" w:eastAsia="zh-CN" w:bidi="ar"/>
              </w:rPr>
              <w:t>DL/T1084-2008</w:t>
            </w:r>
            <w:r>
              <w:rPr>
                <w:rFonts w:hint="default" w:ascii="Times New Roman" w:hAnsi="Times New Roman" w:cs="Times New Roman"/>
                <w:color w:val="000000"/>
                <w:kern w:val="0"/>
                <w:sz w:val="24"/>
                <w:szCs w:val="24"/>
                <w:lang w:val="en-US" w:eastAsia="zh-CN" w:bidi="ar"/>
              </w:rPr>
              <w:t>）中</w:t>
            </w:r>
            <w:r>
              <w:rPr>
                <w:rFonts w:hint="default" w:ascii="Times New Roman" w:hAnsi="Times New Roman" w:eastAsia="宋体" w:cs="Times New Roman"/>
                <w:color w:val="000000"/>
                <w:kern w:val="0"/>
                <w:sz w:val="24"/>
                <w:szCs w:val="24"/>
                <w:highlight w:val="none"/>
                <w:lang w:val="en-US" w:eastAsia="zh-CN" w:bidi="ar"/>
              </w:rPr>
              <w:t>2</w:t>
            </w:r>
            <w:r>
              <w:rPr>
                <w:rFonts w:hint="default" w:ascii="Times New Roman" w:hAnsi="Times New Roman" w:eastAsia="宋体" w:cs="Times New Roman"/>
                <w:color w:val="000000"/>
                <w:kern w:val="0"/>
                <w:sz w:val="24"/>
                <w:szCs w:val="24"/>
                <w:lang w:val="en-US" w:eastAsia="zh-CN" w:bidi="ar"/>
              </w:rPr>
              <w:t>类</w:t>
            </w:r>
            <w:r>
              <w:rPr>
                <w:rFonts w:hint="default" w:ascii="Times New Roman" w:hAnsi="Times New Roman" w:cs="Times New Roman"/>
                <w:color w:val="000000"/>
                <w:kern w:val="0"/>
                <w:sz w:val="24"/>
                <w:szCs w:val="24"/>
                <w:lang w:val="en-US" w:eastAsia="zh-CN" w:bidi="ar"/>
              </w:rPr>
              <w:t>区域</w:t>
            </w:r>
            <w:r>
              <w:rPr>
                <w:rFonts w:hint="default" w:ascii="Times New Roman" w:hAnsi="Times New Roman" w:eastAsia="宋体" w:cs="Times New Roman"/>
                <w:color w:val="000000"/>
                <w:kern w:val="0"/>
                <w:sz w:val="24"/>
                <w:szCs w:val="24"/>
                <w:lang w:val="en-US" w:eastAsia="zh-CN" w:bidi="ar"/>
              </w:rPr>
              <w:t>夜间环境噪声限值）以下。且一般正常情况下风机多数都非满负荷运行，风机噪声影响更小。根据风机噪声影响预测结果，风电场运行噪声影响范围主要为风机布置区周边</w:t>
            </w:r>
            <w:r>
              <w:rPr>
                <w:rFonts w:hint="default" w:ascii="Times New Roman" w:hAnsi="Times New Roman" w:eastAsia="宋体" w:cs="Times New Roman"/>
                <w:color w:val="000000"/>
                <w:kern w:val="0"/>
                <w:sz w:val="24"/>
                <w:szCs w:val="24"/>
                <w:highlight w:val="none"/>
                <w:lang w:val="en-US" w:eastAsia="zh-CN" w:bidi="ar"/>
              </w:rPr>
              <w:t>320m</w:t>
            </w:r>
            <w:r>
              <w:rPr>
                <w:rFonts w:hint="default" w:ascii="Times New Roman" w:hAnsi="Times New Roman" w:eastAsia="宋体" w:cs="Times New Roman"/>
                <w:color w:val="000000"/>
                <w:kern w:val="0"/>
                <w:sz w:val="24"/>
                <w:szCs w:val="24"/>
                <w:lang w:val="en-US" w:eastAsia="zh-CN" w:bidi="ar"/>
              </w:rPr>
              <w:t>范围内。为不影响本风电场周围居民的生活，评价要求项目微观选址设计阶段对项目区的居民进行进一步详查（</w:t>
            </w:r>
            <w:r>
              <w:rPr>
                <w:rFonts w:hint="default" w:ascii="Times New Roman" w:hAnsi="Times New Roman" w:cs="Times New Roman"/>
                <w:color w:val="000000"/>
                <w:kern w:val="0"/>
                <w:sz w:val="24"/>
                <w:szCs w:val="24"/>
                <w:lang w:val="en-US" w:eastAsia="zh-CN" w:bidi="ar"/>
              </w:rPr>
              <w:t>防止</w:t>
            </w:r>
            <w:r>
              <w:rPr>
                <w:rFonts w:hint="default" w:ascii="Times New Roman" w:hAnsi="Times New Roman" w:eastAsia="宋体" w:cs="Times New Roman"/>
                <w:color w:val="000000"/>
                <w:kern w:val="0"/>
                <w:sz w:val="24"/>
                <w:szCs w:val="24"/>
                <w:lang w:val="en-US" w:eastAsia="zh-CN" w:bidi="ar"/>
              </w:rPr>
              <w:t>初设及环评阶段现场踏勘遗漏敏感点），以确保居民点位于风机</w:t>
            </w:r>
            <w:r>
              <w:rPr>
                <w:rFonts w:hint="default" w:ascii="Times New Roman" w:hAnsi="Times New Roman" w:eastAsia="宋体" w:cs="Times New Roman"/>
                <w:color w:val="000000"/>
                <w:kern w:val="0"/>
                <w:sz w:val="24"/>
                <w:szCs w:val="24"/>
                <w:highlight w:val="none"/>
                <w:lang w:val="en-US" w:eastAsia="zh-CN" w:bidi="ar"/>
              </w:rPr>
              <w:t>320m</w:t>
            </w:r>
            <w:r>
              <w:rPr>
                <w:rFonts w:hint="default" w:ascii="Times New Roman" w:hAnsi="Times New Roman" w:eastAsia="宋体" w:cs="Times New Roman"/>
                <w:color w:val="000000"/>
                <w:kern w:val="0"/>
                <w:sz w:val="24"/>
                <w:szCs w:val="24"/>
                <w:lang w:val="en-US" w:eastAsia="zh-CN" w:bidi="ar"/>
              </w:rPr>
              <w:t>范围之外，同时在距风电机组</w:t>
            </w:r>
            <w:r>
              <w:rPr>
                <w:rFonts w:hint="default" w:ascii="Times New Roman" w:hAnsi="Times New Roman" w:eastAsia="宋体" w:cs="Times New Roman"/>
                <w:color w:val="000000"/>
                <w:kern w:val="0"/>
                <w:sz w:val="24"/>
                <w:szCs w:val="24"/>
                <w:highlight w:val="none"/>
                <w:lang w:val="en-US" w:eastAsia="zh-CN" w:bidi="ar"/>
              </w:rPr>
              <w:t>320m</w:t>
            </w:r>
            <w:r>
              <w:rPr>
                <w:rFonts w:hint="default" w:ascii="Times New Roman" w:hAnsi="Times New Roman" w:eastAsia="宋体" w:cs="Times New Roman"/>
                <w:color w:val="000000"/>
                <w:kern w:val="0"/>
                <w:sz w:val="24"/>
                <w:szCs w:val="24"/>
                <w:lang w:val="en-US" w:eastAsia="zh-CN" w:bidi="ar"/>
              </w:rPr>
              <w:t>的范围内不再规划新的居民点、学校等噪声敏感点。</w:t>
            </w:r>
          </w:p>
          <w:p>
            <w:pPr>
              <w:pStyle w:val="12"/>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风电机组不停转动的叶片，在阳光入射方向下，投射到居民住宅的玻璃窗户上，即可产生闪烁的光影。经计算得到最大风机光影长度为</w:t>
            </w:r>
            <w:r>
              <w:rPr>
                <w:rFonts w:hint="default" w:ascii="Times New Roman" w:hAnsi="Times New Roman" w:eastAsia="宋体" w:cs="Times New Roman"/>
                <w:color w:val="000000"/>
                <w:kern w:val="0"/>
                <w:sz w:val="24"/>
                <w:szCs w:val="24"/>
                <w:highlight w:val="none"/>
                <w:lang w:val="en-US" w:eastAsia="zh-CN" w:bidi="ar"/>
              </w:rPr>
              <w:t>252m。</w:t>
            </w:r>
            <w:r>
              <w:rPr>
                <w:rFonts w:hint="default" w:ascii="Times New Roman" w:hAnsi="Times New Roman" w:eastAsia="宋体" w:cs="Times New Roman"/>
                <w:color w:val="000000"/>
                <w:kern w:val="0"/>
                <w:sz w:val="24"/>
                <w:szCs w:val="24"/>
                <w:lang w:val="en-US" w:eastAsia="zh-CN" w:bidi="ar"/>
              </w:rPr>
              <w:t>环评要求优化调整风机的位置，使周围居民点位置大于</w:t>
            </w:r>
            <w:r>
              <w:rPr>
                <w:rFonts w:hint="default" w:ascii="Times New Roman" w:hAnsi="Times New Roman" w:eastAsia="宋体" w:cs="Times New Roman"/>
                <w:color w:val="000000"/>
                <w:kern w:val="0"/>
                <w:sz w:val="24"/>
                <w:szCs w:val="24"/>
                <w:highlight w:val="none"/>
                <w:lang w:val="en-US" w:eastAsia="zh-CN" w:bidi="ar"/>
              </w:rPr>
              <w:t>252m</w:t>
            </w:r>
            <w:r>
              <w:rPr>
                <w:rFonts w:hint="default" w:ascii="Times New Roman" w:hAnsi="Times New Roman" w:eastAsia="宋体" w:cs="Times New Roman"/>
                <w:color w:val="000000"/>
                <w:kern w:val="0"/>
                <w:sz w:val="24"/>
                <w:szCs w:val="24"/>
                <w:lang w:val="en-US" w:eastAsia="zh-CN" w:bidi="ar"/>
              </w:rPr>
              <w:t>，即可避免光影扰民现象。</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的建设不会影响当地农业生产，对鸟类的影响不大，本工程采取工程措施、植物措施、临时措施后，使原地貌的水土流失得到很大程度上的缓解；使项目区的水土流失量大大减少，可绿化区域的植被恢复系数达到</w:t>
            </w:r>
            <w:r>
              <w:rPr>
                <w:rFonts w:hint="default" w:ascii="Times New Roman" w:hAnsi="Times New Roman" w:eastAsia="宋体" w:cs="Times New Roman"/>
                <w:color w:val="000000"/>
                <w:kern w:val="0"/>
                <w:sz w:val="24"/>
                <w:szCs w:val="24"/>
                <w:highlight w:val="none"/>
                <w:lang w:val="en-US" w:eastAsia="zh-CN" w:bidi="ar"/>
              </w:rPr>
              <w:t>97%</w:t>
            </w:r>
            <w:r>
              <w:rPr>
                <w:rFonts w:hint="default" w:ascii="Times New Roman" w:hAnsi="Times New Roman" w:eastAsia="宋体" w:cs="Times New Roman"/>
                <w:color w:val="000000"/>
                <w:kern w:val="0"/>
                <w:sz w:val="24"/>
                <w:szCs w:val="24"/>
                <w:lang w:val="en-US" w:eastAsia="zh-CN" w:bidi="ar"/>
              </w:rPr>
              <w:t>，林草覆盖率达到</w:t>
            </w:r>
            <w:r>
              <w:rPr>
                <w:rFonts w:hint="default" w:ascii="Times New Roman" w:hAnsi="Times New Roman" w:eastAsia="宋体" w:cs="Times New Roman"/>
                <w:color w:val="000000"/>
                <w:kern w:val="0"/>
                <w:sz w:val="24"/>
                <w:szCs w:val="24"/>
                <w:highlight w:val="none"/>
                <w:lang w:val="en-US" w:eastAsia="zh-CN" w:bidi="ar"/>
              </w:rPr>
              <w:t>25%</w:t>
            </w:r>
            <w:r>
              <w:rPr>
                <w:rFonts w:hint="default" w:ascii="Times New Roman" w:hAnsi="Times New Roman" w:eastAsia="宋体" w:cs="Times New Roman"/>
                <w:color w:val="000000"/>
                <w:kern w:val="0"/>
                <w:sz w:val="24"/>
                <w:szCs w:val="24"/>
                <w:lang w:val="en-US" w:eastAsia="zh-CN" w:bidi="ar"/>
              </w:rPr>
              <w:t>；本工程采取的植物措施发挥效益后，对周围生态环境影响较小。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color w:val="000000"/>
                <w:kern w:val="0"/>
                <w:sz w:val="24"/>
                <w:szCs w:val="24"/>
                <w:lang w:val="en-US" w:eastAsia="zh-CN" w:bidi="ar"/>
              </w:rPr>
            </w:pPr>
            <w:r>
              <w:rPr>
                <w:rFonts w:hint="default" w:ascii="Times New Roman" w:hAnsi="Times New Roman" w:eastAsia="宋体" w:cs="Times New Roman"/>
                <w:b w:val="0"/>
                <w:color w:val="000000"/>
                <w:kern w:val="0"/>
                <w:sz w:val="24"/>
                <w:szCs w:val="24"/>
                <w:lang w:val="en-US" w:eastAsia="zh-CN" w:bidi="ar"/>
              </w:rPr>
              <w:t>项目产生的固体废物主要为检修废</w:t>
            </w:r>
            <w:r>
              <w:rPr>
                <w:rFonts w:hint="default" w:ascii="Times New Roman" w:hAnsi="Times New Roman" w:cs="Times New Roman"/>
                <w:b w:val="0"/>
                <w:color w:val="000000"/>
                <w:kern w:val="0"/>
                <w:sz w:val="24"/>
                <w:szCs w:val="24"/>
                <w:lang w:val="en-US" w:eastAsia="zh-CN" w:bidi="ar"/>
              </w:rPr>
              <w:t>润滑油</w:t>
            </w:r>
            <w:r>
              <w:rPr>
                <w:rFonts w:hint="default" w:ascii="Times New Roman" w:hAnsi="Times New Roman" w:eastAsia="宋体" w:cs="Times New Roman"/>
                <w:b w:val="0"/>
                <w:color w:val="000000"/>
                <w:kern w:val="0"/>
                <w:sz w:val="24"/>
                <w:szCs w:val="24"/>
                <w:lang w:val="en-US" w:eastAsia="zh-CN" w:bidi="ar"/>
              </w:rPr>
              <w:t>、报废变压器及废</w:t>
            </w:r>
            <w:r>
              <w:rPr>
                <w:rFonts w:hint="default" w:ascii="Times New Roman" w:hAnsi="Times New Roman" w:cs="Times New Roman"/>
                <w:b w:val="0"/>
                <w:color w:val="000000"/>
                <w:kern w:val="0"/>
                <w:sz w:val="24"/>
                <w:szCs w:val="24"/>
                <w:lang w:val="en-US" w:eastAsia="zh-CN" w:bidi="ar"/>
              </w:rPr>
              <w:t>变压器</w:t>
            </w:r>
            <w:r>
              <w:rPr>
                <w:rFonts w:hint="default" w:ascii="Times New Roman" w:hAnsi="Times New Roman" w:eastAsia="宋体" w:cs="Times New Roman"/>
                <w:b w:val="0"/>
                <w:color w:val="000000"/>
                <w:kern w:val="0"/>
                <w:sz w:val="24"/>
                <w:szCs w:val="24"/>
                <w:lang w:val="en-US" w:eastAsia="zh-CN" w:bidi="ar"/>
              </w:rPr>
              <w:t>油，属于危险废物，收集后送有危废处置资质的单位处置。通过采取以上措施，项目产生的固体废物对环境影响较小。</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b/>
                <w:color w:val="000000"/>
                <w:kern w:val="0"/>
                <w:sz w:val="30"/>
                <w:szCs w:val="30"/>
                <w:lang w:val="en-US" w:eastAsia="zh-CN" w:bidi="ar"/>
              </w:rPr>
            </w:pPr>
            <w:r>
              <w:rPr>
                <w:rFonts w:hint="default" w:ascii="Times New Roman" w:hAnsi="Times New Roman" w:eastAsia="宋体" w:cs="Times New Roman"/>
                <w:b/>
                <w:color w:val="000000"/>
                <w:kern w:val="0"/>
                <w:sz w:val="30"/>
                <w:szCs w:val="30"/>
                <w:lang w:val="en-US" w:eastAsia="zh-CN" w:bidi="ar"/>
              </w:rPr>
              <w:t>5.2综合评价结论</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本项目不属于《产业结构调整指导目录（</w:t>
            </w:r>
            <w:r>
              <w:rPr>
                <w:rFonts w:hint="default" w:ascii="Times New Roman" w:hAnsi="Times New Roman" w:eastAsia="宋体" w:cs="Times New Roman"/>
                <w:color w:val="000000"/>
                <w:kern w:val="0"/>
                <w:sz w:val="24"/>
                <w:szCs w:val="24"/>
                <w:highlight w:val="none"/>
                <w:lang w:val="en-US" w:eastAsia="zh-CN" w:bidi="ar"/>
              </w:rPr>
              <w:t>201</w:t>
            </w:r>
            <w:r>
              <w:rPr>
                <w:rFonts w:hint="eastAsia" w:cs="Times New Roman"/>
                <w:color w:val="000000"/>
                <w:kern w:val="0"/>
                <w:sz w:val="24"/>
                <w:szCs w:val="24"/>
                <w:highlight w:val="none"/>
                <w:lang w:val="en-US" w:eastAsia="zh-CN" w:bidi="ar"/>
              </w:rPr>
              <w:t>9</w:t>
            </w:r>
            <w:r>
              <w:rPr>
                <w:rFonts w:hint="default" w:ascii="Times New Roman" w:hAnsi="Times New Roman" w:eastAsia="宋体" w:cs="Times New Roman"/>
                <w:color w:val="000000"/>
                <w:kern w:val="0"/>
                <w:sz w:val="24"/>
                <w:szCs w:val="24"/>
                <w:lang w:val="en-US" w:eastAsia="zh-CN" w:bidi="ar"/>
              </w:rPr>
              <w:t>年本）》中限制类、淘汰类项目。属于国家发展和改革委员会关于印发《可再生能源产业发展指导目录》的通知（发改能源[</w:t>
            </w:r>
            <w:r>
              <w:rPr>
                <w:rFonts w:hint="default" w:ascii="Times New Roman" w:hAnsi="Times New Roman" w:eastAsia="宋体" w:cs="Times New Roman"/>
                <w:color w:val="000000"/>
                <w:kern w:val="0"/>
                <w:sz w:val="24"/>
                <w:szCs w:val="24"/>
                <w:highlight w:val="none"/>
                <w:lang w:val="en-US" w:eastAsia="zh-CN" w:bidi="ar"/>
              </w:rPr>
              <w:t>2005</w:t>
            </w:r>
            <w:r>
              <w:rPr>
                <w:rFonts w:hint="default" w:ascii="Times New Roman" w:hAnsi="Times New Roman" w:eastAsia="宋体" w:cs="Times New Roman"/>
                <w:color w:val="000000"/>
                <w:kern w:val="0"/>
                <w:sz w:val="24"/>
                <w:szCs w:val="24"/>
                <w:lang w:val="en-US" w:eastAsia="zh-CN" w:bidi="ar"/>
              </w:rPr>
              <w:t>]</w:t>
            </w:r>
            <w:r>
              <w:rPr>
                <w:rFonts w:hint="default" w:ascii="Times New Roman" w:hAnsi="Times New Roman" w:eastAsia="宋体" w:cs="Times New Roman"/>
                <w:color w:val="000000"/>
                <w:kern w:val="0"/>
                <w:sz w:val="24"/>
                <w:szCs w:val="24"/>
                <w:highlight w:val="none"/>
                <w:lang w:val="en-US" w:eastAsia="zh-CN" w:bidi="ar"/>
              </w:rPr>
              <w:t>2517</w:t>
            </w:r>
            <w:r>
              <w:rPr>
                <w:rFonts w:hint="default" w:ascii="Times New Roman" w:hAnsi="Times New Roman" w:eastAsia="宋体" w:cs="Times New Roman"/>
                <w:color w:val="000000"/>
                <w:kern w:val="0"/>
                <w:sz w:val="24"/>
                <w:szCs w:val="24"/>
                <w:lang w:val="en-US" w:eastAsia="zh-CN" w:bidi="ar"/>
              </w:rPr>
              <w:t>号）中“风力发电”项目。符合《</w:t>
            </w:r>
            <w:r>
              <w:rPr>
                <w:rFonts w:hint="default" w:ascii="Times New Roman" w:hAnsi="Times New Roman" w:cs="Times New Roman"/>
                <w:color w:val="000000"/>
                <w:kern w:val="0"/>
                <w:sz w:val="24"/>
                <w:szCs w:val="24"/>
                <w:lang w:val="en-US" w:eastAsia="zh-CN" w:bidi="ar"/>
              </w:rPr>
              <w:t>延安市国民经济和社会发展第十三个五年规划纲要</w:t>
            </w:r>
            <w:r>
              <w:rPr>
                <w:rFonts w:hint="default" w:ascii="Times New Roman" w:hAnsi="Times New Roman" w:eastAsia="宋体" w:cs="Times New Roman"/>
                <w:color w:val="000000"/>
                <w:kern w:val="0"/>
                <w:sz w:val="24"/>
                <w:szCs w:val="24"/>
                <w:lang w:val="en-US" w:eastAsia="zh-CN" w:bidi="ar"/>
              </w:rPr>
              <w:t>》的要求。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在落实各风机距离居民满足</w:t>
            </w:r>
            <w:r>
              <w:rPr>
                <w:rFonts w:hint="default" w:ascii="Times New Roman" w:hAnsi="Times New Roman" w:eastAsia="宋体" w:cs="Times New Roman"/>
                <w:color w:val="000000"/>
                <w:kern w:val="0"/>
                <w:sz w:val="24"/>
                <w:szCs w:val="24"/>
                <w:highlight w:val="none"/>
                <w:lang w:val="en-US" w:eastAsia="zh-CN" w:bidi="ar"/>
              </w:rPr>
              <w:t>320m</w:t>
            </w:r>
            <w:r>
              <w:rPr>
                <w:rFonts w:hint="default" w:ascii="Times New Roman" w:hAnsi="Times New Roman" w:eastAsia="宋体" w:cs="Times New Roman"/>
                <w:color w:val="000000"/>
                <w:kern w:val="0"/>
                <w:sz w:val="24"/>
                <w:szCs w:val="24"/>
                <w:lang w:val="en-US" w:eastAsia="zh-CN" w:bidi="ar"/>
              </w:rPr>
              <w:t>防护要求后，工程选址合理可行，在认真落实可研和环评报告表提出的生态环境保护和环境污染防治措施要求后，从环境角度分析工程建设可行。</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b/>
                <w:color w:val="000000"/>
                <w:kern w:val="0"/>
                <w:sz w:val="30"/>
                <w:szCs w:val="30"/>
                <w:lang w:val="en-US" w:eastAsia="zh-CN" w:bidi="ar"/>
              </w:rPr>
              <w:t>5.3</w:t>
            </w:r>
            <w:r>
              <w:rPr>
                <w:rFonts w:hint="default" w:ascii="Times New Roman" w:hAnsi="Times New Roman" w:eastAsia="宋体" w:cs="Times New Roman"/>
                <w:b/>
                <w:color w:val="000000"/>
                <w:kern w:val="0"/>
                <w:sz w:val="30"/>
                <w:szCs w:val="30"/>
                <w:lang w:val="en-US" w:eastAsia="zh-CN" w:bidi="ar"/>
              </w:rPr>
              <w:t>要求与建议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562" w:firstLineChars="200"/>
              <w:jc w:val="left"/>
              <w:textAlignment w:val="auto"/>
              <w:rPr>
                <w:rFonts w:hint="default" w:ascii="Times New Roman" w:hAnsi="Times New Roman" w:eastAsia="宋体" w:cs="Times New Roman"/>
                <w:b/>
                <w:color w:val="000000"/>
                <w:kern w:val="0"/>
                <w:sz w:val="28"/>
                <w:szCs w:val="28"/>
                <w:lang w:val="en-US" w:eastAsia="zh-CN" w:bidi="ar"/>
              </w:rPr>
            </w:pPr>
            <w:r>
              <w:rPr>
                <w:rFonts w:hint="default" w:ascii="Times New Roman" w:hAnsi="Times New Roman" w:eastAsia="宋体" w:cs="Times New Roman"/>
                <w:b/>
                <w:color w:val="000000"/>
                <w:kern w:val="0"/>
                <w:sz w:val="28"/>
                <w:szCs w:val="28"/>
                <w:lang w:val="en-US" w:eastAsia="zh-CN" w:bidi="ar"/>
              </w:rPr>
              <w:t>要求</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（1）</w:t>
            </w:r>
            <w:r>
              <w:rPr>
                <w:rFonts w:hint="default" w:ascii="Times New Roman" w:hAnsi="Times New Roman" w:eastAsia="宋体" w:cs="Times New Roman"/>
                <w:color w:val="000000"/>
                <w:kern w:val="0"/>
                <w:sz w:val="24"/>
                <w:szCs w:val="24"/>
                <w:lang w:val="en-US" w:eastAsia="zh-CN" w:bidi="ar"/>
              </w:rPr>
              <w:t>风机在微观选址时考虑本次环评提出的</w:t>
            </w:r>
            <w:r>
              <w:rPr>
                <w:rFonts w:hint="default" w:ascii="Times New Roman" w:hAnsi="Times New Roman" w:eastAsia="宋体" w:cs="Times New Roman"/>
                <w:color w:val="000000"/>
                <w:kern w:val="0"/>
                <w:sz w:val="24"/>
                <w:szCs w:val="24"/>
                <w:highlight w:val="none"/>
                <w:lang w:val="en-US" w:eastAsia="zh-CN" w:bidi="ar"/>
              </w:rPr>
              <w:t>320m</w:t>
            </w:r>
            <w:r>
              <w:rPr>
                <w:rFonts w:hint="default" w:ascii="Times New Roman" w:hAnsi="Times New Roman" w:eastAsia="宋体" w:cs="Times New Roman"/>
                <w:color w:val="000000"/>
                <w:kern w:val="0"/>
                <w:sz w:val="24"/>
                <w:szCs w:val="24"/>
                <w:lang w:val="en-US" w:eastAsia="zh-CN" w:bidi="ar"/>
              </w:rPr>
              <w:t>噪声防护距离，应同时满足</w:t>
            </w:r>
            <w:r>
              <w:rPr>
                <w:rFonts w:hint="default" w:ascii="Times New Roman" w:hAnsi="Times New Roman" w:eastAsia="宋体" w:cs="Times New Roman"/>
                <w:color w:val="000000"/>
                <w:kern w:val="0"/>
                <w:sz w:val="24"/>
                <w:szCs w:val="24"/>
                <w:highlight w:val="none"/>
                <w:lang w:val="en-US" w:eastAsia="zh-CN" w:bidi="ar"/>
              </w:rPr>
              <w:t>252m</w:t>
            </w:r>
            <w:r>
              <w:rPr>
                <w:rFonts w:hint="default" w:ascii="Times New Roman" w:hAnsi="Times New Roman" w:eastAsia="宋体" w:cs="Times New Roman"/>
                <w:color w:val="000000"/>
                <w:kern w:val="0"/>
                <w:sz w:val="24"/>
                <w:szCs w:val="24"/>
                <w:lang w:val="en-US" w:eastAsia="zh-CN" w:bidi="ar"/>
              </w:rPr>
              <w:t>光影闪烁防护距离要求，合理布置风机位置。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（2）</w:t>
            </w:r>
            <w:r>
              <w:rPr>
                <w:rFonts w:hint="default" w:ascii="Times New Roman" w:hAnsi="Times New Roman" w:eastAsia="宋体" w:cs="Times New Roman"/>
                <w:color w:val="000000"/>
                <w:kern w:val="0"/>
                <w:sz w:val="24"/>
                <w:szCs w:val="24"/>
                <w:lang w:val="en-US" w:eastAsia="zh-CN" w:bidi="ar"/>
              </w:rPr>
              <w:t>切实落实工程可研、水保报告及环境影响评价中对于各类污染物提出的防治措施和生态保护措施，制定环境保护管理计划，对于施工期及运营期的废水、废气、废渣及噪声进行监控，发现问题及时采取措施</w:t>
            </w:r>
            <w:r>
              <w:rPr>
                <w:rFonts w:hint="default" w:ascii="Times New Roman" w:hAnsi="Times New Roman" w:cs="Times New Roman"/>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（3）项目产生的危险废物交有资质单位进行合理处置并签订处置协议。</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（4）</w:t>
            </w:r>
            <w:r>
              <w:rPr>
                <w:rFonts w:hint="default" w:ascii="Times New Roman" w:hAnsi="Times New Roman" w:eastAsia="宋体" w:cs="Times New Roman"/>
                <w:color w:val="000000"/>
                <w:kern w:val="0"/>
                <w:sz w:val="24"/>
                <w:szCs w:val="24"/>
                <w:lang w:val="en-US" w:eastAsia="zh-CN" w:bidi="ar"/>
              </w:rPr>
              <w:t>风机安装作业面积（植被直接破坏区域）控制在</w:t>
            </w:r>
            <w:r>
              <w:rPr>
                <w:rFonts w:hint="default" w:ascii="Times New Roman" w:hAnsi="Times New Roman" w:cs="Times New Roman"/>
                <w:color w:val="000000"/>
                <w:kern w:val="0"/>
                <w:sz w:val="24"/>
                <w:szCs w:val="24"/>
                <w:lang w:val="en-US" w:eastAsia="zh-CN" w:bidi="ar"/>
              </w:rPr>
              <w:t>一定范围</w:t>
            </w:r>
            <w:r>
              <w:rPr>
                <w:rFonts w:hint="default" w:ascii="Times New Roman" w:hAnsi="Times New Roman" w:eastAsia="宋体" w:cs="Times New Roman"/>
                <w:color w:val="000000"/>
                <w:kern w:val="0"/>
                <w:sz w:val="24"/>
                <w:szCs w:val="24"/>
                <w:lang w:val="en-US" w:eastAsia="zh-CN" w:bidi="ar"/>
              </w:rPr>
              <w:t>之内，土方和施工设备不得在作业面以外堆放。</w:t>
            </w:r>
          </w:p>
          <w:p>
            <w:pPr>
              <w:keepNext w:val="0"/>
              <w:keepLines w:val="0"/>
              <w:pageBreakBefore w:val="0"/>
              <w:widowControl/>
              <w:suppressLineNumbers w:val="0"/>
              <w:kinsoku/>
              <w:wordWrap/>
              <w:overflowPunct/>
              <w:topLinePunct w:val="0"/>
              <w:autoSpaceDE/>
              <w:autoSpaceDN/>
              <w:bidi w:val="0"/>
              <w:adjustRightInd/>
              <w:snapToGrid/>
              <w:spacing w:line="360" w:lineRule="auto"/>
              <w:ind w:left="479" w:leftChars="228" w:firstLine="0" w:firstLineChars="0"/>
              <w:jc w:val="left"/>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（5）</w:t>
            </w:r>
            <w:r>
              <w:rPr>
                <w:rFonts w:hint="default" w:ascii="Times New Roman" w:hAnsi="Times New Roman" w:eastAsia="宋体" w:cs="Times New Roman"/>
                <w:color w:val="000000"/>
                <w:kern w:val="0"/>
                <w:sz w:val="24"/>
                <w:szCs w:val="24"/>
                <w:lang w:val="en-US" w:eastAsia="zh-CN" w:bidi="ar"/>
              </w:rPr>
              <w:t>施工结束后，应及时对施工迹地进行恢复，恢复迹地原有土地功能。</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562" w:firstLineChars="200"/>
              <w:jc w:val="left"/>
              <w:textAlignment w:val="auto"/>
              <w:rPr>
                <w:rFonts w:hint="default" w:ascii="Times New Roman" w:hAnsi="Times New Roman" w:eastAsia="宋体" w:cs="Times New Roman"/>
                <w:bCs/>
                <w:spacing w:val="10"/>
                <w:lang w:eastAsia="zh-CN"/>
              </w:rPr>
            </w:pPr>
            <w:r>
              <w:rPr>
                <w:rFonts w:hint="default" w:ascii="Times New Roman" w:hAnsi="Times New Roman" w:eastAsia="宋体" w:cs="Times New Roman"/>
                <w:b/>
                <w:color w:val="000000"/>
                <w:kern w:val="0"/>
                <w:sz w:val="28"/>
                <w:szCs w:val="28"/>
                <w:lang w:val="en-US" w:eastAsia="zh-CN" w:bidi="ar"/>
              </w:rPr>
              <w:t>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48" w:type="dxa"/>
          </w:tcPr>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实行施工期环境监理制度，制定施工期环境监理计划，确保各项环保措施和生态保护措施的落实，最大程度的减小施工对生态的破坏，也有利用区域生态恢复。</w:t>
            </w:r>
          </w:p>
          <w:p>
            <w:pPr>
              <w:keepNext w:val="0"/>
              <w:keepLines w:val="0"/>
              <w:pageBreakBefore w:val="0"/>
              <w:widowControl/>
              <w:numPr>
                <w:ilvl w:val="0"/>
                <w:numId w:val="3"/>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color w:val="000000"/>
                <w:kern w:val="0"/>
                <w:sz w:val="24"/>
                <w:szCs w:val="24"/>
                <w:lang w:val="en-US" w:eastAsia="zh-CN" w:bidi="ar"/>
              </w:rPr>
            </w:pPr>
            <w:r>
              <w:rPr>
                <w:rFonts w:hint="default" w:ascii="Times New Roman" w:hAnsi="Times New Roman" w:cs="Times New Roman"/>
                <w:color w:val="000000"/>
                <w:kern w:val="0"/>
                <w:sz w:val="24"/>
                <w:szCs w:val="24"/>
                <w:lang w:val="en-US" w:eastAsia="zh-CN" w:bidi="ar"/>
              </w:rPr>
              <w:t>项目施工阶段，对于施工扬尘一定要进行合理控制洒水降尘，遮挡及覆盖，减少施工产生的扬尘对附近区域的影响。</w:t>
            </w:r>
          </w:p>
          <w:p>
            <w:pPr>
              <w:keepNext w:val="0"/>
              <w:keepLines w:val="0"/>
              <w:pageBreakBefore w:val="0"/>
              <w:widowControl/>
              <w:numPr>
                <w:ilvl w:val="0"/>
                <w:numId w:val="0"/>
              </w:numPr>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color w:val="000000"/>
                <w:kern w:val="0"/>
                <w:sz w:val="30"/>
                <w:szCs w:val="30"/>
                <w:lang w:val="en-US" w:eastAsia="zh-CN" w:bidi="ar"/>
              </w:rPr>
            </w:pPr>
            <w:r>
              <w:rPr>
                <w:rFonts w:hint="default" w:ascii="Times New Roman" w:hAnsi="Times New Roman" w:cs="Times New Roman"/>
                <w:color w:val="000000"/>
                <w:kern w:val="0"/>
                <w:sz w:val="24"/>
                <w:szCs w:val="24"/>
                <w:lang w:val="en-US" w:eastAsia="zh-CN" w:bidi="ar"/>
              </w:rPr>
              <w:t>（3）建议使用商品混凝土，不设混凝土搅拌站。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048" w:type="dxa"/>
          </w:tcPr>
          <w:p>
            <w:pPr>
              <w:keepNext w:val="0"/>
              <w:keepLines w:val="0"/>
              <w:pageBreakBefore w:val="0"/>
              <w:widowControl/>
              <w:suppressLineNumbers w:val="0"/>
              <w:kinsoku/>
              <w:wordWrap/>
              <w:overflowPunct/>
              <w:topLinePunct w:val="0"/>
              <w:autoSpaceDE/>
              <w:autoSpaceDN/>
              <w:bidi w:val="0"/>
              <w:spacing w:line="360" w:lineRule="auto"/>
              <w:jc w:val="left"/>
              <w:textAlignment w:val="auto"/>
              <w:rPr>
                <w:rFonts w:hint="default" w:ascii="Times New Roman" w:hAnsi="Times New Roman" w:cs="Times New Roman"/>
              </w:rPr>
            </w:pPr>
            <w:r>
              <w:rPr>
                <w:rFonts w:hint="default" w:ascii="Times New Roman" w:hAnsi="Times New Roman" w:eastAsia="宋体" w:cs="Times New Roman"/>
                <w:b/>
                <w:color w:val="000000"/>
                <w:kern w:val="0"/>
                <w:sz w:val="30"/>
                <w:szCs w:val="30"/>
                <w:lang w:val="en-US" w:eastAsia="zh-CN" w:bidi="ar"/>
              </w:rPr>
              <w:t>各级环境保护行政主管部门的审批意见</w:t>
            </w:r>
          </w:p>
          <w:p>
            <w:pPr>
              <w:pStyle w:val="26"/>
              <w:keepNext w:val="0"/>
              <w:keepLines w:val="0"/>
              <w:pageBreakBefore w:val="0"/>
              <w:kinsoku/>
              <w:wordWrap/>
              <w:overflowPunct/>
              <w:topLinePunct w:val="0"/>
              <w:autoSpaceDE/>
              <w:autoSpaceDN/>
              <w:bidi w:val="0"/>
              <w:adjustRightInd w:val="0"/>
              <w:snapToGrid w:val="0"/>
              <w:spacing w:line="360" w:lineRule="auto"/>
              <w:ind w:left="0" w:leftChars="0" w:firstLine="0" w:firstLineChars="0"/>
              <w:jc w:val="both"/>
              <w:textAlignment w:val="auto"/>
              <w:rPr>
                <w:rFonts w:hint="default" w:ascii="Times New Roman" w:hAnsi="Times New Roman" w:cs="Times New Roman"/>
                <w:b/>
                <w:sz w:val="24"/>
                <w:lang w:eastAsia="zh-CN"/>
              </w:rPr>
            </w:pPr>
            <w:r>
              <w:rPr>
                <w:rFonts w:hint="default" w:ascii="Times New Roman" w:hAnsi="Times New Roman" w:cs="Times New Roman"/>
                <w:b/>
                <w:sz w:val="24"/>
                <w:lang w:eastAsia="zh-CN"/>
              </w:rPr>
              <w:t>原陕西省环境保护厅的审批意见</w:t>
            </w:r>
          </w:p>
          <w:p>
            <w:pPr>
              <w:pStyle w:val="26"/>
              <w:adjustRightInd w:val="0"/>
              <w:snapToGrid w:val="0"/>
              <w:ind w:firstLine="480"/>
              <w:jc w:val="both"/>
              <w:rPr>
                <w:rFonts w:hint="default" w:ascii="Times New Roman" w:hAnsi="Times New Roman" w:cs="Times New Roman"/>
                <w:color w:val="auto"/>
                <w:lang w:eastAsia="zh-CN"/>
              </w:rPr>
            </w:pPr>
            <w:r>
              <w:rPr>
                <w:rFonts w:hint="default" w:ascii="Times New Roman" w:hAnsi="Times New Roman" w:cs="Times New Roman"/>
                <w:color w:val="auto"/>
                <w:lang w:eastAsia="zh-CN"/>
              </w:rPr>
              <w:t>一、项目概况</w:t>
            </w:r>
          </w:p>
          <w:p>
            <w:pPr>
              <w:pStyle w:val="26"/>
              <w:keepNext w:val="0"/>
              <w:keepLines w:val="0"/>
              <w:pageBreakBefore w:val="0"/>
              <w:widowControl w:val="0"/>
              <w:kinsoku/>
              <w:wordWrap/>
              <w:overflowPunct/>
              <w:topLinePunct w:val="0"/>
              <w:autoSpaceDE/>
              <w:autoSpaceDN/>
              <w:bidi w:val="0"/>
              <w:adjustRightInd w:val="0"/>
              <w:snapToGrid w:val="0"/>
              <w:ind w:left="0" w:leftChars="0"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该项目位于延安市延长县雷赤镇。拟安装</w:t>
            </w:r>
            <w:r>
              <w:rPr>
                <w:rFonts w:hint="default" w:ascii="Times New Roman" w:hAnsi="Times New Roman" w:eastAsia="宋体" w:cs="Times New Roman"/>
                <w:color w:val="000000"/>
                <w:kern w:val="0"/>
                <w:sz w:val="24"/>
                <w:szCs w:val="24"/>
                <w:highlight w:val="none"/>
                <w:lang w:val="en-US" w:eastAsia="zh-CN" w:bidi="ar"/>
              </w:rPr>
              <w:t>23</w:t>
            </w:r>
            <w:r>
              <w:rPr>
                <w:rFonts w:hint="default" w:ascii="Times New Roman" w:hAnsi="Times New Roman" w:eastAsia="宋体" w:cs="Times New Roman"/>
                <w:color w:val="auto"/>
                <w:lang w:val="en-US" w:eastAsia="zh-CN"/>
              </w:rPr>
              <w:t>台单机容量为</w:t>
            </w:r>
            <w:r>
              <w:rPr>
                <w:rFonts w:hint="default" w:ascii="Times New Roman" w:hAnsi="Times New Roman" w:eastAsia="宋体" w:cs="Times New Roman"/>
                <w:color w:val="000000"/>
                <w:kern w:val="0"/>
                <w:sz w:val="24"/>
                <w:szCs w:val="24"/>
                <w:highlight w:val="none"/>
                <w:lang w:val="en-US" w:eastAsia="zh-CN" w:bidi="ar"/>
              </w:rPr>
              <w:t>2200</w:t>
            </w:r>
            <w:r>
              <w:rPr>
                <w:rFonts w:hint="default" w:ascii="Times New Roman" w:hAnsi="Times New Roman" w:eastAsia="宋体" w:cs="Times New Roman"/>
                <w:color w:val="auto"/>
                <w:lang w:val="en-US" w:eastAsia="zh-CN"/>
              </w:rPr>
              <w:t>千瓦的风力发电机组，总装机容量</w:t>
            </w:r>
            <w:r>
              <w:rPr>
                <w:rFonts w:hint="default" w:ascii="Times New Roman" w:hAnsi="Times New Roman" w:eastAsia="宋体" w:cs="Times New Roman"/>
                <w:color w:val="000000"/>
                <w:kern w:val="0"/>
                <w:sz w:val="24"/>
                <w:szCs w:val="24"/>
                <w:highlight w:val="none"/>
                <w:lang w:val="en-US" w:eastAsia="zh-CN" w:bidi="ar"/>
              </w:rPr>
              <w:t>50.6</w:t>
            </w:r>
            <w:r>
              <w:rPr>
                <w:rFonts w:hint="default" w:ascii="Times New Roman" w:hAnsi="Times New Roman" w:eastAsia="宋体" w:cs="Times New Roman"/>
                <w:color w:val="auto"/>
                <w:lang w:val="en-US" w:eastAsia="zh-CN"/>
              </w:rPr>
              <w:t>兆瓦，</w:t>
            </w:r>
            <w:r>
              <w:rPr>
                <w:rFonts w:hint="default" w:ascii="Times New Roman" w:hAnsi="Times New Roman" w:eastAsia="宋体" w:cs="Times New Roman"/>
                <w:color w:val="auto"/>
                <w:highlight w:val="none"/>
                <w:lang w:val="en-US" w:eastAsia="zh-CN"/>
              </w:rPr>
              <w:t>同时新建</w:t>
            </w:r>
            <w:r>
              <w:rPr>
                <w:rFonts w:hint="default" w:ascii="Times New Roman" w:hAnsi="Times New Roman" w:eastAsia="宋体" w:cs="Times New Roman"/>
                <w:color w:val="000000"/>
                <w:kern w:val="0"/>
                <w:sz w:val="24"/>
                <w:szCs w:val="24"/>
                <w:highlight w:val="none"/>
                <w:lang w:val="en-US" w:eastAsia="zh-CN" w:bidi="ar"/>
              </w:rPr>
              <w:t>110</w:t>
            </w:r>
            <w:r>
              <w:rPr>
                <w:rFonts w:hint="eastAsia" w:cs="Times New Roman"/>
                <w:color w:val="000000"/>
                <w:kern w:val="0"/>
                <w:sz w:val="24"/>
                <w:szCs w:val="24"/>
                <w:highlight w:val="none"/>
                <w:lang w:val="en-US" w:eastAsia="zh-CN" w:bidi="ar"/>
              </w:rPr>
              <w:t>KV</w:t>
            </w:r>
            <w:r>
              <w:rPr>
                <w:rFonts w:hint="default" w:ascii="Times New Roman" w:hAnsi="Times New Roman" w:eastAsia="宋体" w:cs="Times New Roman"/>
                <w:color w:val="auto"/>
                <w:highlight w:val="none"/>
                <w:lang w:val="en-US" w:eastAsia="zh-CN"/>
              </w:rPr>
              <w:t>升压变电所一座</w:t>
            </w:r>
            <w:r>
              <w:rPr>
                <w:rFonts w:hint="default" w:ascii="Times New Roman" w:hAnsi="Times New Roman" w:eastAsia="宋体" w:cs="Times New Roman"/>
                <w:color w:val="auto"/>
                <w:lang w:val="en-US" w:eastAsia="zh-CN"/>
              </w:rPr>
              <w:t>。工程总投资</w:t>
            </w:r>
            <w:r>
              <w:rPr>
                <w:rFonts w:hint="default" w:ascii="Times New Roman" w:hAnsi="Times New Roman" w:eastAsia="宋体" w:cs="Times New Roman"/>
                <w:color w:val="000000"/>
                <w:kern w:val="0"/>
                <w:sz w:val="24"/>
                <w:szCs w:val="24"/>
                <w:highlight w:val="none"/>
                <w:lang w:val="en-US" w:eastAsia="zh-CN" w:bidi="ar"/>
              </w:rPr>
              <w:t>43568</w:t>
            </w:r>
            <w:r>
              <w:rPr>
                <w:rFonts w:hint="default" w:ascii="Times New Roman" w:hAnsi="Times New Roman" w:eastAsia="宋体" w:cs="Times New Roman"/>
                <w:color w:val="auto"/>
                <w:lang w:val="en-US" w:eastAsia="zh-CN"/>
              </w:rPr>
              <w:t>万元，其中环保投资</w:t>
            </w:r>
            <w:r>
              <w:rPr>
                <w:rFonts w:hint="default" w:ascii="Times New Roman" w:hAnsi="Times New Roman" w:eastAsia="宋体" w:cs="Times New Roman"/>
                <w:color w:val="000000"/>
                <w:kern w:val="0"/>
                <w:sz w:val="24"/>
                <w:szCs w:val="24"/>
                <w:highlight w:val="none"/>
                <w:lang w:val="en-US" w:eastAsia="zh-CN" w:bidi="ar"/>
              </w:rPr>
              <w:t>431.38</w:t>
            </w:r>
            <w:r>
              <w:rPr>
                <w:rFonts w:hint="default" w:ascii="Times New Roman" w:hAnsi="Times New Roman" w:eastAsia="宋体" w:cs="Times New Roman"/>
                <w:color w:val="auto"/>
                <w:lang w:val="en-US" w:eastAsia="zh-CN"/>
              </w:rPr>
              <w:t>万元，占项目总投资的</w:t>
            </w:r>
            <w:r>
              <w:rPr>
                <w:rFonts w:hint="default" w:ascii="Times New Roman" w:hAnsi="Times New Roman" w:eastAsia="宋体" w:cs="Times New Roman"/>
                <w:color w:val="000000"/>
                <w:kern w:val="0"/>
                <w:sz w:val="24"/>
                <w:szCs w:val="24"/>
                <w:highlight w:val="none"/>
                <w:lang w:val="en-US" w:eastAsia="zh-CN" w:bidi="ar"/>
              </w:rPr>
              <w:t>0.99%</w:t>
            </w:r>
            <w:r>
              <w:rPr>
                <w:rFonts w:hint="default" w:ascii="Times New Roman" w:hAnsi="Times New Roman" w:eastAsia="宋体" w:cs="Times New Roman"/>
                <w:color w:val="auto"/>
                <w:lang w:val="en-US" w:eastAsia="zh-CN"/>
              </w:rPr>
              <w:t>。</w:t>
            </w:r>
          </w:p>
          <w:p>
            <w:pPr>
              <w:pStyle w:val="26"/>
              <w:keepNext w:val="0"/>
              <w:keepLines w:val="0"/>
              <w:pageBreakBefore w:val="0"/>
              <w:widowControl w:val="0"/>
              <w:kinsoku/>
              <w:wordWrap/>
              <w:overflowPunct/>
              <w:topLinePunct w:val="0"/>
              <w:autoSpaceDE/>
              <w:autoSpaceDN/>
              <w:bidi w:val="0"/>
              <w:adjustRightInd w:val="0"/>
              <w:snapToGrid w:val="0"/>
              <w:ind w:left="0" w:leftChars="0" w:firstLine="480" w:firstLineChars="20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经审查，在全面落实环境影响报告表提出的各项环境保护要求后，项目建设对环境的不利影响能够得到减缓和控制。该项目环境影响报告表中所列建设项目的性质、规模、地点、生产工艺和拟采取的环境保护措施可作为项目实施的依据。</w:t>
            </w:r>
          </w:p>
          <w:p>
            <w:pPr>
              <w:pStyle w:val="26"/>
              <w:keepNext w:val="0"/>
              <w:keepLines w:val="0"/>
              <w:pageBreakBefore w:val="0"/>
              <w:widowControl w:val="0"/>
              <w:kinsoku/>
              <w:wordWrap/>
              <w:overflowPunct/>
              <w:topLinePunct w:val="0"/>
              <w:autoSpaceDE/>
              <w:autoSpaceDN/>
              <w:bidi w:val="0"/>
              <w:adjustRightInd w:val="0"/>
              <w:snapToGrid w:val="0"/>
              <w:ind w:left="0" w:leftChars="0" w:firstLine="0" w:firstLineChars="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 xml:space="preserve">    二、项目建设和运营管理中应重点做好以下工作</w:t>
            </w:r>
          </w:p>
          <w:p>
            <w:pPr>
              <w:pStyle w:val="26"/>
              <w:keepNext w:val="0"/>
              <w:keepLines w:val="0"/>
              <w:pageBreakBefore w:val="0"/>
              <w:widowControl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（一）项目建设要充分重视生态保护工作，制定详细的施工方案和植被恢复方案，在施工作业完成之后，种植适应当地自然条件的优势</w:t>
            </w:r>
            <w:r>
              <w:rPr>
                <w:rFonts w:hint="default" w:ascii="Times New Roman" w:hAnsi="Times New Roman" w:eastAsia="宋体" w:cs="Times New Roman"/>
                <w:color w:val="auto"/>
                <w:lang w:eastAsia="zh-CN"/>
              </w:rPr>
              <w:t>物种</w:t>
            </w:r>
            <w:r>
              <w:rPr>
                <w:rFonts w:hint="default" w:ascii="Times New Roman" w:hAnsi="Times New Roman" w:eastAsia="宋体" w:cs="Times New Roman"/>
                <w:color w:val="auto"/>
              </w:rPr>
              <w:t>，</w:t>
            </w:r>
            <w:r>
              <w:rPr>
                <w:rFonts w:hint="default" w:ascii="Times New Roman" w:hAnsi="Times New Roman" w:eastAsia="宋体" w:cs="Times New Roman"/>
                <w:color w:val="auto"/>
                <w:lang w:eastAsia="zh-CN"/>
              </w:rPr>
              <w:t>及时进行植被恢复</w:t>
            </w:r>
            <w:r>
              <w:rPr>
                <w:rFonts w:hint="default" w:ascii="Times New Roman" w:hAnsi="Times New Roman" w:eastAsia="宋体" w:cs="Times New Roman"/>
                <w:color w:val="auto"/>
              </w:rPr>
              <w:t>。</w:t>
            </w:r>
          </w:p>
          <w:p>
            <w:pPr>
              <w:pStyle w:val="26"/>
              <w:keepNext w:val="0"/>
              <w:keepLines w:val="0"/>
              <w:pageBreakBefore w:val="0"/>
              <w:widowControl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color w:val="FF0000"/>
              </w:rPr>
            </w:pPr>
            <w:r>
              <w:rPr>
                <w:rFonts w:hint="default" w:ascii="Times New Roman" w:hAnsi="Times New Roman" w:eastAsia="宋体" w:cs="Times New Roman"/>
                <w:color w:val="auto"/>
              </w:rPr>
              <w:t>（二）</w:t>
            </w:r>
            <w:r>
              <w:rPr>
                <w:rFonts w:hint="default" w:ascii="Times New Roman" w:hAnsi="Times New Roman" w:eastAsia="宋体" w:cs="Times New Roman"/>
                <w:color w:val="auto"/>
                <w:lang w:eastAsia="zh-CN"/>
              </w:rPr>
              <w:t>加强施工期的环境管理。</w:t>
            </w:r>
            <w:r>
              <w:rPr>
                <w:rFonts w:hint="default" w:ascii="Times New Roman" w:hAnsi="Times New Roman" w:eastAsia="宋体" w:cs="Times New Roman"/>
                <w:color w:val="auto"/>
              </w:rPr>
              <w:t>施工</w:t>
            </w:r>
            <w:r>
              <w:rPr>
                <w:rFonts w:hint="default" w:ascii="Times New Roman" w:hAnsi="Times New Roman" w:eastAsia="宋体" w:cs="Times New Roman"/>
                <w:color w:val="auto"/>
                <w:lang w:eastAsia="zh-CN"/>
              </w:rPr>
              <w:t>废水和车辆冲洗废水处理后用于施工场地、道路洒水降尘、堆土、水泥、沙石和石灰等原料应在库内存放或严密遮盖，建筑材料堆场和混凝土搅拌场应设置挡风墙，运输车辆应处于密封状态。对堆料场、工程临时用地</w:t>
            </w:r>
            <w:r>
              <w:rPr>
                <w:rFonts w:hint="default" w:ascii="Times New Roman" w:hAnsi="Times New Roman" w:eastAsia="宋体" w:cs="Times New Roman"/>
                <w:color w:val="auto"/>
              </w:rPr>
              <w:t>要及时覆土绿化，恢复植被。</w:t>
            </w:r>
          </w:p>
          <w:p>
            <w:pPr>
              <w:pStyle w:val="26"/>
              <w:keepNext w:val="0"/>
              <w:keepLines w:val="0"/>
              <w:pageBreakBefore w:val="0"/>
              <w:widowControl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（三）</w:t>
            </w:r>
            <w:r>
              <w:rPr>
                <w:rFonts w:hint="default" w:ascii="Times New Roman" w:hAnsi="Times New Roman" w:eastAsia="宋体" w:cs="Times New Roman"/>
                <w:color w:val="auto"/>
                <w:lang w:eastAsia="zh-CN"/>
              </w:rPr>
              <w:t>项目施工和运营过程中产生的危险废物，应严格按照《危险废物贮存污染控制标准》（</w:t>
            </w:r>
            <w:r>
              <w:rPr>
                <w:rFonts w:hint="default" w:ascii="Times New Roman" w:hAnsi="Times New Roman" w:eastAsia="宋体" w:cs="Times New Roman"/>
                <w:color w:val="000000"/>
                <w:kern w:val="0"/>
                <w:sz w:val="24"/>
                <w:szCs w:val="24"/>
                <w:highlight w:val="none"/>
                <w:lang w:val="en-US" w:eastAsia="zh-CN" w:bidi="ar"/>
              </w:rPr>
              <w:t>GB18597-2001</w:t>
            </w:r>
            <w:r>
              <w:rPr>
                <w:rFonts w:hint="default" w:ascii="Times New Roman" w:hAnsi="Times New Roman" w:eastAsia="宋体" w:cs="Times New Roman"/>
                <w:color w:val="auto"/>
                <w:lang w:eastAsia="zh-CN"/>
              </w:rPr>
              <w:t>）和相关要求进行收集、贮存并交有资质的单位处置。</w:t>
            </w:r>
          </w:p>
          <w:p>
            <w:pPr>
              <w:pStyle w:val="26"/>
              <w:keepNext w:val="0"/>
              <w:keepLines w:val="0"/>
              <w:pageBreakBefore w:val="0"/>
              <w:widowControl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（四）</w:t>
            </w:r>
            <w:r>
              <w:rPr>
                <w:rFonts w:hint="default" w:ascii="Times New Roman" w:hAnsi="Times New Roman" w:eastAsia="宋体" w:cs="Times New Roman"/>
                <w:color w:val="auto"/>
                <w:lang w:eastAsia="zh-CN"/>
              </w:rPr>
              <w:t>加强施工人员管理和生态文明教育，严禁施工人员破坏植被，严格控制施工范围，尽量减小施工作业带宽度，减少对植被的破坏和对生态环境的影响。</w:t>
            </w:r>
          </w:p>
          <w:p>
            <w:pPr>
              <w:pStyle w:val="26"/>
              <w:keepNext w:val="0"/>
              <w:keepLines w:val="0"/>
              <w:pageBreakBefore w:val="0"/>
              <w:widowControl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color w:val="auto"/>
              </w:rPr>
            </w:pPr>
            <w:r>
              <w:rPr>
                <w:rFonts w:hint="default" w:ascii="Times New Roman" w:hAnsi="Times New Roman" w:eastAsia="宋体" w:cs="Times New Roman"/>
                <w:color w:val="auto"/>
              </w:rPr>
              <w:t>（</w:t>
            </w:r>
            <w:r>
              <w:rPr>
                <w:rFonts w:hint="default" w:ascii="Times New Roman" w:hAnsi="Times New Roman" w:eastAsia="宋体" w:cs="Times New Roman"/>
                <w:color w:val="auto"/>
                <w:highlight w:val="none"/>
              </w:rPr>
              <w:t>五）</w:t>
            </w:r>
            <w:r>
              <w:rPr>
                <w:rFonts w:hint="default" w:ascii="Times New Roman" w:hAnsi="Times New Roman" w:eastAsia="宋体" w:cs="Times New Roman"/>
                <w:color w:val="auto"/>
                <w:lang w:eastAsia="zh-CN"/>
              </w:rPr>
              <w:t>升压站要严格落实环境保护措施，以确保工频电场、工频磁场符合国家相关规范和标准的要求</w:t>
            </w:r>
            <w:r>
              <w:rPr>
                <w:rFonts w:hint="default" w:ascii="Times New Roman" w:hAnsi="Times New Roman" w:eastAsia="宋体" w:cs="Times New Roman"/>
                <w:color w:val="auto"/>
                <w:lang w:val="en-US" w:eastAsia="zh-CN"/>
              </w:rPr>
              <w:t>。</w:t>
            </w:r>
          </w:p>
          <w:p>
            <w:pPr>
              <w:pStyle w:val="26"/>
              <w:keepNext w:val="0"/>
              <w:keepLines w:val="0"/>
              <w:pageBreakBefore w:val="0"/>
              <w:widowControl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rPr>
              <w:t>三、</w:t>
            </w:r>
            <w:r>
              <w:rPr>
                <w:rFonts w:hint="default" w:ascii="Times New Roman" w:hAnsi="Times New Roman" w:eastAsia="宋体" w:cs="Times New Roman"/>
                <w:color w:val="auto"/>
                <w:lang w:eastAsia="zh-CN"/>
              </w:rPr>
              <w:t>项目建设应开展施工期环境监理，定期向各级环保部门报告环境监理情况，环境监理报告纳入竣工环境保护验收内容。</w:t>
            </w:r>
          </w:p>
          <w:p>
            <w:pPr>
              <w:pStyle w:val="26"/>
              <w:keepNext w:val="0"/>
              <w:keepLines w:val="0"/>
              <w:pageBreakBefore w:val="0"/>
              <w:widowControl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四、项目建设必须严格执行环境保护设施与主体工程同时设计、同时施工、同时投产使用的环境保护“三同时”制度，项目建成后，必须按规定程序向我厅申请竣工环境保护验收，验收合格后，方可正式投入生产。</w:t>
            </w:r>
          </w:p>
          <w:p>
            <w:pPr>
              <w:pStyle w:val="26"/>
              <w:keepNext w:val="0"/>
              <w:keepLines w:val="0"/>
              <w:pageBreakBefore w:val="0"/>
              <w:widowControl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五、建设单位是建设项目选址、建设、运营全过程落实环境保护措施、公开环境信息的主体，应按照《建设项目环境影响评价信息公开机制方案》等要求依法依规公开建设项目环评信息，畅通公众参与和社会监督渠道，保障可能受建设项目环境影响的公众环境权益。</w:t>
            </w:r>
          </w:p>
          <w:p>
            <w:pPr>
              <w:pStyle w:val="26"/>
              <w:keepNext w:val="0"/>
              <w:keepLines w:val="0"/>
              <w:pageBreakBefore w:val="0"/>
              <w:widowControl w:val="0"/>
              <w:kinsoku/>
              <w:wordWrap/>
              <w:overflowPunct/>
              <w:topLinePunct w:val="0"/>
              <w:autoSpaceDE/>
              <w:autoSpaceDN/>
              <w:bidi w:val="0"/>
              <w:adjustRightInd w:val="0"/>
              <w:snapToGrid w:val="0"/>
              <w:ind w:firstLine="480"/>
              <w:jc w:val="both"/>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六、环境影响报告表经批准后，项目的性质、规模、工艺、地点或者防治污染、防止生态破坏的措施发生重大变动的，应当重新报批该项目的环境影响报告表，环境影响报告表自批准之日起，如超过</w:t>
            </w:r>
            <w:r>
              <w:rPr>
                <w:rFonts w:hint="default" w:ascii="Times New Roman" w:hAnsi="Times New Roman" w:eastAsia="宋体" w:cs="Times New Roman"/>
                <w:color w:val="000000"/>
                <w:kern w:val="0"/>
                <w:sz w:val="24"/>
                <w:szCs w:val="24"/>
                <w:highlight w:val="none"/>
                <w:lang w:val="en-US" w:eastAsia="zh-CN" w:bidi="ar"/>
              </w:rPr>
              <w:t>5</w:t>
            </w:r>
            <w:r>
              <w:rPr>
                <w:rFonts w:hint="default" w:ascii="Times New Roman" w:hAnsi="Times New Roman" w:eastAsia="宋体" w:cs="Times New Roman"/>
                <w:color w:val="auto"/>
                <w:lang w:eastAsia="zh-CN"/>
              </w:rPr>
              <w:t>年，方决定该项目开工建设的，环境影响报告表应当报我厅重新审核。</w:t>
            </w:r>
          </w:p>
          <w:p>
            <w:pPr>
              <w:pStyle w:val="26"/>
              <w:adjustRightInd w:val="0"/>
              <w:snapToGrid w:val="0"/>
              <w:ind w:firstLine="480"/>
              <w:jc w:val="both"/>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七、按照《建设项目环境保护事中事后监督管理办法（试行）》的要求，延安市环境保护局和延长县环境保护局负责该项目的事中事后监督管理。省环境保护执法局和省环境保护陕北督查中心对事中事后监督管理工作进行监督和指导。</w:t>
            </w:r>
          </w:p>
          <w:p>
            <w:pPr>
              <w:pStyle w:val="26"/>
              <w:adjustRightInd w:val="0"/>
              <w:snapToGrid w:val="0"/>
              <w:ind w:firstLine="480"/>
              <w:jc w:val="both"/>
              <w:rPr>
                <w:rFonts w:hint="default" w:ascii="Times New Roman" w:hAnsi="Times New Roman" w:cs="Times New Roman"/>
                <w:color w:val="auto"/>
                <w:lang w:eastAsia="zh-CN"/>
              </w:rPr>
            </w:pPr>
            <w:r>
              <w:rPr>
                <w:rFonts w:hint="default" w:ascii="Times New Roman" w:hAnsi="Times New Roman" w:eastAsia="宋体" w:cs="Times New Roman"/>
                <w:color w:val="auto"/>
                <w:lang w:eastAsia="zh-CN"/>
              </w:rPr>
              <w:t>八、你公司应在接到本批复</w:t>
            </w:r>
            <w:r>
              <w:rPr>
                <w:rFonts w:hint="default" w:ascii="Times New Roman" w:hAnsi="Times New Roman" w:eastAsia="宋体" w:cs="Times New Roman"/>
                <w:color w:val="000000"/>
                <w:kern w:val="0"/>
                <w:sz w:val="24"/>
                <w:szCs w:val="24"/>
                <w:highlight w:val="none"/>
                <w:lang w:val="en-US" w:eastAsia="zh-CN" w:bidi="ar"/>
              </w:rPr>
              <w:t>20</w:t>
            </w:r>
            <w:r>
              <w:rPr>
                <w:rFonts w:hint="default" w:ascii="Times New Roman" w:hAnsi="Times New Roman" w:eastAsia="宋体" w:cs="Times New Roman"/>
                <w:color w:val="auto"/>
                <w:lang w:val="en-US" w:eastAsia="zh-CN"/>
              </w:rPr>
              <w:t>个工作日内，将批准后的《环境影响报告表》分别送省环境保护执法局，省陕北环境保护督查中心，延安市环境环境保护局，延长县环境保护局备案，并按规定接受各级环境保护行政主管部门的监督检查。</w:t>
            </w:r>
          </w:p>
        </w:tc>
      </w:tr>
    </w:tbl>
    <w:p>
      <w:pPr>
        <w:pStyle w:val="3"/>
        <w:rPr>
          <w:rFonts w:hint="default" w:ascii="Times New Roman" w:hAnsi="Times New Roman" w:cs="Times New Roman"/>
        </w:rPr>
        <w:sectPr>
          <w:headerReference r:id="rId5" w:type="default"/>
          <w:pgSz w:w="11906" w:h="16838"/>
          <w:pgMar w:top="1417" w:right="1417" w:bottom="1417" w:left="1417" w:header="1361" w:footer="1134" w:gutter="0"/>
          <w:pgBorders>
            <w:top w:val="none" w:sz="0" w:space="0"/>
            <w:left w:val="none" w:sz="0" w:space="0"/>
            <w:bottom w:val="none" w:sz="0" w:space="0"/>
            <w:right w:val="none" w:sz="0" w:space="0"/>
          </w:pgBorders>
          <w:pgNumType w:fmt="decimal"/>
          <w:cols w:space="0" w:num="1"/>
          <w:rtlGutter w:val="0"/>
          <w:docGrid w:linePitch="467" w:charSpace="0"/>
        </w:sectPr>
      </w:pPr>
    </w:p>
    <w:p>
      <w:pPr>
        <w:pStyle w:val="3"/>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lang w:eastAsia="zh-CN"/>
        </w:rPr>
        <w:t>六</w:t>
      </w:r>
      <w:r>
        <w:rPr>
          <w:rFonts w:hint="default" w:ascii="Times New Roman" w:hAnsi="Times New Roman" w:cs="Times New Roman"/>
          <w:lang w:val="en-US" w:eastAsia="zh-CN"/>
        </w:rPr>
        <w:t xml:space="preserve"> </w:t>
      </w:r>
      <w:r>
        <w:rPr>
          <w:rFonts w:hint="default" w:ascii="Times New Roman" w:hAnsi="Times New Roman" w:cs="Times New Roman"/>
        </w:rPr>
        <w:t xml:space="preserve"> 环境保护措施执行情况</w:t>
      </w:r>
      <w:bookmarkEnd w:id="34"/>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sz w:val="28"/>
          <w:szCs w:val="28"/>
          <w:lang w:val="en-US" w:eastAsia="zh-CN"/>
        </w:rPr>
      </w:pPr>
      <w:r>
        <w:rPr>
          <w:rFonts w:hint="default" w:ascii="Times New Roman" w:hAnsi="Times New Roman" w:eastAsia="宋体" w:cs="Times New Roman"/>
          <w:b w:val="0"/>
          <w:bCs w:val="0"/>
          <w:sz w:val="28"/>
          <w:szCs w:val="28"/>
          <w:lang w:val="en-US" w:eastAsia="zh-CN"/>
        </w:rPr>
        <w:t>表6-1       环境保护措施执行情况</w:t>
      </w:r>
    </w:p>
    <w:tbl>
      <w:tblPr>
        <w:tblStyle w:val="17"/>
        <w:tblW w:w="9058" w:type="dxa"/>
        <w:tblInd w:w="3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47"/>
        <w:gridCol w:w="853"/>
        <w:gridCol w:w="3601"/>
        <w:gridCol w:w="3115"/>
        <w:gridCol w:w="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255" w:hRule="atLeast"/>
        </w:trPr>
        <w:tc>
          <w:tcPr>
            <w:tcW w:w="1500" w:type="dxa"/>
            <w:gridSpan w:val="2"/>
            <w:tcBorders>
              <w:tl2br w:val="single" w:color="auto" w:sz="4" w:space="0"/>
            </w:tcBorders>
            <w:vAlign w:val="center"/>
          </w:tcPr>
          <w:p>
            <w:pPr>
              <w:snapToGrid w:val="0"/>
              <w:spacing w:line="360" w:lineRule="auto"/>
              <w:ind w:firstLine="240" w:firstLineChars="100"/>
              <w:jc w:val="right"/>
              <w:rPr>
                <w:rFonts w:hint="default" w:ascii="Times New Roman" w:hAnsi="Times New Roman" w:cs="Times New Roman"/>
                <w:sz w:val="24"/>
                <w:szCs w:val="24"/>
              </w:rPr>
            </w:pPr>
            <w:r>
              <w:rPr>
                <w:rFonts w:hint="default" w:ascii="Times New Roman" w:hAnsi="Times New Roman" w:cs="Times New Roman"/>
                <w:sz w:val="24"/>
                <w:szCs w:val="24"/>
              </w:rPr>
              <w:t>项目</w:t>
            </w:r>
          </w:p>
          <w:p>
            <w:pPr>
              <w:snapToGrid w:val="0"/>
              <w:spacing w:line="360" w:lineRule="auto"/>
              <w:rPr>
                <w:rFonts w:hint="default" w:ascii="Times New Roman" w:hAnsi="Times New Roman" w:cs="Times New Roman"/>
                <w:sz w:val="24"/>
                <w:szCs w:val="24"/>
              </w:rPr>
            </w:pPr>
            <w:r>
              <w:rPr>
                <w:rFonts w:hint="default" w:ascii="Times New Roman" w:hAnsi="Times New Roman" w:cs="Times New Roman"/>
                <w:sz w:val="24"/>
                <w:szCs w:val="24"/>
              </w:rPr>
              <w:t>阶段</w:t>
            </w:r>
          </w:p>
        </w:tc>
        <w:tc>
          <w:tcPr>
            <w:tcW w:w="3601" w:type="dxa"/>
            <w:vAlign w:val="center"/>
          </w:tcPr>
          <w:p>
            <w:pPr>
              <w:widowControl/>
              <w:snapToGrid w:val="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环境影响报告表</w:t>
            </w:r>
            <w:r>
              <w:rPr>
                <w:rFonts w:hint="default" w:ascii="Times New Roman" w:hAnsi="Times New Roman" w:cs="Times New Roman"/>
                <w:sz w:val="24"/>
                <w:szCs w:val="24"/>
                <w:lang w:eastAsia="zh-CN"/>
              </w:rPr>
              <w:t>、</w:t>
            </w:r>
            <w:r>
              <w:rPr>
                <w:rFonts w:hint="default" w:ascii="Times New Roman" w:hAnsi="Times New Roman" w:cs="Times New Roman"/>
                <w:sz w:val="24"/>
                <w:szCs w:val="24"/>
              </w:rPr>
              <w:t>审批文件</w:t>
            </w:r>
          </w:p>
          <w:p>
            <w:pPr>
              <w:widowControl/>
              <w:snapToGrid w:val="0"/>
              <w:spacing w:line="360" w:lineRule="auto"/>
              <w:jc w:val="center"/>
              <w:rPr>
                <w:rFonts w:hint="default" w:ascii="Times New Roman" w:hAnsi="Times New Roman" w:cs="Times New Roman"/>
                <w:sz w:val="24"/>
                <w:szCs w:val="24"/>
              </w:rPr>
            </w:pPr>
            <w:r>
              <w:rPr>
                <w:rFonts w:hint="default" w:ascii="Times New Roman" w:hAnsi="Times New Roman" w:cs="Times New Roman"/>
                <w:sz w:val="24"/>
                <w:szCs w:val="24"/>
              </w:rPr>
              <w:t>中要求的环境保护措施</w:t>
            </w:r>
          </w:p>
        </w:tc>
        <w:tc>
          <w:tcPr>
            <w:tcW w:w="3115" w:type="dxa"/>
            <w:vAlign w:val="center"/>
          </w:tcPr>
          <w:p>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环境保护措施</w:t>
            </w:r>
          </w:p>
          <w:p>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的落实情况</w:t>
            </w:r>
          </w:p>
        </w:tc>
        <w:tc>
          <w:tcPr>
            <w:tcW w:w="842" w:type="dxa"/>
            <w:vAlign w:val="center"/>
          </w:tcPr>
          <w:p>
            <w:pPr>
              <w:snapToGrid w:val="0"/>
              <w:spacing w:line="360" w:lineRule="auto"/>
              <w:jc w:val="both"/>
              <w:rPr>
                <w:rFonts w:hint="default" w:ascii="Times New Roman" w:hAnsi="Times New Roman" w:eastAsia="宋体" w:cs="Times New Roman"/>
                <w:sz w:val="24"/>
                <w:szCs w:val="24"/>
                <w:lang w:eastAsia="zh-CN"/>
              </w:rPr>
            </w:pPr>
            <w:r>
              <w:rPr>
                <w:rFonts w:hint="default" w:ascii="Times New Roman" w:hAnsi="Times New Roman" w:cs="Times New Roman"/>
                <w:sz w:val="24"/>
              </w:rPr>
              <w:t>执行情况和措施的执行效果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971" w:hRule="atLeast"/>
        </w:trPr>
        <w:tc>
          <w:tcPr>
            <w:tcW w:w="647" w:type="dxa"/>
            <w:vMerge w:val="restart"/>
            <w:vAlign w:val="center"/>
          </w:tcPr>
          <w:p>
            <w:pPr>
              <w:adjustRightInd w:val="0"/>
              <w:snapToGrid w:val="0"/>
              <w:spacing w:line="360" w:lineRule="auto"/>
              <w:jc w:val="center"/>
              <w:rPr>
                <w:rFonts w:hint="default" w:ascii="Times New Roman" w:hAnsi="Times New Roman" w:cs="Times New Roman"/>
                <w:color w:val="000000"/>
                <w:sz w:val="24"/>
                <w:szCs w:val="24"/>
              </w:rPr>
            </w:pPr>
          </w:p>
          <w:p>
            <w:pPr>
              <w:adjustRightInd w:val="0"/>
              <w:snapToGrid w:val="0"/>
              <w:spacing w:line="360" w:lineRule="auto"/>
              <w:jc w:val="center"/>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施</w:t>
            </w:r>
          </w:p>
          <w:p>
            <w:pPr>
              <w:adjustRightInd w:val="0"/>
              <w:snapToGrid w:val="0"/>
              <w:spacing w:line="360" w:lineRule="auto"/>
              <w:jc w:val="center"/>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工</w:t>
            </w:r>
          </w:p>
          <w:p>
            <w:pPr>
              <w:adjustRightInd w:val="0"/>
              <w:snapToGrid w:val="0"/>
              <w:spacing w:line="360" w:lineRule="auto"/>
              <w:jc w:val="center"/>
              <w:rPr>
                <w:rFonts w:hint="default" w:ascii="Times New Roman" w:hAnsi="Times New Roman" w:eastAsia="宋体" w:cs="Times New Roman"/>
                <w:color w:val="000000"/>
                <w:sz w:val="24"/>
                <w:szCs w:val="24"/>
                <w:lang w:eastAsia="zh-CN"/>
              </w:rPr>
            </w:pPr>
            <w:r>
              <w:rPr>
                <w:rFonts w:hint="default" w:ascii="Times New Roman" w:hAnsi="Times New Roman" w:cs="Times New Roman"/>
                <w:color w:val="000000"/>
                <w:sz w:val="24"/>
                <w:szCs w:val="24"/>
                <w:lang w:eastAsia="zh-CN"/>
              </w:rPr>
              <w:t>期</w:t>
            </w:r>
          </w:p>
        </w:tc>
        <w:tc>
          <w:tcPr>
            <w:tcW w:w="853" w:type="dxa"/>
            <w:vAlign w:val="center"/>
          </w:tcPr>
          <w:p>
            <w:pPr>
              <w:snapToGrid w:val="0"/>
              <w:spacing w:line="360" w:lineRule="auto"/>
              <w:jc w:val="center"/>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大</w:t>
            </w:r>
          </w:p>
          <w:p>
            <w:pPr>
              <w:snapToGrid w:val="0"/>
              <w:spacing w:line="360" w:lineRule="auto"/>
              <w:jc w:val="center"/>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气</w:t>
            </w:r>
          </w:p>
          <w:p>
            <w:pPr>
              <w:snapToGrid w:val="0"/>
              <w:spacing w:line="360" w:lineRule="auto"/>
              <w:jc w:val="center"/>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环</w:t>
            </w:r>
          </w:p>
          <w:p>
            <w:pPr>
              <w:snapToGrid w:val="0"/>
              <w:spacing w:line="36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cs="Times New Roman"/>
                <w:sz w:val="24"/>
                <w:szCs w:val="24"/>
                <w:highlight w:val="none"/>
                <w:lang w:eastAsia="zh-CN"/>
              </w:rPr>
              <w:t>境</w:t>
            </w:r>
          </w:p>
          <w:p>
            <w:pPr>
              <w:snapToGrid w:val="0"/>
              <w:spacing w:line="360" w:lineRule="auto"/>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影</w:t>
            </w:r>
          </w:p>
          <w:p>
            <w:pPr>
              <w:adjustRightInd w:val="0"/>
              <w:snapToGrid w:val="0"/>
              <w:spacing w:line="360" w:lineRule="auto"/>
              <w:jc w:val="center"/>
              <w:rPr>
                <w:rFonts w:hint="default" w:ascii="Times New Roman" w:hAnsi="Times New Roman" w:cs="Times New Roman"/>
                <w:sz w:val="24"/>
                <w:szCs w:val="24"/>
                <w:highlight w:val="yellow"/>
              </w:rPr>
            </w:pPr>
            <w:r>
              <w:rPr>
                <w:rFonts w:hint="default" w:ascii="Times New Roman" w:hAnsi="Times New Roman" w:cs="Times New Roman"/>
                <w:sz w:val="24"/>
                <w:szCs w:val="24"/>
                <w:highlight w:val="none"/>
              </w:rPr>
              <w:t>响</w:t>
            </w:r>
          </w:p>
          <w:p>
            <w:pPr>
              <w:widowControl/>
              <w:snapToGrid w:val="0"/>
              <w:jc w:val="center"/>
              <w:rPr>
                <w:rFonts w:hint="default" w:ascii="Times New Roman" w:hAnsi="Times New Roman" w:cs="Times New Roman"/>
                <w:sz w:val="24"/>
                <w:szCs w:val="24"/>
              </w:rPr>
            </w:pPr>
          </w:p>
        </w:tc>
        <w:tc>
          <w:tcPr>
            <w:tcW w:w="3601" w:type="dxa"/>
            <w:vAlign w:val="center"/>
          </w:tcPr>
          <w:p>
            <w:pPr>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①</w:t>
            </w:r>
            <w:r>
              <w:rPr>
                <w:rFonts w:hint="default" w:ascii="Times New Roman" w:hAnsi="Times New Roman" w:cs="Times New Roman"/>
                <w:sz w:val="24"/>
                <w:szCs w:val="24"/>
                <w:lang w:eastAsia="zh-CN"/>
              </w:rPr>
              <w:t>扬尘：</w:t>
            </w:r>
            <w:r>
              <w:rPr>
                <w:rFonts w:hint="default" w:ascii="Times New Roman" w:hAnsi="Times New Roman" w:cs="Times New Roman"/>
                <w:sz w:val="24"/>
                <w:szCs w:val="24"/>
                <w:lang w:val="en-US" w:eastAsia="zh-CN"/>
              </w:rPr>
              <w:t>洒水抑尘、减少地面扰动面积、降低行车速等措施来防治。</w:t>
            </w:r>
          </w:p>
          <w:p>
            <w:pPr>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cs="Times New Roman"/>
                <w:sz w:val="24"/>
                <w:szCs w:val="24"/>
              </w:rPr>
              <w:t>②</w:t>
            </w:r>
            <w:r>
              <w:rPr>
                <w:rFonts w:hint="default" w:ascii="Times New Roman" w:hAnsi="Times New Roman" w:cs="Times New Roman"/>
                <w:sz w:val="24"/>
                <w:szCs w:val="24"/>
                <w:lang w:eastAsia="zh-CN"/>
              </w:rPr>
              <w:t>尾气：</w:t>
            </w:r>
            <w:r>
              <w:rPr>
                <w:rFonts w:hint="eastAsia" w:cs="Times New Roman"/>
                <w:sz w:val="24"/>
                <w:szCs w:val="24"/>
                <w:lang w:eastAsia="zh-CN"/>
              </w:rPr>
              <w:t>使用</w:t>
            </w:r>
            <w:r>
              <w:rPr>
                <w:rFonts w:hint="default" w:ascii="Times New Roman" w:hAnsi="Times New Roman" w:cs="Times New Roman"/>
                <w:sz w:val="24"/>
                <w:szCs w:val="24"/>
                <w:lang w:val="en-US" w:eastAsia="zh-CN"/>
              </w:rPr>
              <w:t>低污染排放的施工机械、车辆；同时加强管理。</w:t>
            </w:r>
          </w:p>
          <w:p>
            <w:pPr>
              <w:spacing w:line="360" w:lineRule="auto"/>
              <w:ind w:firstLine="480" w:firstLineChars="200"/>
              <w:jc w:val="both"/>
              <w:rPr>
                <w:rFonts w:hint="default" w:ascii="Times New Roman" w:hAnsi="Times New Roman" w:cs="Times New Roman"/>
                <w:sz w:val="24"/>
                <w:szCs w:val="24"/>
                <w:lang w:eastAsia="zh-CN"/>
              </w:rPr>
            </w:pPr>
          </w:p>
          <w:p>
            <w:pPr>
              <w:spacing w:line="360" w:lineRule="auto"/>
              <w:ind w:firstLine="480" w:firstLineChars="200"/>
              <w:jc w:val="both"/>
              <w:rPr>
                <w:rFonts w:hint="default" w:ascii="Times New Roman" w:hAnsi="Times New Roman" w:cs="Times New Roman"/>
                <w:sz w:val="24"/>
                <w:szCs w:val="24"/>
              </w:rPr>
            </w:pPr>
          </w:p>
        </w:tc>
        <w:tc>
          <w:tcPr>
            <w:tcW w:w="3115" w:type="dxa"/>
            <w:vAlign w:val="center"/>
          </w:tcPr>
          <w:p>
            <w:pPr>
              <w:spacing w:line="360" w:lineRule="auto"/>
              <w:ind w:firstLine="480" w:firstLineChars="200"/>
              <w:jc w:val="both"/>
              <w:rPr>
                <w:rFonts w:hint="default" w:ascii="Times New Roman" w:hAnsi="Times New Roman" w:eastAsia="宋体" w:cs="Times New Roman"/>
                <w:sz w:val="24"/>
                <w:szCs w:val="24"/>
                <w:highlight w:val="none"/>
                <w:lang w:eastAsia="zh-CN"/>
              </w:rPr>
            </w:pPr>
            <w:r>
              <w:rPr>
                <w:rFonts w:hint="default" w:ascii="Times New Roman" w:hAnsi="Times New Roman" w:cs="Times New Roman"/>
                <w:sz w:val="24"/>
                <w:szCs w:val="24"/>
                <w:highlight w:val="none"/>
              </w:rPr>
              <w:t>根据</w:t>
            </w:r>
            <w:r>
              <w:rPr>
                <w:rFonts w:hint="default" w:ascii="Times New Roman" w:hAnsi="Times New Roman" w:cs="Times New Roman"/>
                <w:sz w:val="24"/>
                <w:szCs w:val="24"/>
                <w:highlight w:val="none"/>
                <w:lang w:eastAsia="zh-CN"/>
              </w:rPr>
              <w:t>环境</w:t>
            </w:r>
            <w:r>
              <w:rPr>
                <w:rFonts w:hint="default" w:ascii="Times New Roman" w:hAnsi="Times New Roman" w:cs="Times New Roman"/>
                <w:sz w:val="24"/>
                <w:szCs w:val="24"/>
                <w:highlight w:val="none"/>
              </w:rPr>
              <w:t>监理报告和查阅相关资料，本工程施工期间，施工单位采取如下措施</w:t>
            </w:r>
            <w:r>
              <w:rPr>
                <w:rFonts w:hint="default" w:ascii="Times New Roman" w:hAnsi="Times New Roman" w:cs="Times New Roman"/>
                <w:sz w:val="24"/>
                <w:szCs w:val="24"/>
                <w:highlight w:val="none"/>
                <w:lang w:eastAsia="zh-CN"/>
              </w:rPr>
              <w:t>：</w:t>
            </w:r>
          </w:p>
          <w:p>
            <w:pPr>
              <w:spacing w:line="360" w:lineRule="auto"/>
              <w:ind w:firstLine="480" w:firstLineChars="200"/>
              <w:jc w:val="both"/>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rPr>
              <w:t>①</w:t>
            </w:r>
            <w:r>
              <w:rPr>
                <w:rFonts w:hint="default" w:ascii="Times New Roman" w:hAnsi="Times New Roman" w:cs="Times New Roman"/>
                <w:sz w:val="24"/>
                <w:szCs w:val="24"/>
                <w:highlight w:val="none"/>
                <w:lang w:eastAsia="zh-CN"/>
              </w:rPr>
              <w:t>弃土弃渣和临时堆料集中堆放、采用</w:t>
            </w:r>
            <w:r>
              <w:rPr>
                <w:rFonts w:hint="default" w:ascii="Times New Roman" w:hAnsi="Times New Roman" w:cs="Times New Roman"/>
                <w:sz w:val="24"/>
                <w:szCs w:val="24"/>
                <w:highlight w:val="none"/>
              </w:rPr>
              <w:t>篷布遮盖</w:t>
            </w:r>
            <w:r>
              <w:rPr>
                <w:rFonts w:hint="default" w:ascii="Times New Roman" w:hAnsi="Times New Roman" w:cs="Times New Roman"/>
                <w:sz w:val="24"/>
                <w:szCs w:val="24"/>
                <w:highlight w:val="none"/>
                <w:lang w:eastAsia="zh-CN"/>
              </w:rPr>
              <w:t>、密封等措施，防止和减少了扬尘；</w:t>
            </w:r>
          </w:p>
          <w:p>
            <w:pPr>
              <w:spacing w:line="360" w:lineRule="auto"/>
              <w:ind w:firstLine="480" w:firstLineChars="200"/>
              <w:jc w:val="both"/>
              <w:rPr>
                <w:rFonts w:hint="default" w:ascii="Times New Roman" w:hAnsi="Times New Roman" w:eastAsia="宋体" w:cs="Times New Roman"/>
                <w:sz w:val="24"/>
                <w:szCs w:val="24"/>
                <w:lang w:eastAsia="zh-CN"/>
              </w:rPr>
            </w:pPr>
            <w:r>
              <w:rPr>
                <w:rFonts w:hint="default" w:ascii="Times New Roman" w:hAnsi="Times New Roman" w:cs="Times New Roman"/>
                <w:sz w:val="24"/>
                <w:szCs w:val="24"/>
              </w:rPr>
              <w:t>②</w:t>
            </w:r>
            <w:r>
              <w:rPr>
                <w:rFonts w:hint="default" w:ascii="Times New Roman" w:hAnsi="Times New Roman" w:cs="Times New Roman"/>
                <w:snapToGrid w:val="0"/>
                <w:kern w:val="0"/>
                <w:sz w:val="24"/>
                <w:szCs w:val="24"/>
                <w:highlight w:val="none"/>
                <w:lang w:eastAsia="zh-CN"/>
              </w:rPr>
              <w:t>运输车辆在居民区和村庄附近减速慢行、严禁超载，严格按照规定路线和时间运输，并采取整改，避免尘土洒落增加道路扬尘，并对敏感点附近的施工道路采取洒水抑尘的措施。</w:t>
            </w:r>
          </w:p>
        </w:tc>
        <w:tc>
          <w:tcPr>
            <w:tcW w:w="842" w:type="dxa"/>
            <w:vAlign w:val="center"/>
          </w:tcPr>
          <w:p>
            <w:pPr>
              <w:widowControl/>
              <w:snapToGrid w:val="0"/>
              <w:spacing w:line="360" w:lineRule="auto"/>
              <w:jc w:val="center"/>
              <w:rPr>
                <w:rFonts w:hint="default" w:ascii="Times New Roman" w:hAnsi="Times New Roman" w:eastAsia="宋体" w:cs="Times New Roman"/>
                <w:sz w:val="24"/>
                <w:szCs w:val="24"/>
                <w:lang w:eastAsia="zh-CN"/>
              </w:rPr>
            </w:pPr>
            <w:r>
              <w:rPr>
                <w:rFonts w:hint="default" w:ascii="Times New Roman" w:hAnsi="Times New Roman" w:cs="Times New Roman"/>
                <w:sz w:val="24"/>
                <w:szCs w:val="24"/>
                <w:lang w:eastAsia="zh-CN"/>
              </w:rPr>
              <w:t>符合环评及批复要求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48" w:hRule="atLeast"/>
        </w:trPr>
        <w:tc>
          <w:tcPr>
            <w:tcW w:w="647" w:type="dxa"/>
            <w:vMerge w:val="continue"/>
            <w:vAlign w:val="center"/>
          </w:tcPr>
          <w:p>
            <w:pPr>
              <w:adjustRightInd w:val="0"/>
              <w:snapToGrid w:val="0"/>
              <w:spacing w:line="360" w:lineRule="auto"/>
              <w:jc w:val="center"/>
              <w:rPr>
                <w:rFonts w:hint="default" w:ascii="Times New Roman" w:hAnsi="Times New Roman" w:cs="Times New Roman"/>
                <w:color w:val="000000"/>
                <w:sz w:val="24"/>
                <w:szCs w:val="24"/>
              </w:rPr>
            </w:pPr>
          </w:p>
        </w:tc>
        <w:tc>
          <w:tcPr>
            <w:tcW w:w="853" w:type="dxa"/>
            <w:vAlign w:val="center"/>
          </w:tcPr>
          <w:p>
            <w:pPr>
              <w:snapToGrid w:val="0"/>
              <w:spacing w:line="360" w:lineRule="auto"/>
              <w:jc w:val="center"/>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水</w:t>
            </w:r>
          </w:p>
          <w:p>
            <w:pPr>
              <w:snapToGrid w:val="0"/>
              <w:spacing w:line="360" w:lineRule="auto"/>
              <w:jc w:val="center"/>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环</w:t>
            </w:r>
          </w:p>
          <w:p>
            <w:pPr>
              <w:snapToGrid w:val="0"/>
              <w:spacing w:line="360" w:lineRule="auto"/>
              <w:jc w:val="center"/>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境</w:t>
            </w:r>
          </w:p>
          <w:p>
            <w:pPr>
              <w:snapToGrid w:val="0"/>
              <w:spacing w:line="360" w:lineRule="auto"/>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影</w:t>
            </w:r>
          </w:p>
          <w:p>
            <w:pPr>
              <w:adjustRightInd w:val="0"/>
              <w:snapToGrid w:val="0"/>
              <w:spacing w:line="360" w:lineRule="auto"/>
              <w:jc w:val="center"/>
              <w:rPr>
                <w:rFonts w:hint="default" w:ascii="Times New Roman" w:hAnsi="Times New Roman" w:cs="Times New Roman"/>
                <w:sz w:val="24"/>
                <w:szCs w:val="24"/>
                <w:highlight w:val="yellow"/>
              </w:rPr>
            </w:pPr>
            <w:r>
              <w:rPr>
                <w:rFonts w:hint="default" w:ascii="Times New Roman" w:hAnsi="Times New Roman" w:cs="Times New Roman"/>
                <w:sz w:val="24"/>
                <w:szCs w:val="24"/>
                <w:highlight w:val="none"/>
              </w:rPr>
              <w:t>响</w:t>
            </w:r>
          </w:p>
          <w:p>
            <w:pPr>
              <w:snapToGrid w:val="0"/>
              <w:spacing w:line="360" w:lineRule="auto"/>
              <w:jc w:val="center"/>
              <w:rPr>
                <w:rFonts w:hint="default" w:ascii="Times New Roman" w:hAnsi="Times New Roman" w:cs="Times New Roman"/>
                <w:sz w:val="24"/>
                <w:szCs w:val="24"/>
              </w:rPr>
            </w:pPr>
          </w:p>
        </w:tc>
        <w:tc>
          <w:tcPr>
            <w:tcW w:w="3601" w:type="dxa"/>
            <w:vAlign w:val="center"/>
          </w:tcPr>
          <w:p>
            <w:pPr>
              <w:spacing w:line="360" w:lineRule="auto"/>
              <w:ind w:firstLine="480" w:firstLineChars="200"/>
              <w:jc w:val="both"/>
              <w:rPr>
                <w:rFonts w:hint="default" w:ascii="Times New Roman" w:hAnsi="Times New Roman" w:eastAsia="宋体" w:cs="Times New Roman"/>
                <w:snapToGrid w:val="0"/>
                <w:kern w:val="0"/>
                <w:sz w:val="24"/>
                <w:szCs w:val="24"/>
                <w:lang w:eastAsia="zh-CN"/>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 1 \* GB3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①</w:t>
            </w:r>
            <w:r>
              <w:rPr>
                <w:rFonts w:hint="default" w:ascii="Times New Roman" w:hAnsi="Times New Roman" w:cs="Times New Roman"/>
                <w:sz w:val="24"/>
                <w:szCs w:val="24"/>
              </w:rPr>
              <w:fldChar w:fldCharType="end"/>
            </w:r>
            <w:r>
              <w:rPr>
                <w:rFonts w:hint="default" w:ascii="Times New Roman" w:hAnsi="Times New Roman" w:cs="Times New Roman"/>
                <w:snapToGrid w:val="0"/>
                <w:kern w:val="0"/>
                <w:sz w:val="24"/>
                <w:szCs w:val="24"/>
                <w:lang w:eastAsia="zh-CN"/>
              </w:rPr>
              <w:t>生产废水：</w:t>
            </w:r>
            <w:r>
              <w:rPr>
                <w:rFonts w:hint="default" w:ascii="Times New Roman" w:hAnsi="Times New Roman" w:eastAsia="宋体" w:cs="Times New Roman"/>
                <w:snapToGrid w:val="0"/>
                <w:kern w:val="0"/>
                <w:sz w:val="24"/>
                <w:szCs w:val="24"/>
                <w:lang w:val="en-US" w:eastAsia="zh-CN"/>
              </w:rPr>
              <w:t>施工期生产废水主要来自运输车辆、施工机械的冲洗以及机械修配等环节。本项目施工期废水产生量约</w:t>
            </w:r>
            <w:r>
              <w:rPr>
                <w:rFonts w:hint="default" w:ascii="Times New Roman" w:hAnsi="Times New Roman" w:cs="Times New Roman"/>
                <w:sz w:val="24"/>
                <w:szCs w:val="24"/>
                <w:lang w:val="en-US" w:eastAsia="zh-CN"/>
              </w:rPr>
              <w:t>1.2m</w:t>
            </w:r>
            <w:r>
              <w:rPr>
                <w:rFonts w:hint="default" w:ascii="Times New Roman" w:hAnsi="Times New Roman" w:cs="Times New Roman"/>
                <w:sz w:val="24"/>
                <w:szCs w:val="24"/>
                <w:vertAlign w:val="superscript"/>
                <w:lang w:val="en-US" w:eastAsia="zh-CN"/>
              </w:rPr>
              <w:t>3</w:t>
            </w:r>
            <w:r>
              <w:rPr>
                <w:rFonts w:hint="default" w:ascii="Times New Roman" w:hAnsi="Times New Roman" w:cs="Times New Roman"/>
                <w:sz w:val="24"/>
                <w:szCs w:val="24"/>
                <w:lang w:val="en-US" w:eastAsia="zh-CN"/>
              </w:rPr>
              <w:t>/d</w:t>
            </w:r>
            <w:r>
              <w:rPr>
                <w:rFonts w:hint="default" w:ascii="Times New Roman" w:hAnsi="Times New Roman" w:eastAsia="宋体" w:cs="Times New Roman"/>
                <w:snapToGrid w:val="0"/>
                <w:kern w:val="0"/>
                <w:sz w:val="24"/>
                <w:szCs w:val="24"/>
                <w:lang w:val="en-US" w:eastAsia="zh-CN"/>
              </w:rPr>
              <w:t>（每天按8h计），主要污染物为SS，不含其它有毒有害物质，因此在施工期应设置沉淀池进行澄清处理，上清液可回用于施工机械冲洗、道路洒水等环节</w:t>
            </w:r>
            <w:r>
              <w:rPr>
                <w:rFonts w:hint="default" w:ascii="Times New Roman" w:hAnsi="Times New Roman" w:eastAsia="宋体" w:cs="Times New Roman"/>
                <w:color w:val="000000"/>
                <w:kern w:val="0"/>
                <w:sz w:val="24"/>
                <w:szCs w:val="24"/>
                <w:lang w:val="en-US" w:eastAsia="zh-CN" w:bidi="ar"/>
              </w:rPr>
              <w:t>。</w:t>
            </w:r>
          </w:p>
          <w:p>
            <w:pPr>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 2 \* GB3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②</w:t>
            </w:r>
            <w:r>
              <w:rPr>
                <w:rFonts w:hint="default" w:ascii="Times New Roman" w:hAnsi="Times New Roman" w:cs="Times New Roman"/>
                <w:sz w:val="24"/>
                <w:szCs w:val="24"/>
              </w:rPr>
              <w:fldChar w:fldCharType="end"/>
            </w:r>
            <w:r>
              <w:rPr>
                <w:rFonts w:hint="default" w:ascii="Times New Roman" w:hAnsi="Times New Roman" w:cs="Times New Roman"/>
                <w:snapToGrid w:val="0"/>
                <w:kern w:val="0"/>
                <w:sz w:val="24"/>
                <w:szCs w:val="24"/>
                <w:lang w:eastAsia="zh-CN"/>
              </w:rPr>
              <w:t>生活污水：生活污水产生量约</w:t>
            </w:r>
            <w:r>
              <w:rPr>
                <w:rFonts w:hint="default" w:ascii="Times New Roman" w:hAnsi="Times New Roman" w:cs="Times New Roman"/>
                <w:snapToGrid w:val="0"/>
                <w:kern w:val="0"/>
                <w:sz w:val="24"/>
                <w:szCs w:val="24"/>
                <w:lang w:val="en-US" w:eastAsia="zh-CN"/>
              </w:rPr>
              <w:t>4.8</w:t>
            </w:r>
            <w:r>
              <w:rPr>
                <w:rFonts w:hint="default" w:ascii="Times New Roman" w:hAnsi="Times New Roman" w:cs="Times New Roman"/>
                <w:snapToGrid w:val="0"/>
                <w:kern w:val="0"/>
                <w:sz w:val="24"/>
                <w:szCs w:val="24"/>
                <w:lang w:eastAsia="zh-CN"/>
              </w:rPr>
              <w:t>m</w:t>
            </w:r>
            <w:r>
              <w:rPr>
                <w:rFonts w:hint="default" w:ascii="Times New Roman" w:hAnsi="Times New Roman" w:cs="Times New Roman"/>
                <w:snapToGrid w:val="0"/>
                <w:kern w:val="0"/>
                <w:sz w:val="24"/>
                <w:szCs w:val="24"/>
                <w:vertAlign w:val="superscript"/>
                <w:lang w:eastAsia="zh-CN"/>
              </w:rPr>
              <w:t>3</w:t>
            </w:r>
            <w:r>
              <w:rPr>
                <w:rFonts w:hint="default" w:ascii="Times New Roman" w:hAnsi="Times New Roman" w:cs="Times New Roman"/>
                <w:snapToGrid w:val="0"/>
                <w:kern w:val="0"/>
                <w:sz w:val="24"/>
                <w:szCs w:val="24"/>
                <w:lang w:eastAsia="zh-CN"/>
              </w:rPr>
              <w:t>/d，施工生活区设旱厕，粪便用于周围农田施肥，其它生活盥洗水收集用于施工场地、道路洒水降尘。</w:t>
            </w:r>
          </w:p>
        </w:tc>
        <w:tc>
          <w:tcPr>
            <w:tcW w:w="311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rPr>
              <w:t>根据</w:t>
            </w:r>
            <w:r>
              <w:rPr>
                <w:rFonts w:hint="default" w:ascii="Times New Roman" w:hAnsi="Times New Roman" w:cs="Times New Roman"/>
                <w:sz w:val="24"/>
                <w:szCs w:val="24"/>
                <w:highlight w:val="none"/>
                <w:lang w:eastAsia="zh-CN"/>
              </w:rPr>
              <w:t>环境</w:t>
            </w:r>
            <w:r>
              <w:rPr>
                <w:rFonts w:hint="default" w:ascii="Times New Roman" w:hAnsi="Times New Roman" w:cs="Times New Roman"/>
                <w:sz w:val="24"/>
                <w:szCs w:val="24"/>
                <w:highlight w:val="none"/>
              </w:rPr>
              <w:t>监理报告和查阅相关资料，本工程施工期间，施工单位采取如下措施</w:t>
            </w:r>
            <w:r>
              <w:rPr>
                <w:rFonts w:hint="default" w:ascii="Times New Roman" w:hAnsi="Times New Roman" w:cs="Times New Roman"/>
                <w:sz w:val="24"/>
                <w:szCs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jc w:val="both"/>
              <w:textAlignment w:val="auto"/>
              <w:rPr>
                <w:rFonts w:hint="default" w:ascii="Times New Roman" w:hAnsi="Times New Roman" w:eastAsia="宋体" w:cs="Times New Roman"/>
                <w:snapToGrid w:val="0"/>
                <w:color w:val="auto"/>
                <w:kern w:val="0"/>
                <w:sz w:val="24"/>
                <w:szCs w:val="24"/>
                <w:highlight w:val="none"/>
                <w:lang w:eastAsia="zh-CN"/>
              </w:rPr>
            </w:pPr>
            <w:r>
              <w:rPr>
                <w:rFonts w:hint="default" w:ascii="Times New Roman" w:hAnsi="Times New Roman" w:cs="Times New Roman"/>
                <w:sz w:val="24"/>
                <w:szCs w:val="24"/>
                <w:highlight w:val="none"/>
                <w:lang w:val="en-US" w:eastAsia="zh-CN"/>
              </w:rPr>
              <w:t xml:space="preserve">  </w:t>
            </w: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 1 \* GB3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①</w:t>
            </w:r>
            <w:r>
              <w:rPr>
                <w:rFonts w:hint="default" w:ascii="Times New Roman" w:hAnsi="Times New Roman" w:cs="Times New Roman"/>
                <w:sz w:val="24"/>
                <w:szCs w:val="24"/>
              </w:rPr>
              <w:fldChar w:fldCharType="end"/>
            </w:r>
            <w:r>
              <w:rPr>
                <w:rFonts w:hint="default" w:ascii="Times New Roman" w:hAnsi="Times New Roman" w:cs="Times New Roman"/>
                <w:snapToGrid w:val="0"/>
                <w:color w:val="auto"/>
                <w:kern w:val="0"/>
                <w:sz w:val="24"/>
                <w:szCs w:val="24"/>
                <w:highlight w:val="none"/>
              </w:rPr>
              <w:t>废水采用沉淀池澄清处理后，用于施工场地、道路洒水降尘</w:t>
            </w:r>
            <w:r>
              <w:rPr>
                <w:rFonts w:hint="default" w:ascii="Times New Roman" w:hAnsi="Times New Roman" w:cs="Times New Roman"/>
                <w:snapToGrid w:val="0"/>
                <w:color w:val="auto"/>
                <w:kern w:val="0"/>
                <w:sz w:val="24"/>
                <w:szCs w:val="24"/>
                <w:highlight w:val="none"/>
                <w:lang w:eastAsia="zh-CN"/>
              </w:rPr>
              <w:t>；</w:t>
            </w:r>
          </w:p>
          <w:p>
            <w:pPr>
              <w:spacing w:line="360" w:lineRule="auto"/>
              <w:ind w:firstLine="480" w:firstLineChars="200"/>
              <w:jc w:val="both"/>
              <w:rPr>
                <w:rFonts w:hint="default" w:ascii="Times New Roman" w:hAnsi="Times New Roman" w:cs="Times New Roman"/>
                <w:color w:val="000000"/>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 2 \* GB3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②</w:t>
            </w:r>
            <w:r>
              <w:rPr>
                <w:rFonts w:hint="default" w:ascii="Times New Roman" w:hAnsi="Times New Roman" w:cs="Times New Roman"/>
                <w:sz w:val="24"/>
                <w:szCs w:val="24"/>
              </w:rPr>
              <w:fldChar w:fldCharType="end"/>
            </w:r>
            <w:r>
              <w:rPr>
                <w:rFonts w:hint="default" w:ascii="Times New Roman" w:hAnsi="Times New Roman" w:cs="Times New Roman"/>
                <w:snapToGrid w:val="0"/>
                <w:color w:val="auto"/>
                <w:kern w:val="0"/>
                <w:sz w:val="24"/>
                <w:szCs w:val="24"/>
                <w:highlight w:val="none"/>
              </w:rPr>
              <w:t>施工生活区设</w:t>
            </w:r>
            <w:r>
              <w:rPr>
                <w:rFonts w:hint="default" w:ascii="Times New Roman" w:hAnsi="Times New Roman" w:cs="Times New Roman"/>
                <w:snapToGrid w:val="0"/>
                <w:color w:val="auto"/>
                <w:kern w:val="0"/>
                <w:sz w:val="24"/>
                <w:szCs w:val="24"/>
                <w:highlight w:val="none"/>
                <w:lang w:eastAsia="zh-CN"/>
              </w:rPr>
              <w:t>环保厕所</w:t>
            </w:r>
            <w:r>
              <w:rPr>
                <w:rFonts w:hint="default" w:ascii="Times New Roman" w:hAnsi="Times New Roman" w:cs="Times New Roman"/>
                <w:snapToGrid w:val="0"/>
                <w:color w:val="auto"/>
                <w:kern w:val="0"/>
                <w:sz w:val="24"/>
                <w:szCs w:val="24"/>
                <w:highlight w:val="none"/>
              </w:rPr>
              <w:t>，粪便用于周围农田施肥，其它生活盥洗水收集用于施工场地、道路洒水降尘</w:t>
            </w:r>
            <w:r>
              <w:rPr>
                <w:rFonts w:hint="default" w:ascii="Times New Roman" w:hAnsi="Times New Roman" w:cs="Times New Roman"/>
                <w:snapToGrid w:val="0"/>
                <w:color w:val="auto"/>
                <w:kern w:val="0"/>
                <w:sz w:val="24"/>
                <w:szCs w:val="24"/>
                <w:highlight w:val="none"/>
                <w:lang w:eastAsia="zh-CN"/>
              </w:rPr>
              <w:t>。</w:t>
            </w:r>
          </w:p>
        </w:tc>
        <w:tc>
          <w:tcPr>
            <w:tcW w:w="842" w:type="dxa"/>
            <w:vAlign w:val="center"/>
          </w:tcPr>
          <w:p>
            <w:pPr>
              <w:widowControl/>
              <w:snapToGrid w:val="0"/>
              <w:spacing w:line="360" w:lineRule="auto"/>
              <w:jc w:val="center"/>
              <w:rPr>
                <w:rFonts w:hint="default" w:ascii="Times New Roman" w:hAnsi="Times New Roman" w:eastAsia="宋体" w:cs="Times New Roman"/>
                <w:color w:val="auto"/>
                <w:sz w:val="24"/>
                <w:szCs w:val="24"/>
                <w:lang w:eastAsia="zh-CN"/>
              </w:rPr>
            </w:pPr>
            <w:r>
              <w:rPr>
                <w:rFonts w:hint="default" w:ascii="Times New Roman" w:hAnsi="Times New Roman" w:cs="Times New Roman"/>
                <w:sz w:val="24"/>
                <w:szCs w:val="24"/>
                <w:lang w:eastAsia="zh-CN"/>
              </w:rPr>
              <w:t>符合环评及批复要求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626" w:hRule="atLeast"/>
        </w:trPr>
        <w:tc>
          <w:tcPr>
            <w:tcW w:w="647" w:type="dxa"/>
            <w:vMerge w:val="restart"/>
            <w:vAlign w:val="center"/>
          </w:tcPr>
          <w:p>
            <w:pPr>
              <w:spacing w:line="360" w:lineRule="auto"/>
              <w:jc w:val="center"/>
              <w:rPr>
                <w:rFonts w:hint="default" w:ascii="Times New Roman" w:hAnsi="Times New Roman" w:cs="Times New Roman"/>
                <w:snapToGrid w:val="0"/>
                <w:kern w:val="0"/>
                <w:sz w:val="24"/>
                <w:szCs w:val="24"/>
                <w:lang w:eastAsia="zh-CN"/>
              </w:rPr>
            </w:pPr>
            <w:r>
              <w:rPr>
                <w:rFonts w:hint="default" w:ascii="Times New Roman" w:hAnsi="Times New Roman" w:cs="Times New Roman"/>
                <w:snapToGrid w:val="0"/>
                <w:kern w:val="0"/>
                <w:sz w:val="24"/>
                <w:szCs w:val="24"/>
                <w:lang w:eastAsia="zh-CN"/>
              </w:rPr>
              <w:t>施</w:t>
            </w:r>
          </w:p>
          <w:p>
            <w:pPr>
              <w:adjustRightInd w:val="0"/>
              <w:snapToGrid w:val="0"/>
              <w:spacing w:line="360" w:lineRule="auto"/>
              <w:jc w:val="center"/>
              <w:rPr>
                <w:rFonts w:hint="default" w:ascii="Times New Roman" w:hAnsi="Times New Roman" w:cs="Times New Roman"/>
                <w:color w:val="000000"/>
                <w:sz w:val="24"/>
                <w:szCs w:val="24"/>
                <w:lang w:eastAsia="zh-CN"/>
              </w:rPr>
            </w:pPr>
            <w:r>
              <w:rPr>
                <w:rFonts w:hint="default" w:ascii="Times New Roman" w:hAnsi="Times New Roman" w:cs="Times New Roman"/>
                <w:color w:val="000000"/>
                <w:sz w:val="24"/>
                <w:szCs w:val="24"/>
                <w:lang w:eastAsia="zh-CN"/>
              </w:rPr>
              <w:t>工</w:t>
            </w:r>
          </w:p>
          <w:p>
            <w:pPr>
              <w:adjustRightInd w:val="0"/>
              <w:snapToGrid w:val="0"/>
              <w:spacing w:line="360" w:lineRule="auto"/>
              <w:jc w:val="center"/>
              <w:rPr>
                <w:rFonts w:hint="default" w:ascii="Times New Roman" w:hAnsi="Times New Roman" w:cs="Times New Roman"/>
                <w:color w:val="000000"/>
                <w:sz w:val="24"/>
                <w:szCs w:val="24"/>
              </w:rPr>
            </w:pPr>
            <w:r>
              <w:rPr>
                <w:rFonts w:hint="default" w:ascii="Times New Roman" w:hAnsi="Times New Roman" w:cs="Times New Roman"/>
                <w:color w:val="000000"/>
                <w:sz w:val="24"/>
                <w:szCs w:val="24"/>
                <w:lang w:eastAsia="zh-CN"/>
              </w:rPr>
              <w:t>期</w:t>
            </w:r>
          </w:p>
        </w:tc>
        <w:tc>
          <w:tcPr>
            <w:tcW w:w="853" w:type="dxa"/>
            <w:vAlign w:val="center"/>
          </w:tcPr>
          <w:p>
            <w:pPr>
              <w:widowControl/>
              <w:snapToGrid w:val="0"/>
              <w:jc w:val="center"/>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声</w:t>
            </w:r>
          </w:p>
          <w:p>
            <w:pPr>
              <w:widowControl/>
              <w:snapToGrid w:val="0"/>
              <w:jc w:val="center"/>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环</w:t>
            </w:r>
          </w:p>
          <w:p>
            <w:pPr>
              <w:widowControl/>
              <w:snapToGrid w:val="0"/>
              <w:jc w:val="center"/>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境</w:t>
            </w:r>
          </w:p>
          <w:p>
            <w:pPr>
              <w:widowControl/>
              <w:snapToGrid w:val="0"/>
              <w:jc w:val="center"/>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影</w:t>
            </w:r>
          </w:p>
          <w:p>
            <w:pPr>
              <w:widowControl/>
              <w:snapToGrid w:val="0"/>
              <w:jc w:val="center"/>
              <w:rPr>
                <w:rFonts w:hint="default" w:ascii="Times New Roman" w:hAnsi="Times New Roman" w:eastAsia="宋体" w:cs="Times New Roman"/>
                <w:sz w:val="24"/>
                <w:szCs w:val="24"/>
                <w:highlight w:val="yellow"/>
                <w:lang w:eastAsia="zh-CN"/>
              </w:rPr>
            </w:pPr>
            <w:r>
              <w:rPr>
                <w:rFonts w:hint="default" w:ascii="Times New Roman" w:hAnsi="Times New Roman" w:cs="Times New Roman"/>
                <w:sz w:val="24"/>
                <w:szCs w:val="24"/>
                <w:highlight w:val="none"/>
                <w:lang w:eastAsia="zh-CN"/>
              </w:rPr>
              <w:t>响</w:t>
            </w:r>
          </w:p>
        </w:tc>
        <w:tc>
          <w:tcPr>
            <w:tcW w:w="3601" w:type="dxa"/>
            <w:vAlign w:val="center"/>
          </w:tcPr>
          <w:p>
            <w:pPr>
              <w:numPr>
                <w:ilvl w:val="0"/>
                <w:numId w:val="0"/>
              </w:numPr>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cs="Times New Roman"/>
                <w:snapToGrid w:val="0"/>
                <w:kern w:val="0"/>
                <w:sz w:val="24"/>
                <w:szCs w:val="24"/>
                <w:lang w:eastAsia="zh-CN"/>
              </w:rPr>
              <w:t>施工期间的主要噪音来源为机械设备安装噪音和作业噪音。工程开工后应严格执行有关的条例、规定，使施工场地边界处的噪声值达到相关标准。</w:t>
            </w:r>
          </w:p>
        </w:tc>
        <w:tc>
          <w:tcPr>
            <w:tcW w:w="3115" w:type="dxa"/>
            <w:vAlign w:val="center"/>
          </w:tcPr>
          <w:p>
            <w:pPr>
              <w:spacing w:line="360" w:lineRule="auto"/>
              <w:ind w:firstLine="480" w:firstLineChars="200"/>
              <w:jc w:val="both"/>
              <w:rPr>
                <w:rFonts w:hint="default" w:ascii="Times New Roman" w:hAnsi="Times New Roman" w:cs="Times New Roman"/>
                <w:snapToGrid w:val="0"/>
                <w:color w:val="auto"/>
                <w:kern w:val="0"/>
                <w:sz w:val="24"/>
                <w:szCs w:val="24"/>
                <w:highlight w:val="none"/>
              </w:rPr>
            </w:pPr>
            <w:r>
              <w:rPr>
                <w:rFonts w:hint="default" w:ascii="Times New Roman" w:hAnsi="Times New Roman" w:cs="Times New Roman"/>
                <w:sz w:val="24"/>
                <w:szCs w:val="24"/>
                <w:highlight w:val="none"/>
              </w:rPr>
              <w:t>根据</w:t>
            </w:r>
            <w:r>
              <w:rPr>
                <w:rFonts w:hint="default" w:ascii="Times New Roman" w:hAnsi="Times New Roman" w:cs="Times New Roman"/>
                <w:sz w:val="24"/>
                <w:szCs w:val="24"/>
                <w:highlight w:val="none"/>
                <w:lang w:eastAsia="zh-CN"/>
              </w:rPr>
              <w:t>环境</w:t>
            </w:r>
            <w:r>
              <w:rPr>
                <w:rFonts w:hint="default" w:ascii="Times New Roman" w:hAnsi="Times New Roman" w:cs="Times New Roman"/>
                <w:sz w:val="24"/>
                <w:szCs w:val="24"/>
                <w:highlight w:val="none"/>
              </w:rPr>
              <w:t>监理报告和查阅相关资料，本工程施工期间，施工单位采取如下措施</w:t>
            </w:r>
            <w:r>
              <w:rPr>
                <w:rFonts w:hint="default" w:ascii="Times New Roman" w:hAnsi="Times New Roman" w:cs="Times New Roman"/>
                <w:sz w:val="24"/>
                <w:szCs w:val="24"/>
                <w:highlight w:val="none"/>
                <w:lang w:eastAsia="zh-CN"/>
              </w:rPr>
              <w:t>：</w:t>
            </w:r>
          </w:p>
          <w:p>
            <w:pPr>
              <w:spacing w:line="360" w:lineRule="auto"/>
              <w:ind w:firstLine="480" w:firstLineChars="200"/>
              <w:jc w:val="both"/>
              <w:rPr>
                <w:rFonts w:hint="default" w:ascii="Times New Roman" w:hAnsi="Times New Roman" w:cs="Times New Roman"/>
                <w:color w:val="000000"/>
                <w:sz w:val="24"/>
                <w:szCs w:val="24"/>
                <w:lang w:eastAsia="zh-CN"/>
              </w:rPr>
            </w:pPr>
            <w:r>
              <w:rPr>
                <w:rFonts w:hint="default" w:ascii="Times New Roman" w:hAnsi="Times New Roman" w:cs="Times New Roman"/>
                <w:snapToGrid w:val="0"/>
                <w:color w:val="auto"/>
                <w:kern w:val="0"/>
                <w:sz w:val="24"/>
                <w:szCs w:val="24"/>
                <w:highlight w:val="none"/>
              </w:rPr>
              <w:fldChar w:fldCharType="begin"/>
            </w:r>
            <w:r>
              <w:rPr>
                <w:rFonts w:hint="default" w:ascii="Times New Roman" w:hAnsi="Times New Roman" w:cs="Times New Roman"/>
                <w:snapToGrid w:val="0"/>
                <w:color w:val="auto"/>
                <w:kern w:val="0"/>
                <w:sz w:val="24"/>
                <w:szCs w:val="24"/>
                <w:highlight w:val="none"/>
              </w:rPr>
              <w:instrText xml:space="preserve"> = 1 \* GB3 </w:instrText>
            </w:r>
            <w:r>
              <w:rPr>
                <w:rFonts w:hint="default" w:ascii="Times New Roman" w:hAnsi="Times New Roman" w:cs="Times New Roman"/>
                <w:snapToGrid w:val="0"/>
                <w:color w:val="auto"/>
                <w:kern w:val="0"/>
                <w:sz w:val="24"/>
                <w:szCs w:val="24"/>
                <w:highlight w:val="none"/>
              </w:rPr>
              <w:fldChar w:fldCharType="separate"/>
            </w:r>
            <w:r>
              <w:rPr>
                <w:rFonts w:hint="default" w:ascii="Times New Roman" w:hAnsi="Times New Roman" w:cs="Times New Roman"/>
                <w:snapToGrid w:val="0"/>
                <w:color w:val="auto"/>
                <w:kern w:val="0"/>
                <w:sz w:val="24"/>
                <w:szCs w:val="24"/>
                <w:highlight w:val="none"/>
              </w:rPr>
              <w:t>①</w:t>
            </w:r>
            <w:r>
              <w:rPr>
                <w:rFonts w:hint="default" w:ascii="Times New Roman" w:hAnsi="Times New Roman" w:cs="Times New Roman"/>
                <w:snapToGrid w:val="0"/>
                <w:color w:val="auto"/>
                <w:kern w:val="0"/>
                <w:sz w:val="24"/>
                <w:szCs w:val="24"/>
                <w:highlight w:val="none"/>
              </w:rPr>
              <w:fldChar w:fldCharType="end"/>
            </w:r>
            <w:r>
              <w:rPr>
                <w:rFonts w:hint="default" w:ascii="Times New Roman" w:hAnsi="Times New Roman" w:cs="Times New Roman"/>
                <w:color w:val="000000"/>
                <w:sz w:val="24"/>
                <w:szCs w:val="24"/>
                <w:lang w:eastAsia="zh-CN"/>
              </w:rPr>
              <w:t>选用低噪声设备，风电机选用隔音防震型，变速齿轮箱为减噪型，叶片用减速叶片等；</w:t>
            </w:r>
          </w:p>
          <w:p>
            <w:pPr>
              <w:spacing w:line="360" w:lineRule="auto"/>
              <w:ind w:firstLine="480" w:firstLineChars="200"/>
              <w:jc w:val="both"/>
              <w:rPr>
                <w:rFonts w:hint="default" w:ascii="Times New Roman" w:hAnsi="Times New Roman" w:cs="Times New Roman"/>
                <w:color w:val="000000"/>
                <w:sz w:val="24"/>
                <w:szCs w:val="24"/>
                <w:lang w:eastAsia="zh-CN"/>
              </w:rPr>
            </w:pPr>
            <w:r>
              <w:rPr>
                <w:rFonts w:hint="default" w:ascii="Times New Roman" w:hAnsi="Times New Roman" w:cs="Times New Roman"/>
                <w:snapToGrid w:val="0"/>
                <w:color w:val="auto"/>
                <w:kern w:val="0"/>
                <w:sz w:val="24"/>
                <w:szCs w:val="24"/>
                <w:highlight w:val="none"/>
              </w:rPr>
              <w:fldChar w:fldCharType="begin"/>
            </w:r>
            <w:r>
              <w:rPr>
                <w:rFonts w:hint="default" w:ascii="Times New Roman" w:hAnsi="Times New Roman" w:cs="Times New Roman"/>
                <w:snapToGrid w:val="0"/>
                <w:color w:val="auto"/>
                <w:kern w:val="0"/>
                <w:sz w:val="24"/>
                <w:szCs w:val="24"/>
                <w:highlight w:val="none"/>
              </w:rPr>
              <w:instrText xml:space="preserve"> = 2 \* GB3 </w:instrText>
            </w:r>
            <w:r>
              <w:rPr>
                <w:rFonts w:hint="default" w:ascii="Times New Roman" w:hAnsi="Times New Roman" w:cs="Times New Roman"/>
                <w:snapToGrid w:val="0"/>
                <w:color w:val="auto"/>
                <w:kern w:val="0"/>
                <w:sz w:val="24"/>
                <w:szCs w:val="24"/>
                <w:highlight w:val="none"/>
              </w:rPr>
              <w:fldChar w:fldCharType="separate"/>
            </w:r>
            <w:r>
              <w:rPr>
                <w:rFonts w:hint="default" w:ascii="Times New Roman" w:hAnsi="Times New Roman" w:cs="Times New Roman"/>
                <w:snapToGrid w:val="0"/>
                <w:color w:val="auto"/>
                <w:kern w:val="0"/>
                <w:sz w:val="24"/>
                <w:szCs w:val="24"/>
                <w:highlight w:val="none"/>
              </w:rPr>
              <w:t>②</w:t>
            </w:r>
            <w:r>
              <w:rPr>
                <w:rFonts w:hint="default" w:ascii="Times New Roman" w:hAnsi="Times New Roman" w:cs="Times New Roman"/>
                <w:snapToGrid w:val="0"/>
                <w:color w:val="auto"/>
                <w:kern w:val="0"/>
                <w:sz w:val="24"/>
                <w:szCs w:val="24"/>
                <w:highlight w:val="none"/>
              </w:rPr>
              <w:fldChar w:fldCharType="end"/>
            </w:r>
            <w:r>
              <w:rPr>
                <w:rFonts w:hint="default" w:ascii="Times New Roman" w:hAnsi="Times New Roman" w:cs="Times New Roman"/>
                <w:color w:val="000000"/>
                <w:sz w:val="24"/>
                <w:szCs w:val="24"/>
                <w:lang w:eastAsia="zh-CN"/>
              </w:rPr>
              <w:t>夜间未进行施工，施工场地采用围墙、网幕隔声；</w:t>
            </w:r>
          </w:p>
          <w:p>
            <w:pPr>
              <w:spacing w:line="360" w:lineRule="auto"/>
              <w:ind w:firstLine="480" w:firstLineChars="200"/>
              <w:jc w:val="both"/>
              <w:rPr>
                <w:rFonts w:hint="default" w:ascii="Times New Roman" w:hAnsi="Times New Roman" w:cs="Times New Roman"/>
                <w:color w:val="000000"/>
                <w:sz w:val="24"/>
                <w:szCs w:val="24"/>
                <w:lang w:eastAsia="zh-CN"/>
              </w:rPr>
            </w:pPr>
            <w:r>
              <w:rPr>
                <w:rFonts w:hint="default" w:ascii="Times New Roman" w:hAnsi="Times New Roman" w:cs="Times New Roman"/>
                <w:snapToGrid w:val="0"/>
                <w:kern w:val="0"/>
                <w:sz w:val="24"/>
                <w:szCs w:val="24"/>
              </w:rPr>
              <w:fldChar w:fldCharType="begin"/>
            </w:r>
            <w:r>
              <w:rPr>
                <w:rFonts w:hint="default" w:ascii="Times New Roman" w:hAnsi="Times New Roman" w:cs="Times New Roman"/>
                <w:snapToGrid w:val="0"/>
                <w:kern w:val="0"/>
                <w:sz w:val="24"/>
                <w:szCs w:val="24"/>
              </w:rPr>
              <w:instrText xml:space="preserve"> = 3 \* GB3 </w:instrText>
            </w:r>
            <w:r>
              <w:rPr>
                <w:rFonts w:hint="default" w:ascii="Times New Roman" w:hAnsi="Times New Roman" w:cs="Times New Roman"/>
                <w:snapToGrid w:val="0"/>
                <w:kern w:val="0"/>
                <w:sz w:val="24"/>
                <w:szCs w:val="24"/>
              </w:rPr>
              <w:fldChar w:fldCharType="separate"/>
            </w:r>
            <w:r>
              <w:rPr>
                <w:rFonts w:hint="default" w:ascii="Times New Roman" w:hAnsi="Times New Roman" w:cs="Times New Roman"/>
                <w:snapToGrid w:val="0"/>
                <w:kern w:val="0"/>
                <w:sz w:val="24"/>
                <w:szCs w:val="24"/>
              </w:rPr>
              <w:t>③</w:t>
            </w:r>
            <w:r>
              <w:rPr>
                <w:rFonts w:hint="default" w:ascii="Times New Roman" w:hAnsi="Times New Roman" w:cs="Times New Roman"/>
                <w:snapToGrid w:val="0"/>
                <w:kern w:val="0"/>
                <w:sz w:val="24"/>
                <w:szCs w:val="24"/>
              </w:rPr>
              <w:fldChar w:fldCharType="end"/>
            </w:r>
            <w:r>
              <w:rPr>
                <w:rFonts w:hint="default" w:ascii="Times New Roman" w:hAnsi="Times New Roman" w:cs="Times New Roman"/>
                <w:color w:val="000000"/>
                <w:sz w:val="24"/>
                <w:szCs w:val="24"/>
              </w:rPr>
              <w:t>严格</w:t>
            </w:r>
            <w:r>
              <w:rPr>
                <w:rFonts w:hint="default" w:ascii="Times New Roman" w:hAnsi="Times New Roman" w:cs="Times New Roman"/>
                <w:color w:val="000000"/>
                <w:sz w:val="24"/>
                <w:szCs w:val="24"/>
                <w:lang w:eastAsia="zh-CN"/>
              </w:rPr>
              <w:t>管控施工</w:t>
            </w:r>
            <w:r>
              <w:rPr>
                <w:rFonts w:hint="default" w:ascii="Times New Roman" w:hAnsi="Times New Roman" w:cs="Times New Roman"/>
                <w:color w:val="000000"/>
                <w:sz w:val="24"/>
                <w:szCs w:val="24"/>
              </w:rPr>
              <w:t>车辆行驶时间、行驶路线，避开噪声敏感区域和噪声敏感时段，文明行车</w:t>
            </w:r>
            <w:r>
              <w:rPr>
                <w:rFonts w:hint="default" w:ascii="Times New Roman" w:hAnsi="Times New Roman" w:cs="Times New Roman"/>
                <w:color w:val="000000"/>
                <w:sz w:val="24"/>
                <w:szCs w:val="24"/>
                <w:lang w:eastAsia="zh-CN"/>
              </w:rPr>
              <w:t>。</w:t>
            </w:r>
          </w:p>
          <w:p>
            <w:pPr>
              <w:spacing w:line="360" w:lineRule="auto"/>
              <w:ind w:firstLine="480" w:firstLineChars="200"/>
              <w:jc w:val="both"/>
              <w:rPr>
                <w:rFonts w:hint="default" w:ascii="Times New Roman" w:hAnsi="Times New Roman" w:eastAsia="宋体" w:cs="Times New Roman"/>
                <w:color w:val="000000"/>
                <w:sz w:val="24"/>
                <w:szCs w:val="24"/>
                <w:lang w:eastAsia="zh-CN"/>
              </w:rPr>
            </w:pPr>
            <w:r>
              <w:rPr>
                <w:rFonts w:hint="default" w:ascii="Times New Roman" w:hAnsi="Times New Roman" w:cs="Times New Roman"/>
                <w:color w:val="000000"/>
                <w:sz w:val="24"/>
                <w:szCs w:val="24"/>
              </w:rPr>
              <w:t>施工</w:t>
            </w:r>
            <w:r>
              <w:rPr>
                <w:rFonts w:hint="default" w:ascii="Times New Roman" w:hAnsi="Times New Roman" w:cs="Times New Roman"/>
                <w:color w:val="000000"/>
                <w:sz w:val="24"/>
                <w:szCs w:val="24"/>
                <w:lang w:eastAsia="zh-CN"/>
              </w:rPr>
              <w:t>期</w:t>
            </w:r>
            <w:r>
              <w:rPr>
                <w:rFonts w:hint="default" w:ascii="Times New Roman" w:hAnsi="Times New Roman" w:cs="Times New Roman"/>
                <w:color w:val="000000"/>
                <w:sz w:val="24"/>
                <w:szCs w:val="24"/>
              </w:rPr>
              <w:t>结束，影响也随之停止</w:t>
            </w:r>
            <w:r>
              <w:rPr>
                <w:rFonts w:hint="default" w:ascii="Times New Roman" w:hAnsi="Times New Roman" w:cs="Times New Roman"/>
                <w:color w:val="000000"/>
                <w:sz w:val="24"/>
                <w:szCs w:val="24"/>
                <w:lang w:eastAsia="zh-CN"/>
              </w:rPr>
              <w:t>。</w:t>
            </w:r>
          </w:p>
        </w:tc>
        <w:tc>
          <w:tcPr>
            <w:tcW w:w="842" w:type="dxa"/>
            <w:vAlign w:val="center"/>
          </w:tcPr>
          <w:p>
            <w:pPr>
              <w:widowControl/>
              <w:snapToGrid w:val="0"/>
              <w:spacing w:line="360" w:lineRule="auto"/>
              <w:jc w:val="center"/>
              <w:rPr>
                <w:rFonts w:hint="default" w:ascii="Times New Roman" w:hAnsi="Times New Roman" w:cs="Times New Roman"/>
                <w:color w:val="auto"/>
                <w:sz w:val="24"/>
                <w:szCs w:val="24"/>
                <w:lang w:eastAsia="zh-CN"/>
              </w:rPr>
            </w:pPr>
            <w:r>
              <w:rPr>
                <w:rFonts w:hint="default" w:ascii="Times New Roman" w:hAnsi="Times New Roman" w:cs="Times New Roman"/>
                <w:sz w:val="24"/>
                <w:szCs w:val="24"/>
                <w:lang w:eastAsia="zh-CN"/>
              </w:rPr>
              <w:t>符合环评及批复要求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trPr>
        <w:tc>
          <w:tcPr>
            <w:tcW w:w="647" w:type="dxa"/>
            <w:vMerge w:val="continue"/>
            <w:vAlign w:val="center"/>
          </w:tcPr>
          <w:p>
            <w:pPr>
              <w:adjustRightInd w:val="0"/>
              <w:snapToGrid w:val="0"/>
              <w:spacing w:line="360" w:lineRule="auto"/>
              <w:jc w:val="center"/>
              <w:rPr>
                <w:rFonts w:hint="default" w:ascii="Times New Roman" w:hAnsi="Times New Roman" w:cs="Times New Roman"/>
                <w:color w:val="000000"/>
                <w:sz w:val="24"/>
                <w:szCs w:val="24"/>
                <w:lang w:eastAsia="zh-CN"/>
              </w:rPr>
            </w:pPr>
          </w:p>
        </w:tc>
        <w:tc>
          <w:tcPr>
            <w:tcW w:w="853" w:type="dxa"/>
            <w:vAlign w:val="center"/>
          </w:tcPr>
          <w:p>
            <w:pPr>
              <w:widowControl/>
              <w:snapToGrid w:val="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固</w:t>
            </w:r>
          </w:p>
          <w:p>
            <w:pPr>
              <w:widowControl/>
              <w:snapToGrid w:val="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体</w:t>
            </w:r>
          </w:p>
          <w:p>
            <w:pPr>
              <w:widowControl/>
              <w:snapToGrid w:val="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废</w:t>
            </w:r>
          </w:p>
          <w:p>
            <w:pPr>
              <w:widowControl/>
              <w:snapToGrid w:val="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物</w:t>
            </w:r>
          </w:p>
          <w:p>
            <w:pPr>
              <w:widowControl/>
              <w:snapToGrid w:val="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环</w:t>
            </w:r>
          </w:p>
          <w:p>
            <w:pPr>
              <w:widowControl/>
              <w:snapToGrid w:val="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境</w:t>
            </w:r>
          </w:p>
          <w:p>
            <w:pPr>
              <w:widowControl/>
              <w:snapToGrid w:val="0"/>
              <w:jc w:val="center"/>
              <w:rPr>
                <w:rFonts w:hint="default" w:ascii="Times New Roman" w:hAnsi="Times New Roman" w:cs="Times New Roman"/>
                <w:sz w:val="24"/>
                <w:szCs w:val="24"/>
                <w:highlight w:val="none"/>
                <w:lang w:val="en-US" w:eastAsia="zh-CN"/>
              </w:rPr>
            </w:pPr>
            <w:r>
              <w:rPr>
                <w:rFonts w:hint="default" w:ascii="Times New Roman" w:hAnsi="Times New Roman" w:cs="Times New Roman"/>
                <w:sz w:val="24"/>
                <w:szCs w:val="24"/>
                <w:highlight w:val="none"/>
                <w:lang w:val="en-US" w:eastAsia="zh-CN"/>
              </w:rPr>
              <w:t>影</w:t>
            </w:r>
          </w:p>
          <w:p>
            <w:pPr>
              <w:widowControl/>
              <w:snapToGrid w:val="0"/>
              <w:jc w:val="center"/>
              <w:rPr>
                <w:rFonts w:hint="default" w:ascii="Times New Roman" w:hAnsi="Times New Roman" w:eastAsia="宋体" w:cs="Times New Roman"/>
                <w:sz w:val="24"/>
                <w:szCs w:val="24"/>
                <w:highlight w:val="none"/>
                <w:lang w:val="en-US" w:eastAsia="zh-CN"/>
              </w:rPr>
            </w:pPr>
            <w:r>
              <w:rPr>
                <w:rFonts w:hint="default" w:ascii="Times New Roman" w:hAnsi="Times New Roman" w:cs="Times New Roman"/>
                <w:sz w:val="24"/>
                <w:szCs w:val="24"/>
                <w:highlight w:val="none"/>
                <w:lang w:val="en-US" w:eastAsia="zh-CN"/>
              </w:rPr>
              <w:t>响</w:t>
            </w:r>
          </w:p>
        </w:tc>
        <w:tc>
          <w:tcPr>
            <w:tcW w:w="3601" w:type="dxa"/>
            <w:vAlign w:val="center"/>
          </w:tcPr>
          <w:p>
            <w:pPr>
              <w:numPr>
                <w:ilvl w:val="0"/>
                <w:numId w:val="0"/>
              </w:numPr>
              <w:spacing w:line="360" w:lineRule="auto"/>
              <w:ind w:firstLine="480" w:firstLineChars="200"/>
              <w:jc w:val="both"/>
              <w:rPr>
                <w:rFonts w:hint="default" w:ascii="Times New Roman" w:hAnsi="Times New Roman" w:cs="Times New Roman"/>
                <w:snapToGrid w:val="0"/>
                <w:kern w:val="0"/>
                <w:sz w:val="24"/>
                <w:szCs w:val="24"/>
                <w:lang w:val="en-US" w:eastAsia="zh-CN"/>
              </w:rPr>
            </w:pPr>
            <w:r>
              <w:rPr>
                <w:rFonts w:hint="default" w:ascii="Times New Roman" w:hAnsi="Times New Roman" w:cs="Times New Roman"/>
                <w:snapToGrid w:val="0"/>
                <w:kern w:val="0"/>
                <w:sz w:val="24"/>
                <w:szCs w:val="24"/>
                <w:lang w:eastAsia="zh-CN"/>
              </w:rPr>
              <w:t>①施工土石方：</w:t>
            </w:r>
            <w:r>
              <w:rPr>
                <w:rFonts w:hint="default" w:ascii="Times New Roman" w:hAnsi="Times New Roman" w:cs="Times New Roman"/>
                <w:snapToGrid w:val="0"/>
                <w:kern w:val="0"/>
                <w:sz w:val="24"/>
                <w:szCs w:val="24"/>
                <w:lang w:val="en-US" w:eastAsia="zh-CN"/>
              </w:rPr>
              <w:t>土石方剩余量的表层土用于植被恢复，其余用于风电场道路平整，最终不产生施工弃渣。</w:t>
            </w:r>
          </w:p>
          <w:p>
            <w:pPr>
              <w:numPr>
                <w:ilvl w:val="0"/>
                <w:numId w:val="0"/>
              </w:numPr>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cs="Times New Roman"/>
                <w:snapToGrid w:val="0"/>
                <w:kern w:val="0"/>
                <w:sz w:val="24"/>
                <w:szCs w:val="24"/>
                <w:lang w:val="en-US" w:eastAsia="zh-CN"/>
              </w:rPr>
              <w:t>②生活垃圾：将生活垃圾及时收集到指定的垃圾箱（桶）内，定期送生活垃圾填埋场填埋处置。</w:t>
            </w:r>
          </w:p>
          <w:p>
            <w:pPr>
              <w:spacing w:line="360" w:lineRule="auto"/>
              <w:ind w:firstLine="480" w:firstLineChars="200"/>
              <w:jc w:val="both"/>
              <w:rPr>
                <w:rFonts w:hint="default" w:ascii="Times New Roman" w:hAnsi="Times New Roman" w:cs="Times New Roman"/>
                <w:sz w:val="24"/>
                <w:szCs w:val="24"/>
                <w:lang w:eastAsia="zh-CN"/>
              </w:rPr>
            </w:pPr>
          </w:p>
        </w:tc>
        <w:tc>
          <w:tcPr>
            <w:tcW w:w="3115" w:type="dxa"/>
            <w:vAlign w:val="center"/>
          </w:tcPr>
          <w:p>
            <w:pPr>
              <w:numPr>
                <w:ilvl w:val="0"/>
                <w:numId w:val="0"/>
              </w:numPr>
              <w:spacing w:line="360" w:lineRule="auto"/>
              <w:ind w:firstLine="480" w:firstLineChars="200"/>
              <w:jc w:val="both"/>
              <w:rPr>
                <w:rFonts w:hint="default" w:ascii="Times New Roman" w:hAnsi="Times New Roman" w:cs="Times New Roman"/>
                <w:snapToGrid w:val="0"/>
                <w:kern w:val="0"/>
                <w:sz w:val="24"/>
                <w:szCs w:val="24"/>
                <w:lang w:eastAsia="zh-CN"/>
              </w:rPr>
            </w:pPr>
            <w:r>
              <w:rPr>
                <w:rFonts w:hint="default" w:ascii="Times New Roman" w:hAnsi="Times New Roman" w:cs="Times New Roman"/>
                <w:sz w:val="24"/>
                <w:szCs w:val="24"/>
                <w:highlight w:val="none"/>
              </w:rPr>
              <w:t>根据</w:t>
            </w:r>
            <w:r>
              <w:rPr>
                <w:rFonts w:hint="default" w:ascii="Times New Roman" w:hAnsi="Times New Roman" w:cs="Times New Roman"/>
                <w:sz w:val="24"/>
                <w:szCs w:val="24"/>
                <w:highlight w:val="none"/>
                <w:lang w:eastAsia="zh-CN"/>
              </w:rPr>
              <w:t>环境</w:t>
            </w:r>
            <w:r>
              <w:rPr>
                <w:rFonts w:hint="default" w:ascii="Times New Roman" w:hAnsi="Times New Roman" w:cs="Times New Roman"/>
                <w:sz w:val="24"/>
                <w:szCs w:val="24"/>
                <w:highlight w:val="none"/>
              </w:rPr>
              <w:t>监理报告和查阅相关资料，本工程施工期间，施工单位采取如下措施</w:t>
            </w:r>
            <w:r>
              <w:rPr>
                <w:rFonts w:hint="default" w:ascii="Times New Roman" w:hAnsi="Times New Roman" w:cs="Times New Roman"/>
                <w:sz w:val="24"/>
                <w:szCs w:val="24"/>
                <w:highlight w:val="none"/>
                <w:lang w:eastAsia="zh-CN"/>
              </w:rPr>
              <w:t>：</w:t>
            </w:r>
          </w:p>
          <w:p>
            <w:pPr>
              <w:numPr>
                <w:ilvl w:val="0"/>
                <w:numId w:val="0"/>
              </w:numPr>
              <w:spacing w:line="360" w:lineRule="auto"/>
              <w:ind w:firstLine="480" w:firstLineChars="200"/>
              <w:jc w:val="both"/>
              <w:rPr>
                <w:rFonts w:hint="default" w:ascii="Times New Roman" w:hAnsi="Times New Roman" w:cs="Times New Roman"/>
                <w:snapToGrid w:val="0"/>
                <w:kern w:val="0"/>
                <w:sz w:val="24"/>
                <w:szCs w:val="24"/>
                <w:lang w:val="en-US" w:eastAsia="zh-CN"/>
              </w:rPr>
            </w:pPr>
            <w:r>
              <w:rPr>
                <w:rFonts w:hint="default" w:ascii="Times New Roman" w:hAnsi="Times New Roman" w:cs="Times New Roman"/>
                <w:snapToGrid w:val="0"/>
                <w:kern w:val="0"/>
                <w:sz w:val="24"/>
                <w:szCs w:val="24"/>
                <w:lang w:eastAsia="zh-CN"/>
              </w:rPr>
              <w:t>①施工土石方：</w:t>
            </w:r>
            <w:r>
              <w:rPr>
                <w:rFonts w:hint="default" w:ascii="Times New Roman" w:hAnsi="Times New Roman" w:cs="Times New Roman"/>
                <w:snapToGrid w:val="0"/>
                <w:kern w:val="0"/>
                <w:sz w:val="24"/>
                <w:szCs w:val="24"/>
                <w:lang w:val="en-US" w:eastAsia="zh-CN"/>
              </w:rPr>
              <w:t>土石方剩余量的表层土用于植被恢复，其余用于风电场道路平整，最终不产生施工弃渣。</w:t>
            </w:r>
          </w:p>
          <w:p>
            <w:pPr>
              <w:spacing w:line="360" w:lineRule="auto"/>
              <w:ind w:firstLine="480" w:firstLineChars="200"/>
              <w:jc w:val="both"/>
              <w:rPr>
                <w:rFonts w:hint="default" w:ascii="Times New Roman" w:hAnsi="Times New Roman" w:cs="Times New Roman"/>
                <w:color w:val="000000"/>
                <w:sz w:val="24"/>
                <w:szCs w:val="24"/>
              </w:rPr>
            </w:pPr>
            <w:r>
              <w:rPr>
                <w:rFonts w:hint="default" w:ascii="Times New Roman" w:hAnsi="Times New Roman" w:cs="Times New Roman"/>
                <w:snapToGrid w:val="0"/>
                <w:kern w:val="0"/>
                <w:sz w:val="24"/>
                <w:szCs w:val="24"/>
                <w:lang w:val="en-US" w:eastAsia="zh-CN"/>
              </w:rPr>
              <w:t>②生活垃圾：生活垃圾及时收集到指定的垃圾箱（桶）内，定期送生活垃圾填埋场卫生填埋处置。</w:t>
            </w:r>
          </w:p>
        </w:tc>
        <w:tc>
          <w:tcPr>
            <w:tcW w:w="842" w:type="dxa"/>
            <w:vAlign w:val="center"/>
          </w:tcPr>
          <w:p>
            <w:pPr>
              <w:widowControl/>
              <w:snapToGrid w:val="0"/>
              <w:spacing w:line="360" w:lineRule="auto"/>
              <w:jc w:val="center"/>
              <w:rPr>
                <w:rFonts w:hint="default" w:ascii="Times New Roman" w:hAnsi="Times New Roman" w:cs="Times New Roman"/>
                <w:color w:val="auto"/>
                <w:sz w:val="24"/>
                <w:szCs w:val="24"/>
                <w:lang w:eastAsia="zh-CN"/>
              </w:rPr>
            </w:pPr>
            <w:r>
              <w:rPr>
                <w:rFonts w:hint="default" w:ascii="Times New Roman" w:hAnsi="Times New Roman" w:cs="Times New Roman"/>
                <w:sz w:val="24"/>
                <w:szCs w:val="24"/>
                <w:lang w:eastAsia="zh-CN"/>
              </w:rPr>
              <w:t>符合环评及批复要求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89" w:hRule="atLeast"/>
        </w:trPr>
        <w:tc>
          <w:tcPr>
            <w:tcW w:w="647" w:type="dxa"/>
            <w:vMerge w:val="continue"/>
            <w:vAlign w:val="center"/>
          </w:tcPr>
          <w:p>
            <w:pPr>
              <w:adjustRightInd w:val="0"/>
              <w:snapToGrid w:val="0"/>
              <w:spacing w:line="360" w:lineRule="auto"/>
              <w:jc w:val="center"/>
              <w:rPr>
                <w:rFonts w:hint="default" w:ascii="Times New Roman" w:hAnsi="Times New Roman" w:cs="Times New Roman"/>
                <w:color w:val="000000"/>
                <w:sz w:val="24"/>
                <w:szCs w:val="24"/>
                <w:lang w:eastAsia="zh-CN"/>
              </w:rPr>
            </w:pPr>
          </w:p>
        </w:tc>
        <w:tc>
          <w:tcPr>
            <w:tcW w:w="853" w:type="dxa"/>
            <w:vAlign w:val="center"/>
          </w:tcPr>
          <w:p>
            <w:pPr>
              <w:snapToGrid w:val="0"/>
              <w:spacing w:line="360" w:lineRule="auto"/>
              <w:jc w:val="center"/>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生</w:t>
            </w:r>
          </w:p>
          <w:p>
            <w:pPr>
              <w:snapToGrid w:val="0"/>
              <w:spacing w:line="360" w:lineRule="auto"/>
              <w:jc w:val="center"/>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态</w:t>
            </w:r>
          </w:p>
          <w:p>
            <w:pPr>
              <w:snapToGrid w:val="0"/>
              <w:spacing w:line="360" w:lineRule="auto"/>
              <w:jc w:val="center"/>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环</w:t>
            </w:r>
          </w:p>
          <w:p>
            <w:pPr>
              <w:snapToGrid w:val="0"/>
              <w:spacing w:line="360" w:lineRule="auto"/>
              <w:jc w:val="center"/>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境</w:t>
            </w:r>
          </w:p>
          <w:p>
            <w:pPr>
              <w:snapToGrid w:val="0"/>
              <w:spacing w:line="360" w:lineRule="auto"/>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影</w:t>
            </w:r>
          </w:p>
          <w:p>
            <w:pPr>
              <w:adjustRightInd w:val="0"/>
              <w:snapToGrid w:val="0"/>
              <w:spacing w:line="360" w:lineRule="auto"/>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rPr>
              <w:t>响</w:t>
            </w:r>
          </w:p>
          <w:p>
            <w:pPr>
              <w:widowControl/>
              <w:snapToGrid w:val="0"/>
              <w:jc w:val="center"/>
              <w:rPr>
                <w:rFonts w:hint="default" w:ascii="Times New Roman" w:hAnsi="Times New Roman" w:cs="Times New Roman"/>
                <w:sz w:val="24"/>
                <w:szCs w:val="24"/>
                <w:highlight w:val="none"/>
                <w:lang w:eastAsia="zh-CN"/>
              </w:rPr>
            </w:pPr>
          </w:p>
        </w:tc>
        <w:tc>
          <w:tcPr>
            <w:tcW w:w="3601" w:type="dxa"/>
            <w:vAlign w:val="center"/>
          </w:tcPr>
          <w:p>
            <w:pPr>
              <w:spacing w:line="360" w:lineRule="auto"/>
              <w:ind w:firstLine="480" w:firstLineChars="200"/>
              <w:jc w:val="both"/>
              <w:rPr>
                <w:rFonts w:hint="default" w:ascii="Times New Roman" w:hAnsi="Times New Roman" w:cs="Times New Roman"/>
                <w:snapToGrid w:val="0"/>
                <w:kern w:val="0"/>
                <w:sz w:val="24"/>
                <w:szCs w:val="24"/>
                <w:lang w:val="en-US" w:eastAsia="zh-CN"/>
              </w:rPr>
            </w:pPr>
            <w:r>
              <w:rPr>
                <w:rFonts w:hint="default" w:ascii="Times New Roman" w:hAnsi="Times New Roman" w:eastAsia="宋体" w:cs="Times New Roman"/>
                <w:snapToGrid w:val="0"/>
                <w:kern w:val="0"/>
                <w:sz w:val="24"/>
                <w:szCs w:val="24"/>
                <w:lang w:val="en-US" w:eastAsia="zh-CN"/>
              </w:rPr>
              <w:t>①</w:t>
            </w:r>
            <w:r>
              <w:rPr>
                <w:rFonts w:hint="default" w:ascii="Times New Roman" w:hAnsi="Times New Roman" w:cs="Times New Roman"/>
                <w:snapToGrid w:val="0"/>
                <w:kern w:val="0"/>
                <w:sz w:val="24"/>
                <w:szCs w:val="24"/>
                <w:lang w:val="en-US" w:eastAsia="zh-CN"/>
              </w:rPr>
              <w:t>在排列风力发电机组和设计施工道路时，应尽量避开有树木、植被的地方，减少植被生态环境破坏；对无法避让的林木，按照“占一补一”的原则，根据当地林 业部门的要求，由建设单位向林业部门缴纳占用林地的费用，由林业部门将该费用作为占用林地而进行异地补偿的费用，以减少对生态环境的影响。</w:t>
            </w:r>
          </w:p>
          <w:p>
            <w:pPr>
              <w:spacing w:line="360" w:lineRule="auto"/>
              <w:ind w:firstLine="480" w:firstLineChars="200"/>
              <w:jc w:val="both"/>
              <w:rPr>
                <w:rFonts w:hint="default" w:ascii="Times New Roman" w:hAnsi="Times New Roman" w:cs="Times New Roman"/>
                <w:snapToGrid w:val="0"/>
                <w:kern w:val="0"/>
                <w:sz w:val="24"/>
                <w:szCs w:val="24"/>
                <w:lang w:val="en-US" w:eastAsia="zh-CN"/>
              </w:rPr>
            </w:pPr>
            <w:r>
              <w:rPr>
                <w:rFonts w:hint="default" w:ascii="Times New Roman" w:hAnsi="Times New Roman" w:eastAsia="宋体" w:cs="Times New Roman"/>
                <w:snapToGrid w:val="0"/>
                <w:kern w:val="0"/>
                <w:sz w:val="24"/>
                <w:szCs w:val="24"/>
                <w:lang w:val="en-US" w:eastAsia="zh-CN"/>
              </w:rPr>
              <w:t>②</w:t>
            </w:r>
            <w:r>
              <w:rPr>
                <w:rFonts w:hint="default" w:ascii="Times New Roman" w:hAnsi="Times New Roman" w:cs="Times New Roman"/>
                <w:snapToGrid w:val="0"/>
                <w:kern w:val="0"/>
                <w:sz w:val="24"/>
                <w:szCs w:val="24"/>
                <w:lang w:val="en-US" w:eastAsia="zh-CN"/>
              </w:rPr>
              <w:t>在项目的设计过程中应精心安排规划用地，合理安排施工，尽量减少施工开挖面积和临时占地面积，减少植被的破坏。</w:t>
            </w:r>
          </w:p>
          <w:p>
            <w:pPr>
              <w:spacing w:line="360" w:lineRule="auto"/>
              <w:ind w:firstLine="480" w:firstLineChars="200"/>
              <w:jc w:val="both"/>
              <w:rPr>
                <w:rFonts w:hint="default" w:ascii="Times New Roman" w:hAnsi="Times New Roman" w:cs="Times New Roman"/>
                <w:snapToGrid w:val="0"/>
                <w:kern w:val="0"/>
                <w:sz w:val="24"/>
                <w:szCs w:val="24"/>
                <w:lang w:val="en-US" w:eastAsia="zh-CN"/>
              </w:rPr>
            </w:pPr>
            <w:r>
              <w:rPr>
                <w:rFonts w:hint="default" w:ascii="Times New Roman" w:hAnsi="Times New Roman" w:cs="Times New Roman"/>
                <w:snapToGrid w:val="0"/>
                <w:kern w:val="0"/>
                <w:sz w:val="24"/>
                <w:szCs w:val="24"/>
                <w:lang w:val="en-US" w:eastAsia="zh-CN"/>
              </w:rPr>
              <w:t>③制定详细的植被恢复方案，在施工作业完成后，应种植适应当地自然条件的优势灌草植被，及时进行植被恢复。</w:t>
            </w:r>
          </w:p>
          <w:p>
            <w:pPr>
              <w:spacing w:line="360" w:lineRule="auto"/>
              <w:ind w:firstLine="480" w:firstLineChars="200"/>
              <w:jc w:val="both"/>
              <w:rPr>
                <w:rFonts w:hint="default" w:ascii="Times New Roman" w:hAnsi="Times New Roman" w:cs="Times New Roman"/>
                <w:snapToGrid w:val="0"/>
                <w:kern w:val="0"/>
                <w:sz w:val="24"/>
                <w:szCs w:val="24"/>
                <w:lang w:val="en-US" w:eastAsia="zh-CN"/>
              </w:rPr>
            </w:pPr>
            <w:r>
              <w:rPr>
                <w:rFonts w:hint="default" w:ascii="Times New Roman" w:hAnsi="Times New Roman" w:cs="Times New Roman"/>
                <w:sz w:val="24"/>
              </w:rPr>
              <w:t>④</w:t>
            </w:r>
            <w:r>
              <w:rPr>
                <w:rFonts w:hint="default" w:ascii="Times New Roman" w:hAnsi="Times New Roman" w:cs="Times New Roman"/>
                <w:snapToGrid w:val="0"/>
                <w:kern w:val="0"/>
                <w:sz w:val="24"/>
                <w:szCs w:val="24"/>
                <w:lang w:val="en-US" w:eastAsia="zh-CN"/>
              </w:rPr>
              <w:t>在项目设计中除考虑选择适合当地适生速成树种外，在绿化布局上还应考虑多树种的交错分布，以增强生态系统的稳定性。绿化树种选择是应避免采用对当地植被和作物产生生态入侵危害的树种。</w:t>
            </w:r>
          </w:p>
          <w:p>
            <w:pPr>
              <w:spacing w:line="360" w:lineRule="auto"/>
              <w:ind w:firstLine="480" w:firstLineChars="200"/>
              <w:jc w:val="both"/>
              <w:rPr>
                <w:rFonts w:hint="default" w:ascii="Times New Roman" w:hAnsi="Times New Roman" w:cs="Times New Roman"/>
              </w:rPr>
            </w:pPr>
            <w:r>
              <w:rPr>
                <w:rFonts w:hint="default" w:ascii="Times New Roman" w:hAnsi="Times New Roman" w:cs="Times New Roman"/>
                <w:sz w:val="24"/>
              </w:rPr>
              <w:t>⑤</w:t>
            </w:r>
            <w:r>
              <w:rPr>
                <w:rFonts w:hint="default" w:ascii="Times New Roman" w:hAnsi="Times New Roman" w:eastAsia="宋体" w:cs="Times New Roman"/>
                <w:color w:val="000000"/>
                <w:kern w:val="0"/>
                <w:sz w:val="24"/>
                <w:szCs w:val="24"/>
                <w:lang w:val="en-US" w:eastAsia="zh-CN" w:bidi="ar"/>
              </w:rPr>
              <w:t>加强对施工单位的水土保持法律法规的宣传及施工管理工作。</w:t>
            </w:r>
          </w:p>
          <w:p>
            <w:pPr>
              <w:spacing w:line="360" w:lineRule="auto"/>
              <w:ind w:firstLine="480" w:firstLineChars="200"/>
              <w:jc w:val="both"/>
              <w:rPr>
                <w:rFonts w:hint="default" w:ascii="Times New Roman" w:hAnsi="Times New Roman" w:cs="Times New Roman"/>
                <w:snapToGrid w:val="0"/>
                <w:kern w:val="0"/>
                <w:sz w:val="24"/>
                <w:szCs w:val="24"/>
                <w:lang w:val="en-US" w:eastAsia="zh-CN"/>
              </w:rPr>
            </w:pPr>
            <w:r>
              <w:rPr>
                <w:rFonts w:hint="default" w:ascii="Times New Roman" w:hAnsi="Times New Roman" w:cs="Times New Roman"/>
                <w:sz w:val="24"/>
              </w:rPr>
              <w:t>⑥</w:t>
            </w:r>
            <w:r>
              <w:rPr>
                <w:rFonts w:hint="default" w:ascii="Times New Roman" w:hAnsi="Times New Roman" w:cs="Times New Roman"/>
                <w:snapToGrid w:val="0"/>
                <w:kern w:val="0"/>
                <w:sz w:val="24"/>
                <w:szCs w:val="24"/>
                <w:lang w:val="en-US" w:eastAsia="zh-CN"/>
              </w:rPr>
              <w:t>在主体与临时建筑工程开始之前，首先对场内的耕作土或表层土尽可能实施专门的剥离，运往施工厂区空闲的存放地堆存，并分层压实，保持稳定边坡堆放，将其表面进行压实，边坡采取织物或草袋覆盖，周边设置临时截水沟加以保护。</w:t>
            </w:r>
          </w:p>
          <w:p>
            <w:pPr>
              <w:spacing w:line="360" w:lineRule="auto"/>
              <w:ind w:firstLine="480" w:firstLineChars="200"/>
              <w:jc w:val="both"/>
              <w:rPr>
                <w:rFonts w:hint="default" w:ascii="Times New Roman" w:hAnsi="Times New Roman" w:cs="Times New Roman"/>
                <w:sz w:val="24"/>
                <w:szCs w:val="24"/>
              </w:rPr>
            </w:pPr>
            <w:r>
              <w:rPr>
                <w:rFonts w:hint="default" w:ascii="Times New Roman" w:hAnsi="Times New Roman" w:cs="Times New Roman"/>
                <w:sz w:val="24"/>
              </w:rPr>
              <w:t>⑦</w:t>
            </w:r>
            <w:r>
              <w:rPr>
                <w:rFonts w:hint="default" w:ascii="Times New Roman" w:hAnsi="Times New Roman" w:cs="Times New Roman"/>
                <w:snapToGrid w:val="0"/>
                <w:kern w:val="0"/>
                <w:sz w:val="24"/>
                <w:szCs w:val="24"/>
                <w:lang w:val="en-US" w:eastAsia="zh-CN"/>
              </w:rPr>
              <w:t>对风机及箱式变压器防治区、集电线路防治区、道路工程防治区、升压站区、施工生产生活防治区采取植被措施、工程措施、临时措施。</w:t>
            </w:r>
          </w:p>
        </w:tc>
        <w:tc>
          <w:tcPr>
            <w:tcW w:w="3115" w:type="dxa"/>
            <w:vAlign w:val="center"/>
          </w:tcPr>
          <w:p>
            <w:pPr>
              <w:spacing w:line="360" w:lineRule="auto"/>
              <w:ind w:firstLine="480" w:firstLineChars="200"/>
              <w:jc w:val="both"/>
              <w:rPr>
                <w:rFonts w:hint="default" w:ascii="Times New Roman" w:hAnsi="Times New Roman" w:cs="Times New Roman"/>
                <w:snapToGrid w:val="0"/>
                <w:kern w:val="0"/>
                <w:sz w:val="24"/>
                <w:szCs w:val="24"/>
                <w:lang w:val="en-US" w:eastAsia="zh-CN"/>
              </w:rPr>
            </w:pPr>
            <w:r>
              <w:rPr>
                <w:rFonts w:hint="default" w:ascii="Times New Roman" w:hAnsi="Times New Roman" w:cs="Times New Roman"/>
                <w:snapToGrid w:val="0"/>
                <w:kern w:val="0"/>
                <w:sz w:val="24"/>
                <w:szCs w:val="24"/>
                <w:lang w:val="en-US" w:eastAsia="zh-CN"/>
              </w:rPr>
              <w:t>根据环境监理报告和查阅相关资料，本工程施工期间，施工单位采取如下措施：</w:t>
            </w:r>
          </w:p>
          <w:p>
            <w:pPr>
              <w:spacing w:line="360" w:lineRule="auto"/>
              <w:ind w:firstLine="480" w:firstLineChars="200"/>
              <w:jc w:val="both"/>
              <w:rPr>
                <w:rFonts w:hint="default" w:ascii="Times New Roman" w:hAnsi="Times New Roman" w:cs="Times New Roman"/>
                <w:snapToGrid w:val="0"/>
                <w:kern w:val="0"/>
                <w:sz w:val="24"/>
                <w:szCs w:val="24"/>
                <w:lang w:val="en-US" w:eastAsia="zh-CN"/>
              </w:rPr>
            </w:pPr>
            <w:r>
              <w:rPr>
                <w:rFonts w:hint="default" w:ascii="Times New Roman" w:hAnsi="Times New Roman" w:cs="Times New Roman"/>
                <w:snapToGrid w:val="0"/>
                <w:kern w:val="0"/>
                <w:sz w:val="24"/>
                <w:szCs w:val="24"/>
                <w:lang w:eastAsia="zh-CN"/>
              </w:rPr>
              <w:t>①</w:t>
            </w:r>
            <w:r>
              <w:rPr>
                <w:rFonts w:hint="default" w:ascii="Times New Roman" w:hAnsi="Times New Roman" w:cs="Times New Roman"/>
                <w:snapToGrid w:val="0"/>
                <w:kern w:val="0"/>
                <w:sz w:val="24"/>
                <w:szCs w:val="24"/>
                <w:lang w:val="en-US" w:eastAsia="zh-CN"/>
              </w:rPr>
              <w:t>为防止地基沉降，导致水土流失的发生，在每个风机承台及平台建有沉降基准观测点四个，用于观测地基的沉降程度，便于分析、预防。</w:t>
            </w:r>
          </w:p>
          <w:p>
            <w:pPr>
              <w:spacing w:line="360" w:lineRule="auto"/>
              <w:ind w:firstLine="480" w:firstLineChars="200"/>
              <w:jc w:val="both"/>
              <w:rPr>
                <w:rFonts w:hint="default" w:ascii="Times New Roman" w:hAnsi="Times New Roman" w:cs="Times New Roman"/>
                <w:snapToGrid w:val="0"/>
                <w:kern w:val="0"/>
                <w:sz w:val="24"/>
                <w:szCs w:val="24"/>
                <w:lang w:val="en-US" w:eastAsia="zh-CN"/>
              </w:rPr>
            </w:pPr>
            <w:r>
              <w:rPr>
                <w:rFonts w:hint="default" w:ascii="Times New Roman" w:hAnsi="Times New Roman" w:cs="Times New Roman"/>
                <w:snapToGrid w:val="0"/>
                <w:kern w:val="0"/>
                <w:sz w:val="24"/>
                <w:szCs w:val="24"/>
                <w:lang w:val="en-US" w:eastAsia="zh-CN"/>
              </w:rPr>
              <w:t>②风机场地周边、塔基周边全部进行了绿化，场内道路一侧设有排水沟，路面进行了砂石硬化处理，两侧采取植树绿化措施。</w:t>
            </w:r>
          </w:p>
          <w:p>
            <w:pPr>
              <w:spacing w:line="360" w:lineRule="auto"/>
              <w:ind w:firstLine="480" w:firstLineChars="200"/>
              <w:jc w:val="both"/>
              <w:rPr>
                <w:rFonts w:hint="default" w:ascii="Times New Roman" w:hAnsi="Times New Roman" w:cs="Times New Roman"/>
                <w:color w:val="000000"/>
                <w:sz w:val="24"/>
                <w:szCs w:val="24"/>
              </w:rPr>
            </w:pPr>
            <w:r>
              <w:rPr>
                <w:rFonts w:hint="default" w:ascii="Times New Roman" w:hAnsi="Times New Roman" w:eastAsia="宋体" w:cs="Times New Roman"/>
                <w:snapToGrid w:val="0"/>
                <w:kern w:val="0"/>
                <w:sz w:val="24"/>
                <w:szCs w:val="24"/>
                <w:lang w:val="en-US" w:eastAsia="zh-CN"/>
              </w:rPr>
              <w:t>③</w:t>
            </w:r>
            <w:r>
              <w:rPr>
                <w:rFonts w:hint="default" w:ascii="Times New Roman" w:hAnsi="Times New Roman" w:cs="Times New Roman"/>
                <w:snapToGrid w:val="0"/>
                <w:kern w:val="0"/>
                <w:sz w:val="24"/>
                <w:szCs w:val="24"/>
                <w:lang w:val="en-US" w:eastAsia="zh-CN"/>
              </w:rPr>
              <w:t>对临时占地的表层土采取了移存办法，待施工完成进行恢复时，将表层土恢复至临时用地表层，尽量利用表层土的原有土质功能，临时占地施工结束后全部进行了恢复，使原地貌的水土流失得到很大程度上的缓解 ，对于生态恢复不到位的地段将适时安排绿化。</w:t>
            </w:r>
          </w:p>
        </w:tc>
        <w:tc>
          <w:tcPr>
            <w:tcW w:w="842" w:type="dxa"/>
            <w:vAlign w:val="center"/>
          </w:tcPr>
          <w:p>
            <w:pPr>
              <w:spacing w:line="360" w:lineRule="auto"/>
              <w:jc w:val="left"/>
              <w:rPr>
                <w:rFonts w:hint="default" w:ascii="Times New Roman" w:hAnsi="Times New Roman" w:eastAsia="宋体" w:cs="Times New Roman"/>
                <w:sz w:val="24"/>
                <w:highlight w:val="red"/>
                <w:lang w:eastAsia="zh-CN"/>
              </w:rPr>
            </w:pPr>
            <w:r>
              <w:rPr>
                <w:rFonts w:hint="default" w:ascii="Times New Roman" w:hAnsi="Times New Roman" w:cs="Times New Roman"/>
                <w:sz w:val="24"/>
                <w:highlight w:val="none"/>
              </w:rPr>
              <w:t>环评及批复要求生态恢复目前还未完全落实，项目已经进行</w:t>
            </w:r>
            <w:r>
              <w:rPr>
                <w:rFonts w:hint="default" w:ascii="Times New Roman" w:hAnsi="Times New Roman" w:cs="Times New Roman"/>
                <w:sz w:val="24"/>
                <w:highlight w:val="none"/>
                <w:lang w:eastAsia="zh-CN"/>
              </w:rPr>
              <w:t>了</w:t>
            </w:r>
            <w:r>
              <w:rPr>
                <w:rFonts w:hint="default" w:ascii="Times New Roman" w:hAnsi="Times New Roman" w:cs="Times New Roman"/>
                <w:sz w:val="24"/>
                <w:highlight w:val="none"/>
              </w:rPr>
              <w:t>场</w:t>
            </w:r>
            <w:r>
              <w:rPr>
                <w:rFonts w:hint="default" w:ascii="Times New Roman" w:hAnsi="Times New Roman" w:cs="Times New Roman"/>
                <w:sz w:val="24"/>
                <w:highlight w:val="none"/>
                <w:lang w:eastAsia="zh-CN"/>
              </w:rPr>
              <w:t>地平</w:t>
            </w:r>
            <w:r>
              <w:rPr>
                <w:rFonts w:hint="default" w:ascii="Times New Roman" w:hAnsi="Times New Roman" w:cs="Times New Roman"/>
                <w:sz w:val="24"/>
                <w:highlight w:val="none"/>
              </w:rPr>
              <w:t>整，</w:t>
            </w:r>
            <w:r>
              <w:rPr>
                <w:rFonts w:hint="default" w:ascii="Times New Roman" w:hAnsi="Times New Roman" w:cs="Times New Roman"/>
                <w:sz w:val="24"/>
                <w:highlight w:val="none"/>
                <w:lang w:eastAsia="zh-CN"/>
              </w:rPr>
              <w:t>基本已绿化。</w:t>
            </w:r>
            <w:r>
              <w:rPr>
                <w:rFonts w:hint="default" w:ascii="Times New Roman" w:hAnsi="Times New Roman" w:cs="Times New Roman"/>
                <w:sz w:val="24"/>
              </w:rPr>
              <w:t>建设单位已向延长县林业局缴纳生态恢复专项资金，由林业局统一进行生态恢复（见附件</w:t>
            </w:r>
            <w:r>
              <w:rPr>
                <w:rFonts w:hint="default" w:ascii="Times New Roman" w:hAnsi="Times New Roman" w:cs="Times New Roman"/>
                <w:sz w:val="24"/>
                <w:lang w:val="en-US" w:eastAsia="zh-CN"/>
              </w:rPr>
              <w:t>12</w:t>
            </w:r>
            <w:r>
              <w:rPr>
                <w:rFonts w:hint="default" w:ascii="Times New Roman" w:hAnsi="Times New Roman" w:cs="Times New Roman"/>
                <w:sz w:val="24"/>
              </w:rPr>
              <w:t>）</w:t>
            </w:r>
          </w:p>
          <w:p>
            <w:pPr>
              <w:widowControl/>
              <w:snapToGrid w:val="0"/>
              <w:spacing w:line="360" w:lineRule="auto"/>
              <w:jc w:val="center"/>
              <w:rPr>
                <w:rFonts w:hint="default" w:ascii="Times New Roman" w:hAnsi="Times New Roman" w:cs="Times New Roman"/>
                <w:color w:val="auto"/>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609" w:hRule="atLeast"/>
        </w:trPr>
        <w:tc>
          <w:tcPr>
            <w:tcW w:w="647" w:type="dxa"/>
            <w:vMerge w:val="restart"/>
            <w:vAlign w:val="center"/>
          </w:tcPr>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运</w:t>
            </w:r>
          </w:p>
          <w:p>
            <w:pPr>
              <w:widowControl/>
              <w:snapToGrid w:val="0"/>
              <w:jc w:val="cente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行</w:t>
            </w:r>
          </w:p>
          <w:p>
            <w:pPr>
              <w:widowControl/>
              <w:snapToGrid w:val="0"/>
              <w:jc w:val="cente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期</w:t>
            </w: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both"/>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运</w:t>
            </w:r>
          </w:p>
          <w:p>
            <w:pPr>
              <w:widowControl/>
              <w:snapToGrid w:val="0"/>
              <w:jc w:val="cente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行</w:t>
            </w:r>
          </w:p>
          <w:p>
            <w:pPr>
              <w:widowControl/>
              <w:snapToGrid w:val="0"/>
              <w:jc w:val="cente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期</w:t>
            </w: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both"/>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p>
          <w:p>
            <w:pPr>
              <w:widowControl/>
              <w:snapToGrid w:val="0"/>
              <w:jc w:val="cente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运</w:t>
            </w:r>
          </w:p>
          <w:p>
            <w:pPr>
              <w:widowControl/>
              <w:snapToGrid w:val="0"/>
              <w:jc w:val="cente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行</w:t>
            </w:r>
          </w:p>
          <w:p>
            <w:pPr>
              <w:widowControl/>
              <w:snapToGrid w:val="0"/>
              <w:jc w:val="center"/>
              <w:rPr>
                <w:rFonts w:hint="default" w:ascii="Times New Roman" w:hAnsi="Times New Roman" w:eastAsia="宋体" w:cs="Times New Roman"/>
                <w:sz w:val="24"/>
                <w:szCs w:val="24"/>
                <w:lang w:eastAsia="zh-CN"/>
              </w:rPr>
            </w:pPr>
            <w:r>
              <w:rPr>
                <w:rFonts w:hint="default" w:ascii="Times New Roman" w:hAnsi="Times New Roman" w:cs="Times New Roman"/>
                <w:sz w:val="24"/>
                <w:szCs w:val="24"/>
                <w:lang w:eastAsia="zh-CN"/>
              </w:rPr>
              <w:t>期</w:t>
            </w:r>
          </w:p>
        </w:tc>
        <w:tc>
          <w:tcPr>
            <w:tcW w:w="853" w:type="dxa"/>
            <w:vAlign w:val="center"/>
          </w:tcPr>
          <w:p>
            <w:pPr>
              <w:snapToGrid w:val="0"/>
              <w:spacing w:line="360" w:lineRule="auto"/>
              <w:jc w:val="center"/>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大气</w:t>
            </w:r>
          </w:p>
          <w:p>
            <w:pPr>
              <w:snapToGrid w:val="0"/>
              <w:spacing w:line="360" w:lineRule="auto"/>
              <w:jc w:val="center"/>
              <w:rPr>
                <w:rFonts w:hint="default" w:ascii="Times New Roman" w:hAnsi="Times New Roman" w:eastAsia="宋体" w:cs="Times New Roman"/>
                <w:sz w:val="24"/>
                <w:szCs w:val="24"/>
                <w:highlight w:val="none"/>
                <w:lang w:eastAsia="zh-CN"/>
              </w:rPr>
            </w:pPr>
            <w:r>
              <w:rPr>
                <w:rFonts w:hint="default" w:ascii="Times New Roman" w:hAnsi="Times New Roman" w:cs="Times New Roman"/>
                <w:sz w:val="24"/>
                <w:szCs w:val="24"/>
                <w:highlight w:val="none"/>
                <w:lang w:eastAsia="zh-CN"/>
              </w:rPr>
              <w:t>环境</w:t>
            </w:r>
          </w:p>
          <w:p>
            <w:pPr>
              <w:widowControl/>
              <w:snapToGrid w:val="0"/>
              <w:jc w:val="center"/>
              <w:rPr>
                <w:rFonts w:hint="default" w:ascii="Times New Roman" w:hAnsi="Times New Roman" w:cs="Times New Roman"/>
                <w:sz w:val="24"/>
                <w:szCs w:val="24"/>
                <w:lang w:eastAsia="zh-CN"/>
              </w:rPr>
            </w:pPr>
            <w:r>
              <w:rPr>
                <w:rFonts w:hint="default" w:ascii="Times New Roman" w:hAnsi="Times New Roman" w:cs="Times New Roman"/>
                <w:sz w:val="24"/>
                <w:szCs w:val="24"/>
                <w:highlight w:val="none"/>
              </w:rPr>
              <w:t>影响</w:t>
            </w:r>
          </w:p>
        </w:tc>
        <w:tc>
          <w:tcPr>
            <w:tcW w:w="3601" w:type="dxa"/>
            <w:vAlign w:val="center"/>
          </w:tcPr>
          <w:p>
            <w:pPr>
              <w:spacing w:line="360" w:lineRule="auto"/>
              <w:ind w:firstLine="480" w:firstLineChars="200"/>
              <w:jc w:val="both"/>
              <w:rPr>
                <w:rFonts w:hint="default" w:ascii="Times New Roman" w:hAnsi="Times New Roman" w:cs="Times New Roman"/>
                <w:snapToGrid w:val="0"/>
                <w:kern w:val="0"/>
                <w:sz w:val="24"/>
                <w:szCs w:val="24"/>
                <w:lang w:eastAsia="zh-CN"/>
              </w:rPr>
            </w:pPr>
            <w:r>
              <w:rPr>
                <w:rFonts w:hint="default" w:ascii="Times New Roman" w:hAnsi="Times New Roman" w:cs="Times New Roman"/>
                <w:snapToGrid w:val="0"/>
                <w:kern w:val="0"/>
                <w:sz w:val="24"/>
                <w:szCs w:val="24"/>
                <w:lang w:eastAsia="zh-CN"/>
              </w:rPr>
              <w:t>风电场工程运营期间无生产废气排放。</w:t>
            </w:r>
            <w:r>
              <w:rPr>
                <w:rFonts w:hint="default" w:ascii="Times New Roman" w:hAnsi="Times New Roman" w:cs="Times New Roman"/>
                <w:snapToGrid w:val="0"/>
                <w:kern w:val="0"/>
                <w:sz w:val="24"/>
                <w:szCs w:val="24"/>
                <w:lang w:val="en-US" w:eastAsia="zh-CN"/>
              </w:rPr>
              <w:t>食堂油烟废气经净化处理后经排气筒高空排放。</w:t>
            </w:r>
          </w:p>
        </w:tc>
        <w:tc>
          <w:tcPr>
            <w:tcW w:w="3115"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sz w:val="24"/>
                <w:szCs w:val="24"/>
                <w:lang w:eastAsia="zh-CN"/>
              </w:rPr>
            </w:pPr>
            <w:r>
              <w:rPr>
                <w:rFonts w:hint="default" w:ascii="Times New Roman" w:hAnsi="Times New Roman" w:cs="Times New Roman"/>
                <w:snapToGrid w:val="0"/>
                <w:kern w:val="0"/>
                <w:sz w:val="24"/>
                <w:szCs w:val="24"/>
              </w:rPr>
              <w:t>职工生活源废气均依托一期工程进行处理并</w:t>
            </w:r>
            <w:r>
              <w:rPr>
                <w:rFonts w:hint="default" w:ascii="Times New Roman" w:hAnsi="Times New Roman" w:cs="Times New Roman"/>
                <w:snapToGrid w:val="0"/>
                <w:kern w:val="0"/>
                <w:sz w:val="24"/>
                <w:szCs w:val="24"/>
                <w:lang w:eastAsia="zh-CN"/>
              </w:rPr>
              <w:t>可</w:t>
            </w:r>
            <w:r>
              <w:rPr>
                <w:rFonts w:hint="default" w:ascii="Times New Roman" w:hAnsi="Times New Roman" w:cs="Times New Roman"/>
                <w:snapToGrid w:val="0"/>
                <w:kern w:val="0"/>
                <w:sz w:val="24"/>
                <w:szCs w:val="24"/>
              </w:rPr>
              <w:t>实现达标排放。</w:t>
            </w:r>
          </w:p>
        </w:tc>
        <w:tc>
          <w:tcPr>
            <w:tcW w:w="842" w:type="dxa"/>
            <w:vAlign w:val="center"/>
          </w:tcPr>
          <w:p>
            <w:pPr>
              <w:widowControl/>
              <w:snapToGrid w:val="0"/>
              <w:spacing w:line="360" w:lineRule="auto"/>
              <w:jc w:val="center"/>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已</w:t>
            </w:r>
          </w:p>
          <w:p>
            <w:pPr>
              <w:widowControl/>
              <w:snapToGrid w:val="0"/>
              <w:spacing w:line="360" w:lineRule="auto"/>
              <w:jc w:val="center"/>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落</w:t>
            </w:r>
          </w:p>
          <w:p>
            <w:pPr>
              <w:widowControl/>
              <w:snapToGrid w:val="0"/>
              <w:spacing w:line="360" w:lineRule="auto"/>
              <w:jc w:val="center"/>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9" w:hRule="atLeast"/>
        </w:trPr>
        <w:tc>
          <w:tcPr>
            <w:tcW w:w="647" w:type="dxa"/>
            <w:vMerge w:val="continue"/>
            <w:vAlign w:val="center"/>
          </w:tcPr>
          <w:p>
            <w:pPr>
              <w:widowControl/>
              <w:snapToGrid w:val="0"/>
              <w:jc w:val="center"/>
              <w:rPr>
                <w:rFonts w:hint="default" w:ascii="Times New Roman" w:hAnsi="Times New Roman" w:cs="Times New Roman"/>
                <w:sz w:val="24"/>
                <w:szCs w:val="24"/>
                <w:lang w:eastAsia="zh-CN"/>
              </w:rPr>
            </w:pPr>
          </w:p>
        </w:tc>
        <w:tc>
          <w:tcPr>
            <w:tcW w:w="853" w:type="dxa"/>
            <w:vAlign w:val="center"/>
          </w:tcPr>
          <w:p>
            <w:pPr>
              <w:snapToGrid w:val="0"/>
              <w:spacing w:line="360" w:lineRule="auto"/>
              <w:jc w:val="center"/>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水环境</w:t>
            </w:r>
          </w:p>
          <w:p>
            <w:pPr>
              <w:snapToGrid w:val="0"/>
              <w:spacing w:line="360" w:lineRule="auto"/>
              <w:jc w:val="center"/>
              <w:rPr>
                <w:rFonts w:hint="default" w:ascii="Times New Roman" w:hAnsi="Times New Roman" w:cs="Times New Roman"/>
                <w:sz w:val="24"/>
                <w:szCs w:val="24"/>
                <w:lang w:eastAsia="zh-CN"/>
              </w:rPr>
            </w:pPr>
            <w:r>
              <w:rPr>
                <w:rFonts w:hint="default" w:ascii="Times New Roman" w:hAnsi="Times New Roman" w:cs="Times New Roman"/>
                <w:sz w:val="24"/>
                <w:szCs w:val="24"/>
                <w:highlight w:val="none"/>
              </w:rPr>
              <w:t>影响</w:t>
            </w:r>
          </w:p>
        </w:tc>
        <w:tc>
          <w:tcPr>
            <w:tcW w:w="3601" w:type="dxa"/>
            <w:vAlign w:val="center"/>
          </w:tcPr>
          <w:p>
            <w:pPr>
              <w:numPr>
                <w:ilvl w:val="0"/>
                <w:numId w:val="0"/>
              </w:numPr>
              <w:spacing w:line="360" w:lineRule="auto"/>
              <w:ind w:firstLine="480" w:firstLineChars="200"/>
              <w:jc w:val="both"/>
              <w:rPr>
                <w:rFonts w:hint="default" w:ascii="Times New Roman" w:hAnsi="Times New Roman" w:cs="Times New Roman"/>
                <w:snapToGrid w:val="0"/>
                <w:kern w:val="0"/>
                <w:sz w:val="24"/>
                <w:szCs w:val="24"/>
                <w:lang w:eastAsia="zh-CN"/>
              </w:rPr>
            </w:pPr>
            <w:r>
              <w:rPr>
                <w:rFonts w:hint="default" w:ascii="Times New Roman" w:hAnsi="Times New Roman" w:cs="Times New Roman"/>
                <w:sz w:val="24"/>
                <w:szCs w:val="24"/>
                <w:lang w:val="en-US" w:eastAsia="zh-CN"/>
              </w:rPr>
              <w:t>生活污水经隔油池、化粪池设备处理后用于场区绿化和洒水抑尘。</w:t>
            </w:r>
            <w:r>
              <w:rPr>
                <w:rFonts w:hint="default" w:ascii="Times New Roman" w:hAnsi="Times New Roman" w:cs="Times New Roman"/>
                <w:snapToGrid w:val="0"/>
                <w:kern w:val="0"/>
                <w:sz w:val="24"/>
                <w:szCs w:val="24"/>
                <w:lang w:eastAsia="zh-CN"/>
              </w:rPr>
              <w:t>运营期间</w:t>
            </w:r>
            <w:r>
              <w:rPr>
                <w:rFonts w:hint="default" w:ascii="Times New Roman" w:hAnsi="Times New Roman" w:cs="Times New Roman"/>
                <w:color w:val="000000"/>
                <w:spacing w:val="-6"/>
                <w:sz w:val="24"/>
                <w:szCs w:val="24"/>
                <w:lang w:eastAsia="zh-CN"/>
              </w:rPr>
              <w:t>污废水不外排，对周围环境影响较小</w:t>
            </w:r>
            <w:r>
              <w:rPr>
                <w:rFonts w:hint="default" w:ascii="Times New Roman" w:hAnsi="Times New Roman" w:cs="Times New Roman"/>
                <w:color w:val="000000"/>
                <w:spacing w:val="-6"/>
                <w:sz w:val="24"/>
                <w:szCs w:val="24"/>
              </w:rPr>
              <w:t>。</w:t>
            </w:r>
          </w:p>
        </w:tc>
        <w:tc>
          <w:tcPr>
            <w:tcW w:w="3115" w:type="dxa"/>
            <w:vAlign w:val="center"/>
          </w:tcPr>
          <w:p>
            <w:pPr>
              <w:numPr>
                <w:ilvl w:val="0"/>
                <w:numId w:val="0"/>
              </w:numPr>
              <w:spacing w:line="360" w:lineRule="auto"/>
              <w:ind w:firstLine="480" w:firstLineChars="200"/>
              <w:jc w:val="both"/>
              <w:rPr>
                <w:rFonts w:hint="default" w:ascii="Times New Roman" w:hAnsi="Times New Roman" w:cs="Times New Roman"/>
                <w:snapToGrid w:val="0"/>
                <w:kern w:val="0"/>
                <w:sz w:val="24"/>
                <w:szCs w:val="24"/>
              </w:rPr>
            </w:pPr>
            <w:r>
              <w:rPr>
                <w:rFonts w:hint="eastAsia" w:cs="Times New Roman"/>
                <w:color w:val="000000"/>
                <w:sz w:val="24"/>
                <w:szCs w:val="24"/>
                <w:lang w:val="en-US" w:eastAsia="zh-CN"/>
              </w:rPr>
              <w:t>隔油池、</w:t>
            </w:r>
            <w:r>
              <w:rPr>
                <w:rFonts w:hint="default" w:ascii="Times New Roman" w:hAnsi="Times New Roman" w:cs="Times New Roman"/>
                <w:color w:val="000000"/>
                <w:sz w:val="24"/>
                <w:szCs w:val="24"/>
                <w:lang w:val="en-US" w:eastAsia="zh-CN"/>
              </w:rPr>
              <w:t>化粪池、</w:t>
            </w:r>
            <w:r>
              <w:rPr>
                <w:rFonts w:hint="default" w:ascii="Times New Roman" w:hAnsi="Times New Roman" w:cs="Times New Roman"/>
                <w:sz w:val="24"/>
                <w:szCs w:val="24"/>
              </w:rPr>
              <w:t>污水</w:t>
            </w:r>
            <w:r>
              <w:rPr>
                <w:rFonts w:hint="default" w:ascii="Times New Roman" w:hAnsi="Times New Roman" w:cs="Times New Roman"/>
                <w:sz w:val="24"/>
                <w:szCs w:val="24"/>
                <w:lang w:eastAsia="zh-CN"/>
              </w:rPr>
              <w:t>处理设施</w:t>
            </w:r>
            <w:r>
              <w:rPr>
                <w:rFonts w:hint="default" w:ascii="Times New Roman" w:hAnsi="Times New Roman" w:cs="Times New Roman"/>
                <w:color w:val="000000"/>
                <w:sz w:val="24"/>
                <w:szCs w:val="24"/>
                <w:lang w:val="en-US" w:eastAsia="zh-CN"/>
              </w:rPr>
              <w:t>依托一期，处理后的污水用于厂区绿化。</w:t>
            </w:r>
          </w:p>
        </w:tc>
        <w:tc>
          <w:tcPr>
            <w:tcW w:w="842" w:type="dxa"/>
            <w:vAlign w:val="center"/>
          </w:tcPr>
          <w:p>
            <w:pPr>
              <w:widowControl/>
              <w:snapToGrid w:val="0"/>
              <w:spacing w:line="360" w:lineRule="auto"/>
              <w:jc w:val="center"/>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已</w:t>
            </w:r>
          </w:p>
          <w:p>
            <w:pPr>
              <w:widowControl/>
              <w:snapToGrid w:val="0"/>
              <w:spacing w:line="360" w:lineRule="auto"/>
              <w:jc w:val="center"/>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落</w:t>
            </w:r>
          </w:p>
          <w:p>
            <w:pPr>
              <w:widowControl/>
              <w:snapToGrid w:val="0"/>
              <w:spacing w:line="360" w:lineRule="auto"/>
              <w:jc w:val="center"/>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594" w:hRule="atLeast"/>
        </w:trPr>
        <w:tc>
          <w:tcPr>
            <w:tcW w:w="647" w:type="dxa"/>
            <w:vMerge w:val="continue"/>
            <w:vAlign w:val="center"/>
          </w:tcPr>
          <w:p>
            <w:pPr>
              <w:widowControl/>
              <w:snapToGrid w:val="0"/>
              <w:jc w:val="center"/>
              <w:rPr>
                <w:rFonts w:hint="default" w:ascii="Times New Roman" w:hAnsi="Times New Roman" w:cs="Times New Roman"/>
                <w:sz w:val="24"/>
                <w:szCs w:val="24"/>
                <w:lang w:eastAsia="zh-CN"/>
              </w:rPr>
            </w:pPr>
          </w:p>
        </w:tc>
        <w:tc>
          <w:tcPr>
            <w:tcW w:w="853" w:type="dxa"/>
            <w:vAlign w:val="center"/>
          </w:tcPr>
          <w:p>
            <w:pPr>
              <w:widowControl/>
              <w:snapToGrid w:val="0"/>
              <w:jc w:val="center"/>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声环境</w:t>
            </w:r>
          </w:p>
          <w:p>
            <w:pPr>
              <w:widowControl/>
              <w:snapToGrid w:val="0"/>
              <w:jc w:val="center"/>
              <w:rPr>
                <w:rFonts w:hint="default" w:ascii="Times New Roman" w:hAnsi="Times New Roman" w:cs="Times New Roman"/>
                <w:sz w:val="24"/>
                <w:szCs w:val="24"/>
                <w:highlight w:val="none"/>
              </w:rPr>
            </w:pPr>
            <w:r>
              <w:rPr>
                <w:rFonts w:hint="default" w:ascii="Times New Roman" w:hAnsi="Times New Roman" w:cs="Times New Roman"/>
                <w:sz w:val="24"/>
                <w:szCs w:val="24"/>
                <w:highlight w:val="none"/>
                <w:lang w:eastAsia="zh-CN"/>
              </w:rPr>
              <w:t>影响</w:t>
            </w:r>
          </w:p>
        </w:tc>
        <w:tc>
          <w:tcPr>
            <w:tcW w:w="3601" w:type="dxa"/>
            <w:vAlign w:val="center"/>
          </w:tcPr>
          <w:p>
            <w:pPr>
              <w:numPr>
                <w:ilvl w:val="0"/>
                <w:numId w:val="0"/>
              </w:numPr>
              <w:spacing w:line="360" w:lineRule="auto"/>
              <w:ind w:firstLine="480" w:firstLineChars="200"/>
              <w:jc w:val="both"/>
              <w:rPr>
                <w:rFonts w:hint="default" w:ascii="Times New Roman" w:hAnsi="Times New Roman" w:cs="Times New Roman"/>
                <w:snapToGrid w:val="0"/>
                <w:kern w:val="0"/>
                <w:sz w:val="24"/>
                <w:szCs w:val="24"/>
                <w:lang w:val="en-US" w:eastAsia="zh-CN"/>
              </w:rPr>
            </w:pPr>
            <w:r>
              <w:rPr>
                <w:rFonts w:hint="default" w:ascii="Times New Roman" w:hAnsi="Times New Roman" w:cs="Times New Roman"/>
                <w:sz w:val="24"/>
                <w:szCs w:val="24"/>
                <w:lang w:val="en-US" w:eastAsia="zh-CN"/>
              </w:rPr>
              <w:t>工程噪声源主要是风机及升压站内设备运行时产生的噪音。经预测距风机320m范围内，噪声可降至50dB（A）以下，达到《声环境质量标准》（GB3096-2008）和《工业企业厂界环境噪声排放标准》（GB 12348-2008）2类标准要求；环评要求风机距离居民点的直线距离在320m以上，以确保居民点噪声满足《声环境质量标准》（GB3096-2008）中2类区域的相关限值要求</w:t>
            </w:r>
            <w:r>
              <w:rPr>
                <w:rFonts w:hint="default" w:ascii="Times New Roman" w:hAnsi="Times New Roman" w:cs="Times New Roman"/>
                <w:snapToGrid w:val="0"/>
                <w:kern w:val="0"/>
                <w:sz w:val="24"/>
                <w:szCs w:val="24"/>
                <w:highlight w:val="none"/>
                <w:lang w:val="en-US" w:eastAsia="zh-CN"/>
              </w:rPr>
              <w:t>。</w:t>
            </w:r>
          </w:p>
        </w:tc>
        <w:tc>
          <w:tcPr>
            <w:tcW w:w="3115" w:type="dxa"/>
            <w:vAlign w:val="center"/>
          </w:tcPr>
          <w:p>
            <w:pPr>
              <w:spacing w:line="360" w:lineRule="auto"/>
              <w:ind w:firstLine="480" w:firstLineChars="200"/>
              <w:jc w:val="left"/>
              <w:rPr>
                <w:rFonts w:hint="default" w:ascii="Times New Roman" w:hAnsi="Times New Roman" w:cs="Times New Roman"/>
                <w:sz w:val="24"/>
                <w:szCs w:val="24"/>
              </w:rPr>
            </w:pPr>
            <w:r>
              <w:rPr>
                <w:rFonts w:hint="default" w:ascii="Times New Roman" w:hAnsi="Times New Roman" w:cs="Times New Roman"/>
                <w:sz w:val="24"/>
                <w:szCs w:val="24"/>
                <w:highlight w:val="none"/>
                <w:lang w:val="en-US" w:eastAsia="zh-CN"/>
              </w:rPr>
              <w:t>项目噪音主要来源于风机及升压站内设备的运行。因项目实际采用的风机叶轮直径和轮毂高度较环评阶段均有所变化，噪声防护距离经预测变为</w:t>
            </w:r>
            <w:r>
              <w:rPr>
                <w:rFonts w:hint="default" w:ascii="Times New Roman" w:hAnsi="Times New Roman" w:cs="Times New Roman"/>
                <w:sz w:val="24"/>
                <w:szCs w:val="24"/>
                <w:lang w:val="en-US" w:eastAsia="zh-CN"/>
              </w:rPr>
              <w:t>150m</w:t>
            </w:r>
            <w:r>
              <w:rPr>
                <w:rFonts w:hint="default" w:ascii="Times New Roman" w:hAnsi="Times New Roman" w:cs="Times New Roman"/>
                <w:sz w:val="24"/>
                <w:szCs w:val="24"/>
                <w:highlight w:val="none"/>
                <w:lang w:val="en-US" w:eastAsia="zh-CN"/>
              </w:rPr>
              <w:t>，验收监测期间，环境敏感点昼间噪声为（</w:t>
            </w:r>
            <w:r>
              <w:rPr>
                <w:rFonts w:hint="default" w:ascii="Times New Roman" w:hAnsi="Times New Roman" w:cs="Times New Roman"/>
                <w:sz w:val="24"/>
                <w:szCs w:val="24"/>
                <w:lang w:val="en-US" w:eastAsia="zh-CN"/>
              </w:rPr>
              <w:t>47~50</w:t>
            </w:r>
            <w:r>
              <w:rPr>
                <w:rFonts w:hint="default" w:ascii="Times New Roman" w:hAnsi="Times New Roman" w:cs="Times New Roman"/>
                <w:sz w:val="24"/>
                <w:szCs w:val="24"/>
                <w:highlight w:val="none"/>
                <w:lang w:val="en-US" w:eastAsia="zh-CN"/>
              </w:rPr>
              <w:t>）</w:t>
            </w:r>
            <w:r>
              <w:rPr>
                <w:rFonts w:hint="default" w:ascii="Times New Roman" w:hAnsi="Times New Roman" w:cs="Times New Roman"/>
                <w:sz w:val="24"/>
                <w:szCs w:val="24"/>
                <w:lang w:val="en-US" w:eastAsia="zh-CN"/>
              </w:rPr>
              <w:t>dB（A）</w:t>
            </w:r>
            <w:r>
              <w:rPr>
                <w:rFonts w:hint="default" w:ascii="Times New Roman" w:hAnsi="Times New Roman" w:cs="Times New Roman"/>
                <w:sz w:val="24"/>
                <w:szCs w:val="24"/>
                <w:highlight w:val="none"/>
                <w:lang w:val="en-US" w:eastAsia="zh-CN"/>
              </w:rPr>
              <w:t>，夜间噪声为</w:t>
            </w:r>
            <w:r>
              <w:rPr>
                <w:rFonts w:hint="default" w:ascii="Times New Roman" w:hAnsi="Times New Roman" w:cs="Times New Roman"/>
                <w:sz w:val="24"/>
                <w:szCs w:val="24"/>
                <w:lang w:val="en-US" w:eastAsia="zh-CN"/>
              </w:rPr>
              <w:t>（37~40）dB（A）</w:t>
            </w:r>
            <w:r>
              <w:rPr>
                <w:rFonts w:hint="default" w:ascii="Times New Roman" w:hAnsi="Times New Roman" w:cs="Times New Roman"/>
                <w:sz w:val="24"/>
                <w:szCs w:val="24"/>
                <w:highlight w:val="none"/>
                <w:lang w:val="en-US" w:eastAsia="zh-CN"/>
              </w:rPr>
              <w:t>，</w:t>
            </w:r>
            <w:r>
              <w:rPr>
                <w:rFonts w:hint="default" w:ascii="Times New Roman" w:hAnsi="Times New Roman" w:cs="Times New Roman"/>
                <w:sz w:val="24"/>
                <w:szCs w:val="24"/>
                <w:lang w:val="en-US" w:eastAsia="zh-CN"/>
              </w:rPr>
              <w:t>满足《声环境质量标准》（GB3096-2008）中2类区域的相关限值要求</w:t>
            </w:r>
            <w:r>
              <w:rPr>
                <w:rFonts w:hint="default" w:ascii="Times New Roman" w:hAnsi="Times New Roman" w:cs="Times New Roman"/>
                <w:snapToGrid w:val="0"/>
                <w:kern w:val="0"/>
                <w:sz w:val="24"/>
                <w:szCs w:val="24"/>
                <w:highlight w:val="none"/>
                <w:lang w:val="en-US" w:eastAsia="zh-CN"/>
              </w:rPr>
              <w:t>。升压站厂界四周昼间噪声为</w:t>
            </w:r>
            <w:r>
              <w:rPr>
                <w:rFonts w:hint="default" w:ascii="Times New Roman" w:hAnsi="Times New Roman" w:cs="Times New Roman"/>
                <w:sz w:val="24"/>
                <w:szCs w:val="24"/>
                <w:lang w:val="en-US" w:eastAsia="zh-CN"/>
              </w:rPr>
              <w:t>（40~43）dB</w:t>
            </w:r>
            <w:r>
              <w:rPr>
                <w:rFonts w:hint="default" w:ascii="Times New Roman" w:hAnsi="Times New Roman" w:cs="Times New Roman"/>
                <w:sz w:val="24"/>
                <w:szCs w:val="24"/>
                <w:highlight w:val="none"/>
                <w:lang w:val="en-US" w:eastAsia="zh-CN"/>
              </w:rPr>
              <w:t>（A），夜间噪声为</w:t>
            </w:r>
            <w:r>
              <w:rPr>
                <w:rFonts w:hint="default" w:ascii="Times New Roman" w:hAnsi="Times New Roman" w:cs="Times New Roman"/>
                <w:sz w:val="24"/>
                <w:szCs w:val="24"/>
                <w:lang w:val="en-US" w:eastAsia="zh-CN"/>
              </w:rPr>
              <w:t>（33~38）dB（A）</w:t>
            </w:r>
            <w:r>
              <w:rPr>
                <w:rFonts w:hint="default" w:ascii="Times New Roman" w:hAnsi="Times New Roman" w:cs="Times New Roman"/>
                <w:sz w:val="24"/>
                <w:szCs w:val="24"/>
                <w:highlight w:val="none"/>
                <w:lang w:val="en-US" w:eastAsia="zh-CN"/>
              </w:rPr>
              <w:t>，</w:t>
            </w:r>
            <w:r>
              <w:rPr>
                <w:rFonts w:hint="default" w:ascii="Times New Roman" w:hAnsi="Times New Roman" w:cs="Times New Roman"/>
                <w:sz w:val="24"/>
                <w:szCs w:val="24"/>
                <w:lang w:val="en-US" w:eastAsia="zh-CN"/>
              </w:rPr>
              <w:t>符合《工业企业厂界环境噪声排放标准》（GB 12348-2008）中的2类标准要求。（见附件11）</w:t>
            </w:r>
          </w:p>
        </w:tc>
        <w:tc>
          <w:tcPr>
            <w:tcW w:w="842" w:type="dxa"/>
            <w:vAlign w:val="center"/>
          </w:tcPr>
          <w:p>
            <w:pPr>
              <w:widowControl/>
              <w:snapToGrid w:val="0"/>
              <w:spacing w:line="360" w:lineRule="auto"/>
              <w:jc w:val="center"/>
              <w:rPr>
                <w:rFonts w:hint="default" w:ascii="Times New Roman" w:hAnsi="Times New Roman" w:cs="Times New Roman"/>
                <w:color w:val="auto"/>
                <w:sz w:val="24"/>
                <w:szCs w:val="24"/>
                <w:lang w:eastAsia="zh-CN"/>
              </w:rPr>
            </w:pPr>
            <w:r>
              <w:rPr>
                <w:rFonts w:hint="default" w:ascii="Times New Roman" w:hAnsi="Times New Roman" w:cs="Times New Roman"/>
                <w:sz w:val="24"/>
                <w:szCs w:val="24"/>
                <w:lang w:eastAsia="zh-CN"/>
              </w:rPr>
              <w:t>符合环评及批复要求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804" w:hRule="atLeast"/>
        </w:trPr>
        <w:tc>
          <w:tcPr>
            <w:tcW w:w="647" w:type="dxa"/>
            <w:vMerge w:val="continue"/>
            <w:vAlign w:val="center"/>
          </w:tcPr>
          <w:p>
            <w:pPr>
              <w:widowControl/>
              <w:snapToGrid w:val="0"/>
              <w:jc w:val="center"/>
              <w:rPr>
                <w:rFonts w:hint="default" w:ascii="Times New Roman" w:hAnsi="Times New Roman" w:cs="Times New Roman"/>
                <w:sz w:val="24"/>
                <w:szCs w:val="24"/>
                <w:lang w:eastAsia="zh-CN"/>
              </w:rPr>
            </w:pPr>
          </w:p>
        </w:tc>
        <w:tc>
          <w:tcPr>
            <w:tcW w:w="853" w:type="dxa"/>
            <w:vAlign w:val="center"/>
          </w:tcPr>
          <w:p>
            <w:pPr>
              <w:snapToGrid w:val="0"/>
              <w:spacing w:line="360" w:lineRule="auto"/>
              <w:jc w:val="center"/>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固体</w:t>
            </w:r>
          </w:p>
          <w:p>
            <w:pPr>
              <w:snapToGrid w:val="0"/>
              <w:spacing w:line="360" w:lineRule="auto"/>
              <w:jc w:val="center"/>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废物</w:t>
            </w:r>
          </w:p>
          <w:p>
            <w:pPr>
              <w:snapToGrid w:val="0"/>
              <w:spacing w:line="360" w:lineRule="auto"/>
              <w:jc w:val="center"/>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环境</w:t>
            </w:r>
          </w:p>
          <w:p>
            <w:pPr>
              <w:snapToGrid w:val="0"/>
              <w:spacing w:line="360" w:lineRule="auto"/>
              <w:jc w:val="center"/>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影响</w:t>
            </w:r>
          </w:p>
        </w:tc>
        <w:tc>
          <w:tcPr>
            <w:tcW w:w="3601" w:type="dxa"/>
            <w:vAlign w:val="center"/>
          </w:tcPr>
          <w:p>
            <w:pPr>
              <w:numPr>
                <w:ilvl w:val="0"/>
                <w:numId w:val="0"/>
              </w:numPr>
              <w:spacing w:line="360" w:lineRule="auto"/>
              <w:ind w:firstLine="480"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生活垃圾：及时收集到指定的垃圾箱（桶）内，定期送往生活垃圾填埋场填埋处置。</w:t>
            </w:r>
          </w:p>
          <w:p>
            <w:pPr>
              <w:numPr>
                <w:ilvl w:val="0"/>
                <w:numId w:val="0"/>
              </w:numPr>
              <w:spacing w:line="360" w:lineRule="auto"/>
              <w:ind w:firstLine="480"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废润滑油由收集盒或收集瓶收集后送有危废处理资质的单位处置；废变压器油</w:t>
            </w:r>
            <w:r>
              <w:rPr>
                <w:rFonts w:hint="default" w:ascii="Times New Roman" w:hAnsi="Times New Roman" w:eastAsia="宋体" w:cs="Times New Roman"/>
                <w:color w:val="000000"/>
                <w:kern w:val="0"/>
                <w:sz w:val="24"/>
                <w:szCs w:val="24"/>
                <w:lang w:val="en-US" w:eastAsia="zh-CN" w:bidi="ar"/>
              </w:rPr>
              <w:t>排入事故池，定期送有资质单位处置；</w:t>
            </w:r>
            <w:r>
              <w:rPr>
                <w:rFonts w:hint="default" w:ascii="Times New Roman" w:hAnsi="Times New Roman" w:cs="Times New Roman"/>
                <w:sz w:val="24"/>
                <w:szCs w:val="24"/>
                <w:lang w:val="en-US" w:eastAsia="zh-CN"/>
              </w:rPr>
              <w:t>废变压器集中收集至危废储存场所，定期送有资质单位处置。</w:t>
            </w:r>
          </w:p>
        </w:tc>
        <w:tc>
          <w:tcPr>
            <w:tcW w:w="3115" w:type="dxa"/>
            <w:vAlign w:val="center"/>
          </w:tcPr>
          <w:p>
            <w:pPr>
              <w:numPr>
                <w:ilvl w:val="0"/>
                <w:numId w:val="0"/>
              </w:numPr>
              <w:spacing w:line="360" w:lineRule="auto"/>
              <w:ind w:firstLine="480" w:firstLineChars="200"/>
              <w:jc w:val="both"/>
              <w:rPr>
                <w:rFonts w:hint="default" w:ascii="Times New Roman" w:hAnsi="Times New Roman" w:cs="Times New Roman"/>
                <w:snapToGrid w:val="0"/>
                <w:kern w:val="0"/>
                <w:sz w:val="24"/>
                <w:szCs w:val="24"/>
                <w:lang w:eastAsia="zh-CN"/>
              </w:rPr>
            </w:pPr>
            <w:r>
              <w:rPr>
                <w:rFonts w:hint="default" w:ascii="Times New Roman" w:hAnsi="Times New Roman" w:cs="Times New Roman"/>
                <w:sz w:val="24"/>
                <w:szCs w:val="24"/>
                <w:lang w:val="en-US" w:eastAsia="zh-CN"/>
              </w:rPr>
              <w:t>生活垃圾及时收集到指定的垃圾箱（桶）内，定期送往生活垃圾填埋场填埋处置。</w:t>
            </w:r>
            <w:r>
              <w:rPr>
                <w:rFonts w:hint="default" w:ascii="Times New Roman" w:hAnsi="Times New Roman" w:cs="Times New Roman"/>
                <w:snapToGrid w:val="0"/>
                <w:kern w:val="0"/>
                <w:sz w:val="24"/>
                <w:szCs w:val="24"/>
                <w:lang w:eastAsia="zh-CN"/>
              </w:rPr>
              <w:t>废变压器交由更换厂家回收；废变压器油和废润滑油经收集后暂存于升压站内的危废暂存间交由</w:t>
            </w:r>
            <w:r>
              <w:rPr>
                <w:rFonts w:hint="default" w:ascii="Times New Roman" w:hAnsi="Times New Roman" w:cs="Times New Roman"/>
                <w:color w:val="000000"/>
                <w:sz w:val="24"/>
                <w:szCs w:val="24"/>
                <w:lang w:val="en-US" w:eastAsia="zh-CN"/>
              </w:rPr>
              <w:t>渭南市合力鑫环保有限公司处置（附件</w:t>
            </w:r>
            <w:r>
              <w:rPr>
                <w:rFonts w:hint="default" w:ascii="Times New Roman" w:hAnsi="Times New Roman" w:cs="Times New Roman"/>
                <w:sz w:val="24"/>
                <w:szCs w:val="24"/>
                <w:lang w:val="en-US" w:eastAsia="zh-CN"/>
              </w:rPr>
              <w:t>10</w:t>
            </w:r>
            <w:r>
              <w:rPr>
                <w:rFonts w:hint="default" w:ascii="Times New Roman" w:hAnsi="Times New Roman" w:cs="Times New Roman"/>
                <w:color w:val="000000"/>
                <w:sz w:val="24"/>
                <w:szCs w:val="24"/>
                <w:lang w:val="en-US" w:eastAsia="zh-CN"/>
              </w:rPr>
              <w:t>）。</w:t>
            </w:r>
          </w:p>
        </w:tc>
        <w:tc>
          <w:tcPr>
            <w:tcW w:w="842" w:type="dxa"/>
            <w:vAlign w:val="center"/>
          </w:tcPr>
          <w:p>
            <w:pPr>
              <w:widowControl/>
              <w:snapToGrid w:val="0"/>
              <w:spacing w:line="360" w:lineRule="auto"/>
              <w:jc w:val="center"/>
              <w:rPr>
                <w:rFonts w:hint="default" w:ascii="Times New Roman" w:hAnsi="Times New Roman" w:cs="Times New Roman"/>
                <w:color w:val="auto"/>
                <w:sz w:val="24"/>
                <w:szCs w:val="24"/>
                <w:lang w:eastAsia="zh-CN"/>
              </w:rPr>
            </w:pPr>
            <w:r>
              <w:rPr>
                <w:rFonts w:hint="default" w:ascii="Times New Roman" w:hAnsi="Times New Roman" w:cs="Times New Roman"/>
                <w:sz w:val="24"/>
                <w:szCs w:val="24"/>
                <w:lang w:eastAsia="zh-CN"/>
              </w:rPr>
              <w:t>符合环评及批复要求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501" w:hRule="atLeast"/>
        </w:trPr>
        <w:tc>
          <w:tcPr>
            <w:tcW w:w="647" w:type="dxa"/>
            <w:vMerge w:val="continue"/>
            <w:vAlign w:val="center"/>
          </w:tcPr>
          <w:p>
            <w:pPr>
              <w:widowControl/>
              <w:snapToGrid w:val="0"/>
              <w:jc w:val="center"/>
              <w:rPr>
                <w:rFonts w:hint="default" w:ascii="Times New Roman" w:hAnsi="Times New Roman" w:cs="Times New Roman"/>
                <w:sz w:val="24"/>
                <w:szCs w:val="24"/>
                <w:lang w:eastAsia="zh-CN"/>
              </w:rPr>
            </w:pPr>
          </w:p>
        </w:tc>
        <w:tc>
          <w:tcPr>
            <w:tcW w:w="853" w:type="dxa"/>
            <w:vAlign w:val="center"/>
          </w:tcPr>
          <w:p>
            <w:pPr>
              <w:snapToGrid w:val="0"/>
              <w:spacing w:line="360" w:lineRule="auto"/>
              <w:jc w:val="center"/>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辐射</w:t>
            </w:r>
          </w:p>
          <w:p>
            <w:pPr>
              <w:snapToGrid w:val="0"/>
              <w:spacing w:line="360" w:lineRule="auto"/>
              <w:jc w:val="center"/>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环境</w:t>
            </w:r>
          </w:p>
          <w:p>
            <w:pPr>
              <w:snapToGrid w:val="0"/>
              <w:spacing w:line="360" w:lineRule="auto"/>
              <w:jc w:val="center"/>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影响</w:t>
            </w:r>
          </w:p>
        </w:tc>
        <w:tc>
          <w:tcPr>
            <w:tcW w:w="3601" w:type="dxa"/>
            <w:vAlign w:val="center"/>
          </w:tcPr>
          <w:p>
            <w:pPr>
              <w:numPr>
                <w:ilvl w:val="0"/>
                <w:numId w:val="0"/>
              </w:numPr>
              <w:spacing w:line="360" w:lineRule="auto"/>
              <w:ind w:firstLine="480"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选用低辐射设备，对于变电站设备的金属附件，如吊夹、保护环、保护角、垫片和接头等，确定合理的外形和尺寸，以避免出现高电位 </w:t>
            </w:r>
          </w:p>
          <w:p>
            <w:pPr>
              <w:numPr>
                <w:ilvl w:val="0"/>
                <w:numId w:val="0"/>
              </w:numPr>
              <w:spacing w:line="360" w:lineRule="auto"/>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梯度点；使用设计合理的绝缘子，尽量使用能改善绝缘子表面或绝缘子串电压分布的保护装置。在安装高压设备时，保证所有的固定螺栓都可靠拧紧，导电元件尽可能接地或连接导线电位。</w:t>
            </w:r>
          </w:p>
          <w:p>
            <w:pPr>
              <w:numPr>
                <w:ilvl w:val="0"/>
                <w:numId w:val="0"/>
              </w:numPr>
              <w:spacing w:line="360" w:lineRule="auto"/>
              <w:ind w:firstLine="480" w:firstLineChars="200"/>
              <w:jc w:val="both"/>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变压器下铺一卵石层，四周设有排油槽并与总事故油池相连，元件尽可能接地或连接导线电位。</w:t>
            </w:r>
          </w:p>
        </w:tc>
        <w:tc>
          <w:tcPr>
            <w:tcW w:w="3115" w:type="dxa"/>
            <w:vAlign w:val="center"/>
          </w:tcPr>
          <w:p>
            <w:pPr>
              <w:spacing w:line="360" w:lineRule="auto"/>
              <w:ind w:firstLine="480" w:firstLineChars="200"/>
              <w:jc w:val="both"/>
              <w:rPr>
                <w:rFonts w:hint="default" w:ascii="Times New Roman" w:hAnsi="Times New Roman" w:eastAsia="宋体" w:cs="Times New Roman"/>
                <w:snapToGrid w:val="0"/>
                <w:kern w:val="0"/>
                <w:sz w:val="24"/>
                <w:szCs w:val="24"/>
                <w:lang w:eastAsia="zh-CN"/>
              </w:rPr>
            </w:pPr>
            <w:r>
              <w:rPr>
                <w:rFonts w:hint="default" w:ascii="Times New Roman" w:hAnsi="Times New Roman" w:cs="Times New Roman" w:eastAsiaTheme="minorEastAsia"/>
                <w:color w:val="auto"/>
                <w:sz w:val="24"/>
                <w:szCs w:val="24"/>
                <w:lang w:val="en-US" w:eastAsia="zh-CN"/>
              </w:rPr>
              <w:t>本项目实际未新建升压站，</w:t>
            </w:r>
            <w:r>
              <w:rPr>
                <w:rFonts w:hint="default" w:ascii="Times New Roman" w:hAnsi="Times New Roman" w:cs="Times New Roman" w:eastAsiaTheme="minorEastAsia"/>
                <w:color w:val="auto"/>
                <w:kern w:val="0"/>
                <w:sz w:val="24"/>
                <w:szCs w:val="22"/>
                <w:lang w:val="en-US" w:eastAsia="zh-CN"/>
              </w:rPr>
              <w:t>将原环评中的</w:t>
            </w:r>
            <w:r>
              <w:rPr>
                <w:rFonts w:hint="default" w:ascii="Times New Roman" w:hAnsi="Times New Roman" w:cs="Times New Roman"/>
                <w:sz w:val="24"/>
                <w:szCs w:val="24"/>
                <w:lang w:val="en-US" w:eastAsia="zh-CN"/>
              </w:rPr>
              <w:t>1</w:t>
            </w:r>
            <w:r>
              <w:rPr>
                <w:rFonts w:hint="default" w:ascii="Times New Roman" w:hAnsi="Times New Roman" w:cs="Times New Roman" w:eastAsiaTheme="minorEastAsia"/>
                <w:color w:val="auto"/>
                <w:kern w:val="0"/>
                <w:sz w:val="24"/>
                <w:szCs w:val="22"/>
                <w:lang w:val="en-US" w:eastAsia="zh-CN"/>
              </w:rPr>
              <w:t>台</w:t>
            </w:r>
            <w:r>
              <w:rPr>
                <w:rFonts w:hint="default" w:ascii="Times New Roman" w:hAnsi="Times New Roman" w:cs="Times New Roman"/>
                <w:sz w:val="24"/>
                <w:szCs w:val="24"/>
                <w:lang w:val="en-US" w:eastAsia="zh-CN"/>
              </w:rPr>
              <w:t>110</w:t>
            </w:r>
            <w:r>
              <w:rPr>
                <w:rFonts w:hint="eastAsia" w:cs="Times New Roman"/>
                <w:sz w:val="24"/>
                <w:szCs w:val="24"/>
                <w:lang w:val="en-US" w:eastAsia="zh-CN"/>
              </w:rPr>
              <w:t>KV</w:t>
            </w:r>
            <w:r>
              <w:rPr>
                <w:rFonts w:hint="default" w:ascii="Times New Roman" w:hAnsi="Times New Roman" w:cs="Times New Roman" w:eastAsiaTheme="minorEastAsia"/>
                <w:color w:val="auto"/>
                <w:kern w:val="0"/>
                <w:sz w:val="24"/>
                <w:szCs w:val="22"/>
                <w:lang w:val="en-US" w:eastAsia="zh-CN"/>
              </w:rPr>
              <w:t>主变压器，</w:t>
            </w:r>
            <w:r>
              <w:rPr>
                <w:rFonts w:hint="default" w:ascii="Times New Roman" w:hAnsi="Times New Roman" w:cs="Times New Roman"/>
                <w:sz w:val="24"/>
                <w:szCs w:val="24"/>
                <w:lang w:val="en-US" w:eastAsia="zh-CN"/>
              </w:rPr>
              <w:t>1</w:t>
            </w:r>
            <w:r>
              <w:rPr>
                <w:rFonts w:hint="default" w:ascii="Times New Roman" w:hAnsi="Times New Roman" w:cs="Times New Roman" w:eastAsiaTheme="minorEastAsia"/>
                <w:color w:val="auto"/>
                <w:kern w:val="0"/>
                <w:sz w:val="24"/>
                <w:szCs w:val="22"/>
                <w:lang w:val="en-US" w:eastAsia="zh-CN"/>
              </w:rPr>
              <w:t>套</w:t>
            </w:r>
            <w:r>
              <w:rPr>
                <w:rFonts w:hint="default" w:ascii="Times New Roman" w:hAnsi="Times New Roman" w:cs="Times New Roman"/>
                <w:sz w:val="24"/>
                <w:szCs w:val="24"/>
                <w:lang w:val="en-US" w:eastAsia="zh-CN"/>
              </w:rPr>
              <w:t>SVG</w:t>
            </w:r>
            <w:r>
              <w:rPr>
                <w:rFonts w:hint="default" w:ascii="Times New Roman" w:hAnsi="Times New Roman" w:cs="Times New Roman" w:eastAsiaTheme="minorEastAsia"/>
                <w:color w:val="auto"/>
                <w:kern w:val="0"/>
                <w:sz w:val="24"/>
                <w:szCs w:val="22"/>
                <w:lang w:val="en-US" w:eastAsia="zh-CN"/>
              </w:rPr>
              <w:t>装置，</w:t>
            </w:r>
            <w:r>
              <w:rPr>
                <w:rFonts w:hint="default" w:ascii="Times New Roman" w:hAnsi="Times New Roman" w:cs="Times New Roman"/>
                <w:sz w:val="24"/>
                <w:szCs w:val="24"/>
                <w:lang w:val="en-US" w:eastAsia="zh-CN"/>
              </w:rPr>
              <w:t>1</w:t>
            </w:r>
            <w:r>
              <w:rPr>
                <w:rFonts w:hint="default" w:ascii="Times New Roman" w:hAnsi="Times New Roman" w:cs="Times New Roman" w:eastAsiaTheme="minorEastAsia"/>
                <w:color w:val="auto"/>
                <w:kern w:val="0"/>
                <w:sz w:val="24"/>
                <w:szCs w:val="22"/>
                <w:lang w:val="en-US" w:eastAsia="zh-CN"/>
              </w:rPr>
              <w:t>套</w:t>
            </w:r>
            <w:r>
              <w:rPr>
                <w:rFonts w:hint="default" w:ascii="Times New Roman" w:hAnsi="Times New Roman" w:cs="Times New Roman"/>
                <w:sz w:val="24"/>
                <w:szCs w:val="24"/>
                <w:lang w:val="en-US" w:eastAsia="zh-CN"/>
              </w:rPr>
              <w:t>35</w:t>
            </w:r>
            <w:r>
              <w:rPr>
                <w:rFonts w:hint="eastAsia" w:cs="Times New Roman"/>
                <w:sz w:val="24"/>
                <w:szCs w:val="24"/>
                <w:lang w:val="en-US" w:eastAsia="zh-CN"/>
              </w:rPr>
              <w:t>KV</w:t>
            </w:r>
            <w:r>
              <w:rPr>
                <w:rFonts w:hint="default" w:ascii="Times New Roman" w:hAnsi="Times New Roman" w:cs="Times New Roman" w:eastAsiaTheme="minorEastAsia"/>
                <w:color w:val="auto"/>
                <w:kern w:val="0"/>
                <w:sz w:val="24"/>
                <w:szCs w:val="22"/>
                <w:lang w:val="en-US" w:eastAsia="zh-CN"/>
              </w:rPr>
              <w:t>开关柜接入雷赤一期项目原有</w:t>
            </w:r>
            <w:r>
              <w:rPr>
                <w:rFonts w:hint="default" w:ascii="Times New Roman" w:hAnsi="Times New Roman" w:cs="Times New Roman"/>
                <w:sz w:val="24"/>
                <w:szCs w:val="24"/>
                <w:lang w:val="en-US" w:eastAsia="zh-CN"/>
              </w:rPr>
              <w:t>110</w:t>
            </w:r>
            <w:r>
              <w:rPr>
                <w:rFonts w:hint="eastAsia" w:cs="Times New Roman"/>
                <w:sz w:val="24"/>
                <w:szCs w:val="24"/>
                <w:lang w:val="en-US" w:eastAsia="zh-CN"/>
              </w:rPr>
              <w:t>KV</w:t>
            </w:r>
            <w:r>
              <w:rPr>
                <w:rFonts w:hint="default" w:ascii="Times New Roman" w:hAnsi="Times New Roman" w:cs="Times New Roman" w:eastAsiaTheme="minorEastAsia"/>
                <w:color w:val="auto"/>
                <w:kern w:val="0"/>
                <w:sz w:val="24"/>
                <w:szCs w:val="22"/>
                <w:lang w:val="en-US" w:eastAsia="zh-CN"/>
              </w:rPr>
              <w:t>升压站内</w:t>
            </w:r>
            <w:r>
              <w:rPr>
                <w:rFonts w:hint="default" w:ascii="Times New Roman" w:hAnsi="Times New Roman" w:cs="Times New Roman" w:eastAsiaTheme="minorEastAsia"/>
                <w:color w:val="auto"/>
                <w:sz w:val="24"/>
                <w:szCs w:val="24"/>
                <w:lang w:val="en-US" w:eastAsia="zh-CN"/>
              </w:rPr>
              <w:t>。</w:t>
            </w:r>
            <w:r>
              <w:rPr>
                <w:rFonts w:hint="default" w:ascii="Times New Roman" w:hAnsi="Times New Roman" w:cs="Times New Roman" w:eastAsiaTheme="minorEastAsia"/>
                <w:kern w:val="0"/>
                <w:sz w:val="24"/>
                <w:szCs w:val="24"/>
              </w:rPr>
              <w:t>根据工频电磁场监测</w:t>
            </w:r>
            <w:r>
              <w:rPr>
                <w:rFonts w:hint="default" w:ascii="Times New Roman" w:hAnsi="Times New Roman" w:cs="Times New Roman" w:eastAsiaTheme="minorEastAsia"/>
                <w:kern w:val="0"/>
                <w:sz w:val="24"/>
                <w:szCs w:val="24"/>
                <w:lang w:eastAsia="zh-CN"/>
              </w:rPr>
              <w:t>报告</w:t>
            </w:r>
            <w:r>
              <w:rPr>
                <w:rFonts w:hint="default" w:ascii="Times New Roman" w:hAnsi="Times New Roman" w:cs="Times New Roman" w:eastAsiaTheme="minorEastAsia"/>
                <w:kern w:val="0"/>
                <w:sz w:val="24"/>
                <w:szCs w:val="24"/>
              </w:rPr>
              <w:t>，</w:t>
            </w:r>
            <w:r>
              <w:rPr>
                <w:rFonts w:hint="default" w:ascii="Times New Roman" w:hAnsi="Times New Roman" w:cs="Times New Roman"/>
                <w:sz w:val="24"/>
                <w:szCs w:val="24"/>
                <w:lang w:val="en-US" w:eastAsia="zh-CN"/>
              </w:rPr>
              <w:t>110</w:t>
            </w:r>
            <w:r>
              <w:rPr>
                <w:rFonts w:hint="eastAsia" w:cs="Times New Roman"/>
                <w:sz w:val="24"/>
                <w:szCs w:val="24"/>
                <w:lang w:val="en-US" w:eastAsia="zh-CN"/>
              </w:rPr>
              <w:t>KV</w:t>
            </w:r>
            <w:r>
              <w:rPr>
                <w:rFonts w:hint="default" w:ascii="Times New Roman" w:hAnsi="Times New Roman" w:cs="Times New Roman" w:eastAsiaTheme="minorEastAsia"/>
                <w:kern w:val="0"/>
                <w:sz w:val="24"/>
                <w:szCs w:val="24"/>
              </w:rPr>
              <w:t>升压站厂界四周5m处</w:t>
            </w:r>
            <w:bookmarkStart w:id="35" w:name="OLE_LINK2"/>
            <w:r>
              <w:rPr>
                <w:rFonts w:hint="default" w:ascii="Times New Roman" w:hAnsi="Times New Roman" w:cs="Times New Roman" w:eastAsiaTheme="minorEastAsia"/>
                <w:color w:val="000000"/>
                <w:sz w:val="24"/>
                <w:szCs w:val="24"/>
              </w:rPr>
              <w:t>工频电场强度的范围是</w:t>
            </w:r>
            <w:r>
              <w:rPr>
                <w:rFonts w:hint="default" w:ascii="Times New Roman" w:hAnsi="Times New Roman" w:cs="Times New Roman" w:eastAsiaTheme="minorEastAsia"/>
                <w:kern w:val="0"/>
                <w:sz w:val="24"/>
                <w:szCs w:val="24"/>
                <w:lang w:val="en-US" w:eastAsia="zh-CN"/>
              </w:rPr>
              <w:t>17.25</w:t>
            </w:r>
            <w:r>
              <w:rPr>
                <w:rFonts w:hint="default" w:ascii="Times New Roman" w:hAnsi="Times New Roman" w:cs="Times New Roman" w:eastAsiaTheme="minorEastAsia"/>
                <w:kern w:val="0"/>
                <w:sz w:val="24"/>
                <w:szCs w:val="24"/>
              </w:rPr>
              <w:t>～</w:t>
            </w:r>
            <w:r>
              <w:rPr>
                <w:rFonts w:hint="default" w:ascii="Times New Roman" w:hAnsi="Times New Roman" w:cs="Times New Roman" w:eastAsiaTheme="minorEastAsia"/>
                <w:kern w:val="0"/>
                <w:sz w:val="24"/>
                <w:szCs w:val="24"/>
                <w:lang w:val="en-US" w:eastAsia="zh-CN"/>
              </w:rPr>
              <w:t>538.41</w:t>
            </w:r>
            <w:r>
              <w:rPr>
                <w:rFonts w:hint="default" w:ascii="Times New Roman" w:hAnsi="Times New Roman" w:cs="Times New Roman" w:eastAsiaTheme="minorEastAsia"/>
                <w:kern w:val="0"/>
                <w:sz w:val="24"/>
                <w:szCs w:val="24"/>
                <w:lang w:eastAsia="zh-CN"/>
              </w:rPr>
              <w:t>V</w:t>
            </w:r>
            <w:r>
              <w:rPr>
                <w:rFonts w:hint="default" w:ascii="Times New Roman" w:hAnsi="Times New Roman" w:cs="Times New Roman" w:eastAsiaTheme="minorEastAsia"/>
                <w:kern w:val="0"/>
                <w:sz w:val="24"/>
                <w:szCs w:val="24"/>
              </w:rPr>
              <w:t>/m</w:t>
            </w:r>
            <w:r>
              <w:rPr>
                <w:rFonts w:hint="default" w:ascii="Times New Roman" w:hAnsi="Times New Roman" w:cs="Times New Roman" w:eastAsiaTheme="minorEastAsia"/>
                <w:color w:val="000000"/>
                <w:sz w:val="24"/>
                <w:szCs w:val="24"/>
                <w:highlight w:val="none"/>
              </w:rPr>
              <w:t>，</w:t>
            </w:r>
            <w:r>
              <w:rPr>
                <w:rFonts w:hint="default" w:ascii="Times New Roman" w:hAnsi="Times New Roman" w:cs="Times New Roman" w:eastAsiaTheme="minorEastAsia"/>
                <w:color w:val="000000"/>
                <w:sz w:val="24"/>
                <w:szCs w:val="24"/>
                <w:highlight w:val="none"/>
                <w:lang w:eastAsia="zh-CN"/>
              </w:rPr>
              <w:t>工频</w:t>
            </w:r>
            <w:r>
              <w:rPr>
                <w:rFonts w:hint="default" w:ascii="Times New Roman" w:hAnsi="Times New Roman" w:cs="Times New Roman" w:eastAsiaTheme="minorEastAsia"/>
                <w:color w:val="000000"/>
                <w:sz w:val="24"/>
                <w:szCs w:val="24"/>
                <w:highlight w:val="none"/>
              </w:rPr>
              <w:t>磁感应强度的范围是</w:t>
            </w:r>
            <w:r>
              <w:rPr>
                <w:rFonts w:hint="default" w:ascii="Times New Roman" w:hAnsi="Times New Roman" w:cs="Times New Roman" w:eastAsiaTheme="minorEastAsia"/>
                <w:kern w:val="0"/>
                <w:sz w:val="24"/>
                <w:szCs w:val="24"/>
              </w:rPr>
              <w:t>0.</w:t>
            </w:r>
            <w:r>
              <w:rPr>
                <w:rFonts w:hint="default" w:ascii="Times New Roman" w:hAnsi="Times New Roman" w:cs="Times New Roman" w:eastAsiaTheme="minorEastAsia"/>
                <w:kern w:val="0"/>
                <w:sz w:val="24"/>
                <w:szCs w:val="24"/>
                <w:lang w:val="en-US" w:eastAsia="zh-CN"/>
              </w:rPr>
              <w:t>1528</w:t>
            </w:r>
            <w:r>
              <w:rPr>
                <w:rFonts w:hint="default" w:ascii="Times New Roman" w:hAnsi="Times New Roman" w:cs="Times New Roman" w:eastAsiaTheme="minorEastAsia"/>
                <w:kern w:val="0"/>
                <w:sz w:val="24"/>
                <w:szCs w:val="24"/>
              </w:rPr>
              <w:t>～0.</w:t>
            </w:r>
            <w:r>
              <w:rPr>
                <w:rFonts w:hint="default" w:ascii="Times New Roman" w:hAnsi="Times New Roman" w:cs="Times New Roman" w:eastAsiaTheme="minorEastAsia"/>
                <w:kern w:val="0"/>
                <w:sz w:val="24"/>
                <w:szCs w:val="24"/>
                <w:lang w:val="en-US" w:eastAsia="zh-CN"/>
              </w:rPr>
              <w:t>6948</w:t>
            </w:r>
            <w:r>
              <w:rPr>
                <w:rFonts w:hint="default" w:ascii="Times New Roman" w:hAnsi="Times New Roman" w:cs="Times New Roman" w:eastAsiaTheme="minorEastAsia"/>
                <w:kern w:val="0"/>
                <w:sz w:val="24"/>
                <w:szCs w:val="24"/>
              </w:rPr>
              <w:t>μT</w:t>
            </w:r>
            <w:bookmarkEnd w:id="35"/>
            <w:r>
              <w:rPr>
                <w:rFonts w:hint="default" w:ascii="Times New Roman" w:hAnsi="Times New Roman" w:cs="Times New Roman" w:eastAsiaTheme="minorEastAsia"/>
                <w:color w:val="000000"/>
                <w:sz w:val="24"/>
                <w:szCs w:val="24"/>
                <w:highlight w:val="none"/>
              </w:rPr>
              <w:t>，</w:t>
            </w:r>
            <w:r>
              <w:rPr>
                <w:rFonts w:hint="default" w:ascii="Times New Roman" w:hAnsi="Times New Roman" w:cs="Times New Roman" w:eastAsiaTheme="minorEastAsia"/>
                <w:color w:val="000000"/>
                <w:sz w:val="24"/>
                <w:szCs w:val="24"/>
                <w:highlight w:val="none"/>
                <w:lang w:eastAsia="zh-CN"/>
              </w:rPr>
              <w:t>升压站（西南侧）断面展开监测工频电场强度测量值范围为</w:t>
            </w:r>
            <w:r>
              <w:rPr>
                <w:rFonts w:hint="default" w:ascii="Times New Roman" w:hAnsi="Times New Roman" w:cs="Times New Roman" w:eastAsiaTheme="minorEastAsia"/>
                <w:kern w:val="0"/>
                <w:sz w:val="24"/>
                <w:szCs w:val="24"/>
                <w:lang w:val="en-US" w:eastAsia="zh-CN"/>
              </w:rPr>
              <w:t>12.89</w:t>
            </w:r>
            <w:r>
              <w:rPr>
                <w:rFonts w:hint="default" w:ascii="Times New Roman" w:hAnsi="Times New Roman" w:cs="Times New Roman" w:eastAsiaTheme="minorEastAsia"/>
                <w:kern w:val="0"/>
                <w:sz w:val="24"/>
                <w:szCs w:val="24"/>
              </w:rPr>
              <w:t>～</w:t>
            </w:r>
            <w:r>
              <w:rPr>
                <w:rFonts w:hint="default" w:ascii="Times New Roman" w:hAnsi="Times New Roman" w:cs="Times New Roman" w:eastAsiaTheme="minorEastAsia"/>
                <w:kern w:val="0"/>
                <w:sz w:val="24"/>
                <w:szCs w:val="24"/>
                <w:lang w:val="en-US" w:eastAsia="zh-CN"/>
              </w:rPr>
              <w:t>538.41</w:t>
            </w:r>
            <w:r>
              <w:rPr>
                <w:rFonts w:hint="default" w:ascii="Times New Roman" w:hAnsi="Times New Roman" w:cs="Times New Roman" w:eastAsiaTheme="minorEastAsia"/>
                <w:kern w:val="0"/>
                <w:sz w:val="24"/>
                <w:szCs w:val="24"/>
                <w:lang w:eastAsia="zh-CN"/>
              </w:rPr>
              <w:t>V</w:t>
            </w:r>
            <w:r>
              <w:rPr>
                <w:rFonts w:hint="default" w:ascii="Times New Roman" w:hAnsi="Times New Roman" w:cs="Times New Roman" w:eastAsiaTheme="minorEastAsia"/>
                <w:kern w:val="0"/>
                <w:sz w:val="24"/>
                <w:szCs w:val="24"/>
              </w:rPr>
              <w:t>/m</w:t>
            </w:r>
            <w:r>
              <w:rPr>
                <w:rFonts w:hint="default" w:ascii="Times New Roman" w:hAnsi="Times New Roman" w:cs="Times New Roman" w:eastAsiaTheme="minorEastAsia"/>
                <w:color w:val="000000"/>
                <w:sz w:val="24"/>
                <w:szCs w:val="24"/>
                <w:highlight w:val="none"/>
                <w:lang w:eastAsia="zh-CN"/>
              </w:rPr>
              <w:t>，工频磁感应强度测量值范围为</w:t>
            </w:r>
            <w:r>
              <w:rPr>
                <w:rFonts w:hint="default" w:ascii="Times New Roman" w:hAnsi="Times New Roman" w:cs="Times New Roman" w:eastAsiaTheme="minorEastAsia"/>
                <w:kern w:val="0"/>
                <w:sz w:val="24"/>
                <w:szCs w:val="24"/>
                <w:lang w:val="en-US" w:eastAsia="zh-CN"/>
              </w:rPr>
              <w:t>0.1034</w:t>
            </w:r>
            <w:r>
              <w:rPr>
                <w:rFonts w:hint="default" w:ascii="Times New Roman" w:hAnsi="Times New Roman" w:cs="Times New Roman" w:eastAsiaTheme="minorEastAsia"/>
                <w:kern w:val="0"/>
                <w:sz w:val="24"/>
                <w:szCs w:val="24"/>
              </w:rPr>
              <w:t>～0.</w:t>
            </w:r>
            <w:r>
              <w:rPr>
                <w:rFonts w:hint="default" w:ascii="Times New Roman" w:hAnsi="Times New Roman" w:cs="Times New Roman" w:eastAsiaTheme="minorEastAsia"/>
                <w:kern w:val="0"/>
                <w:sz w:val="24"/>
                <w:szCs w:val="24"/>
                <w:lang w:val="en-US" w:eastAsia="zh-CN"/>
              </w:rPr>
              <w:t>6948</w:t>
            </w:r>
            <w:r>
              <w:rPr>
                <w:rFonts w:hint="default" w:ascii="Times New Roman" w:hAnsi="Times New Roman" w:cs="Times New Roman" w:eastAsiaTheme="minorEastAsia"/>
                <w:kern w:val="0"/>
                <w:sz w:val="24"/>
                <w:szCs w:val="24"/>
              </w:rPr>
              <w:t>μT</w:t>
            </w:r>
            <w:r>
              <w:rPr>
                <w:rFonts w:hint="default" w:ascii="Times New Roman" w:hAnsi="Times New Roman" w:cs="Times New Roman" w:eastAsiaTheme="minorEastAsia"/>
                <w:color w:val="000000"/>
                <w:sz w:val="24"/>
                <w:szCs w:val="24"/>
                <w:highlight w:val="none"/>
                <w:lang w:eastAsia="zh-CN"/>
              </w:rPr>
              <w:t>，均满足</w:t>
            </w:r>
            <w:r>
              <w:rPr>
                <w:rFonts w:hint="default" w:ascii="Times New Roman" w:hAnsi="Times New Roman" w:cs="Times New Roman" w:eastAsiaTheme="minorEastAsia"/>
                <w:b w:val="0"/>
                <w:bCs/>
                <w:spacing w:val="10"/>
                <w:sz w:val="24"/>
                <w:lang w:val="en-US" w:eastAsia="zh-CN"/>
              </w:rPr>
              <w:t>《电磁环境控制限值》（</w:t>
            </w:r>
            <w:r>
              <w:rPr>
                <w:rFonts w:hint="default" w:ascii="Times New Roman" w:hAnsi="Times New Roman" w:cs="Times New Roman" w:eastAsiaTheme="minorEastAsia"/>
                <w:kern w:val="0"/>
                <w:sz w:val="24"/>
                <w:szCs w:val="24"/>
                <w:lang w:val="en-US" w:eastAsia="zh-CN"/>
              </w:rPr>
              <w:t>GB8702-2014</w:t>
            </w:r>
            <w:r>
              <w:rPr>
                <w:rFonts w:hint="default" w:ascii="Times New Roman" w:hAnsi="Times New Roman" w:cs="Times New Roman" w:eastAsiaTheme="minorEastAsia"/>
                <w:b w:val="0"/>
                <w:bCs/>
                <w:spacing w:val="10"/>
                <w:sz w:val="24"/>
                <w:lang w:val="en-US" w:eastAsia="zh-CN"/>
              </w:rPr>
              <w:t>）中相关标准限值</w:t>
            </w:r>
            <w:r>
              <w:rPr>
                <w:rFonts w:hint="default" w:ascii="Times New Roman" w:hAnsi="Times New Roman" w:cs="Times New Roman" w:eastAsiaTheme="minorEastAsia"/>
                <w:color w:val="000000"/>
                <w:sz w:val="24"/>
                <w:szCs w:val="24"/>
                <w:highlight w:val="none"/>
                <w:lang w:eastAsia="zh-CN"/>
              </w:rPr>
              <w:t>（以</w:t>
            </w:r>
            <w:r>
              <w:rPr>
                <w:rFonts w:hint="default" w:ascii="Times New Roman" w:hAnsi="Times New Roman" w:cs="Times New Roman" w:eastAsiaTheme="minorEastAsia"/>
                <w:kern w:val="0"/>
                <w:sz w:val="24"/>
                <w:szCs w:val="24"/>
                <w:lang w:eastAsia="zh-CN"/>
              </w:rPr>
              <w:t>4000V/m</w:t>
            </w:r>
            <w:r>
              <w:rPr>
                <w:rFonts w:hint="default" w:ascii="Times New Roman" w:hAnsi="Times New Roman" w:cs="Times New Roman" w:eastAsiaTheme="minorEastAsia"/>
                <w:color w:val="000000"/>
                <w:sz w:val="24"/>
                <w:szCs w:val="24"/>
                <w:highlight w:val="none"/>
                <w:lang w:eastAsia="zh-CN"/>
              </w:rPr>
              <w:t>作为工频电场强度控制限值标准，以</w:t>
            </w:r>
            <w:r>
              <w:rPr>
                <w:rFonts w:hint="default" w:ascii="Times New Roman" w:hAnsi="Times New Roman" w:cs="Times New Roman" w:eastAsiaTheme="minorEastAsia"/>
                <w:kern w:val="0"/>
                <w:sz w:val="24"/>
                <w:szCs w:val="24"/>
                <w:lang w:eastAsia="zh-CN"/>
              </w:rPr>
              <w:t>100µT</w:t>
            </w:r>
            <w:r>
              <w:rPr>
                <w:rFonts w:hint="default" w:ascii="Times New Roman" w:hAnsi="Times New Roman" w:cs="Times New Roman" w:eastAsiaTheme="minorEastAsia"/>
                <w:color w:val="000000"/>
                <w:sz w:val="24"/>
                <w:szCs w:val="24"/>
                <w:highlight w:val="none"/>
                <w:lang w:eastAsia="zh-CN"/>
              </w:rPr>
              <w:t>作为工频磁感应强度公众暴露控制限值标准）。</w:t>
            </w:r>
            <w:r>
              <w:rPr>
                <w:rFonts w:hint="eastAsia" w:cs="Times New Roman" w:eastAsiaTheme="minorEastAsia"/>
                <w:color w:val="000000"/>
                <w:sz w:val="24"/>
                <w:szCs w:val="24"/>
                <w:highlight w:val="none"/>
                <w:lang w:eastAsia="zh-CN"/>
              </w:rPr>
              <w:t>（见附件</w:t>
            </w:r>
            <w:r>
              <w:rPr>
                <w:rFonts w:hint="eastAsia" w:cs="Times New Roman" w:eastAsiaTheme="minorEastAsia"/>
                <w:color w:val="000000"/>
                <w:sz w:val="24"/>
                <w:szCs w:val="24"/>
                <w:highlight w:val="none"/>
                <w:lang w:val="en-US" w:eastAsia="zh-CN"/>
              </w:rPr>
              <w:t>11</w:t>
            </w:r>
            <w:r>
              <w:rPr>
                <w:rFonts w:hint="eastAsia" w:cs="Times New Roman" w:eastAsiaTheme="minorEastAsia"/>
                <w:color w:val="000000"/>
                <w:sz w:val="24"/>
                <w:szCs w:val="24"/>
                <w:highlight w:val="none"/>
                <w:lang w:eastAsia="zh-CN"/>
              </w:rPr>
              <w:t>）</w:t>
            </w:r>
          </w:p>
        </w:tc>
        <w:tc>
          <w:tcPr>
            <w:tcW w:w="842" w:type="dxa"/>
            <w:vAlign w:val="center"/>
          </w:tcPr>
          <w:p>
            <w:pPr>
              <w:widowControl/>
              <w:snapToGrid w:val="0"/>
              <w:spacing w:line="360" w:lineRule="auto"/>
              <w:jc w:val="center"/>
              <w:rPr>
                <w:rFonts w:hint="default" w:ascii="Times New Roman" w:hAnsi="Times New Roman" w:cs="Times New Roman"/>
                <w:color w:val="auto"/>
                <w:sz w:val="24"/>
                <w:szCs w:val="24"/>
                <w:lang w:eastAsia="zh-CN"/>
              </w:rPr>
            </w:pPr>
            <w:r>
              <w:rPr>
                <w:rFonts w:hint="default" w:ascii="Times New Roman" w:hAnsi="Times New Roman" w:cs="Times New Roman"/>
                <w:sz w:val="24"/>
                <w:szCs w:val="24"/>
                <w:lang w:eastAsia="zh-CN"/>
              </w:rPr>
              <w:t>符合环评及批复要求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469" w:hRule="atLeast"/>
        </w:trPr>
        <w:tc>
          <w:tcPr>
            <w:tcW w:w="647" w:type="dxa"/>
            <w:vMerge w:val="continue"/>
            <w:vAlign w:val="center"/>
          </w:tcPr>
          <w:p>
            <w:pPr>
              <w:widowControl/>
              <w:snapToGrid w:val="0"/>
              <w:jc w:val="center"/>
              <w:rPr>
                <w:rFonts w:hint="default" w:ascii="Times New Roman" w:hAnsi="Times New Roman" w:cs="Times New Roman"/>
                <w:sz w:val="24"/>
                <w:szCs w:val="24"/>
                <w:lang w:eastAsia="zh-CN"/>
              </w:rPr>
            </w:pPr>
          </w:p>
        </w:tc>
        <w:tc>
          <w:tcPr>
            <w:tcW w:w="853" w:type="dxa"/>
            <w:vAlign w:val="center"/>
          </w:tcPr>
          <w:p>
            <w:pPr>
              <w:snapToGrid w:val="0"/>
              <w:spacing w:line="360" w:lineRule="auto"/>
              <w:jc w:val="cente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生态</w:t>
            </w:r>
          </w:p>
          <w:p>
            <w:pPr>
              <w:snapToGrid w:val="0"/>
              <w:spacing w:line="360" w:lineRule="auto"/>
              <w:jc w:val="center"/>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环境</w:t>
            </w:r>
          </w:p>
          <w:p>
            <w:pPr>
              <w:snapToGrid w:val="0"/>
              <w:spacing w:line="360" w:lineRule="auto"/>
              <w:jc w:val="center"/>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rPr>
              <w:t>影响</w:t>
            </w:r>
          </w:p>
        </w:tc>
        <w:tc>
          <w:tcPr>
            <w:tcW w:w="3601" w:type="dxa"/>
            <w:vAlign w:val="center"/>
          </w:tcPr>
          <w:p>
            <w:pPr>
              <w:spacing w:line="360" w:lineRule="auto"/>
              <w:ind w:firstLine="480" w:firstLineChars="200"/>
              <w:jc w:val="both"/>
              <w:rPr>
                <w:rFonts w:hint="default" w:ascii="Times New Roman" w:hAnsi="Times New Roman" w:cs="Times New Roman"/>
                <w:color w:val="000000"/>
                <w:sz w:val="24"/>
                <w:szCs w:val="24"/>
              </w:rPr>
            </w:pPr>
            <w:r>
              <w:rPr>
                <w:rFonts w:hint="default" w:ascii="Times New Roman" w:hAnsi="Times New Roman" w:cs="Times New Roman" w:eastAsiaTheme="minorEastAsia"/>
                <w:kern w:val="0"/>
                <w:sz w:val="24"/>
                <w:szCs w:val="24"/>
              </w:rPr>
              <w:t>①</w:t>
            </w:r>
            <w:r>
              <w:rPr>
                <w:rFonts w:hint="default" w:ascii="Times New Roman" w:hAnsi="Times New Roman" w:cs="Times New Roman"/>
                <w:color w:val="000000"/>
                <w:sz w:val="24"/>
                <w:szCs w:val="24"/>
                <w:lang w:val="en-US" w:eastAsia="zh-CN"/>
              </w:rPr>
              <w:t>完善施工期未实施到位的植被保护措施及水土保持的工程措施。确保项目建设区内（除永久占地）植被覆盖率和成活率。</w:t>
            </w:r>
          </w:p>
          <w:p>
            <w:pPr>
              <w:spacing w:line="360" w:lineRule="auto"/>
              <w:ind w:firstLine="480" w:firstLineChars="200"/>
              <w:jc w:val="both"/>
              <w:rPr>
                <w:rFonts w:hint="default" w:ascii="Times New Roman" w:hAnsi="Times New Roman" w:cs="Times New Roman"/>
                <w:color w:val="000000"/>
                <w:sz w:val="24"/>
                <w:szCs w:val="24"/>
              </w:rPr>
            </w:pPr>
            <w:r>
              <w:rPr>
                <w:rFonts w:hint="default" w:ascii="Times New Roman" w:hAnsi="Times New Roman" w:cs="Times New Roman" w:eastAsiaTheme="minorEastAsia"/>
                <w:kern w:val="0"/>
                <w:sz w:val="24"/>
                <w:szCs w:val="24"/>
              </w:rPr>
              <w:t>②</w:t>
            </w:r>
            <w:r>
              <w:rPr>
                <w:rFonts w:hint="default" w:ascii="Times New Roman" w:hAnsi="Times New Roman" w:cs="Times New Roman"/>
                <w:color w:val="000000"/>
                <w:sz w:val="24"/>
                <w:szCs w:val="24"/>
                <w:lang w:val="en-US" w:eastAsia="zh-CN"/>
              </w:rPr>
              <w:t>项目运营期可能存在主体工程（风电机组等）的维修，在维修过程中，存在周边植被被占压破坏等情况，因此，需对破坏后植被进行恢复，防止水土流失加剧。</w:t>
            </w:r>
          </w:p>
          <w:p>
            <w:pPr>
              <w:spacing w:line="360" w:lineRule="auto"/>
              <w:ind w:firstLine="480" w:firstLineChars="200"/>
              <w:jc w:val="both"/>
              <w:rPr>
                <w:rFonts w:hint="default" w:ascii="Times New Roman" w:hAnsi="Times New Roman" w:cs="Times New Roman"/>
                <w:snapToGrid w:val="0"/>
                <w:kern w:val="0"/>
                <w:sz w:val="24"/>
                <w:szCs w:val="24"/>
                <w:highlight w:val="none"/>
                <w:lang w:eastAsia="zh-CN"/>
              </w:rPr>
            </w:pPr>
            <w:r>
              <w:rPr>
                <w:rFonts w:hint="default" w:ascii="Times New Roman" w:hAnsi="Times New Roman" w:cs="Times New Roman" w:eastAsiaTheme="minorEastAsia"/>
                <w:kern w:val="0"/>
                <w:sz w:val="24"/>
                <w:szCs w:val="24"/>
                <w:lang w:val="en-US" w:eastAsia="zh-CN"/>
              </w:rPr>
              <w:t>③</w:t>
            </w:r>
            <w:r>
              <w:rPr>
                <w:rFonts w:hint="default" w:ascii="Times New Roman" w:hAnsi="Times New Roman" w:cs="Times New Roman"/>
                <w:color w:val="000000"/>
                <w:sz w:val="24"/>
                <w:szCs w:val="24"/>
                <w:lang w:val="en-US" w:eastAsia="zh-CN"/>
              </w:rPr>
              <w:t>保证主体工程完成后生态恢复费用的落实和兑现。</w:t>
            </w:r>
          </w:p>
        </w:tc>
        <w:tc>
          <w:tcPr>
            <w:tcW w:w="3115" w:type="dxa"/>
            <w:vAlign w:val="center"/>
          </w:tcPr>
          <w:p>
            <w:pPr>
              <w:spacing w:line="360" w:lineRule="auto"/>
              <w:ind w:firstLine="480" w:firstLineChars="200"/>
              <w:jc w:val="both"/>
              <w:rPr>
                <w:rFonts w:hint="default" w:ascii="Times New Roman" w:hAnsi="Times New Roman" w:cs="Times New Roman"/>
                <w:color w:val="000000"/>
                <w:sz w:val="24"/>
                <w:szCs w:val="24"/>
              </w:rPr>
            </w:pPr>
            <w:r>
              <w:rPr>
                <w:rFonts w:hint="default" w:ascii="Times New Roman" w:hAnsi="Times New Roman" w:cs="Times New Roman" w:eastAsiaTheme="minorEastAsia"/>
                <w:kern w:val="0"/>
                <w:sz w:val="24"/>
                <w:szCs w:val="24"/>
              </w:rPr>
              <w:t>①</w:t>
            </w:r>
            <w:r>
              <w:rPr>
                <w:rFonts w:hint="default" w:ascii="Times New Roman" w:hAnsi="Times New Roman" w:cs="Times New Roman"/>
                <w:color w:val="000000"/>
                <w:sz w:val="24"/>
                <w:szCs w:val="24"/>
              </w:rPr>
              <w:t>风机平台</w:t>
            </w:r>
            <w:r>
              <w:rPr>
                <w:rFonts w:hint="default" w:ascii="Times New Roman" w:hAnsi="Times New Roman" w:cs="Times New Roman"/>
                <w:color w:val="000000"/>
                <w:sz w:val="24"/>
                <w:szCs w:val="24"/>
                <w:lang w:eastAsia="zh-CN"/>
              </w:rPr>
              <w:t>、</w:t>
            </w:r>
            <w:r>
              <w:rPr>
                <w:rFonts w:hint="default" w:ascii="Times New Roman" w:hAnsi="Times New Roman" w:cs="Times New Roman"/>
                <w:color w:val="000000"/>
                <w:sz w:val="24"/>
                <w:szCs w:val="24"/>
              </w:rPr>
              <w:t>箱</w:t>
            </w:r>
            <w:r>
              <w:rPr>
                <w:rFonts w:hint="default" w:ascii="Times New Roman" w:hAnsi="Times New Roman" w:cs="Times New Roman"/>
                <w:color w:val="000000"/>
                <w:sz w:val="24"/>
                <w:szCs w:val="24"/>
                <w:lang w:eastAsia="zh-CN"/>
              </w:rPr>
              <w:t>式变压器</w:t>
            </w:r>
            <w:r>
              <w:rPr>
                <w:rFonts w:hint="default" w:ascii="Times New Roman" w:hAnsi="Times New Roman" w:cs="Times New Roman"/>
                <w:color w:val="000000"/>
                <w:sz w:val="24"/>
                <w:szCs w:val="24"/>
              </w:rPr>
              <w:t>、电缆沟、线路塔杆施工处均已进行回填、清理平整，</w:t>
            </w:r>
            <w:r>
              <w:rPr>
                <w:rFonts w:hint="default" w:ascii="Times New Roman" w:hAnsi="Times New Roman" w:cs="Times New Roman"/>
                <w:color w:val="000000"/>
                <w:sz w:val="24"/>
                <w:szCs w:val="24"/>
                <w:lang w:eastAsia="zh-CN"/>
              </w:rPr>
              <w:t>并已进行植被</w:t>
            </w:r>
            <w:r>
              <w:rPr>
                <w:rFonts w:hint="default" w:ascii="Times New Roman" w:hAnsi="Times New Roman" w:cs="Times New Roman"/>
                <w:color w:val="000000"/>
                <w:sz w:val="24"/>
                <w:szCs w:val="24"/>
              </w:rPr>
              <w:t>恢复。</w:t>
            </w:r>
          </w:p>
          <w:p>
            <w:pPr>
              <w:spacing w:line="360" w:lineRule="auto"/>
              <w:ind w:firstLine="480" w:firstLineChars="200"/>
              <w:jc w:val="both"/>
              <w:rPr>
                <w:rFonts w:hint="default" w:ascii="Times New Roman" w:hAnsi="Times New Roman" w:cs="Times New Roman"/>
                <w:color w:val="000000"/>
                <w:sz w:val="24"/>
                <w:szCs w:val="24"/>
                <w:lang w:eastAsia="zh-CN"/>
              </w:rPr>
            </w:pPr>
            <w:r>
              <w:rPr>
                <w:rFonts w:hint="default" w:ascii="Times New Roman" w:hAnsi="Times New Roman" w:cs="Times New Roman" w:eastAsiaTheme="minorEastAsia"/>
                <w:kern w:val="0"/>
                <w:sz w:val="24"/>
                <w:szCs w:val="24"/>
              </w:rPr>
              <w:t>②</w:t>
            </w:r>
            <w:r>
              <w:rPr>
                <w:rFonts w:hint="default" w:ascii="Times New Roman" w:hAnsi="Times New Roman" w:cs="Times New Roman"/>
                <w:color w:val="000000"/>
                <w:sz w:val="24"/>
                <w:szCs w:val="24"/>
                <w:lang w:eastAsia="zh-CN"/>
              </w:rPr>
              <w:t>项目试运营期间因维修占压破坏的植被均已进行了恢复。</w:t>
            </w:r>
          </w:p>
          <w:p>
            <w:pPr>
              <w:spacing w:line="360" w:lineRule="auto"/>
              <w:ind w:firstLine="480" w:firstLineChars="200"/>
              <w:jc w:val="both"/>
              <w:rPr>
                <w:rFonts w:hint="default" w:ascii="Times New Roman" w:hAnsi="Times New Roman" w:cs="Times New Roman"/>
                <w:color w:val="000000"/>
                <w:sz w:val="24"/>
                <w:szCs w:val="24"/>
              </w:rPr>
            </w:pPr>
            <w:r>
              <w:rPr>
                <w:rFonts w:hint="default" w:ascii="Times New Roman" w:hAnsi="Times New Roman" w:cs="Times New Roman" w:eastAsiaTheme="minorEastAsia"/>
                <w:kern w:val="0"/>
                <w:sz w:val="24"/>
                <w:szCs w:val="24"/>
              </w:rPr>
              <w:t>③</w:t>
            </w:r>
            <w:r>
              <w:rPr>
                <w:rFonts w:hint="default" w:ascii="Times New Roman" w:hAnsi="Times New Roman" w:cs="Times New Roman"/>
                <w:color w:val="000000"/>
                <w:sz w:val="24"/>
                <w:szCs w:val="24"/>
              </w:rPr>
              <w:t>检修道路两侧绿化，表面铺碎石层，坡度较大段的路旁设置排水沟。</w:t>
            </w:r>
          </w:p>
          <w:p>
            <w:pPr>
              <w:spacing w:line="360" w:lineRule="auto"/>
              <w:ind w:firstLine="480" w:firstLineChars="200"/>
              <w:jc w:val="both"/>
              <w:rPr>
                <w:rFonts w:hint="default" w:ascii="Times New Roman" w:hAnsi="Times New Roman" w:eastAsia="宋体" w:cs="Times New Roman"/>
                <w:snapToGrid w:val="0"/>
                <w:kern w:val="0"/>
                <w:sz w:val="24"/>
                <w:szCs w:val="24"/>
                <w:lang w:val="en-US" w:eastAsia="zh-CN"/>
              </w:rPr>
            </w:pPr>
            <w:r>
              <w:rPr>
                <w:rFonts w:hint="default" w:ascii="Times New Roman" w:hAnsi="Times New Roman" w:cs="Times New Roman" w:eastAsiaTheme="minorEastAsia"/>
                <w:kern w:val="0"/>
                <w:sz w:val="24"/>
                <w:szCs w:val="24"/>
              </w:rPr>
              <w:t>④</w:t>
            </w:r>
            <w:r>
              <w:rPr>
                <w:rFonts w:hint="default" w:ascii="Times New Roman" w:hAnsi="Times New Roman" w:cs="Times New Roman"/>
                <w:sz w:val="24"/>
              </w:rPr>
              <w:t>建设单位已向延长县林业局缴纳生态恢复专项资金</w:t>
            </w:r>
            <w:r>
              <w:rPr>
                <w:rFonts w:hint="default" w:ascii="Times New Roman" w:hAnsi="Times New Roman" w:cs="Times New Roman"/>
                <w:sz w:val="24"/>
                <w:lang w:eastAsia="zh-CN"/>
              </w:rPr>
              <w:t>，</w:t>
            </w:r>
            <w:r>
              <w:rPr>
                <w:rFonts w:hint="default" w:ascii="Times New Roman" w:hAnsi="Times New Roman" w:cs="Times New Roman"/>
                <w:sz w:val="24"/>
              </w:rPr>
              <w:t>由林业局统一进行生态恢复</w:t>
            </w:r>
            <w:r>
              <w:rPr>
                <w:rFonts w:hint="default" w:ascii="Times New Roman" w:hAnsi="Times New Roman" w:cs="Times New Roman"/>
                <w:sz w:val="24"/>
                <w:lang w:eastAsia="zh-CN"/>
              </w:rPr>
              <w:t>。（</w:t>
            </w:r>
            <w:r>
              <w:rPr>
                <w:rFonts w:hint="default" w:ascii="Times New Roman" w:hAnsi="Times New Roman" w:cs="Times New Roman"/>
                <w:sz w:val="24"/>
                <w:highlight w:val="none"/>
                <w:lang w:eastAsia="zh-CN"/>
              </w:rPr>
              <w:t>见附件</w:t>
            </w:r>
            <w:r>
              <w:rPr>
                <w:rFonts w:hint="default" w:ascii="Times New Roman" w:hAnsi="Times New Roman" w:cs="Times New Roman" w:eastAsiaTheme="minorEastAsia"/>
                <w:kern w:val="0"/>
                <w:sz w:val="24"/>
                <w:szCs w:val="24"/>
                <w:lang w:val="en-US" w:eastAsia="zh-CN"/>
              </w:rPr>
              <w:t>12</w:t>
            </w:r>
            <w:r>
              <w:rPr>
                <w:rFonts w:hint="default" w:ascii="Times New Roman" w:hAnsi="Times New Roman" w:cs="Times New Roman"/>
                <w:sz w:val="24"/>
                <w:lang w:eastAsia="zh-CN"/>
              </w:rPr>
              <w:t>）</w:t>
            </w:r>
          </w:p>
        </w:tc>
        <w:tc>
          <w:tcPr>
            <w:tcW w:w="842" w:type="dxa"/>
            <w:vAlign w:val="center"/>
          </w:tcPr>
          <w:p>
            <w:pPr>
              <w:widowControl/>
              <w:snapToGrid w:val="0"/>
              <w:spacing w:line="360" w:lineRule="auto"/>
              <w:jc w:val="center"/>
              <w:rPr>
                <w:rFonts w:hint="default" w:ascii="Times New Roman" w:hAnsi="Times New Roman" w:cs="Times New Roman"/>
                <w:color w:val="auto"/>
                <w:sz w:val="24"/>
                <w:szCs w:val="24"/>
                <w:lang w:eastAsia="zh-CN"/>
              </w:rPr>
            </w:pPr>
            <w:r>
              <w:rPr>
                <w:rFonts w:hint="default" w:ascii="Times New Roman" w:hAnsi="Times New Roman" w:cs="Times New Roman"/>
                <w:sz w:val="24"/>
                <w:szCs w:val="24"/>
                <w:lang w:eastAsia="zh-CN"/>
              </w:rPr>
              <w:t>符合环评及批复要求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823" w:hRule="atLeast"/>
        </w:trPr>
        <w:tc>
          <w:tcPr>
            <w:tcW w:w="647" w:type="dxa"/>
            <w:vMerge w:val="continue"/>
            <w:vAlign w:val="center"/>
          </w:tcPr>
          <w:p>
            <w:pPr>
              <w:widowControl/>
              <w:snapToGrid w:val="0"/>
              <w:jc w:val="center"/>
              <w:rPr>
                <w:rFonts w:hint="default" w:ascii="Times New Roman" w:hAnsi="Times New Roman" w:cs="Times New Roman"/>
                <w:sz w:val="24"/>
                <w:szCs w:val="24"/>
                <w:lang w:eastAsia="zh-CN"/>
              </w:rPr>
            </w:pPr>
          </w:p>
        </w:tc>
        <w:tc>
          <w:tcPr>
            <w:tcW w:w="853" w:type="dxa"/>
            <w:vAlign w:val="center"/>
          </w:tcPr>
          <w:p>
            <w:pPr>
              <w:widowControl/>
              <w:snapToGrid w:val="0"/>
              <w:jc w:val="center"/>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光影</w:t>
            </w:r>
          </w:p>
          <w:p>
            <w:pPr>
              <w:widowControl/>
              <w:snapToGrid w:val="0"/>
              <w:jc w:val="center"/>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影响</w:t>
            </w:r>
          </w:p>
          <w:p>
            <w:pPr>
              <w:snapToGrid w:val="0"/>
              <w:spacing w:line="360" w:lineRule="auto"/>
              <w:jc w:val="center"/>
              <w:rPr>
                <w:rFonts w:hint="default" w:ascii="Times New Roman" w:hAnsi="Times New Roman" w:cs="Times New Roman"/>
                <w:sz w:val="24"/>
                <w:szCs w:val="24"/>
                <w:lang w:eastAsia="zh-CN"/>
              </w:rPr>
            </w:pPr>
          </w:p>
        </w:tc>
        <w:tc>
          <w:tcPr>
            <w:tcW w:w="3601" w:type="dxa"/>
            <w:vAlign w:val="center"/>
          </w:tcPr>
          <w:p>
            <w:pPr>
              <w:spacing w:line="360" w:lineRule="auto"/>
              <w:ind w:firstLine="480" w:firstLineChars="200"/>
              <w:jc w:val="both"/>
              <w:rPr>
                <w:rFonts w:hint="default" w:ascii="Times New Roman" w:hAnsi="Times New Roman" w:cs="Times New Roman"/>
                <w:snapToGrid w:val="0"/>
                <w:kern w:val="0"/>
                <w:sz w:val="24"/>
                <w:szCs w:val="24"/>
                <w:lang w:eastAsia="zh-CN"/>
              </w:rPr>
            </w:pPr>
            <w:r>
              <w:rPr>
                <w:rFonts w:hint="default" w:ascii="Times New Roman" w:hAnsi="Times New Roman" w:cs="Times New Roman"/>
                <w:snapToGrid w:val="0"/>
                <w:kern w:val="0"/>
                <w:sz w:val="24"/>
                <w:szCs w:val="24"/>
                <w:lang w:eastAsia="zh-CN"/>
              </w:rPr>
              <w:t>风力发电机组叶轮转动产生的闪烁及光影影响</w:t>
            </w:r>
            <w:r>
              <w:rPr>
                <w:rFonts w:hint="default" w:ascii="Times New Roman" w:hAnsi="Times New Roman" w:cs="Times New Roman"/>
                <w:snapToGrid w:val="0"/>
                <w:kern w:val="0"/>
                <w:sz w:val="24"/>
                <w:szCs w:val="24"/>
              </w:rPr>
              <w:t>白天阳光照在</w:t>
            </w:r>
            <w:r>
              <w:rPr>
                <w:rFonts w:hint="default" w:ascii="Times New Roman" w:hAnsi="Times New Roman" w:cs="Times New Roman"/>
                <w:snapToGrid w:val="0"/>
                <w:kern w:val="0"/>
                <w:sz w:val="24"/>
                <w:szCs w:val="24"/>
                <w:lang w:eastAsia="zh-CN"/>
              </w:rPr>
              <w:t>风机</w:t>
            </w:r>
            <w:r>
              <w:rPr>
                <w:rFonts w:hint="default" w:ascii="Times New Roman" w:hAnsi="Times New Roman" w:cs="Times New Roman"/>
                <w:snapToGrid w:val="0"/>
                <w:kern w:val="0"/>
                <w:sz w:val="24"/>
                <w:szCs w:val="24"/>
              </w:rPr>
              <w:t>旋转的叶片上</w:t>
            </w:r>
            <w:r>
              <w:rPr>
                <w:rFonts w:hint="default" w:ascii="Times New Roman" w:hAnsi="Times New Roman" w:cs="Times New Roman"/>
                <w:snapToGrid w:val="0"/>
                <w:kern w:val="0"/>
                <w:sz w:val="24"/>
                <w:szCs w:val="24"/>
                <w:lang w:eastAsia="zh-CN"/>
              </w:rPr>
              <w:t>会</w:t>
            </w:r>
            <w:r>
              <w:rPr>
                <w:rFonts w:hint="default" w:ascii="Times New Roman" w:hAnsi="Times New Roman" w:cs="Times New Roman"/>
                <w:snapToGrid w:val="0"/>
                <w:kern w:val="0"/>
                <w:sz w:val="24"/>
                <w:szCs w:val="24"/>
              </w:rPr>
              <w:t>投射</w:t>
            </w:r>
            <w:r>
              <w:rPr>
                <w:rFonts w:hint="default" w:ascii="Times New Roman" w:hAnsi="Times New Roman" w:cs="Times New Roman"/>
                <w:snapToGrid w:val="0"/>
                <w:kern w:val="0"/>
                <w:sz w:val="24"/>
                <w:szCs w:val="24"/>
                <w:lang w:eastAsia="zh-CN"/>
              </w:rPr>
              <w:t>产生闪烁的光影，形成视觉污染，本项目</w:t>
            </w:r>
            <w:r>
              <w:rPr>
                <w:rFonts w:hint="default" w:ascii="Times New Roman" w:hAnsi="Times New Roman" w:cs="Times New Roman"/>
                <w:snapToGrid w:val="0"/>
                <w:kern w:val="0"/>
                <w:sz w:val="24"/>
                <w:szCs w:val="24"/>
                <w:lang w:val="en-US" w:eastAsia="zh-CN"/>
              </w:rPr>
              <w:t>最大风机光影长度为</w:t>
            </w:r>
            <w:r>
              <w:rPr>
                <w:rFonts w:hint="default" w:ascii="Times New Roman" w:hAnsi="Times New Roman" w:cs="Times New Roman" w:eastAsiaTheme="minorEastAsia"/>
                <w:kern w:val="0"/>
                <w:sz w:val="24"/>
                <w:szCs w:val="24"/>
                <w:lang w:val="en-US" w:eastAsia="zh-CN"/>
              </w:rPr>
              <w:t>252m</w:t>
            </w:r>
            <w:r>
              <w:rPr>
                <w:rFonts w:hint="default" w:ascii="Times New Roman" w:hAnsi="Times New Roman" w:cs="Times New Roman"/>
                <w:snapToGrid w:val="0"/>
                <w:kern w:val="0"/>
                <w:sz w:val="24"/>
                <w:szCs w:val="24"/>
                <w:lang w:eastAsia="zh-CN"/>
              </w:rPr>
              <w:t>。</w:t>
            </w:r>
          </w:p>
        </w:tc>
        <w:tc>
          <w:tcPr>
            <w:tcW w:w="3115" w:type="dxa"/>
            <w:vAlign w:val="center"/>
          </w:tcPr>
          <w:p>
            <w:pPr>
              <w:spacing w:line="360" w:lineRule="auto"/>
              <w:ind w:firstLine="480" w:firstLineChars="200"/>
              <w:jc w:val="both"/>
              <w:rPr>
                <w:rFonts w:hint="default" w:ascii="Times New Roman" w:hAnsi="Times New Roman" w:cs="Times New Roman"/>
                <w:snapToGrid w:val="0"/>
                <w:kern w:val="0"/>
                <w:sz w:val="24"/>
                <w:szCs w:val="24"/>
              </w:rPr>
            </w:pPr>
            <w:r>
              <w:rPr>
                <w:rFonts w:hint="default" w:ascii="Times New Roman" w:hAnsi="Times New Roman" w:cs="Times New Roman" w:eastAsiaTheme="minorEastAsia"/>
                <w:sz w:val="24"/>
                <w:szCs w:val="24"/>
                <w:highlight w:val="none"/>
                <w:lang w:val="en-US" w:eastAsia="zh-CN"/>
              </w:rPr>
              <w:t>因项目实际采用的风机叶轮直径和轮毂高度较环评阶段均有所变化，光影防护距离经预测变为</w:t>
            </w:r>
            <w:r>
              <w:rPr>
                <w:rFonts w:hint="default" w:ascii="Times New Roman" w:hAnsi="Times New Roman" w:cs="Times New Roman" w:eastAsiaTheme="minorEastAsia"/>
                <w:kern w:val="0"/>
                <w:sz w:val="24"/>
                <w:szCs w:val="24"/>
                <w:lang w:val="en-US" w:eastAsia="zh-CN"/>
              </w:rPr>
              <w:t>285m</w:t>
            </w:r>
            <w:r>
              <w:rPr>
                <w:rFonts w:hint="eastAsia" w:cs="Times New Roman" w:eastAsiaTheme="minorEastAsia"/>
                <w:kern w:val="0"/>
                <w:sz w:val="24"/>
                <w:szCs w:val="24"/>
                <w:lang w:val="en-US" w:eastAsia="zh-CN"/>
              </w:rPr>
              <w:t>。</w:t>
            </w:r>
            <w:r>
              <w:rPr>
                <w:rFonts w:hint="default" w:ascii="Times New Roman" w:hAnsi="Times New Roman" w:cs="Times New Roman" w:eastAsiaTheme="minorEastAsia"/>
                <w:snapToGrid w:val="0"/>
                <w:kern w:val="0"/>
                <w:sz w:val="24"/>
                <w:szCs w:val="24"/>
                <w:highlight w:val="none"/>
              </w:rPr>
              <w:t>据现场调查，风机机座</w:t>
            </w:r>
            <w:r>
              <w:rPr>
                <w:rFonts w:hint="default" w:ascii="Times New Roman" w:hAnsi="Times New Roman" w:cs="Times New Roman" w:eastAsiaTheme="minorEastAsia"/>
                <w:kern w:val="0"/>
                <w:sz w:val="24"/>
                <w:szCs w:val="24"/>
                <w:lang w:val="en-US" w:eastAsia="zh-CN"/>
              </w:rPr>
              <w:t>340</w:t>
            </w:r>
            <w:r>
              <w:rPr>
                <w:rFonts w:hint="default" w:ascii="Times New Roman" w:hAnsi="Times New Roman" w:cs="Times New Roman" w:eastAsiaTheme="minorEastAsia"/>
                <w:kern w:val="0"/>
                <w:sz w:val="24"/>
                <w:szCs w:val="24"/>
              </w:rPr>
              <w:t>m</w:t>
            </w:r>
            <w:r>
              <w:rPr>
                <w:rFonts w:hint="default" w:ascii="Times New Roman" w:hAnsi="Times New Roman" w:cs="Times New Roman" w:eastAsiaTheme="minorEastAsia"/>
                <w:snapToGrid w:val="0"/>
                <w:kern w:val="0"/>
                <w:sz w:val="24"/>
                <w:szCs w:val="24"/>
                <w:highlight w:val="none"/>
              </w:rPr>
              <w:t>范围内无居民点分布，且风机布置在丘陵、台地、山梁上，而村庄位于低缓处，不属于该项目最大风机光影影响的范围，不存在光影扰民现象</w:t>
            </w:r>
            <w:r>
              <w:rPr>
                <w:rFonts w:hint="default" w:ascii="Times New Roman" w:hAnsi="Times New Roman" w:cs="Times New Roman"/>
                <w:snapToGrid w:val="0"/>
                <w:kern w:val="0"/>
                <w:sz w:val="24"/>
                <w:szCs w:val="24"/>
                <w:highlight w:val="none"/>
                <w:lang w:eastAsia="zh-CN"/>
              </w:rPr>
              <w:t>。</w:t>
            </w:r>
          </w:p>
        </w:tc>
        <w:tc>
          <w:tcPr>
            <w:tcW w:w="842" w:type="dxa"/>
            <w:vAlign w:val="center"/>
          </w:tcPr>
          <w:p>
            <w:pPr>
              <w:widowControl/>
              <w:snapToGrid w:val="0"/>
              <w:spacing w:line="360" w:lineRule="auto"/>
              <w:jc w:val="center"/>
              <w:rPr>
                <w:rFonts w:hint="default" w:ascii="Times New Roman" w:hAnsi="Times New Roman" w:cs="Times New Roman"/>
                <w:color w:val="auto"/>
                <w:sz w:val="24"/>
                <w:szCs w:val="24"/>
                <w:lang w:eastAsia="zh-CN"/>
              </w:rPr>
            </w:pPr>
            <w:r>
              <w:rPr>
                <w:rFonts w:hint="default" w:ascii="Times New Roman" w:hAnsi="Times New Roman" w:cs="Times New Roman"/>
                <w:sz w:val="24"/>
                <w:szCs w:val="24"/>
                <w:lang w:eastAsia="zh-CN"/>
              </w:rPr>
              <w:t>符合环评及批复要求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594" w:hRule="atLeast"/>
        </w:trPr>
        <w:tc>
          <w:tcPr>
            <w:tcW w:w="647" w:type="dxa"/>
            <w:vMerge w:val="continue"/>
            <w:vAlign w:val="center"/>
          </w:tcPr>
          <w:p>
            <w:pPr>
              <w:widowControl/>
              <w:snapToGrid w:val="0"/>
              <w:jc w:val="center"/>
              <w:rPr>
                <w:rFonts w:hint="default" w:ascii="Times New Roman" w:hAnsi="Times New Roman" w:cs="Times New Roman"/>
                <w:sz w:val="24"/>
                <w:szCs w:val="24"/>
                <w:lang w:eastAsia="zh-CN"/>
              </w:rPr>
            </w:pPr>
          </w:p>
        </w:tc>
        <w:tc>
          <w:tcPr>
            <w:tcW w:w="853" w:type="dxa"/>
            <w:vAlign w:val="center"/>
          </w:tcPr>
          <w:p>
            <w:pPr>
              <w:widowControl/>
              <w:snapToGrid w:val="0"/>
              <w:jc w:val="center"/>
              <w:rPr>
                <w:rFonts w:hint="default" w:ascii="Times New Roman" w:hAnsi="Times New Roman" w:cs="Times New Roman"/>
                <w:sz w:val="24"/>
                <w:szCs w:val="24"/>
                <w:highlight w:val="none"/>
                <w:lang w:eastAsia="zh-CN"/>
              </w:rPr>
            </w:pPr>
            <w:r>
              <w:rPr>
                <w:rFonts w:hint="default" w:ascii="Times New Roman" w:hAnsi="Times New Roman" w:cs="Times New Roman"/>
                <w:sz w:val="24"/>
                <w:szCs w:val="24"/>
                <w:highlight w:val="none"/>
                <w:lang w:eastAsia="zh-CN"/>
              </w:rPr>
              <w:t>社会</w:t>
            </w:r>
          </w:p>
          <w:p>
            <w:pPr>
              <w:widowControl/>
              <w:snapToGrid w:val="0"/>
              <w:jc w:val="center"/>
              <w:rPr>
                <w:rFonts w:hint="default" w:ascii="Times New Roman" w:hAnsi="Times New Roman" w:cs="Times New Roman"/>
                <w:sz w:val="24"/>
                <w:szCs w:val="24"/>
                <w:lang w:eastAsia="zh-CN"/>
              </w:rPr>
            </w:pPr>
            <w:r>
              <w:rPr>
                <w:rFonts w:hint="default" w:ascii="Times New Roman" w:hAnsi="Times New Roman" w:cs="Times New Roman"/>
                <w:sz w:val="24"/>
                <w:szCs w:val="24"/>
                <w:highlight w:val="none"/>
                <w:lang w:eastAsia="zh-CN"/>
              </w:rPr>
              <w:t>影响</w:t>
            </w:r>
          </w:p>
        </w:tc>
        <w:tc>
          <w:tcPr>
            <w:tcW w:w="3601" w:type="dxa"/>
            <w:vAlign w:val="center"/>
          </w:tcPr>
          <w:p>
            <w:pPr>
              <w:numPr>
                <w:ilvl w:val="0"/>
                <w:numId w:val="0"/>
              </w:numPr>
              <w:spacing w:line="360" w:lineRule="auto"/>
              <w:ind w:firstLine="480" w:firstLineChars="200"/>
              <w:jc w:val="center"/>
              <w:rPr>
                <w:rFonts w:hint="default" w:ascii="Times New Roman" w:hAnsi="Times New Roman" w:cs="Times New Roman"/>
                <w:snapToGrid w:val="0"/>
                <w:kern w:val="0"/>
                <w:sz w:val="24"/>
                <w:szCs w:val="24"/>
                <w:highlight w:val="none"/>
                <w:lang w:eastAsia="zh-CN"/>
              </w:rPr>
            </w:pPr>
            <w:r>
              <w:rPr>
                <w:rFonts w:hint="default" w:ascii="Times New Roman" w:hAnsi="Times New Roman" w:cs="Times New Roman"/>
                <w:snapToGrid w:val="0"/>
                <w:kern w:val="0"/>
                <w:sz w:val="24"/>
                <w:szCs w:val="24"/>
                <w:highlight w:val="none"/>
                <w:lang w:val="en-US" w:eastAsia="zh-CN"/>
              </w:rPr>
              <w:t>/</w:t>
            </w:r>
          </w:p>
        </w:tc>
        <w:tc>
          <w:tcPr>
            <w:tcW w:w="3115" w:type="dxa"/>
            <w:vAlign w:val="center"/>
          </w:tcPr>
          <w:p>
            <w:pPr>
              <w:spacing w:line="360" w:lineRule="auto"/>
              <w:ind w:firstLine="480" w:firstLineChars="200"/>
              <w:jc w:val="both"/>
              <w:rPr>
                <w:rFonts w:hint="default" w:ascii="Times New Roman" w:hAnsi="Times New Roman" w:cs="Times New Roman"/>
                <w:snapToGrid w:val="0"/>
                <w:kern w:val="0"/>
                <w:sz w:val="24"/>
                <w:szCs w:val="24"/>
              </w:rPr>
            </w:pPr>
            <w:r>
              <w:rPr>
                <w:rFonts w:hint="default" w:ascii="Times New Roman" w:hAnsi="Times New Roman" w:cs="Times New Roman"/>
                <w:snapToGrid w:val="0"/>
                <w:kern w:val="0"/>
                <w:sz w:val="24"/>
                <w:szCs w:val="24"/>
                <w:highlight w:val="none"/>
                <w:lang w:eastAsia="zh-CN"/>
              </w:rPr>
              <w:t>本工程试运行期间，当地环保主管部门及建设单位均未收到有关该工程环保问题的投诉。</w:t>
            </w:r>
          </w:p>
        </w:tc>
        <w:tc>
          <w:tcPr>
            <w:tcW w:w="842" w:type="dxa"/>
            <w:vAlign w:val="center"/>
          </w:tcPr>
          <w:p>
            <w:pPr>
              <w:widowControl/>
              <w:snapToGrid w:val="0"/>
              <w:spacing w:line="360" w:lineRule="auto"/>
              <w:jc w:val="center"/>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highlight w:val="none"/>
                <w:lang w:val="en-US" w:eastAsia="zh-CN"/>
              </w:rPr>
              <w:t>/</w:t>
            </w:r>
          </w:p>
        </w:tc>
      </w:tr>
    </w:tbl>
    <w:p>
      <w:pPr>
        <w:rPr>
          <w:rFonts w:hint="default" w:ascii="Times New Roman" w:hAnsi="Times New Roman" w:cs="Times New Roman"/>
        </w:rPr>
      </w:pPr>
      <w:r>
        <w:rPr>
          <w:rFonts w:hint="default" w:ascii="Times New Roman" w:hAnsi="Times New Roman" w:cs="Times New Roman"/>
        </w:rPr>
        <w:br w:type="page"/>
      </w:r>
    </w:p>
    <w:p>
      <w:pPr>
        <w:pStyle w:val="3"/>
        <w:rPr>
          <w:rFonts w:hint="default" w:ascii="Times New Roman" w:hAnsi="Times New Roman" w:cs="Times New Roman"/>
        </w:rPr>
      </w:pPr>
      <w:bookmarkStart w:id="36" w:name="_Toc2651_WPSOffice_Level1"/>
      <w:r>
        <w:rPr>
          <w:rFonts w:hint="default" w:ascii="Times New Roman" w:hAnsi="Times New Roman" w:cs="Times New Roman"/>
        </w:rPr>
        <w:t>表</w:t>
      </w:r>
      <w:r>
        <w:rPr>
          <w:rFonts w:hint="default" w:ascii="Times New Roman" w:hAnsi="Times New Roman" w:cs="Times New Roman"/>
          <w:lang w:eastAsia="zh-CN"/>
        </w:rPr>
        <w:t>七</w:t>
      </w:r>
      <w:r>
        <w:rPr>
          <w:rFonts w:hint="default" w:ascii="Times New Roman" w:hAnsi="Times New Roman" w:cs="Times New Roman"/>
        </w:rPr>
        <w:t xml:space="preserve"> </w:t>
      </w:r>
      <w:r>
        <w:rPr>
          <w:rFonts w:hint="default" w:ascii="Times New Roman" w:hAnsi="Times New Roman" w:cs="Times New Roman"/>
          <w:lang w:val="en-US" w:eastAsia="zh-CN"/>
        </w:rPr>
        <w:t xml:space="preserve"> </w:t>
      </w:r>
      <w:r>
        <w:rPr>
          <w:rFonts w:hint="default" w:ascii="Times New Roman" w:hAnsi="Times New Roman" w:cs="Times New Roman"/>
        </w:rPr>
        <w:t>环境影响调查</w:t>
      </w:r>
      <w:bookmarkEnd w:id="36"/>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sz w:val="24"/>
          <w:szCs w:val="24"/>
          <w:lang w:val="en-US" w:eastAsia="zh-CN"/>
        </w:rPr>
      </w:pPr>
      <w:r>
        <w:rPr>
          <w:rFonts w:hint="default" w:ascii="Times New Roman" w:hAnsi="Times New Roman" w:eastAsia="宋体" w:cs="Times New Roman"/>
          <w:b w:val="0"/>
          <w:bCs w:val="0"/>
          <w:sz w:val="28"/>
          <w:szCs w:val="28"/>
          <w:lang w:val="en-US" w:eastAsia="zh-CN"/>
        </w:rPr>
        <w:t>表7-1  环境影响调查</w:t>
      </w:r>
    </w:p>
    <w:tbl>
      <w:tblPr>
        <w:tblStyle w:val="17"/>
        <w:tblW w:w="902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47"/>
        <w:gridCol w:w="860"/>
        <w:gridCol w:w="7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291" w:hRule="atLeast"/>
          <w:jc w:val="center"/>
        </w:trPr>
        <w:tc>
          <w:tcPr>
            <w:tcW w:w="647" w:type="dxa"/>
            <w:vMerge w:val="restart"/>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lang w:eastAsia="zh-CN"/>
              </w:rPr>
              <w:t>施</w:t>
            </w: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lang w:eastAsia="zh-CN"/>
              </w:rPr>
              <w:t>工</w:t>
            </w: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lang w:eastAsia="zh-CN"/>
              </w:rPr>
              <w:t>期</w:t>
            </w: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lang w:eastAsia="zh-CN"/>
              </w:rPr>
              <w:t>施</w:t>
            </w: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lang w:eastAsia="zh-CN"/>
              </w:rPr>
              <w:t>工</w:t>
            </w: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lang w:eastAsia="zh-CN"/>
              </w:rPr>
              <w:t>期</w:t>
            </w: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tc>
        <w:tc>
          <w:tcPr>
            <w:tcW w:w="860" w:type="dxa"/>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lang w:eastAsia="zh-CN"/>
              </w:rPr>
              <w:t>大气</w:t>
            </w: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lang w:eastAsia="zh-CN"/>
              </w:rPr>
              <w:t>环境</w:t>
            </w: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lang w:eastAsia="zh-CN"/>
              </w:rPr>
              <w:t>影响</w:t>
            </w:r>
          </w:p>
          <w:p>
            <w:pPr>
              <w:keepNext w:val="0"/>
              <w:keepLines w:val="0"/>
              <w:pageBreakBefore w:val="0"/>
              <w:widowControl/>
              <w:kinsoku/>
              <w:wordWrap/>
              <w:overflowPunct/>
              <w:topLinePunct w:val="0"/>
              <w:autoSpaceDE/>
              <w:autoSpaceDN/>
              <w:bidi w:val="0"/>
              <w:snapToGrid w:val="0"/>
              <w:spacing w:line="360" w:lineRule="auto"/>
              <w:jc w:val="center"/>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000000"/>
                <w:sz w:val="24"/>
                <w:szCs w:val="24"/>
                <w:lang w:eastAsia="zh-CN"/>
              </w:rPr>
              <w:t>调查</w:t>
            </w:r>
          </w:p>
        </w:tc>
        <w:tc>
          <w:tcPr>
            <w:tcW w:w="7522" w:type="dxa"/>
            <w:vAlign w:val="center"/>
          </w:tcPr>
          <w:p>
            <w:pPr>
              <w:pStyle w:val="8"/>
              <w:adjustRightInd w:val="0"/>
              <w:snapToGrid w:val="0"/>
              <w:spacing w:before="0" w:beforeLines="0" w:line="360" w:lineRule="auto"/>
              <w:ind w:firstLine="552" w:firstLineChars="2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施工过程中产生的大气污染物主要是各类施工开挖及砂石料、水泥、石灰的装卸、投料和运输过程中产生的扬尘；施工机械和运输车辆产生的汽车尾气。</w:t>
            </w:r>
          </w:p>
          <w:p>
            <w:pPr>
              <w:pStyle w:val="8"/>
              <w:adjustRightInd w:val="0"/>
              <w:snapToGrid w:val="0"/>
              <w:spacing w:before="0" w:beforeLines="0" w:line="360" w:lineRule="auto"/>
              <w:ind w:firstLine="552" w:firstLineChars="230"/>
              <w:rPr>
                <w:rFonts w:hint="default" w:ascii="Times New Roman" w:hAnsi="Times New Roman" w:eastAsia="宋体" w:cs="Times New Roman"/>
                <w:sz w:val="24"/>
              </w:rPr>
            </w:pPr>
            <w:r>
              <w:rPr>
                <w:rFonts w:hint="default" w:ascii="Times New Roman" w:hAnsi="Times New Roman" w:eastAsia="宋体" w:cs="Times New Roman"/>
                <w:color w:val="000000"/>
                <w:sz w:val="24"/>
              </w:rPr>
              <w:t>根据环境监理报告，施工期间，施工单位加强对施工场地的管理，并采取洒水降尘、散状物料覆盖，车辆限速等措施；施工期环境空气质量得到了有效的改善。</w:t>
            </w:r>
          </w:p>
          <w:p>
            <w:pPr>
              <w:adjustRightInd w:val="0"/>
              <w:snapToGrid w:val="0"/>
              <w:spacing w:line="360" w:lineRule="auto"/>
              <w:ind w:firstLine="552" w:firstLineChars="230"/>
              <w:rPr>
                <w:rFonts w:hint="default" w:ascii="Times New Roman" w:hAnsi="Times New Roman" w:eastAsia="宋体" w:cs="Times New Roman"/>
                <w:color w:val="000000"/>
                <w:sz w:val="24"/>
              </w:rPr>
            </w:pPr>
            <w:r>
              <w:rPr>
                <w:rFonts w:hint="default" w:ascii="Times New Roman" w:hAnsi="Times New Roman" w:eastAsia="宋体" w:cs="Times New Roman"/>
                <w:color w:val="000000"/>
                <w:sz w:val="24"/>
              </w:rPr>
              <w:t>除了施工扬尘外，施工机械及运输车辆产生的尾气对局部大气环境会造成影响，其主要污染物为</w:t>
            </w:r>
            <w:r>
              <w:rPr>
                <w:rFonts w:hint="default" w:ascii="Times New Roman" w:hAnsi="Times New Roman" w:cs="Times New Roman" w:eastAsiaTheme="minorEastAsia"/>
                <w:kern w:val="0"/>
                <w:sz w:val="24"/>
                <w:szCs w:val="24"/>
              </w:rPr>
              <w:t>NO</w:t>
            </w:r>
            <w:r>
              <w:rPr>
                <w:rFonts w:hint="default" w:ascii="Times New Roman" w:hAnsi="Times New Roman" w:cs="Times New Roman" w:eastAsiaTheme="minorEastAsia"/>
                <w:kern w:val="0"/>
                <w:sz w:val="24"/>
                <w:szCs w:val="24"/>
                <w:vertAlign w:val="subscript"/>
              </w:rPr>
              <w:t>X</w:t>
            </w:r>
            <w:r>
              <w:rPr>
                <w:rFonts w:hint="default" w:ascii="Times New Roman" w:hAnsi="Times New Roman" w:eastAsia="宋体" w:cs="Times New Roman"/>
                <w:color w:val="000000"/>
                <w:sz w:val="24"/>
              </w:rPr>
              <w:t>、CO和HC。但这些污染物的排放源强较小，排放高度较低，排放方式为间断。</w:t>
            </w:r>
          </w:p>
          <w:p>
            <w:pPr>
              <w:keepNext w:val="0"/>
              <w:keepLines w:val="0"/>
              <w:pageBreakBefore w:val="0"/>
              <w:widowControl/>
              <w:numPr>
                <w:ilvl w:val="0"/>
                <w:numId w:val="0"/>
              </w:numPr>
              <w:kinsoku/>
              <w:wordWrap/>
              <w:overflowPunct/>
              <w:topLinePunct w:val="0"/>
              <w:autoSpaceDE/>
              <w:autoSpaceDN/>
              <w:bidi w:val="0"/>
              <w:snapToGrid w:val="0"/>
              <w:spacing w:line="360" w:lineRule="auto"/>
              <w:ind w:left="400" w:leftChars="0"/>
              <w:jc w:val="both"/>
              <w:textAlignment w:val="auto"/>
              <w:rPr>
                <w:rFonts w:hint="default" w:ascii="Times New Roman" w:hAnsi="Times New Roman" w:cs="Times New Roman" w:eastAsiaTheme="minorEastAsia"/>
                <w:snapToGrid w:val="0"/>
                <w:kern w:val="0"/>
                <w:sz w:val="24"/>
                <w:szCs w:val="24"/>
              </w:rPr>
            </w:pPr>
            <w:r>
              <w:rPr>
                <w:rFonts w:hint="default" w:ascii="Times New Roman" w:hAnsi="Times New Roman" w:eastAsia="宋体" w:cs="Times New Roman"/>
                <w:color w:val="000000"/>
                <w:sz w:val="24"/>
              </w:rPr>
              <w:t>因此本项目施工期大气污染物对周围环境空气影响较小。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316" w:hRule="atLeast"/>
          <w:jc w:val="center"/>
        </w:trPr>
        <w:tc>
          <w:tcPr>
            <w:tcW w:w="647" w:type="dxa"/>
            <w:vMerge w:val="continue"/>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tc>
        <w:tc>
          <w:tcPr>
            <w:tcW w:w="860" w:type="dxa"/>
            <w:vAlign w:val="center"/>
          </w:tcPr>
          <w:p>
            <w:pPr>
              <w:keepNext w:val="0"/>
              <w:keepLines w:val="0"/>
              <w:pageBreakBefore w:val="0"/>
              <w:widowControl/>
              <w:kinsoku/>
              <w:wordWrap/>
              <w:overflowPunct/>
              <w:topLinePunct w:val="0"/>
              <w:autoSpaceDE/>
              <w:autoSpaceDN/>
              <w:bidi w:val="0"/>
              <w:snapToGrid w:val="0"/>
              <w:spacing w:line="360" w:lineRule="auto"/>
              <w:jc w:val="center"/>
              <w:textAlignment w:val="auto"/>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水环境影响</w:t>
            </w:r>
          </w:p>
          <w:p>
            <w:pPr>
              <w:keepNext w:val="0"/>
              <w:keepLines w:val="0"/>
              <w:pageBreakBefore w:val="0"/>
              <w:widowControl/>
              <w:kinsoku/>
              <w:wordWrap/>
              <w:overflowPunct/>
              <w:topLinePunct w:val="0"/>
              <w:autoSpaceDE/>
              <w:autoSpaceDN/>
              <w:bidi w:val="0"/>
              <w:snapToGrid w:val="0"/>
              <w:spacing w:line="360" w:lineRule="auto"/>
              <w:jc w:val="center"/>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eastAsia="zh-CN"/>
              </w:rPr>
              <w:t>调查</w:t>
            </w:r>
          </w:p>
        </w:tc>
        <w:tc>
          <w:tcPr>
            <w:tcW w:w="7522" w:type="dxa"/>
            <w:vAlign w:val="center"/>
          </w:tcPr>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施工期间产生的废水主要有施工废水和施工人员生活污水。</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color w:val="000000"/>
                <w:sz w:val="24"/>
              </w:rPr>
              <w:t>①</w:t>
            </w:r>
            <w:r>
              <w:rPr>
                <w:rFonts w:hint="default" w:ascii="Times New Roman" w:hAnsi="Times New Roman" w:eastAsia="宋体" w:cs="Times New Roman"/>
                <w:sz w:val="24"/>
              </w:rPr>
              <w:t>施工废水：施工场内砂石冲洗水、</w:t>
            </w:r>
            <w:r>
              <w:rPr>
                <w:rFonts w:hint="default" w:ascii="Times New Roman" w:hAnsi="Times New Roman" w:eastAsia="宋体" w:cs="Times New Roman"/>
                <w:sz w:val="24"/>
                <w:lang w:eastAsia="zh-CN"/>
              </w:rPr>
              <w:t>机械</w:t>
            </w:r>
            <w:r>
              <w:rPr>
                <w:rFonts w:hint="default" w:ascii="Times New Roman" w:hAnsi="Times New Roman" w:eastAsia="宋体" w:cs="Times New Roman"/>
                <w:sz w:val="24"/>
              </w:rPr>
              <w:t>冲洗废水等，主要污染物为</w:t>
            </w:r>
            <w:r>
              <w:rPr>
                <w:rFonts w:hint="default" w:ascii="Times New Roman" w:hAnsi="Times New Roman" w:eastAsia="宋体" w:cs="Times New Roman"/>
                <w:color w:val="000000"/>
                <w:sz w:val="24"/>
              </w:rPr>
              <w:t>SS</w:t>
            </w:r>
            <w:r>
              <w:rPr>
                <w:rFonts w:hint="default" w:ascii="Times New Roman" w:hAnsi="Times New Roman" w:eastAsia="宋体" w:cs="Times New Roman"/>
                <w:sz w:val="24"/>
              </w:rPr>
              <w:t>。</w:t>
            </w:r>
            <w:r>
              <w:rPr>
                <w:rFonts w:hint="default" w:ascii="Times New Roman" w:hAnsi="Times New Roman" w:eastAsia="宋体" w:cs="Times New Roman"/>
                <w:color w:val="000000"/>
                <w:sz w:val="24"/>
              </w:rPr>
              <w:t>②</w:t>
            </w:r>
            <w:r>
              <w:rPr>
                <w:rFonts w:hint="default" w:ascii="Times New Roman" w:hAnsi="Times New Roman" w:eastAsia="宋体" w:cs="Times New Roman"/>
                <w:sz w:val="24"/>
              </w:rPr>
              <w:t>生活污水：施工人员洗漱水。</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根据环境监理报告资料，</w:t>
            </w:r>
            <w:r>
              <w:rPr>
                <w:rFonts w:hint="default" w:ascii="Times New Roman" w:hAnsi="Times New Roman" w:eastAsia="宋体" w:cs="Times New Roman"/>
                <w:color w:val="000000"/>
                <w:sz w:val="24"/>
              </w:rPr>
              <w:t>①</w:t>
            </w:r>
            <w:r>
              <w:rPr>
                <w:rFonts w:hint="default" w:ascii="Times New Roman" w:hAnsi="Times New Roman" w:eastAsia="宋体" w:cs="Times New Roman"/>
                <w:sz w:val="24"/>
              </w:rPr>
              <w:t>施工冲洗废水排入沉淀池进行沉淀澄清处理后，用于施工环节或施工场地道路降尘洒水</w:t>
            </w:r>
            <w:r>
              <w:rPr>
                <w:rFonts w:hint="eastAsia" w:cs="Times New Roman"/>
                <w:sz w:val="24"/>
                <w:lang w:eastAsia="zh-CN"/>
              </w:rPr>
              <w:t>。</w:t>
            </w:r>
            <w:r>
              <w:rPr>
                <w:rFonts w:hint="default" w:ascii="Times New Roman" w:hAnsi="Times New Roman" w:eastAsia="宋体" w:cs="Times New Roman"/>
                <w:color w:val="000000"/>
                <w:sz w:val="24"/>
              </w:rPr>
              <w:t>②</w:t>
            </w:r>
            <w:r>
              <w:rPr>
                <w:rFonts w:hint="default" w:ascii="Times New Roman" w:hAnsi="Times New Roman" w:eastAsia="宋体" w:cs="Times New Roman"/>
                <w:sz w:val="24"/>
              </w:rPr>
              <w:t>施工人员居住地建有临时</w:t>
            </w:r>
            <w:r>
              <w:rPr>
                <w:rFonts w:hint="default" w:ascii="Times New Roman" w:hAnsi="Times New Roman" w:eastAsia="宋体" w:cs="Times New Roman"/>
                <w:sz w:val="24"/>
                <w:lang w:eastAsia="zh-CN"/>
              </w:rPr>
              <w:t>环保厕所</w:t>
            </w:r>
            <w:r>
              <w:rPr>
                <w:rFonts w:hint="default" w:ascii="Times New Roman" w:hAnsi="Times New Roman" w:eastAsia="宋体" w:cs="Times New Roman"/>
                <w:sz w:val="24"/>
              </w:rPr>
              <w:t>，粪便定期清理，用于农田施肥。</w: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left="0" w:leftChars="0" w:firstLine="480" w:firstLineChars="200"/>
              <w:jc w:val="left"/>
              <w:textAlignment w:val="auto"/>
              <w:rPr>
                <w:rFonts w:hint="default" w:ascii="Times New Roman" w:hAnsi="Times New Roman" w:cs="Times New Roman" w:eastAsiaTheme="minorEastAsia"/>
                <w:color w:val="000000"/>
                <w:spacing w:val="-6"/>
                <w:sz w:val="24"/>
                <w:szCs w:val="24"/>
              </w:rPr>
            </w:pPr>
            <w:r>
              <w:rPr>
                <w:rFonts w:hint="default" w:ascii="Times New Roman" w:hAnsi="Times New Roman" w:eastAsia="宋体" w:cs="Times New Roman"/>
                <w:sz w:val="24"/>
              </w:rPr>
              <w:t>施工期间的施工废水、生活污水均得到了合理处置，没有对周围环境造成污染。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485" w:hRule="atLeast"/>
          <w:jc w:val="center"/>
        </w:trPr>
        <w:tc>
          <w:tcPr>
            <w:tcW w:w="647" w:type="dxa"/>
            <w:vMerge w:val="continue"/>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tc>
        <w:tc>
          <w:tcPr>
            <w:tcW w:w="860" w:type="dxa"/>
            <w:vAlign w:val="center"/>
          </w:tcPr>
          <w:p>
            <w:pPr>
              <w:keepNext w:val="0"/>
              <w:keepLines w:val="0"/>
              <w:pageBreakBefore w:val="0"/>
              <w:widowControl/>
              <w:kinsoku/>
              <w:wordWrap/>
              <w:overflowPunct/>
              <w:topLinePunct w:val="0"/>
              <w:autoSpaceDE/>
              <w:autoSpaceDN/>
              <w:bidi w:val="0"/>
              <w:snapToGrid w:val="0"/>
              <w:spacing w:line="360" w:lineRule="auto"/>
              <w:jc w:val="center"/>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eastAsia="zh-CN"/>
              </w:rPr>
              <w:t>声环境</w:t>
            </w:r>
            <w:r>
              <w:rPr>
                <w:rFonts w:hint="default" w:ascii="Times New Roman" w:hAnsi="Times New Roman" w:cs="Times New Roman" w:eastAsiaTheme="minorEastAsia"/>
                <w:sz w:val="24"/>
                <w:szCs w:val="24"/>
              </w:rPr>
              <w:t>影响</w:t>
            </w:r>
          </w:p>
          <w:p>
            <w:pPr>
              <w:keepNext w:val="0"/>
              <w:keepLines w:val="0"/>
              <w:pageBreakBefore w:val="0"/>
              <w:widowControl/>
              <w:kinsoku/>
              <w:wordWrap/>
              <w:overflowPunct/>
              <w:topLinePunct w:val="0"/>
              <w:autoSpaceDE/>
              <w:autoSpaceDN/>
              <w:bidi w:val="0"/>
              <w:snapToGrid w:val="0"/>
              <w:spacing w:line="360" w:lineRule="auto"/>
              <w:jc w:val="center"/>
              <w:textAlignment w:val="auto"/>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rPr>
              <w:t>调查</w:t>
            </w:r>
          </w:p>
        </w:tc>
        <w:tc>
          <w:tcPr>
            <w:tcW w:w="7522"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施工期的噪声污染主要源于土石方、打桩、结构、设备安装和装修等阶段车辆、机械、工具的运行和使用。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sz w:val="24"/>
                <w:szCs w:val="24"/>
                <w:lang w:eastAsia="zh-CN"/>
              </w:rPr>
            </w:pPr>
            <w:r>
              <w:rPr>
                <w:rFonts w:hint="default" w:ascii="Times New Roman" w:hAnsi="Times New Roman" w:eastAsia="宋体" w:cs="Times New Roman"/>
                <w:sz w:val="24"/>
              </w:rPr>
              <w:t>根据环境监理报告，施工期间各机械设备运行正常，施工单位能够合理安排施工作业时间；车辆运输过程中能够限制车速、禁止鸣笛。项目各风机周围</w:t>
            </w:r>
            <w:r>
              <w:rPr>
                <w:rFonts w:hint="default" w:ascii="Times New Roman" w:hAnsi="Times New Roman" w:eastAsia="宋体" w:cs="Times New Roman"/>
                <w:color w:val="000000"/>
                <w:sz w:val="24"/>
              </w:rPr>
              <w:t>3</w:t>
            </w:r>
            <w:r>
              <w:rPr>
                <w:rFonts w:hint="default" w:ascii="Times New Roman" w:hAnsi="Times New Roman" w:eastAsia="宋体" w:cs="Times New Roman"/>
                <w:color w:val="000000"/>
                <w:sz w:val="24"/>
                <w:lang w:val="en-US" w:eastAsia="zh-CN"/>
              </w:rPr>
              <w:t>4</w:t>
            </w:r>
            <w:r>
              <w:rPr>
                <w:rFonts w:hint="default" w:ascii="Times New Roman" w:hAnsi="Times New Roman" w:eastAsia="宋体" w:cs="Times New Roman"/>
                <w:color w:val="000000"/>
                <w:sz w:val="24"/>
              </w:rPr>
              <w:t>0m</w:t>
            </w:r>
            <w:r>
              <w:rPr>
                <w:rFonts w:hint="default" w:ascii="Times New Roman" w:hAnsi="Times New Roman" w:eastAsia="宋体" w:cs="Times New Roman"/>
                <w:sz w:val="24"/>
              </w:rPr>
              <w:t>范围内无环境敏感目标，未对周围噪声环境产生不良影响。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387" w:hRule="atLeast"/>
          <w:jc w:val="center"/>
        </w:trPr>
        <w:tc>
          <w:tcPr>
            <w:tcW w:w="647" w:type="dxa"/>
            <w:vMerge w:val="continue"/>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tc>
        <w:tc>
          <w:tcPr>
            <w:tcW w:w="860" w:type="dxa"/>
            <w:vAlign w:val="center"/>
          </w:tcPr>
          <w:p>
            <w:pPr>
              <w:keepNext w:val="0"/>
              <w:keepLines w:val="0"/>
              <w:pageBreakBefore w:val="0"/>
              <w:widowControl/>
              <w:kinsoku/>
              <w:wordWrap/>
              <w:overflowPunct/>
              <w:topLinePunct w:val="0"/>
              <w:autoSpaceDE/>
              <w:autoSpaceDN/>
              <w:bidi w:val="0"/>
              <w:snapToGrid w:val="0"/>
              <w:spacing w:line="360" w:lineRule="auto"/>
              <w:jc w:val="center"/>
              <w:textAlignment w:val="auto"/>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固废</w:t>
            </w:r>
          </w:p>
          <w:p>
            <w:pPr>
              <w:keepNext w:val="0"/>
              <w:keepLines w:val="0"/>
              <w:pageBreakBefore w:val="0"/>
              <w:widowControl/>
              <w:kinsoku/>
              <w:wordWrap/>
              <w:overflowPunct/>
              <w:topLinePunct w:val="0"/>
              <w:autoSpaceDE/>
              <w:autoSpaceDN/>
              <w:bidi w:val="0"/>
              <w:snapToGrid w:val="0"/>
              <w:spacing w:line="360" w:lineRule="auto"/>
              <w:jc w:val="center"/>
              <w:textAlignment w:val="auto"/>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环境</w:t>
            </w:r>
          </w:p>
          <w:p>
            <w:pPr>
              <w:keepNext w:val="0"/>
              <w:keepLines w:val="0"/>
              <w:pageBreakBefore w:val="0"/>
              <w:widowControl/>
              <w:kinsoku/>
              <w:wordWrap/>
              <w:overflowPunct/>
              <w:topLinePunct w:val="0"/>
              <w:autoSpaceDE/>
              <w:autoSpaceDN/>
              <w:bidi w:val="0"/>
              <w:snapToGrid w:val="0"/>
              <w:spacing w:line="360" w:lineRule="auto"/>
              <w:jc w:val="center"/>
              <w:textAlignment w:val="auto"/>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影响</w:t>
            </w:r>
          </w:p>
          <w:p>
            <w:pPr>
              <w:keepNext w:val="0"/>
              <w:keepLines w:val="0"/>
              <w:pageBreakBefore w:val="0"/>
              <w:widowControl/>
              <w:kinsoku/>
              <w:wordWrap/>
              <w:overflowPunct/>
              <w:topLinePunct w:val="0"/>
              <w:autoSpaceDE/>
              <w:autoSpaceDN/>
              <w:bidi w:val="0"/>
              <w:snapToGrid w:val="0"/>
              <w:spacing w:line="360" w:lineRule="auto"/>
              <w:jc w:val="center"/>
              <w:textAlignment w:val="auto"/>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调查</w:t>
            </w:r>
          </w:p>
        </w:tc>
        <w:tc>
          <w:tcPr>
            <w:tcW w:w="7522" w:type="dxa"/>
            <w:vAlign w:val="center"/>
          </w:tcPr>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根据环境监理报告、和建设单位沟通，本项目施工期土石方挖填平衡，无弃方。施工期主要固体废物为生活垃圾。</w:t>
            </w:r>
          </w:p>
          <w:p>
            <w:pPr>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color w:val="000000"/>
                <w:sz w:val="24"/>
              </w:rPr>
              <w:t>①</w:t>
            </w:r>
            <w:r>
              <w:rPr>
                <w:rFonts w:hint="default" w:ascii="Times New Roman" w:hAnsi="Times New Roman" w:eastAsia="宋体" w:cs="Times New Roman"/>
                <w:sz w:val="24"/>
              </w:rPr>
              <w:t>生活区设置垃圾收集桶集中收集，然后送往当地垃圾</w:t>
            </w:r>
            <w:r>
              <w:rPr>
                <w:rFonts w:hint="default" w:ascii="Times New Roman" w:hAnsi="Times New Roman" w:eastAsia="宋体" w:cs="Times New Roman"/>
                <w:sz w:val="24"/>
                <w:lang w:eastAsia="zh-CN"/>
              </w:rPr>
              <w:t>填埋场</w:t>
            </w:r>
            <w:r>
              <w:rPr>
                <w:rFonts w:hint="default" w:ascii="Times New Roman" w:hAnsi="Times New Roman" w:eastAsia="宋体" w:cs="Times New Roman"/>
                <w:sz w:val="24"/>
              </w:rPr>
              <w:t>处理；</w:t>
            </w:r>
            <w:r>
              <w:rPr>
                <w:rFonts w:hint="default" w:ascii="Times New Roman" w:hAnsi="Times New Roman" w:eastAsia="宋体" w:cs="Times New Roman"/>
                <w:color w:val="000000"/>
                <w:sz w:val="24"/>
              </w:rPr>
              <w:t>②</w:t>
            </w:r>
            <w:r>
              <w:rPr>
                <w:rFonts w:hint="default" w:ascii="Times New Roman" w:hAnsi="Times New Roman" w:eastAsia="宋体" w:cs="Times New Roman"/>
                <w:sz w:val="24"/>
              </w:rPr>
              <w:t>施工开挖时产生的临时土方堆放在施工场地中，风机、塔杆等安装结束后，回填场地并平整。</w:t>
            </w:r>
          </w:p>
          <w:p>
            <w:pPr>
              <w:keepNext w:val="0"/>
              <w:keepLines w:val="0"/>
              <w:pageBreakBefore w:val="0"/>
              <w:widowControl/>
              <w:numPr>
                <w:ilvl w:val="0"/>
                <w:numId w:val="0"/>
              </w:numPr>
              <w:kinsoku/>
              <w:wordWrap/>
              <w:overflowPunct/>
              <w:topLinePunct w:val="0"/>
              <w:autoSpaceDE/>
              <w:autoSpaceDN/>
              <w:bidi w:val="0"/>
              <w:snapToGrid w:val="0"/>
              <w:spacing w:line="360" w:lineRule="auto"/>
              <w:ind w:firstLine="480" w:firstLineChars="200"/>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rPr>
              <w:t>施工期间产生的建筑垃圾和弃土没有随意堆放，均能及时处理。生活垃圾</w:t>
            </w:r>
            <w:r>
              <w:rPr>
                <w:rFonts w:hint="default" w:ascii="Times New Roman" w:hAnsi="Times New Roman" w:eastAsia="宋体" w:cs="Times New Roman"/>
                <w:sz w:val="24"/>
                <w:lang w:eastAsia="zh-CN"/>
              </w:rPr>
              <w:t>设</w:t>
            </w:r>
            <w:r>
              <w:rPr>
                <w:rFonts w:hint="default" w:ascii="Times New Roman" w:hAnsi="Times New Roman" w:eastAsia="宋体" w:cs="Times New Roman"/>
                <w:sz w:val="24"/>
              </w:rPr>
              <w:t>有垃圾桶统一收集，定期填埋处理，未发生随意抛洒现象，未对周边环境造成破坏</w:t>
            </w:r>
            <w:r>
              <w:rPr>
                <w:rFonts w:hint="eastAsia" w:cs="Times New Roman"/>
                <w:sz w:val="24"/>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301" w:hRule="atLeast"/>
          <w:jc w:val="center"/>
        </w:trPr>
        <w:tc>
          <w:tcPr>
            <w:tcW w:w="647" w:type="dxa"/>
            <w:vMerge w:val="continue"/>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tc>
        <w:tc>
          <w:tcPr>
            <w:tcW w:w="860" w:type="dxa"/>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lang w:eastAsia="zh-CN"/>
              </w:rPr>
              <w:t>生态</w:t>
            </w: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lang w:eastAsia="zh-CN"/>
              </w:rPr>
              <w:t>环境</w:t>
            </w: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lang w:eastAsia="zh-CN"/>
              </w:rPr>
              <w:t>影响</w:t>
            </w:r>
          </w:p>
          <w:p>
            <w:pPr>
              <w:keepNext w:val="0"/>
              <w:keepLines w:val="0"/>
              <w:pageBreakBefore w:val="0"/>
              <w:widowControl/>
              <w:kinsoku/>
              <w:wordWrap/>
              <w:overflowPunct/>
              <w:topLinePunct w:val="0"/>
              <w:autoSpaceDE/>
              <w:autoSpaceDN/>
              <w:bidi w:val="0"/>
              <w:snapToGrid w:val="0"/>
              <w:spacing w:line="360" w:lineRule="auto"/>
              <w:jc w:val="center"/>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color w:val="000000"/>
                <w:sz w:val="24"/>
                <w:szCs w:val="24"/>
                <w:lang w:eastAsia="zh-CN"/>
              </w:rPr>
              <w:t>调查</w:t>
            </w:r>
          </w:p>
        </w:tc>
        <w:tc>
          <w:tcPr>
            <w:tcW w:w="7522" w:type="dxa"/>
            <w:vAlign w:val="center"/>
          </w:tcPr>
          <w:p>
            <w:pPr>
              <w:adjustRightInd w:val="0"/>
              <w:snapToGrid w:val="0"/>
              <w:spacing w:line="360" w:lineRule="auto"/>
              <w:ind w:firstLine="480" w:firstLineChars="200"/>
              <w:rPr>
                <w:rFonts w:hint="default" w:ascii="Times New Roman" w:hAnsi="Times New Roman" w:cs="Times New Roman"/>
                <w:bCs/>
                <w:sz w:val="24"/>
              </w:rPr>
            </w:pPr>
            <w:r>
              <w:rPr>
                <w:rFonts w:hint="default" w:ascii="Times New Roman" w:hAnsi="Times New Roman" w:eastAsia="宋体" w:cs="Times New Roman"/>
                <w:color w:val="000000"/>
                <w:sz w:val="24"/>
                <w:lang w:val="en-US" w:eastAsia="zh-CN"/>
              </w:rPr>
              <w:t>1.</w:t>
            </w:r>
            <w:r>
              <w:rPr>
                <w:rFonts w:hint="default" w:ascii="Times New Roman" w:hAnsi="Times New Roman" w:cs="Times New Roman"/>
                <w:bCs/>
                <w:sz w:val="24"/>
              </w:rPr>
              <w:t>土地利用影响</w:t>
            </w:r>
          </w:p>
          <w:p>
            <w:pPr>
              <w:adjustRightInd w:val="0"/>
              <w:snapToGrid w:val="0"/>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cs="Times New Roman"/>
                <w:sz w:val="24"/>
              </w:rPr>
              <w:t>从工程占地类型分析，工程永久占地为</w:t>
            </w:r>
            <w:r>
              <w:rPr>
                <w:rFonts w:hint="default" w:ascii="Times New Roman" w:hAnsi="Times New Roman" w:eastAsia="宋体" w:cs="Times New Roman"/>
                <w:color w:val="000000"/>
                <w:sz w:val="24"/>
                <w:lang w:val="en-US" w:eastAsia="zh-CN"/>
              </w:rPr>
              <w:t>102680.74</w:t>
            </w:r>
            <w:r>
              <w:rPr>
                <w:rFonts w:hint="default" w:ascii="Times New Roman" w:hAnsi="Times New Roman" w:eastAsia="宋体" w:cs="Times New Roman"/>
                <w:color w:val="000000"/>
                <w:sz w:val="24"/>
              </w:rPr>
              <w:t>m</w:t>
            </w:r>
            <w:r>
              <w:rPr>
                <w:rFonts w:hint="default" w:ascii="Times New Roman" w:hAnsi="Times New Roman" w:eastAsia="宋体" w:cs="Times New Roman"/>
                <w:color w:val="000000"/>
                <w:sz w:val="24"/>
                <w:vertAlign w:val="superscript"/>
              </w:rPr>
              <w:t>2</w:t>
            </w:r>
            <w:r>
              <w:rPr>
                <w:rFonts w:hint="default" w:ascii="Times New Roman" w:hAnsi="Times New Roman" w:cs="Times New Roman"/>
                <w:sz w:val="24"/>
              </w:rPr>
              <w:t>，施工结束后永</w:t>
            </w:r>
            <w:r>
              <w:rPr>
                <w:rFonts w:hint="default" w:ascii="Times New Roman" w:hAnsi="Times New Roman" w:eastAsia="宋体" w:cs="Times New Roman"/>
                <w:sz w:val="24"/>
              </w:rPr>
              <w:t>久占地大部分为永久建筑物或硬化场地，不再产生</w:t>
            </w:r>
            <w:r>
              <w:rPr>
                <w:rFonts w:hint="default" w:ascii="Times New Roman" w:hAnsi="Times New Roman" w:eastAsia="宋体" w:cs="Times New Roman"/>
                <w:color w:val="000000"/>
                <w:sz w:val="24"/>
              </w:rPr>
              <w:t>水土</w:t>
            </w:r>
            <w:r>
              <w:rPr>
                <w:rFonts w:hint="default" w:ascii="Times New Roman" w:hAnsi="Times New Roman" w:eastAsia="宋体" w:cs="Times New Roman"/>
                <w:sz w:val="24"/>
              </w:rPr>
              <w:t>流失；其余</w:t>
            </w:r>
            <w:r>
              <w:rPr>
                <w:rFonts w:hint="default" w:ascii="Times New Roman" w:hAnsi="Times New Roman" w:eastAsia="宋体" w:cs="Times New Roman"/>
                <w:color w:val="000000"/>
                <w:kern w:val="0"/>
                <w:sz w:val="24"/>
                <w:szCs w:val="24"/>
                <w:highlight w:val="none"/>
                <w:lang w:val="en-US" w:eastAsia="zh-CN" w:bidi="ar"/>
              </w:rPr>
              <w:t>180127.5m</w:t>
            </w:r>
            <w:r>
              <w:rPr>
                <w:rFonts w:hint="default" w:ascii="Times New Roman" w:hAnsi="Times New Roman" w:eastAsia="宋体" w:cs="Times New Roman"/>
                <w:color w:val="000000"/>
                <w:sz w:val="24"/>
                <w:szCs w:val="24"/>
                <w:highlight w:val="none"/>
                <w:u w:val="none"/>
                <w:vertAlign w:val="superscript"/>
                <w:lang w:val="en-US" w:eastAsia="zh-CN"/>
              </w:rPr>
              <w:t>2</w:t>
            </w:r>
            <w:r>
              <w:rPr>
                <w:rFonts w:hint="default" w:ascii="Times New Roman" w:hAnsi="Times New Roman" w:eastAsia="宋体" w:cs="Times New Roman"/>
                <w:sz w:val="24"/>
              </w:rPr>
              <w:t>为施工临时占地，对土地利用仅为短期影响，施工结束后可通过治理措施恢复其原有功能。工程占地不会对区域土地利用结构产生影响。</w:t>
            </w:r>
          </w:p>
          <w:p>
            <w:pPr>
              <w:adjustRightInd w:val="0"/>
              <w:snapToGrid w:val="0"/>
              <w:spacing w:line="360" w:lineRule="auto"/>
              <w:ind w:firstLine="480" w:firstLineChars="200"/>
              <w:rPr>
                <w:rFonts w:hint="default" w:ascii="Times New Roman" w:hAnsi="Times New Roman" w:eastAsia="宋体" w:cs="Times New Roman"/>
                <w:bCs/>
                <w:sz w:val="24"/>
              </w:rPr>
            </w:pPr>
            <w:r>
              <w:rPr>
                <w:rFonts w:hint="default" w:ascii="Times New Roman" w:hAnsi="Times New Roman" w:eastAsia="宋体" w:cs="Times New Roman"/>
                <w:bCs/>
                <w:sz w:val="24"/>
                <w:lang w:val="en-US" w:eastAsia="zh-CN"/>
              </w:rPr>
              <w:t>2.</w:t>
            </w:r>
            <w:r>
              <w:rPr>
                <w:rFonts w:hint="default" w:ascii="Times New Roman" w:hAnsi="Times New Roman" w:eastAsia="宋体" w:cs="Times New Roman"/>
                <w:bCs/>
                <w:sz w:val="24"/>
              </w:rPr>
              <w:t>植被影响</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由于工程建设，导致地表原生地貌与植被遭到破坏、扰动，造成水土流失，进而使一定区域内的生态环境恶化，植被覆盖度及植物群落组成和数量分布减少，植被生产能力降低。施工结束后对临时占地内的植被进行恢复，主要撒播树种和草籽，种植当地优势乔、灌、草，同时对永久占地内空地进行绿化，植被破坏可得到有效补偿。</w:t>
            </w:r>
          </w:p>
          <w:p>
            <w:pPr>
              <w:adjustRightInd w:val="0"/>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bCs/>
                <w:sz w:val="24"/>
                <w:lang w:val="en-US" w:eastAsia="zh-CN"/>
              </w:rPr>
              <w:t>3.</w:t>
            </w:r>
            <w:r>
              <w:rPr>
                <w:rFonts w:hint="default" w:ascii="Times New Roman" w:hAnsi="Times New Roman" w:eastAsia="宋体" w:cs="Times New Roman"/>
                <w:sz w:val="24"/>
              </w:rPr>
              <w:t>土壤影响</w:t>
            </w:r>
          </w:p>
          <w:p>
            <w:pPr>
              <w:adjustRightInd w:val="0"/>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sz w:val="24"/>
              </w:rPr>
              <w:t>工程建设对土壤的影响主要是对原有土壤结构、土壤环境的影响。对土壤结构的影响主要集中在地基开挖、回填过程中。在施工过程中，对土壤耕作层的影响最为严重。但对临时占地而言，这种影响是短期的、可逆的，施工结束后，经过2、3年时间可以恢复。</w:t>
            </w:r>
            <w:r>
              <w:rPr>
                <w:rFonts w:hint="default" w:ascii="Times New Roman" w:hAnsi="Times New Roman" w:eastAsia="宋体" w:cs="Times New Roman"/>
                <w:sz w:val="24"/>
                <w:lang w:val="en-US" w:eastAsia="zh-CN"/>
              </w:rPr>
              <w:t>总体而言，本项目施工过程中对土壤环境影响较小。</w:t>
            </w:r>
          </w:p>
          <w:p>
            <w:pPr>
              <w:adjustRightInd w:val="0"/>
              <w:snapToGrid w:val="0"/>
              <w:spacing w:line="360" w:lineRule="auto"/>
              <w:ind w:firstLine="480" w:firstLineChars="200"/>
              <w:rPr>
                <w:rFonts w:hint="default" w:ascii="Times New Roman" w:hAnsi="Times New Roman" w:eastAsia="宋体" w:cs="Times New Roman"/>
                <w:sz w:val="24"/>
              </w:rPr>
            </w:pPr>
            <w:r>
              <w:rPr>
                <w:rFonts w:hint="default" w:ascii="Times New Roman" w:hAnsi="Times New Roman" w:eastAsia="宋体" w:cs="Times New Roman"/>
                <w:bCs/>
                <w:sz w:val="24"/>
                <w:lang w:val="en-US" w:eastAsia="zh-CN"/>
              </w:rPr>
              <w:t>4.</w:t>
            </w:r>
            <w:r>
              <w:rPr>
                <w:rFonts w:hint="default" w:ascii="Times New Roman" w:hAnsi="Times New Roman" w:eastAsia="宋体" w:cs="Times New Roman"/>
                <w:sz w:val="24"/>
              </w:rPr>
              <w:t>野生动物影响</w:t>
            </w:r>
          </w:p>
          <w:p>
            <w:pPr>
              <w:adjustRightInd w:val="0"/>
              <w:snapToGrid w:val="0"/>
              <w:spacing w:line="360" w:lineRule="auto"/>
              <w:ind w:firstLine="480" w:firstLineChars="200"/>
              <w:rPr>
                <w:rFonts w:hint="default" w:ascii="Times New Roman" w:hAnsi="Times New Roman" w:cs="Times New Roman" w:eastAsiaTheme="minorEastAsia"/>
                <w:sz w:val="24"/>
                <w:szCs w:val="24"/>
                <w:lang w:eastAsia="zh-CN"/>
              </w:rPr>
            </w:pPr>
            <w:r>
              <w:rPr>
                <w:rFonts w:hint="default" w:ascii="Times New Roman" w:hAnsi="Times New Roman" w:eastAsia="宋体" w:cs="Times New Roman"/>
                <w:sz w:val="24"/>
              </w:rPr>
              <w:t>施工机械噪声和人类活动噪声是影响野生动物的主要因素，各种施工机械噪声非连续性间歇排放，其影响程度较大。施工期间，本区的野</w:t>
            </w:r>
            <w:r>
              <w:rPr>
                <w:rFonts w:hint="default" w:ascii="Times New Roman" w:hAnsi="Times New Roman" w:cs="Times New Roman"/>
                <w:sz w:val="24"/>
              </w:rPr>
              <w:t>生动物将产生规避反应，远离这一地区，项目区主要野生鸟类为喜鹊、麻雀、乌鸦等常见鸟类，无珍稀类野生鸟类。因此，本风电场的建设不涉及对保护和珍稀鸟类的迁徙路线和栖息环境的影响。总体来说，施工期对野生动物的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301" w:hRule="atLeast"/>
          <w:jc w:val="center"/>
        </w:trPr>
        <w:tc>
          <w:tcPr>
            <w:tcW w:w="647" w:type="dxa"/>
            <w:vMerge w:val="continue"/>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tc>
        <w:tc>
          <w:tcPr>
            <w:tcW w:w="860" w:type="dxa"/>
            <w:vAlign w:val="center"/>
          </w:tcPr>
          <w:p>
            <w:pPr>
              <w:keepNext w:val="0"/>
              <w:keepLines w:val="0"/>
              <w:pageBreakBefore w:val="0"/>
              <w:widowControl/>
              <w:kinsoku/>
              <w:wordWrap/>
              <w:overflowPunct/>
              <w:topLinePunct w:val="0"/>
              <w:autoSpaceDE/>
              <w:autoSpaceDN/>
              <w:bidi w:val="0"/>
              <w:snapToGrid w:val="0"/>
              <w:spacing w:line="360" w:lineRule="auto"/>
              <w:jc w:val="center"/>
              <w:textAlignment w:val="auto"/>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sz w:val="24"/>
                <w:szCs w:val="24"/>
                <w:lang w:eastAsia="zh-CN"/>
              </w:rPr>
              <w:t>社会</w:t>
            </w:r>
          </w:p>
          <w:p>
            <w:pPr>
              <w:keepNext w:val="0"/>
              <w:keepLines w:val="0"/>
              <w:pageBreakBefore w:val="0"/>
              <w:widowControl/>
              <w:kinsoku/>
              <w:wordWrap/>
              <w:overflowPunct/>
              <w:topLinePunct w:val="0"/>
              <w:autoSpaceDE/>
              <w:autoSpaceDN/>
              <w:bidi w:val="0"/>
              <w:snapToGrid w:val="0"/>
              <w:spacing w:line="360" w:lineRule="auto"/>
              <w:jc w:val="center"/>
              <w:textAlignment w:val="auto"/>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影响</w:t>
            </w:r>
          </w:p>
          <w:p>
            <w:pPr>
              <w:keepNext w:val="0"/>
              <w:keepLines w:val="0"/>
              <w:pageBreakBefore w:val="0"/>
              <w:widowControl/>
              <w:kinsoku/>
              <w:wordWrap/>
              <w:overflowPunct/>
              <w:topLinePunct w:val="0"/>
              <w:autoSpaceDE/>
              <w:autoSpaceDN/>
              <w:bidi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sz w:val="24"/>
                <w:szCs w:val="24"/>
                <w:lang w:eastAsia="zh-CN"/>
              </w:rPr>
              <w:t>调查</w:t>
            </w:r>
          </w:p>
        </w:tc>
        <w:tc>
          <w:tcPr>
            <w:tcW w:w="7522" w:type="dxa"/>
            <w:vAlign w:val="center"/>
          </w:tcPr>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snapToGrid w:val="0"/>
                <w:kern w:val="0"/>
                <w:sz w:val="24"/>
                <w:szCs w:val="24"/>
                <w:lang w:eastAsia="zh-CN"/>
              </w:rPr>
            </w:pPr>
            <w:r>
              <w:rPr>
                <w:rFonts w:hint="default" w:ascii="Times New Roman" w:hAnsi="Times New Roman" w:eastAsia="宋体" w:cs="Times New Roman"/>
                <w:snapToGrid w:val="0"/>
                <w:kern w:val="0"/>
                <w:sz w:val="24"/>
                <w:szCs w:val="24"/>
                <w:lang w:eastAsia="zh-CN"/>
              </w:rPr>
              <w:t>根据环境监理报告资料，施工期施工方已安装施工管理条例</w:t>
            </w:r>
            <w:r>
              <w:rPr>
                <w:rFonts w:hint="default" w:ascii="Times New Roman" w:hAnsi="Times New Roman" w:eastAsia="宋体" w:cs="Times New Roman"/>
                <w:snapToGrid w:val="0"/>
                <w:kern w:val="0"/>
                <w:sz w:val="24"/>
                <w:szCs w:val="24"/>
                <w:lang w:val="en-US" w:eastAsia="zh-CN"/>
              </w:rPr>
              <w:t>进行合理安排施工，并规范施工人员的施工时间，对工地进行合理布置，尽量减少了对周围居民的影响和干扰。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889" w:hRule="atLeast"/>
          <w:jc w:val="center"/>
        </w:trPr>
        <w:tc>
          <w:tcPr>
            <w:tcW w:w="647" w:type="dxa"/>
            <w:vMerge w:val="restart"/>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lang w:eastAsia="zh-CN"/>
              </w:rPr>
              <w:t>运</w:t>
            </w: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lang w:eastAsia="zh-CN"/>
              </w:rPr>
              <w:t>行</w:t>
            </w: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lang w:eastAsia="zh-CN"/>
              </w:rPr>
              <w:t>期</w:t>
            </w: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lang w:eastAsia="zh-CN"/>
              </w:rPr>
              <w:t>运</w:t>
            </w: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lang w:eastAsia="zh-CN"/>
              </w:rPr>
              <w:t>行</w:t>
            </w: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r>
              <w:rPr>
                <w:rFonts w:hint="default" w:ascii="Times New Roman" w:hAnsi="Times New Roman" w:cs="Times New Roman" w:eastAsiaTheme="minorEastAsia"/>
                <w:color w:val="000000"/>
                <w:sz w:val="24"/>
                <w:szCs w:val="24"/>
                <w:lang w:eastAsia="zh-CN"/>
              </w:rPr>
              <w:t>期</w:t>
            </w:r>
          </w:p>
          <w:p>
            <w:pPr>
              <w:keepNext w:val="0"/>
              <w:keepLines w:val="0"/>
              <w:pageBreakBefore w:val="0"/>
              <w:widowControl/>
              <w:kinsoku/>
              <w:wordWrap/>
              <w:overflowPunct/>
              <w:topLinePunct w:val="0"/>
              <w:autoSpaceDE/>
              <w:autoSpaceDN/>
              <w:bidi w:val="0"/>
              <w:snapToGrid w:val="0"/>
              <w:spacing w:line="360" w:lineRule="auto"/>
              <w:jc w:val="center"/>
              <w:textAlignment w:val="auto"/>
              <w:rPr>
                <w:rFonts w:hint="default" w:ascii="Times New Roman" w:hAnsi="Times New Roman" w:cs="Times New Roman" w:eastAsiaTheme="minorEastAsia"/>
                <w:sz w:val="24"/>
                <w:szCs w:val="24"/>
                <w:lang w:eastAsia="zh-CN"/>
              </w:rPr>
            </w:pPr>
          </w:p>
          <w:p>
            <w:pPr>
              <w:keepNext w:val="0"/>
              <w:keepLines w:val="0"/>
              <w:pageBreakBefore w:val="0"/>
              <w:widowControl/>
              <w:kinsoku/>
              <w:wordWrap/>
              <w:overflowPunct/>
              <w:topLinePunct w:val="0"/>
              <w:autoSpaceDE/>
              <w:autoSpaceDN/>
              <w:bidi w:val="0"/>
              <w:snapToGrid w:val="0"/>
              <w:spacing w:line="360" w:lineRule="auto"/>
              <w:ind w:firstLine="480" w:firstLineChars="200"/>
              <w:jc w:val="left"/>
              <w:textAlignment w:val="auto"/>
              <w:rPr>
                <w:rFonts w:hint="default" w:ascii="Times New Roman" w:hAnsi="Times New Roman" w:cs="Times New Roman" w:eastAsiaTheme="minorEastAsia"/>
                <w:sz w:val="24"/>
                <w:szCs w:val="24"/>
              </w:rPr>
            </w:pPr>
          </w:p>
          <w:p>
            <w:pPr>
              <w:keepNext w:val="0"/>
              <w:keepLines w:val="0"/>
              <w:pageBreakBefore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eastAsiaTheme="minorEastAsia"/>
                <w:color w:val="000000"/>
                <w:sz w:val="24"/>
                <w:szCs w:val="24"/>
                <w:lang w:eastAsia="zh-CN"/>
              </w:rPr>
            </w:pPr>
          </w:p>
        </w:tc>
        <w:tc>
          <w:tcPr>
            <w:tcW w:w="860" w:type="dxa"/>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eastAsia="zh-CN"/>
              </w:rPr>
              <w:t>大气</w:t>
            </w: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eastAsia="zh-CN"/>
              </w:rPr>
              <w:t>环境</w:t>
            </w: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eastAsia="zh-CN"/>
              </w:rPr>
              <w:t>影响</w:t>
            </w:r>
          </w:p>
          <w:p>
            <w:pPr>
              <w:keepNext w:val="0"/>
              <w:keepLines w:val="0"/>
              <w:pageBreakBefore w:val="0"/>
              <w:widowControl/>
              <w:kinsoku/>
              <w:wordWrap/>
              <w:overflowPunct/>
              <w:topLinePunct w:val="0"/>
              <w:autoSpaceDE/>
              <w:autoSpaceDN/>
              <w:bidi w:val="0"/>
              <w:snapToGrid w:val="0"/>
              <w:spacing w:line="360"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color w:val="000000"/>
                <w:sz w:val="24"/>
                <w:szCs w:val="24"/>
                <w:lang w:eastAsia="zh-CN"/>
              </w:rPr>
              <w:t>调查</w:t>
            </w:r>
          </w:p>
        </w:tc>
        <w:tc>
          <w:tcPr>
            <w:tcW w:w="7522" w:type="dxa"/>
            <w:vAlign w:val="center"/>
          </w:tcPr>
          <w:p>
            <w:pPr>
              <w:keepNext w:val="0"/>
              <w:keepLines w:val="0"/>
              <w:pageBreakBefore w:val="0"/>
              <w:widowControl/>
              <w:kinsoku/>
              <w:wordWrap/>
              <w:overflowPunct/>
              <w:topLinePunct w:val="0"/>
              <w:autoSpaceDE/>
              <w:autoSpaceDN/>
              <w:bidi w:val="0"/>
              <w:snapToGrid w:val="0"/>
              <w:spacing w:line="360" w:lineRule="auto"/>
              <w:ind w:firstLine="480" w:firstLineChars="200"/>
              <w:jc w:val="left"/>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color w:val="000000"/>
                <w:sz w:val="24"/>
                <w:szCs w:val="24"/>
              </w:rPr>
              <w:t>本期风电场工程未新增管理人员，职工生活源废气均依托一期工程进行处理并可实现达标排放</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运营期间无生产废气排放</w:t>
            </w:r>
            <w:r>
              <w:rPr>
                <w:rFonts w:hint="default" w:ascii="Times New Roman" w:hAnsi="Times New Roman" w:eastAsia="宋体" w:cs="Times New Roman"/>
                <w:color w:val="000000"/>
                <w:sz w:val="24"/>
                <w:szCs w:val="24"/>
                <w:lang w:eastAsia="zh-CN"/>
              </w:rPr>
              <w:t>，</w:t>
            </w:r>
            <w:r>
              <w:rPr>
                <w:rFonts w:hint="default" w:ascii="Times New Roman" w:hAnsi="Times New Roman" w:eastAsia="宋体" w:cs="Times New Roman"/>
                <w:color w:val="000000"/>
                <w:sz w:val="24"/>
                <w:szCs w:val="24"/>
              </w:rPr>
              <w:t>对周围大气环境影响较小。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707" w:hRule="atLeast"/>
          <w:jc w:val="center"/>
        </w:trPr>
        <w:tc>
          <w:tcPr>
            <w:tcW w:w="647" w:type="dxa"/>
            <w:vMerge w:val="continue"/>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tc>
        <w:tc>
          <w:tcPr>
            <w:tcW w:w="860" w:type="dxa"/>
            <w:vAlign w:val="center"/>
          </w:tcPr>
          <w:p>
            <w:pPr>
              <w:keepNext w:val="0"/>
              <w:keepLines w:val="0"/>
              <w:pageBreakBefore w:val="0"/>
              <w:widowControl/>
              <w:kinsoku/>
              <w:wordWrap/>
              <w:overflowPunct/>
              <w:topLinePunct w:val="0"/>
              <w:autoSpaceDE/>
              <w:autoSpaceDN/>
              <w:bidi w:val="0"/>
              <w:snapToGrid w:val="0"/>
              <w:spacing w:line="360"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水环</w:t>
            </w:r>
          </w:p>
          <w:p>
            <w:pPr>
              <w:keepNext w:val="0"/>
              <w:keepLines w:val="0"/>
              <w:pageBreakBefore w:val="0"/>
              <w:widowControl/>
              <w:kinsoku/>
              <w:wordWrap/>
              <w:overflowPunct/>
              <w:topLinePunct w:val="0"/>
              <w:autoSpaceDE/>
              <w:autoSpaceDN/>
              <w:bidi w:val="0"/>
              <w:snapToGrid w:val="0"/>
              <w:spacing w:line="360"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境影</w:t>
            </w:r>
          </w:p>
          <w:p>
            <w:pPr>
              <w:keepNext w:val="0"/>
              <w:keepLines w:val="0"/>
              <w:pageBreakBefore w:val="0"/>
              <w:widowControl/>
              <w:kinsoku/>
              <w:wordWrap/>
              <w:overflowPunct/>
              <w:topLinePunct w:val="0"/>
              <w:autoSpaceDE/>
              <w:autoSpaceDN/>
              <w:bidi w:val="0"/>
              <w:snapToGrid w:val="0"/>
              <w:spacing w:line="360"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响调</w:t>
            </w:r>
          </w:p>
          <w:p>
            <w:pPr>
              <w:keepNext w:val="0"/>
              <w:keepLines w:val="0"/>
              <w:pageBreakBefore w:val="0"/>
              <w:widowControl/>
              <w:kinsoku/>
              <w:wordWrap/>
              <w:overflowPunct/>
              <w:topLinePunct w:val="0"/>
              <w:autoSpaceDE/>
              <w:autoSpaceDN/>
              <w:bidi w:val="0"/>
              <w:snapToGrid w:val="0"/>
              <w:spacing w:line="360"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查</w:t>
            </w:r>
          </w:p>
        </w:tc>
        <w:tc>
          <w:tcPr>
            <w:tcW w:w="7522" w:type="dxa"/>
            <w:vAlign w:val="center"/>
          </w:tcPr>
          <w:p>
            <w:pPr>
              <w:keepNext w:val="0"/>
              <w:keepLines w:val="0"/>
              <w:pageBreakBefore w:val="0"/>
              <w:widowControl/>
              <w:kinsoku/>
              <w:wordWrap/>
              <w:overflowPunct/>
              <w:topLinePunct w:val="0"/>
              <w:autoSpaceDE/>
              <w:autoSpaceDN/>
              <w:bidi w:val="0"/>
              <w:snapToGrid w:val="0"/>
              <w:spacing w:line="360" w:lineRule="auto"/>
              <w:ind w:firstLine="480" w:firstLineChars="200"/>
              <w:jc w:val="left"/>
              <w:textAlignment w:val="auto"/>
              <w:rPr>
                <w:rFonts w:hint="default" w:ascii="Times New Roman" w:hAnsi="Times New Roman" w:eastAsia="宋体" w:cs="Times New Roman"/>
                <w:color w:val="000000"/>
                <w:spacing w:val="-6"/>
                <w:sz w:val="24"/>
                <w:szCs w:val="24"/>
              </w:rPr>
            </w:pPr>
            <w:r>
              <w:rPr>
                <w:rFonts w:hint="default" w:ascii="Times New Roman" w:hAnsi="Times New Roman" w:eastAsia="宋体" w:cs="Times New Roman"/>
                <w:color w:val="000000"/>
                <w:sz w:val="24"/>
                <w:szCs w:val="24"/>
              </w:rPr>
              <w:t>本期风电场工程未新增管理人员，职工生活</w:t>
            </w:r>
            <w:r>
              <w:rPr>
                <w:rFonts w:hint="default" w:ascii="Times New Roman" w:hAnsi="Times New Roman" w:eastAsia="宋体" w:cs="Times New Roman"/>
                <w:color w:val="000000"/>
                <w:sz w:val="24"/>
                <w:szCs w:val="24"/>
                <w:lang w:eastAsia="zh-CN"/>
              </w:rPr>
              <w:t>废水、食堂含油废水</w:t>
            </w:r>
            <w:r>
              <w:rPr>
                <w:rFonts w:hint="default" w:ascii="Times New Roman" w:hAnsi="Times New Roman" w:eastAsia="宋体" w:cs="Times New Roman"/>
                <w:color w:val="000000"/>
                <w:sz w:val="24"/>
                <w:szCs w:val="24"/>
              </w:rPr>
              <w:t>均依托一期工程进行处理</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napToGrid w:val="0"/>
                <w:kern w:val="0"/>
                <w:sz w:val="24"/>
                <w:szCs w:val="24"/>
                <w:lang w:eastAsia="zh-CN"/>
              </w:rPr>
              <w:t>运营期间</w:t>
            </w:r>
            <w:r>
              <w:rPr>
                <w:rFonts w:hint="default" w:ascii="Times New Roman" w:hAnsi="Times New Roman" w:eastAsia="宋体" w:cs="Times New Roman"/>
                <w:color w:val="000000"/>
                <w:spacing w:val="-6"/>
                <w:sz w:val="24"/>
                <w:szCs w:val="24"/>
                <w:lang w:eastAsia="zh-CN"/>
              </w:rPr>
              <w:t>污废水不外排，对周围环境影响较小</w:t>
            </w:r>
            <w:r>
              <w:rPr>
                <w:rFonts w:hint="default" w:ascii="Times New Roman" w:hAnsi="Times New Roman" w:eastAsia="宋体" w:cs="Times New Roman"/>
                <w:color w:val="000000"/>
                <w:spacing w:val="-6"/>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0" w:hRule="atLeast"/>
          <w:jc w:val="center"/>
        </w:trPr>
        <w:tc>
          <w:tcPr>
            <w:tcW w:w="647" w:type="dxa"/>
            <w:vMerge w:val="continue"/>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tc>
        <w:tc>
          <w:tcPr>
            <w:tcW w:w="860" w:type="dxa"/>
            <w:vAlign w:val="center"/>
          </w:tcPr>
          <w:p>
            <w:pPr>
              <w:keepNext w:val="0"/>
              <w:keepLines w:val="0"/>
              <w:pageBreakBefore w:val="0"/>
              <w:widowControl/>
              <w:kinsoku/>
              <w:wordWrap/>
              <w:overflowPunct/>
              <w:topLinePunct w:val="0"/>
              <w:autoSpaceDE/>
              <w:autoSpaceDN/>
              <w:bidi w:val="0"/>
              <w:snapToGrid w:val="0"/>
              <w:spacing w:line="360" w:lineRule="auto"/>
              <w:jc w:val="center"/>
              <w:textAlignment w:val="auto"/>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声环</w:t>
            </w:r>
          </w:p>
          <w:p>
            <w:pPr>
              <w:keepNext w:val="0"/>
              <w:keepLines w:val="0"/>
              <w:pageBreakBefore w:val="0"/>
              <w:widowControl/>
              <w:kinsoku/>
              <w:wordWrap/>
              <w:overflowPunct/>
              <w:topLinePunct w:val="0"/>
              <w:autoSpaceDE/>
              <w:autoSpaceDN/>
              <w:bidi w:val="0"/>
              <w:snapToGrid w:val="0"/>
              <w:spacing w:line="360" w:lineRule="auto"/>
              <w:jc w:val="center"/>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lang w:eastAsia="zh-CN"/>
              </w:rPr>
              <w:t>境</w:t>
            </w:r>
            <w:r>
              <w:rPr>
                <w:rFonts w:hint="default" w:ascii="Times New Roman" w:hAnsi="Times New Roman" w:eastAsia="宋体" w:cs="Times New Roman"/>
                <w:sz w:val="24"/>
                <w:szCs w:val="24"/>
                <w:highlight w:val="none"/>
              </w:rPr>
              <w:t>影</w:t>
            </w:r>
          </w:p>
          <w:p>
            <w:pPr>
              <w:keepNext w:val="0"/>
              <w:keepLines w:val="0"/>
              <w:pageBreakBefore w:val="0"/>
              <w:widowControl/>
              <w:kinsoku/>
              <w:wordWrap/>
              <w:overflowPunct/>
              <w:topLinePunct w:val="0"/>
              <w:autoSpaceDE/>
              <w:autoSpaceDN/>
              <w:bidi w:val="0"/>
              <w:snapToGrid w:val="0"/>
              <w:spacing w:line="360" w:lineRule="auto"/>
              <w:jc w:val="center"/>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响调</w:t>
            </w:r>
          </w:p>
          <w:p>
            <w:pPr>
              <w:keepNext w:val="0"/>
              <w:keepLines w:val="0"/>
              <w:pageBreakBefore w:val="0"/>
              <w:widowControl/>
              <w:kinsoku/>
              <w:wordWrap/>
              <w:overflowPunct/>
              <w:topLinePunct w:val="0"/>
              <w:autoSpaceDE/>
              <w:autoSpaceDN/>
              <w:bidi w:val="0"/>
              <w:snapToGrid w:val="0"/>
              <w:spacing w:line="360" w:lineRule="auto"/>
              <w:jc w:val="center"/>
              <w:textAlignment w:val="auto"/>
              <w:rPr>
                <w:rFonts w:hint="default" w:ascii="Times New Roman" w:hAnsi="Times New Roman" w:eastAsia="宋体" w:cs="Times New Roman"/>
                <w:color w:val="000000"/>
                <w:sz w:val="24"/>
                <w:szCs w:val="24"/>
                <w:highlight w:val="none"/>
                <w:lang w:eastAsia="zh-CN"/>
              </w:rPr>
            </w:pPr>
            <w:r>
              <w:rPr>
                <w:rFonts w:hint="default" w:ascii="Times New Roman" w:hAnsi="Times New Roman" w:eastAsia="宋体" w:cs="Times New Roman"/>
                <w:sz w:val="24"/>
                <w:szCs w:val="24"/>
                <w:highlight w:val="none"/>
              </w:rPr>
              <w:t>查</w:t>
            </w:r>
          </w:p>
        </w:tc>
        <w:tc>
          <w:tcPr>
            <w:tcW w:w="7522" w:type="dxa"/>
            <w:vAlign w:val="center"/>
          </w:tcPr>
          <w:p>
            <w:pPr>
              <w:keepNext w:val="0"/>
              <w:keepLines w:val="0"/>
              <w:pageBreakBefore w:val="0"/>
              <w:kinsoku/>
              <w:wordWrap/>
              <w:overflowPunct/>
              <w:topLinePunct w:val="0"/>
              <w:autoSpaceDE/>
              <w:autoSpaceDN/>
              <w:bidi w:val="0"/>
              <w:adjustRightInd/>
              <w:spacing w:line="360" w:lineRule="auto"/>
              <w:ind w:firstLine="456" w:firstLineChars="200"/>
              <w:jc w:val="left"/>
              <w:textAlignment w:val="auto"/>
              <w:rPr>
                <w:rFonts w:hint="default" w:ascii="Times New Roman" w:hAnsi="Times New Roman" w:eastAsia="宋体" w:cs="Times New Roman"/>
                <w:snapToGrid w:val="0"/>
                <w:kern w:val="0"/>
                <w:sz w:val="24"/>
                <w:szCs w:val="24"/>
                <w:highlight w:val="none"/>
                <w:lang w:eastAsia="zh-CN"/>
              </w:rPr>
            </w:pPr>
            <w:r>
              <w:rPr>
                <w:rFonts w:hint="default" w:ascii="Times New Roman" w:hAnsi="Times New Roman" w:eastAsia="宋体" w:cs="Times New Roman"/>
                <w:color w:val="000000"/>
                <w:spacing w:val="-6"/>
                <w:sz w:val="24"/>
                <w:szCs w:val="24"/>
                <w:highlight w:val="none"/>
              </w:rPr>
              <w:t>风电场运行期的噪声主要是风力发电机组</w:t>
            </w:r>
            <w:r>
              <w:rPr>
                <w:rFonts w:hint="default" w:ascii="Times New Roman" w:hAnsi="Times New Roman" w:eastAsia="宋体" w:cs="Times New Roman"/>
                <w:color w:val="000000"/>
                <w:spacing w:val="-6"/>
                <w:sz w:val="24"/>
                <w:szCs w:val="24"/>
                <w:highlight w:val="none"/>
                <w:lang w:eastAsia="zh-CN"/>
              </w:rPr>
              <w:t>和升压站</w:t>
            </w:r>
            <w:r>
              <w:rPr>
                <w:rFonts w:hint="default" w:ascii="Times New Roman" w:hAnsi="Times New Roman" w:cs="Times New Roman"/>
                <w:color w:val="000000"/>
                <w:spacing w:val="-6"/>
                <w:sz w:val="24"/>
                <w:szCs w:val="24"/>
                <w:highlight w:val="none"/>
                <w:lang w:eastAsia="zh-CN"/>
              </w:rPr>
              <w:t>主变压器</w:t>
            </w:r>
            <w:r>
              <w:rPr>
                <w:rFonts w:hint="default" w:ascii="Times New Roman" w:hAnsi="Times New Roman" w:eastAsia="宋体" w:cs="Times New Roman"/>
                <w:color w:val="000000"/>
                <w:spacing w:val="-6"/>
                <w:sz w:val="24"/>
                <w:szCs w:val="24"/>
                <w:highlight w:val="none"/>
              </w:rPr>
              <w:t>运转时产生的噪声</w:t>
            </w:r>
            <w:r>
              <w:rPr>
                <w:rFonts w:hint="default" w:ascii="Times New Roman" w:hAnsi="Times New Roman" w:eastAsia="宋体" w:cs="Times New Roman"/>
                <w:snapToGrid w:val="0"/>
                <w:kern w:val="0"/>
                <w:sz w:val="24"/>
                <w:szCs w:val="24"/>
                <w:highlight w:val="none"/>
                <w:lang w:eastAsia="zh-CN"/>
              </w:rPr>
              <w:t>。</w:t>
            </w:r>
            <w:r>
              <w:rPr>
                <w:rFonts w:hint="default" w:ascii="Times New Roman" w:hAnsi="Times New Roman" w:cs="Times New Roman"/>
                <w:sz w:val="24"/>
                <w:szCs w:val="24"/>
                <w:highlight w:val="none"/>
                <w:lang w:val="en-US" w:eastAsia="zh-CN"/>
              </w:rPr>
              <w:t>因项目实际采用的风机叶轮直径和轮毂高度较环评阶段均有所变化，噪声防护距离经预测变为</w:t>
            </w:r>
            <w:r>
              <w:rPr>
                <w:rFonts w:hint="default" w:ascii="Times New Roman" w:hAnsi="Times New Roman" w:eastAsia="宋体" w:cs="Times New Roman"/>
                <w:bCs/>
                <w:sz w:val="24"/>
                <w:lang w:val="en-US" w:eastAsia="zh-CN"/>
              </w:rPr>
              <w:t>150m</w:t>
            </w:r>
            <w:r>
              <w:rPr>
                <w:rFonts w:hint="default" w:ascii="Times New Roman" w:hAnsi="Times New Roman" w:cs="Times New Roman"/>
                <w:sz w:val="24"/>
                <w:szCs w:val="24"/>
                <w:highlight w:val="none"/>
                <w:lang w:val="en-US" w:eastAsia="zh-CN"/>
              </w:rPr>
              <w:t>，经调查风机距居民点的距离均满足噪声防护距离。</w:t>
            </w:r>
          </w:p>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default" w:ascii="Times New Roman" w:hAnsi="Times New Roman" w:eastAsia="宋体" w:cs="Times New Roman"/>
                <w:color w:val="000000"/>
                <w:spacing w:val="-6"/>
                <w:sz w:val="24"/>
                <w:szCs w:val="24"/>
                <w:highlight w:val="none"/>
              </w:rPr>
            </w:pPr>
            <w:r>
              <w:rPr>
                <w:rFonts w:hint="default" w:ascii="Times New Roman" w:hAnsi="Times New Roman" w:eastAsia="宋体" w:cs="Times New Roman"/>
                <w:snapToGrid w:val="0"/>
                <w:kern w:val="0"/>
                <w:sz w:val="24"/>
                <w:szCs w:val="24"/>
                <w:highlight w:val="none"/>
                <w:lang w:eastAsia="zh-CN"/>
              </w:rPr>
              <w:t>验收监测期间，环境敏感点昼间噪声为（</w:t>
            </w:r>
            <w:r>
              <w:rPr>
                <w:rFonts w:hint="default" w:ascii="Times New Roman" w:hAnsi="Times New Roman" w:eastAsia="宋体" w:cs="Times New Roman"/>
                <w:sz w:val="24"/>
                <w:szCs w:val="24"/>
                <w:highlight w:val="none"/>
                <w:lang w:val="en-US" w:eastAsia="zh-CN"/>
              </w:rPr>
              <w:t>47～50</w:t>
            </w:r>
            <w:r>
              <w:rPr>
                <w:rFonts w:hint="default" w:ascii="Times New Roman" w:hAnsi="Times New Roman" w:eastAsia="宋体" w:cs="Times New Roman"/>
                <w:snapToGrid w:val="0"/>
                <w:kern w:val="0"/>
                <w:sz w:val="24"/>
                <w:szCs w:val="24"/>
                <w:highlight w:val="none"/>
                <w:lang w:eastAsia="zh-CN"/>
              </w:rPr>
              <w:t>）</w:t>
            </w:r>
            <w:r>
              <w:rPr>
                <w:rFonts w:hint="default" w:ascii="Times New Roman" w:hAnsi="Times New Roman" w:eastAsia="宋体" w:cs="Times New Roman"/>
                <w:bCs/>
                <w:sz w:val="24"/>
                <w:lang w:val="en-US" w:eastAsia="zh-CN"/>
              </w:rPr>
              <w:t>dB（A</w:t>
            </w:r>
            <w:r>
              <w:rPr>
                <w:rFonts w:hint="default" w:ascii="Times New Roman" w:hAnsi="Times New Roman" w:eastAsia="宋体" w:cs="Times New Roman"/>
                <w:snapToGrid w:val="0"/>
                <w:kern w:val="0"/>
                <w:sz w:val="24"/>
                <w:szCs w:val="24"/>
                <w:highlight w:val="none"/>
                <w:lang w:val="en-US" w:eastAsia="zh-CN"/>
              </w:rPr>
              <w:t>），夜间噪声为（37</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snapToGrid w:val="0"/>
                <w:kern w:val="0"/>
                <w:sz w:val="24"/>
                <w:szCs w:val="24"/>
                <w:highlight w:val="none"/>
                <w:lang w:val="en-US" w:eastAsia="zh-CN"/>
              </w:rPr>
              <w:t>40）dB（A），均符合</w:t>
            </w:r>
            <w:r>
              <w:rPr>
                <w:rFonts w:hint="default" w:ascii="Times New Roman" w:hAnsi="Times New Roman" w:eastAsia="宋体" w:cs="Times New Roman"/>
                <w:sz w:val="24"/>
                <w:szCs w:val="24"/>
                <w:highlight w:val="none"/>
                <w:lang w:val="en-US" w:eastAsia="zh-CN"/>
              </w:rPr>
              <w:t>《声环境质量标准》（GB3096-2008）中的2类标准。</w:t>
            </w:r>
            <w:r>
              <w:rPr>
                <w:rFonts w:hint="default" w:ascii="Times New Roman" w:hAnsi="Times New Roman" w:eastAsia="宋体" w:cs="Times New Roman"/>
                <w:snapToGrid w:val="0"/>
                <w:kern w:val="0"/>
                <w:sz w:val="24"/>
                <w:szCs w:val="24"/>
                <w:highlight w:val="none"/>
                <w:lang w:val="en-US" w:eastAsia="zh-CN"/>
              </w:rPr>
              <w:t>升压站厂界四周昼间噪声为</w:t>
            </w:r>
            <w:r>
              <w:rPr>
                <w:rFonts w:hint="default" w:ascii="Times New Roman" w:hAnsi="Times New Roman" w:eastAsia="宋体" w:cs="Times New Roman"/>
                <w:sz w:val="24"/>
                <w:szCs w:val="24"/>
                <w:highlight w:val="none"/>
                <w:lang w:val="en-US" w:eastAsia="zh-CN"/>
              </w:rPr>
              <w:t>（40</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sz w:val="24"/>
                <w:szCs w:val="24"/>
                <w:highlight w:val="none"/>
                <w:lang w:val="en-US" w:eastAsia="zh-CN"/>
              </w:rPr>
              <w:t>43）dB（A），夜间噪声为（33～38）dB（A），</w:t>
            </w:r>
            <w:r>
              <w:rPr>
                <w:rFonts w:hint="default" w:ascii="Times New Roman" w:hAnsi="Times New Roman" w:eastAsia="宋体" w:cs="Times New Roman"/>
                <w:snapToGrid w:val="0"/>
                <w:kern w:val="0"/>
                <w:sz w:val="24"/>
                <w:szCs w:val="24"/>
                <w:highlight w:val="none"/>
                <w:lang w:eastAsia="zh-CN"/>
              </w:rPr>
              <w:t>符合《工业企业厂界环境噪声排放标准》（</w:t>
            </w:r>
            <w:r>
              <w:rPr>
                <w:rFonts w:hint="default" w:ascii="Times New Roman" w:hAnsi="Times New Roman" w:eastAsia="宋体" w:cs="Times New Roman"/>
                <w:sz w:val="24"/>
                <w:szCs w:val="24"/>
                <w:highlight w:val="none"/>
                <w:lang w:val="en-US" w:eastAsia="zh-CN"/>
              </w:rPr>
              <w:t>GB</w:t>
            </w:r>
            <w:r>
              <w:rPr>
                <w:rFonts w:hint="default" w:ascii="Times New Roman" w:hAnsi="Times New Roman" w:eastAsia="宋体" w:cs="Times New Roman"/>
                <w:snapToGrid w:val="0"/>
                <w:kern w:val="0"/>
                <w:sz w:val="24"/>
                <w:szCs w:val="24"/>
                <w:highlight w:val="none"/>
                <w:lang w:eastAsia="zh-CN"/>
              </w:rPr>
              <w:t xml:space="preserve"> </w:t>
            </w:r>
            <w:r>
              <w:rPr>
                <w:rFonts w:hint="default" w:ascii="Times New Roman" w:hAnsi="Times New Roman" w:eastAsia="宋体" w:cs="Times New Roman"/>
                <w:sz w:val="24"/>
                <w:szCs w:val="24"/>
                <w:highlight w:val="none"/>
                <w:lang w:val="en-US" w:eastAsia="zh-CN"/>
              </w:rPr>
              <w:t>12348-2008</w:t>
            </w:r>
            <w:r>
              <w:rPr>
                <w:rFonts w:hint="default" w:ascii="Times New Roman" w:hAnsi="Times New Roman" w:eastAsia="宋体" w:cs="Times New Roman"/>
                <w:snapToGrid w:val="0"/>
                <w:kern w:val="0"/>
                <w:sz w:val="24"/>
                <w:szCs w:val="24"/>
                <w:highlight w:val="none"/>
                <w:lang w:eastAsia="zh-CN"/>
              </w:rPr>
              <w:t>）中的</w:t>
            </w:r>
            <w:r>
              <w:rPr>
                <w:rFonts w:hint="default" w:ascii="Times New Roman" w:hAnsi="Times New Roman" w:eastAsia="宋体" w:cs="Times New Roman"/>
                <w:sz w:val="24"/>
                <w:szCs w:val="24"/>
                <w:highlight w:val="none"/>
                <w:lang w:val="en-US" w:eastAsia="zh-CN"/>
              </w:rPr>
              <w:t>2</w:t>
            </w:r>
            <w:r>
              <w:rPr>
                <w:rFonts w:hint="default" w:ascii="Times New Roman" w:hAnsi="Times New Roman" w:eastAsia="宋体" w:cs="Times New Roman"/>
                <w:snapToGrid w:val="0"/>
                <w:kern w:val="0"/>
                <w:sz w:val="24"/>
                <w:szCs w:val="24"/>
                <w:highlight w:val="none"/>
                <w:lang w:eastAsia="zh-CN"/>
              </w:rPr>
              <w:t>类标准要求</w:t>
            </w:r>
            <w:r>
              <w:rPr>
                <w:rFonts w:hint="default" w:ascii="Times New Roman" w:hAnsi="Times New Roman" w:eastAsia="宋体" w:cs="Times New Roman"/>
                <w:snapToGrid w:val="0"/>
                <w:kern w:val="0"/>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946" w:hRule="atLeast"/>
          <w:jc w:val="center"/>
        </w:trPr>
        <w:tc>
          <w:tcPr>
            <w:tcW w:w="647" w:type="dxa"/>
            <w:vMerge w:val="continue"/>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tc>
        <w:tc>
          <w:tcPr>
            <w:tcW w:w="860" w:type="dxa"/>
            <w:vAlign w:val="center"/>
          </w:tcPr>
          <w:p>
            <w:pPr>
              <w:keepNext w:val="0"/>
              <w:keepLines w:val="0"/>
              <w:pageBreakBefore w:val="0"/>
              <w:widowControl/>
              <w:kinsoku/>
              <w:wordWrap/>
              <w:overflowPunct/>
              <w:topLinePunct w:val="0"/>
              <w:autoSpaceDE/>
              <w:autoSpaceDN/>
              <w:bidi w:val="0"/>
              <w:snapToGrid w:val="0"/>
              <w:spacing w:line="360" w:lineRule="auto"/>
              <w:jc w:val="center"/>
              <w:textAlignment w:val="auto"/>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sz w:val="24"/>
                <w:szCs w:val="24"/>
                <w:highlight w:val="none"/>
                <w:lang w:eastAsia="zh-CN"/>
              </w:rPr>
              <w:t>固体</w:t>
            </w:r>
          </w:p>
          <w:p>
            <w:pPr>
              <w:keepNext w:val="0"/>
              <w:keepLines w:val="0"/>
              <w:pageBreakBefore w:val="0"/>
              <w:widowControl/>
              <w:kinsoku/>
              <w:wordWrap/>
              <w:overflowPunct/>
              <w:topLinePunct w:val="0"/>
              <w:autoSpaceDE/>
              <w:autoSpaceDN/>
              <w:bidi w:val="0"/>
              <w:snapToGrid w:val="0"/>
              <w:spacing w:line="360" w:lineRule="auto"/>
              <w:jc w:val="center"/>
              <w:textAlignment w:val="auto"/>
              <w:rPr>
                <w:rFonts w:hint="default" w:ascii="Times New Roman" w:hAnsi="Times New Roman" w:eastAsia="宋体" w:cs="Times New Roman"/>
                <w:sz w:val="24"/>
                <w:szCs w:val="24"/>
                <w:highlight w:val="none"/>
                <w:lang w:eastAsia="zh-CN"/>
              </w:rPr>
            </w:pPr>
            <w:r>
              <w:rPr>
                <w:rFonts w:hint="default" w:ascii="Times New Roman" w:hAnsi="Times New Roman" w:cs="Times New Roman"/>
                <w:sz w:val="24"/>
                <w:szCs w:val="24"/>
                <w:highlight w:val="none"/>
                <w:lang w:val="en-US" w:eastAsia="zh-CN"/>
              </w:rPr>
              <w:t xml:space="preserve"> </w:t>
            </w:r>
            <w:r>
              <w:rPr>
                <w:rFonts w:hint="default" w:ascii="Times New Roman" w:hAnsi="Times New Roman" w:eastAsia="宋体" w:cs="Times New Roman"/>
                <w:sz w:val="24"/>
                <w:szCs w:val="24"/>
                <w:highlight w:val="none"/>
                <w:lang w:eastAsia="zh-CN"/>
              </w:rPr>
              <w:t>废物</w:t>
            </w:r>
          </w:p>
          <w:p>
            <w:pPr>
              <w:keepNext w:val="0"/>
              <w:keepLines w:val="0"/>
              <w:pageBreakBefore w:val="0"/>
              <w:widowControl/>
              <w:kinsoku/>
              <w:wordWrap/>
              <w:overflowPunct/>
              <w:topLinePunct w:val="0"/>
              <w:autoSpaceDE/>
              <w:autoSpaceDN/>
              <w:bidi w:val="0"/>
              <w:snapToGrid w:val="0"/>
              <w:spacing w:line="360" w:lineRule="auto"/>
              <w:ind w:firstLine="240" w:firstLineChars="100"/>
              <w:jc w:val="both"/>
              <w:textAlignment w:val="auto"/>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环境</w:t>
            </w:r>
          </w:p>
          <w:p>
            <w:pPr>
              <w:keepNext w:val="0"/>
              <w:keepLines w:val="0"/>
              <w:pageBreakBefore w:val="0"/>
              <w:widowControl/>
              <w:kinsoku/>
              <w:wordWrap/>
              <w:overflowPunct/>
              <w:topLinePunct w:val="0"/>
              <w:autoSpaceDE/>
              <w:autoSpaceDN/>
              <w:bidi w:val="0"/>
              <w:snapToGrid w:val="0"/>
              <w:spacing w:line="360" w:lineRule="auto"/>
              <w:ind w:firstLine="240" w:firstLineChars="100"/>
              <w:jc w:val="both"/>
              <w:textAlignment w:val="auto"/>
              <w:rPr>
                <w:rFonts w:hint="default" w:ascii="Times New Roman" w:hAnsi="Times New Roman" w:eastAsia="宋体" w:cs="Times New Roman"/>
                <w:sz w:val="24"/>
                <w:szCs w:val="24"/>
                <w:highlight w:val="none"/>
              </w:rPr>
            </w:pPr>
            <w:r>
              <w:rPr>
                <w:rFonts w:hint="default" w:ascii="Times New Roman" w:hAnsi="Times New Roman" w:eastAsia="宋体" w:cs="Times New Roman"/>
                <w:sz w:val="24"/>
                <w:szCs w:val="24"/>
                <w:highlight w:val="none"/>
              </w:rPr>
              <w:t>影响</w:t>
            </w:r>
          </w:p>
          <w:p>
            <w:pPr>
              <w:keepNext w:val="0"/>
              <w:keepLines w:val="0"/>
              <w:pageBreakBefore w:val="0"/>
              <w:widowControl/>
              <w:kinsoku/>
              <w:wordWrap/>
              <w:overflowPunct/>
              <w:topLinePunct w:val="0"/>
              <w:autoSpaceDE/>
              <w:autoSpaceDN/>
              <w:bidi w:val="0"/>
              <w:snapToGrid w:val="0"/>
              <w:spacing w:line="360" w:lineRule="auto"/>
              <w:ind w:firstLine="240" w:firstLineChars="10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highlight w:val="none"/>
              </w:rPr>
              <w:t>调查</w:t>
            </w:r>
          </w:p>
        </w:tc>
        <w:tc>
          <w:tcPr>
            <w:tcW w:w="7522" w:type="dxa"/>
            <w:vAlign w:val="center"/>
          </w:tcPr>
          <w:p>
            <w:pPr>
              <w:keepNext w:val="0"/>
              <w:keepLines w:val="0"/>
              <w:pageBreakBefore w:val="0"/>
              <w:widowControl/>
              <w:kinsoku/>
              <w:wordWrap/>
              <w:overflowPunct/>
              <w:topLinePunct w:val="0"/>
              <w:autoSpaceDE/>
              <w:autoSpaceDN/>
              <w:bidi w:val="0"/>
              <w:snapToGrid w:val="0"/>
              <w:spacing w:line="360" w:lineRule="auto"/>
              <w:ind w:firstLine="480"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该项目不新增管理人员，现有管理人员均依托一期</w:t>
            </w:r>
            <w:r>
              <w:rPr>
                <w:rFonts w:hint="default" w:ascii="Times New Roman" w:hAnsi="Times New Roman" w:eastAsia="宋体" w:cs="Times New Roman"/>
                <w:sz w:val="24"/>
                <w:szCs w:val="24"/>
                <w:highlight w:val="none"/>
                <w:lang w:val="en-US" w:eastAsia="zh-CN"/>
              </w:rPr>
              <w:t>110</w:t>
            </w:r>
            <w:r>
              <w:rPr>
                <w:rFonts w:hint="eastAsia" w:cs="Times New Roman"/>
                <w:sz w:val="24"/>
                <w:szCs w:val="24"/>
                <w:highlight w:val="none"/>
                <w:lang w:val="en-US" w:eastAsia="zh-CN"/>
              </w:rPr>
              <w:t>KV</w:t>
            </w:r>
            <w:r>
              <w:rPr>
                <w:rFonts w:hint="default" w:ascii="Times New Roman" w:hAnsi="Times New Roman" w:eastAsia="宋体" w:cs="Times New Roman"/>
                <w:color w:val="000000"/>
                <w:sz w:val="24"/>
                <w:szCs w:val="24"/>
                <w:lang w:val="en-US" w:eastAsia="zh-CN"/>
              </w:rPr>
              <w:t>升压站内的办公生活设施，垃圾装袋放入垃圾箱内，及时清运至指定垃圾填埋场处置。</w:t>
            </w:r>
          </w:p>
          <w:p>
            <w:pPr>
              <w:keepNext w:val="0"/>
              <w:keepLines w:val="0"/>
              <w:pageBreakBefore w:val="0"/>
              <w:widowControl/>
              <w:kinsoku/>
              <w:wordWrap/>
              <w:overflowPunct/>
              <w:topLinePunct w:val="0"/>
              <w:autoSpaceDE/>
              <w:autoSpaceDN/>
              <w:bidi w:val="0"/>
              <w:snapToGrid w:val="0"/>
              <w:spacing w:line="360" w:lineRule="auto"/>
              <w:ind w:firstLine="480" w:firstLineChars="200"/>
              <w:jc w:val="left"/>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lang w:val="en-US" w:eastAsia="zh-CN"/>
              </w:rPr>
              <w:t>危险固废：①风电场内箱式变压器底部设事故池</w:t>
            </w:r>
            <w:r>
              <w:rPr>
                <w:rFonts w:hint="default" w:ascii="Times New Roman" w:hAnsi="Times New Roman"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长</w:t>
            </w:r>
            <w:r>
              <w:rPr>
                <w:rFonts w:hint="default" w:ascii="Times New Roman" w:hAnsi="Times New Roman" w:cs="Times New Roman"/>
                <w:color w:val="000000"/>
                <w:sz w:val="24"/>
                <w:szCs w:val="24"/>
                <w:lang w:val="en-US" w:eastAsia="zh-CN"/>
              </w:rPr>
              <w:t>0.</w:t>
            </w:r>
            <w:r>
              <w:rPr>
                <w:rFonts w:hint="default" w:ascii="Times New Roman" w:hAnsi="Times New Roman" w:eastAsia="宋体" w:cs="Times New Roman"/>
                <w:color w:val="000000"/>
                <w:sz w:val="24"/>
                <w:szCs w:val="24"/>
                <w:lang w:val="en-US" w:eastAsia="zh-CN"/>
              </w:rPr>
              <w:t>3m，宽</w:t>
            </w:r>
            <w:r>
              <w:rPr>
                <w:rFonts w:hint="default" w:ascii="Times New Roman" w:hAnsi="Times New Roman" w:cs="Times New Roman"/>
                <w:color w:val="000000"/>
                <w:sz w:val="24"/>
                <w:szCs w:val="24"/>
                <w:lang w:val="en-US" w:eastAsia="zh-CN"/>
              </w:rPr>
              <w:t>0.3m，</w:t>
            </w:r>
            <w:r>
              <w:rPr>
                <w:rFonts w:hint="default" w:ascii="Times New Roman" w:hAnsi="Times New Roman" w:eastAsia="宋体" w:cs="Times New Roman"/>
                <w:color w:val="000000"/>
                <w:sz w:val="24"/>
                <w:szCs w:val="24"/>
                <w:lang w:val="en-US" w:eastAsia="zh-CN"/>
              </w:rPr>
              <w:t>高</w:t>
            </w:r>
            <w:r>
              <w:rPr>
                <w:rFonts w:hint="default" w:ascii="Times New Roman" w:hAnsi="Times New Roman" w:cs="Times New Roman"/>
                <w:color w:val="000000"/>
                <w:sz w:val="24"/>
                <w:szCs w:val="24"/>
                <w:lang w:val="en-US" w:eastAsia="zh-CN"/>
              </w:rPr>
              <w:t>0.3m）</w:t>
            </w:r>
            <w:r>
              <w:rPr>
                <w:rFonts w:hint="eastAsia" w:cs="Times New Roman"/>
                <w:color w:val="000000"/>
                <w:sz w:val="24"/>
                <w:szCs w:val="24"/>
                <w:lang w:val="en-US" w:eastAsia="zh-CN"/>
              </w:rPr>
              <w:t>，</w:t>
            </w:r>
            <w:r>
              <w:rPr>
                <w:rFonts w:hint="default" w:ascii="Times New Roman" w:hAnsi="Times New Roman" w:eastAsia="宋体" w:cs="Times New Roman"/>
                <w:color w:val="000000"/>
                <w:sz w:val="24"/>
                <w:szCs w:val="24"/>
                <w:lang w:val="en-US" w:eastAsia="zh-CN"/>
              </w:rPr>
              <w:t>并设置箱变应急池（长</w:t>
            </w:r>
            <w:r>
              <w:rPr>
                <w:rFonts w:hint="default" w:ascii="Times New Roman" w:hAnsi="Times New Roman" w:cs="Times New Roman"/>
                <w:color w:val="000000"/>
                <w:sz w:val="24"/>
                <w:szCs w:val="24"/>
                <w:lang w:val="en-US" w:eastAsia="zh-CN"/>
              </w:rPr>
              <w:t>3m</w:t>
            </w:r>
            <w:r>
              <w:rPr>
                <w:rFonts w:hint="default" w:ascii="Times New Roman" w:hAnsi="Times New Roman" w:eastAsia="宋体" w:cs="Times New Roman"/>
                <w:color w:val="000000"/>
                <w:sz w:val="24"/>
                <w:szCs w:val="24"/>
                <w:lang w:val="en-US" w:eastAsia="zh-CN"/>
              </w:rPr>
              <w:t>，宽</w:t>
            </w:r>
            <w:r>
              <w:rPr>
                <w:rFonts w:hint="default" w:ascii="Times New Roman" w:hAnsi="Times New Roman" w:cs="Times New Roman"/>
                <w:color w:val="000000"/>
                <w:sz w:val="24"/>
                <w:szCs w:val="24"/>
                <w:lang w:val="en-US" w:eastAsia="zh-CN"/>
              </w:rPr>
              <w:t>1m</w:t>
            </w:r>
            <w:r>
              <w:rPr>
                <w:rFonts w:hint="default" w:ascii="Times New Roman" w:hAnsi="Times New Roman" w:eastAsia="宋体" w:cs="Times New Roman"/>
                <w:color w:val="000000"/>
                <w:sz w:val="24"/>
                <w:szCs w:val="24"/>
                <w:lang w:val="en-US" w:eastAsia="zh-CN"/>
              </w:rPr>
              <w:t>，高</w:t>
            </w:r>
            <w:r>
              <w:rPr>
                <w:rFonts w:hint="default" w:ascii="Times New Roman" w:hAnsi="Times New Roman" w:cs="Times New Roman"/>
                <w:color w:val="000000"/>
                <w:sz w:val="24"/>
                <w:szCs w:val="24"/>
                <w:lang w:val="en-US" w:eastAsia="zh-CN"/>
              </w:rPr>
              <w:t>0.7m</w:t>
            </w:r>
            <w:r>
              <w:rPr>
                <w:rFonts w:hint="default" w:ascii="Times New Roman" w:hAnsi="Times New Roman" w:eastAsia="宋体" w:cs="Times New Roman"/>
                <w:color w:val="000000"/>
                <w:sz w:val="24"/>
                <w:szCs w:val="24"/>
                <w:lang w:val="en-US" w:eastAsia="zh-CN"/>
              </w:rPr>
              <w:t>）</w:t>
            </w:r>
            <w:r>
              <w:rPr>
                <w:rFonts w:hint="default" w:ascii="Times New Roman" w:hAnsi="Times New Roman" w:cs="Times New Roman"/>
                <w:color w:val="000000"/>
                <w:sz w:val="24"/>
                <w:szCs w:val="24"/>
                <w:lang w:val="en-US" w:eastAsia="zh-CN"/>
              </w:rPr>
              <w:t>，事故油池和箱变应急池池体四周采用MU15机制砖，M7.5水泥砂浆并粉刷30mm厚防水砂浆，底部为15cm厚的C15素混凝土，并刷两层环氧树脂。②</w:t>
            </w:r>
            <w:r>
              <w:rPr>
                <w:rFonts w:hint="default" w:ascii="Times New Roman" w:hAnsi="Times New Roman" w:eastAsia="宋体" w:cs="Times New Roman"/>
                <w:color w:val="000000"/>
                <w:sz w:val="24"/>
                <w:szCs w:val="24"/>
                <w:lang w:val="en-US" w:eastAsia="zh-CN"/>
              </w:rPr>
              <w:t>检修废润滑油、事故变压器油等危险废物，建设单位已委托渭南市合力鑫环保有限公司处置。一期危废暂存间已通过验收。</w:t>
            </w:r>
            <w:r>
              <w:rPr>
                <w:rFonts w:hint="default" w:ascii="Times New Roman" w:hAnsi="Times New Roman" w:cs="Times New Roman"/>
                <w:color w:val="000000"/>
                <w:sz w:val="24"/>
                <w:szCs w:val="24"/>
                <w:lang w:val="en-US" w:eastAsia="zh-CN"/>
              </w:rPr>
              <w:t>③</w:t>
            </w:r>
            <w:r>
              <w:rPr>
                <w:rFonts w:hint="default" w:ascii="Times New Roman" w:hAnsi="Times New Roman" w:eastAsia="宋体" w:cs="Times New Roman"/>
                <w:color w:val="000000"/>
                <w:sz w:val="24"/>
                <w:szCs w:val="24"/>
                <w:lang w:val="en-US" w:eastAsia="zh-CN"/>
              </w:rPr>
              <w:t>变压器出现故障需更换时，由变压器生产厂家安装新变压器，并直接将旧变压器拆卸回收，不在厂区放置。</w:t>
            </w:r>
          </w:p>
          <w:p>
            <w:pPr>
              <w:keepNext w:val="0"/>
              <w:keepLines w:val="0"/>
              <w:pageBreakBefore w:val="0"/>
              <w:widowControl/>
              <w:kinsoku/>
              <w:wordWrap/>
              <w:overflowPunct/>
              <w:topLinePunct w:val="0"/>
              <w:autoSpaceDE/>
              <w:autoSpaceDN/>
              <w:bidi w:val="0"/>
              <w:snapToGrid w:val="0"/>
              <w:spacing w:line="360" w:lineRule="auto"/>
              <w:ind w:firstLine="480" w:firstLineChars="200"/>
              <w:jc w:val="left"/>
              <w:textAlignment w:val="auto"/>
              <w:rPr>
                <w:rFonts w:hint="default" w:ascii="Times New Roman" w:hAnsi="Times New Roman" w:eastAsia="宋体" w:cs="Times New Roman"/>
                <w:snapToGrid w:val="0"/>
                <w:kern w:val="0"/>
                <w:sz w:val="24"/>
                <w:szCs w:val="24"/>
                <w:highlight w:val="yellow"/>
                <w:lang w:eastAsia="zh-CN"/>
              </w:rPr>
            </w:pPr>
            <w:r>
              <w:rPr>
                <w:rFonts w:hint="default" w:ascii="Times New Roman" w:hAnsi="Times New Roman" w:eastAsia="宋体" w:cs="Times New Roman"/>
                <w:color w:val="000000"/>
                <w:sz w:val="24"/>
                <w:szCs w:val="24"/>
                <w:lang w:val="en-US" w:eastAsia="zh-CN"/>
              </w:rPr>
              <w:t>运行期固体废弃物妥善处置，对周围环境影响较小。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901" w:hRule="atLeast"/>
          <w:jc w:val="center"/>
        </w:trPr>
        <w:tc>
          <w:tcPr>
            <w:tcW w:w="647" w:type="dxa"/>
            <w:vMerge w:val="continue"/>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tc>
        <w:tc>
          <w:tcPr>
            <w:tcW w:w="860" w:type="dxa"/>
            <w:vAlign w:val="center"/>
          </w:tcPr>
          <w:p>
            <w:pPr>
              <w:keepNext w:val="0"/>
              <w:keepLines w:val="0"/>
              <w:pageBreakBefore w:val="0"/>
              <w:widowControl/>
              <w:kinsoku/>
              <w:wordWrap/>
              <w:overflowPunct/>
              <w:topLinePunct w:val="0"/>
              <w:autoSpaceDE/>
              <w:autoSpaceDN/>
              <w:bidi w:val="0"/>
              <w:snapToGrid w:val="0"/>
              <w:spacing w:line="360" w:lineRule="auto"/>
              <w:jc w:val="center"/>
              <w:textAlignment w:val="auto"/>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电磁</w:t>
            </w:r>
          </w:p>
          <w:p>
            <w:pPr>
              <w:keepNext w:val="0"/>
              <w:keepLines w:val="0"/>
              <w:pageBreakBefore w:val="0"/>
              <w:widowControl/>
              <w:kinsoku/>
              <w:wordWrap/>
              <w:overflowPunct/>
              <w:topLinePunct w:val="0"/>
              <w:autoSpaceDE/>
              <w:autoSpaceDN/>
              <w:bidi w:val="0"/>
              <w:snapToGrid w:val="0"/>
              <w:spacing w:line="360" w:lineRule="auto"/>
              <w:jc w:val="center"/>
              <w:textAlignment w:val="auto"/>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环境</w:t>
            </w:r>
          </w:p>
          <w:p>
            <w:pPr>
              <w:keepNext w:val="0"/>
              <w:keepLines w:val="0"/>
              <w:pageBreakBefore w:val="0"/>
              <w:widowControl/>
              <w:kinsoku/>
              <w:wordWrap/>
              <w:overflowPunct/>
              <w:topLinePunct w:val="0"/>
              <w:autoSpaceDE/>
              <w:autoSpaceDN/>
              <w:bidi w:val="0"/>
              <w:snapToGrid w:val="0"/>
              <w:spacing w:line="360" w:lineRule="auto"/>
              <w:jc w:val="center"/>
              <w:textAlignment w:val="auto"/>
              <w:rPr>
                <w:rFonts w:hint="default" w:ascii="Times New Roman" w:hAnsi="Times New Roman" w:eastAsia="宋体" w:cs="Times New Roman"/>
                <w:sz w:val="24"/>
                <w:szCs w:val="24"/>
                <w:highlight w:val="none"/>
                <w:lang w:eastAsia="zh-CN"/>
              </w:rPr>
            </w:pPr>
            <w:r>
              <w:rPr>
                <w:rFonts w:hint="default" w:ascii="Times New Roman" w:hAnsi="Times New Roman" w:eastAsia="宋体" w:cs="Times New Roman"/>
                <w:sz w:val="24"/>
                <w:szCs w:val="24"/>
                <w:highlight w:val="none"/>
                <w:lang w:eastAsia="zh-CN"/>
              </w:rPr>
              <w:t>影响</w:t>
            </w:r>
          </w:p>
          <w:p>
            <w:pPr>
              <w:keepNext w:val="0"/>
              <w:keepLines w:val="0"/>
              <w:pageBreakBefore w:val="0"/>
              <w:widowControl/>
              <w:kinsoku/>
              <w:wordWrap/>
              <w:overflowPunct/>
              <w:topLinePunct w:val="0"/>
              <w:autoSpaceDE/>
              <w:autoSpaceDN/>
              <w:bidi w:val="0"/>
              <w:snapToGrid w:val="0"/>
              <w:spacing w:line="360" w:lineRule="auto"/>
              <w:jc w:val="center"/>
              <w:textAlignment w:val="auto"/>
              <w:rPr>
                <w:rFonts w:hint="default" w:ascii="Times New Roman" w:hAnsi="Times New Roman" w:eastAsia="黑体" w:cs="Times New Roman"/>
                <w:lang w:val="en-US" w:eastAsia="zh-CN"/>
              </w:rPr>
            </w:pPr>
            <w:r>
              <w:rPr>
                <w:rFonts w:hint="default" w:ascii="Times New Roman" w:hAnsi="Times New Roman" w:eastAsia="宋体" w:cs="Times New Roman"/>
                <w:sz w:val="24"/>
                <w:szCs w:val="24"/>
                <w:highlight w:val="none"/>
                <w:lang w:val="en-US" w:eastAsia="zh-CN"/>
              </w:rPr>
              <w:t>调查</w:t>
            </w:r>
          </w:p>
        </w:tc>
        <w:tc>
          <w:tcPr>
            <w:tcW w:w="7522" w:type="dxa"/>
            <w:vAlign w:val="center"/>
          </w:tcPr>
          <w:p>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both"/>
              <w:textAlignment w:val="auto"/>
              <w:rPr>
                <w:rFonts w:hint="default" w:ascii="Times New Roman" w:hAnsi="Times New Roman" w:eastAsia="宋体" w:cs="Times New Roman"/>
                <w:snapToGrid w:val="0"/>
                <w:kern w:val="0"/>
                <w:sz w:val="24"/>
                <w:szCs w:val="24"/>
                <w:highlight w:val="yellow"/>
                <w:lang w:eastAsia="zh-CN"/>
              </w:rPr>
            </w:pPr>
            <w:r>
              <w:rPr>
                <w:rFonts w:hint="default" w:ascii="Times New Roman" w:hAnsi="Times New Roman" w:eastAsia="宋体" w:cs="Times New Roman"/>
                <w:color w:val="auto"/>
                <w:sz w:val="24"/>
                <w:szCs w:val="24"/>
                <w:lang w:val="en-US" w:eastAsia="zh-CN"/>
              </w:rPr>
              <w:t>本项目实际未新建升压站，</w:t>
            </w:r>
            <w:r>
              <w:rPr>
                <w:rFonts w:hint="default" w:ascii="Times New Roman" w:hAnsi="Times New Roman" w:eastAsia="宋体" w:cs="Times New Roman"/>
                <w:color w:val="auto"/>
                <w:kern w:val="0"/>
                <w:sz w:val="24"/>
                <w:szCs w:val="22"/>
                <w:lang w:val="en-US" w:eastAsia="zh-CN"/>
              </w:rPr>
              <w:t>将原环评中的</w:t>
            </w:r>
            <w:r>
              <w:rPr>
                <w:rFonts w:hint="default" w:ascii="Times New Roman" w:hAnsi="Times New Roman" w:cs="Times New Roman"/>
                <w:color w:val="000000"/>
                <w:sz w:val="24"/>
                <w:szCs w:val="24"/>
                <w:lang w:val="en-US" w:eastAsia="zh-CN"/>
              </w:rPr>
              <w:t>1</w:t>
            </w:r>
            <w:r>
              <w:rPr>
                <w:rFonts w:hint="default" w:ascii="Times New Roman" w:hAnsi="Times New Roman" w:eastAsia="宋体" w:cs="Times New Roman"/>
                <w:color w:val="auto"/>
                <w:kern w:val="0"/>
                <w:sz w:val="24"/>
                <w:szCs w:val="22"/>
                <w:lang w:val="en-US" w:eastAsia="zh-CN"/>
              </w:rPr>
              <w:t>台</w:t>
            </w:r>
            <w:r>
              <w:rPr>
                <w:rFonts w:hint="default" w:ascii="Times New Roman" w:hAnsi="Times New Roman" w:cs="Times New Roman"/>
                <w:color w:val="000000"/>
                <w:sz w:val="24"/>
                <w:szCs w:val="24"/>
                <w:lang w:val="en-US" w:eastAsia="zh-CN"/>
              </w:rPr>
              <w:t>110</w:t>
            </w:r>
            <w:r>
              <w:rPr>
                <w:rFonts w:hint="eastAsia" w:cs="Times New Roman"/>
                <w:color w:val="000000"/>
                <w:sz w:val="24"/>
                <w:szCs w:val="24"/>
                <w:lang w:val="en-US" w:eastAsia="zh-CN"/>
              </w:rPr>
              <w:t>KV</w:t>
            </w:r>
            <w:r>
              <w:rPr>
                <w:rFonts w:hint="default" w:ascii="Times New Roman" w:hAnsi="Times New Roman" w:eastAsia="宋体" w:cs="Times New Roman"/>
                <w:color w:val="auto"/>
                <w:kern w:val="0"/>
                <w:sz w:val="24"/>
                <w:szCs w:val="22"/>
                <w:lang w:val="en-US" w:eastAsia="zh-CN"/>
              </w:rPr>
              <w:t>主变压器，1套</w:t>
            </w:r>
            <w:r>
              <w:rPr>
                <w:rFonts w:hint="default" w:ascii="Times New Roman" w:hAnsi="Times New Roman" w:cs="Times New Roman"/>
                <w:color w:val="000000"/>
                <w:sz w:val="24"/>
                <w:szCs w:val="24"/>
                <w:lang w:val="en-US" w:eastAsia="zh-CN"/>
              </w:rPr>
              <w:t>SVG</w:t>
            </w:r>
            <w:r>
              <w:rPr>
                <w:rFonts w:hint="default" w:ascii="Times New Roman" w:hAnsi="Times New Roman" w:eastAsia="宋体" w:cs="Times New Roman"/>
                <w:color w:val="auto"/>
                <w:kern w:val="0"/>
                <w:sz w:val="24"/>
                <w:szCs w:val="22"/>
                <w:lang w:val="en-US" w:eastAsia="zh-CN"/>
              </w:rPr>
              <w:t>装置，</w:t>
            </w:r>
            <w:r>
              <w:rPr>
                <w:rFonts w:hint="default" w:ascii="Times New Roman" w:hAnsi="Times New Roman" w:cs="Times New Roman"/>
                <w:color w:val="000000"/>
                <w:sz w:val="24"/>
                <w:szCs w:val="24"/>
                <w:lang w:val="en-US" w:eastAsia="zh-CN"/>
              </w:rPr>
              <w:t>1</w:t>
            </w:r>
            <w:r>
              <w:rPr>
                <w:rFonts w:hint="default" w:ascii="Times New Roman" w:hAnsi="Times New Roman" w:eastAsia="宋体" w:cs="Times New Roman"/>
                <w:color w:val="auto"/>
                <w:kern w:val="0"/>
                <w:sz w:val="24"/>
                <w:szCs w:val="22"/>
                <w:lang w:val="en-US" w:eastAsia="zh-CN"/>
              </w:rPr>
              <w:t>套</w:t>
            </w:r>
            <w:r>
              <w:rPr>
                <w:rFonts w:hint="default" w:ascii="Times New Roman" w:hAnsi="Times New Roman" w:cs="Times New Roman"/>
                <w:color w:val="000000"/>
                <w:sz w:val="24"/>
                <w:szCs w:val="24"/>
                <w:lang w:val="en-US" w:eastAsia="zh-CN"/>
              </w:rPr>
              <w:t>35</w:t>
            </w:r>
            <w:r>
              <w:rPr>
                <w:rFonts w:hint="eastAsia" w:cs="Times New Roman"/>
                <w:color w:val="000000"/>
                <w:sz w:val="24"/>
                <w:szCs w:val="24"/>
                <w:lang w:val="en-US" w:eastAsia="zh-CN"/>
              </w:rPr>
              <w:t>KV</w:t>
            </w:r>
            <w:r>
              <w:rPr>
                <w:rFonts w:hint="default" w:ascii="Times New Roman" w:hAnsi="Times New Roman" w:eastAsia="宋体" w:cs="Times New Roman"/>
                <w:color w:val="auto"/>
                <w:kern w:val="0"/>
                <w:sz w:val="24"/>
                <w:szCs w:val="22"/>
                <w:lang w:val="en-US" w:eastAsia="zh-CN"/>
              </w:rPr>
              <w:t>开关柜接入雷赤一期项目原有</w:t>
            </w:r>
            <w:r>
              <w:rPr>
                <w:rFonts w:hint="default" w:ascii="Times New Roman" w:hAnsi="Times New Roman" w:cs="Times New Roman"/>
                <w:color w:val="000000"/>
                <w:sz w:val="24"/>
                <w:szCs w:val="24"/>
                <w:lang w:val="en-US" w:eastAsia="zh-CN"/>
              </w:rPr>
              <w:t>110</w:t>
            </w:r>
            <w:r>
              <w:rPr>
                <w:rFonts w:hint="eastAsia" w:cs="Times New Roman"/>
                <w:color w:val="000000"/>
                <w:sz w:val="24"/>
                <w:szCs w:val="24"/>
                <w:lang w:val="en-US" w:eastAsia="zh-CN"/>
              </w:rPr>
              <w:t>KV</w:t>
            </w:r>
            <w:r>
              <w:rPr>
                <w:rFonts w:hint="default" w:ascii="Times New Roman" w:hAnsi="Times New Roman" w:eastAsia="宋体" w:cs="Times New Roman"/>
                <w:color w:val="auto"/>
                <w:kern w:val="0"/>
                <w:sz w:val="24"/>
                <w:szCs w:val="22"/>
                <w:lang w:val="en-US" w:eastAsia="zh-CN"/>
              </w:rPr>
              <w:t>升压站内</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kern w:val="0"/>
                <w:sz w:val="24"/>
                <w:szCs w:val="24"/>
              </w:rPr>
              <w:t>根据工频电磁场监测结果，</w:t>
            </w:r>
            <w:r>
              <w:rPr>
                <w:rFonts w:hint="default" w:ascii="Times New Roman" w:hAnsi="Times New Roman" w:cs="Times New Roman"/>
                <w:color w:val="000000"/>
                <w:sz w:val="24"/>
                <w:szCs w:val="24"/>
                <w:lang w:val="en-US" w:eastAsia="zh-CN"/>
              </w:rPr>
              <w:t>110</w:t>
            </w:r>
            <w:r>
              <w:rPr>
                <w:rFonts w:hint="eastAsia" w:cs="Times New Roman"/>
                <w:color w:val="000000"/>
                <w:sz w:val="24"/>
                <w:szCs w:val="24"/>
                <w:lang w:val="en-US" w:eastAsia="zh-CN"/>
              </w:rPr>
              <w:t>KV</w:t>
            </w:r>
            <w:r>
              <w:rPr>
                <w:rFonts w:hint="default" w:ascii="Times New Roman" w:hAnsi="Times New Roman" w:eastAsia="宋体" w:cs="Times New Roman"/>
                <w:kern w:val="0"/>
                <w:sz w:val="24"/>
                <w:szCs w:val="24"/>
              </w:rPr>
              <w:t>升压站厂界四周</w:t>
            </w:r>
            <w:r>
              <w:rPr>
                <w:rFonts w:hint="default" w:ascii="Times New Roman" w:hAnsi="Times New Roman" w:cs="Times New Roman"/>
                <w:color w:val="000000"/>
                <w:sz w:val="24"/>
                <w:szCs w:val="24"/>
                <w:lang w:val="en-US" w:eastAsia="zh-CN"/>
              </w:rPr>
              <w:t>5m</w:t>
            </w:r>
            <w:r>
              <w:rPr>
                <w:rFonts w:hint="default" w:ascii="Times New Roman" w:hAnsi="Times New Roman" w:eastAsia="宋体" w:cs="Times New Roman"/>
                <w:kern w:val="0"/>
                <w:sz w:val="24"/>
                <w:szCs w:val="24"/>
              </w:rPr>
              <w:t>处</w:t>
            </w:r>
            <w:r>
              <w:rPr>
                <w:rFonts w:hint="default" w:ascii="Times New Roman" w:hAnsi="Times New Roman" w:eastAsia="宋体" w:cs="Times New Roman"/>
                <w:color w:val="000000"/>
                <w:sz w:val="24"/>
                <w:szCs w:val="24"/>
              </w:rPr>
              <w:t>工频电场强度的范围是</w:t>
            </w:r>
            <w:r>
              <w:rPr>
                <w:rFonts w:hint="default" w:ascii="Times New Roman" w:hAnsi="Times New Roman" w:cs="Times New Roman"/>
                <w:color w:val="000000"/>
                <w:sz w:val="24"/>
                <w:szCs w:val="24"/>
                <w:lang w:val="en-US" w:eastAsia="zh-CN"/>
              </w:rPr>
              <w:t>17.25～538.41V/m</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highlight w:val="none"/>
                <w:lang w:eastAsia="zh-CN"/>
              </w:rPr>
              <w:t>工频</w:t>
            </w:r>
            <w:r>
              <w:rPr>
                <w:rFonts w:hint="default" w:ascii="Times New Roman" w:hAnsi="Times New Roman" w:eastAsia="宋体" w:cs="Times New Roman"/>
                <w:color w:val="000000"/>
                <w:sz w:val="24"/>
                <w:szCs w:val="24"/>
                <w:highlight w:val="none"/>
              </w:rPr>
              <w:t>磁感应强度的范围是</w:t>
            </w:r>
            <w:r>
              <w:rPr>
                <w:rFonts w:hint="default" w:ascii="Times New Roman" w:hAnsi="Times New Roman" w:cs="Times New Roman"/>
                <w:color w:val="000000"/>
                <w:sz w:val="24"/>
                <w:szCs w:val="24"/>
                <w:lang w:val="en-US" w:eastAsia="zh-CN"/>
              </w:rPr>
              <w:t>0.1528～0.6948μT</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color w:val="000000"/>
                <w:sz w:val="24"/>
                <w:szCs w:val="24"/>
                <w:highlight w:val="none"/>
                <w:lang w:eastAsia="zh-CN"/>
              </w:rPr>
              <w:t>升压站（西南侧）</w:t>
            </w:r>
            <w:r>
              <w:rPr>
                <w:rFonts w:hint="eastAsia" w:cs="Times New Roman"/>
                <w:color w:val="000000"/>
                <w:sz w:val="24"/>
                <w:szCs w:val="24"/>
                <w:highlight w:val="none"/>
                <w:lang w:eastAsia="zh-CN"/>
              </w:rPr>
              <w:t>垂直</w:t>
            </w:r>
            <w:r>
              <w:rPr>
                <w:rFonts w:hint="default" w:ascii="Times New Roman" w:hAnsi="Times New Roman" w:eastAsia="宋体" w:cs="Times New Roman"/>
                <w:color w:val="000000"/>
                <w:sz w:val="24"/>
                <w:szCs w:val="24"/>
                <w:highlight w:val="none"/>
                <w:lang w:eastAsia="zh-CN"/>
              </w:rPr>
              <w:t>断面展开监测工频电场强度测量值范围为</w:t>
            </w:r>
            <w:r>
              <w:rPr>
                <w:rFonts w:hint="default" w:ascii="Times New Roman" w:hAnsi="Times New Roman" w:cs="Times New Roman"/>
                <w:color w:val="000000"/>
                <w:sz w:val="24"/>
                <w:szCs w:val="24"/>
                <w:lang w:val="en-US" w:eastAsia="zh-CN"/>
              </w:rPr>
              <w:t>12.89～538.41V/m</w:t>
            </w:r>
            <w:r>
              <w:rPr>
                <w:rFonts w:hint="default" w:ascii="Times New Roman" w:hAnsi="Times New Roman" w:eastAsia="宋体" w:cs="Times New Roman"/>
                <w:color w:val="000000"/>
                <w:sz w:val="24"/>
                <w:szCs w:val="24"/>
                <w:highlight w:val="none"/>
                <w:lang w:eastAsia="zh-CN"/>
              </w:rPr>
              <w:t>，工频磁感应强度测量值范围为</w:t>
            </w:r>
            <w:r>
              <w:rPr>
                <w:rFonts w:hint="default" w:ascii="Times New Roman" w:hAnsi="Times New Roman" w:cs="Times New Roman"/>
                <w:color w:val="000000"/>
                <w:sz w:val="24"/>
                <w:szCs w:val="24"/>
                <w:lang w:val="en-US" w:eastAsia="zh-CN"/>
              </w:rPr>
              <w:t>0.1034～0.6948μT</w:t>
            </w:r>
            <w:r>
              <w:rPr>
                <w:rFonts w:hint="default" w:ascii="Times New Roman" w:hAnsi="Times New Roman" w:eastAsia="宋体" w:cs="Times New Roman"/>
                <w:color w:val="000000"/>
                <w:sz w:val="24"/>
                <w:szCs w:val="24"/>
                <w:highlight w:val="none"/>
                <w:lang w:eastAsia="zh-CN"/>
              </w:rPr>
              <w:t>，均满足</w:t>
            </w:r>
            <w:r>
              <w:rPr>
                <w:rFonts w:hint="default" w:ascii="Times New Roman" w:hAnsi="Times New Roman" w:eastAsia="宋体" w:cs="Times New Roman"/>
                <w:b w:val="0"/>
                <w:bCs/>
                <w:spacing w:val="10"/>
                <w:sz w:val="24"/>
                <w:lang w:val="en-US" w:eastAsia="zh-CN"/>
              </w:rPr>
              <w:t>《电磁环境控制限值》（</w:t>
            </w:r>
            <w:r>
              <w:rPr>
                <w:rFonts w:hint="default" w:ascii="Times New Roman" w:hAnsi="Times New Roman" w:cs="Times New Roman"/>
                <w:color w:val="000000"/>
                <w:sz w:val="24"/>
                <w:szCs w:val="24"/>
                <w:lang w:val="en-US" w:eastAsia="zh-CN"/>
              </w:rPr>
              <w:t>GB8702-2014</w:t>
            </w:r>
            <w:r>
              <w:rPr>
                <w:rFonts w:hint="default" w:ascii="Times New Roman" w:hAnsi="Times New Roman" w:eastAsia="宋体" w:cs="Times New Roman"/>
                <w:b w:val="0"/>
                <w:bCs/>
                <w:spacing w:val="10"/>
                <w:sz w:val="24"/>
                <w:lang w:val="en-US" w:eastAsia="zh-CN"/>
              </w:rPr>
              <w:t>）</w:t>
            </w:r>
            <w:r>
              <w:rPr>
                <w:rFonts w:hint="default" w:ascii="Times New Roman" w:hAnsi="Times New Roman" w:cs="Times New Roman"/>
                <w:b w:val="0"/>
                <w:bCs/>
                <w:spacing w:val="10"/>
                <w:sz w:val="24"/>
                <w:lang w:val="en-US" w:eastAsia="zh-CN"/>
              </w:rPr>
              <w:t>中相关标准限值</w:t>
            </w:r>
            <w:r>
              <w:rPr>
                <w:rFonts w:hint="default" w:ascii="Times New Roman" w:hAnsi="Times New Roman" w:eastAsia="宋体" w:cs="Times New Roman"/>
                <w:color w:val="000000"/>
                <w:sz w:val="24"/>
                <w:szCs w:val="24"/>
                <w:highlight w:val="none"/>
                <w:lang w:eastAsia="zh-CN"/>
              </w:rPr>
              <w:t>（以4000</w:t>
            </w:r>
            <w:r>
              <w:rPr>
                <w:rFonts w:hint="default" w:ascii="Times New Roman" w:hAnsi="Times New Roman" w:cs="Times New Roman"/>
                <w:color w:val="000000"/>
                <w:sz w:val="24"/>
                <w:szCs w:val="24"/>
                <w:highlight w:val="none"/>
                <w:lang w:eastAsia="zh-CN"/>
              </w:rPr>
              <w:t>V</w:t>
            </w:r>
            <w:r>
              <w:rPr>
                <w:rFonts w:hint="default" w:ascii="Times New Roman" w:hAnsi="Times New Roman" w:eastAsia="宋体" w:cs="Times New Roman"/>
                <w:color w:val="000000"/>
                <w:sz w:val="24"/>
                <w:szCs w:val="24"/>
                <w:highlight w:val="none"/>
                <w:lang w:eastAsia="zh-CN"/>
              </w:rPr>
              <w:t>/m作为工频电场强度控制限值标准，以100µT作为工频磁感应强度公众暴露控制限值标准）。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671" w:hRule="atLeast"/>
          <w:jc w:val="center"/>
        </w:trPr>
        <w:tc>
          <w:tcPr>
            <w:tcW w:w="647" w:type="dxa"/>
            <w:vMerge w:val="continue"/>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tc>
        <w:tc>
          <w:tcPr>
            <w:tcW w:w="860" w:type="dxa"/>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4"/>
                <w:szCs w:val="24"/>
                <w:highlight w:val="none"/>
                <w:lang w:eastAsia="zh-CN"/>
              </w:rPr>
            </w:pPr>
            <w:r>
              <w:rPr>
                <w:rFonts w:hint="default" w:ascii="Times New Roman" w:hAnsi="Times New Roman" w:eastAsia="宋体" w:cs="Times New Roman"/>
                <w:color w:val="000000"/>
                <w:sz w:val="24"/>
                <w:szCs w:val="24"/>
                <w:highlight w:val="none"/>
                <w:lang w:eastAsia="zh-CN"/>
              </w:rPr>
              <w:t>生态</w:t>
            </w: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4"/>
                <w:szCs w:val="24"/>
                <w:highlight w:val="none"/>
                <w:lang w:eastAsia="zh-CN"/>
              </w:rPr>
            </w:pPr>
            <w:r>
              <w:rPr>
                <w:rFonts w:hint="default" w:ascii="Times New Roman" w:hAnsi="Times New Roman" w:eastAsia="宋体" w:cs="Times New Roman"/>
                <w:color w:val="000000"/>
                <w:sz w:val="24"/>
                <w:szCs w:val="24"/>
                <w:highlight w:val="none"/>
                <w:lang w:eastAsia="zh-CN"/>
              </w:rPr>
              <w:t>环境</w:t>
            </w: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000000"/>
                <w:sz w:val="24"/>
                <w:szCs w:val="24"/>
                <w:highlight w:val="none"/>
                <w:lang w:eastAsia="zh-CN"/>
              </w:rPr>
            </w:pPr>
            <w:r>
              <w:rPr>
                <w:rFonts w:hint="default" w:ascii="Times New Roman" w:hAnsi="Times New Roman" w:eastAsia="宋体" w:cs="Times New Roman"/>
                <w:color w:val="000000"/>
                <w:sz w:val="24"/>
                <w:szCs w:val="24"/>
                <w:highlight w:val="none"/>
                <w:lang w:eastAsia="zh-CN"/>
              </w:rPr>
              <w:t>影响</w:t>
            </w:r>
          </w:p>
          <w:p>
            <w:pPr>
              <w:keepNext w:val="0"/>
              <w:keepLines w:val="0"/>
              <w:pageBreakBefore w:val="0"/>
              <w:widowControl/>
              <w:kinsoku/>
              <w:wordWrap/>
              <w:overflowPunct/>
              <w:topLinePunct w:val="0"/>
              <w:autoSpaceDE/>
              <w:autoSpaceDN/>
              <w:bidi w:val="0"/>
              <w:snapToGrid w:val="0"/>
              <w:spacing w:line="36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sz w:val="24"/>
                <w:szCs w:val="24"/>
                <w:highlight w:val="none"/>
                <w:lang w:eastAsia="zh-CN"/>
              </w:rPr>
              <w:t>调查</w:t>
            </w:r>
          </w:p>
        </w:tc>
        <w:tc>
          <w:tcPr>
            <w:tcW w:w="7522" w:type="dxa"/>
            <w:vAlign w:val="center"/>
          </w:tcPr>
          <w:p>
            <w:pPr>
              <w:adjustRightInd w:val="0"/>
              <w:snapToGrid w:val="0"/>
              <w:spacing w:line="360" w:lineRule="auto"/>
              <w:ind w:firstLine="480" w:firstLineChars="200"/>
              <w:jc w:val="left"/>
              <w:rPr>
                <w:rFonts w:hint="default" w:ascii="Times New Roman" w:hAnsi="Times New Roman" w:eastAsia="宋体" w:cs="Times New Roman"/>
                <w:sz w:val="24"/>
                <w:lang w:eastAsia="zh-CN"/>
              </w:rPr>
            </w:pPr>
            <w:r>
              <w:rPr>
                <w:rFonts w:hint="default" w:ascii="Times New Roman" w:hAnsi="Times New Roman" w:eastAsia="宋体" w:cs="Times New Roman"/>
                <w:sz w:val="24"/>
              </w:rPr>
              <w:t>本工程建设完工后，不再扰动周围土地、破坏地表植被；另外</w:t>
            </w:r>
            <w:r>
              <w:rPr>
                <w:rFonts w:hint="default" w:ascii="Times New Roman" w:hAnsi="Times New Roman" w:eastAsia="宋体" w:cs="Times New Roman"/>
                <w:sz w:val="24"/>
                <w:lang w:eastAsia="zh-CN"/>
              </w:rPr>
              <w:t>对</w:t>
            </w:r>
            <w:r>
              <w:rPr>
                <w:rFonts w:hint="default" w:ascii="Times New Roman" w:hAnsi="Times New Roman" w:eastAsia="宋体" w:cs="Times New Roman"/>
                <w:sz w:val="24"/>
              </w:rPr>
              <w:t>风电机组周围、箱式变压器周围、杆塔周围等</w:t>
            </w:r>
            <w:r>
              <w:rPr>
                <w:rFonts w:hint="default" w:ascii="Times New Roman" w:hAnsi="Times New Roman" w:cs="Times New Roman"/>
                <w:sz w:val="24"/>
                <w:lang w:eastAsia="zh-CN"/>
              </w:rPr>
              <w:t>已</w:t>
            </w:r>
            <w:r>
              <w:rPr>
                <w:rFonts w:hint="default" w:ascii="Times New Roman" w:hAnsi="Times New Roman" w:eastAsia="宋体" w:cs="Times New Roman"/>
                <w:sz w:val="24"/>
              </w:rPr>
              <w:t>进行绿化</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植被恢复。</w:t>
            </w:r>
            <w:r>
              <w:rPr>
                <w:rFonts w:hint="default" w:ascii="Times New Roman" w:hAnsi="Times New Roman" w:cs="Times New Roman"/>
                <w:sz w:val="24"/>
                <w:lang w:eastAsia="zh-CN"/>
              </w:rPr>
              <w:t>建设</w:t>
            </w:r>
            <w:r>
              <w:rPr>
                <w:rFonts w:hint="default" w:ascii="Times New Roman" w:hAnsi="Times New Roman" w:cs="Times New Roman"/>
                <w:sz w:val="24"/>
              </w:rPr>
              <w:t>单位已向延长县林业局缴纳生态恢复专项资金，</w:t>
            </w:r>
            <w:r>
              <w:rPr>
                <w:rFonts w:hint="eastAsia" w:cs="Times New Roman"/>
                <w:sz w:val="24"/>
                <w:lang w:eastAsia="zh-CN"/>
              </w:rPr>
              <w:t>作为生态补偿费用</w:t>
            </w:r>
            <w:r>
              <w:rPr>
                <w:rFonts w:hint="default" w:ascii="Times New Roman" w:hAnsi="Times New Roman" w:cs="Times New Roman"/>
                <w:sz w:val="24"/>
                <w:lang w:eastAsia="zh-CN"/>
              </w:rPr>
              <w:t>。</w:t>
            </w:r>
          </w:p>
          <w:p>
            <w:pPr>
              <w:snapToGrid w:val="0"/>
              <w:spacing w:line="360" w:lineRule="auto"/>
              <w:ind w:firstLine="480" w:firstLineChars="200"/>
              <w:jc w:val="left"/>
              <w:rPr>
                <w:rFonts w:hint="default" w:ascii="Times New Roman" w:hAnsi="Times New Roman" w:eastAsia="宋体" w:cs="Times New Roman"/>
                <w:sz w:val="24"/>
              </w:rPr>
            </w:pPr>
            <w:r>
              <w:rPr>
                <w:rFonts w:hint="default" w:ascii="Times New Roman" w:hAnsi="Times New Roman" w:eastAsia="宋体" w:cs="Times New Roman"/>
                <w:sz w:val="24"/>
              </w:rPr>
              <w:t>运行期风电机组</w:t>
            </w:r>
            <w:r>
              <w:rPr>
                <w:rFonts w:hint="default" w:ascii="Times New Roman" w:hAnsi="Times New Roman" w:eastAsia="宋体" w:cs="Times New Roman"/>
                <w:sz w:val="24"/>
                <w:lang w:eastAsia="zh-CN"/>
              </w:rPr>
              <w:t>叶片</w:t>
            </w:r>
            <w:r>
              <w:rPr>
                <w:rFonts w:hint="default" w:ascii="Times New Roman" w:hAnsi="Times New Roman" w:eastAsia="宋体" w:cs="Times New Roman"/>
                <w:sz w:val="24"/>
              </w:rPr>
              <w:t>的运动也会对鸟类飞行产生一定影响。根据现场调查，项目区内有一定数量的鸟类分布，但未发现珍稀保护野生鸟类，也无珍稀保护野生鸟类迁徙越冬。风电场的建设对国家保护鸟类的迁徙路线和栖息环境不会产生太大干扰。</w:t>
            </w:r>
          </w:p>
          <w:p>
            <w:pPr>
              <w:keepNext w:val="0"/>
              <w:keepLines w:val="0"/>
              <w:pageBreakBefore w:val="0"/>
              <w:widowControl/>
              <w:kinsoku/>
              <w:wordWrap/>
              <w:overflowPunct/>
              <w:topLinePunct w:val="0"/>
              <w:autoSpaceDE/>
              <w:autoSpaceDN/>
              <w:bidi w:val="0"/>
              <w:snapToGrid w:val="0"/>
              <w:spacing w:line="360" w:lineRule="auto"/>
              <w:ind w:firstLine="480" w:firstLineChars="200"/>
              <w:jc w:val="left"/>
              <w:textAlignment w:val="auto"/>
              <w:rPr>
                <w:rFonts w:hint="default" w:ascii="Times New Roman" w:hAnsi="Times New Roman" w:eastAsia="宋体" w:cs="Times New Roman"/>
                <w:snapToGrid w:val="0"/>
                <w:kern w:val="0"/>
                <w:sz w:val="24"/>
                <w:szCs w:val="24"/>
                <w:lang w:eastAsia="zh-CN"/>
              </w:rPr>
            </w:pPr>
            <w:r>
              <w:rPr>
                <w:rFonts w:hint="default" w:ascii="Times New Roman" w:hAnsi="Times New Roman" w:eastAsia="宋体" w:cs="Times New Roman"/>
                <w:sz w:val="24"/>
              </w:rPr>
              <w:t>施工结束后，</w:t>
            </w:r>
            <w:r>
              <w:rPr>
                <w:rFonts w:hint="default" w:ascii="Times New Roman" w:hAnsi="Times New Roman" w:eastAsia="宋体" w:cs="Times New Roman"/>
                <w:sz w:val="24"/>
                <w:lang w:eastAsia="zh-CN"/>
              </w:rPr>
              <w:t>场内</w:t>
            </w:r>
            <w:r>
              <w:rPr>
                <w:rFonts w:hint="default" w:ascii="Times New Roman" w:hAnsi="Times New Roman" w:eastAsia="宋体" w:cs="Times New Roman"/>
                <w:sz w:val="24"/>
              </w:rPr>
              <w:t>道路两侧</w:t>
            </w:r>
            <w:r>
              <w:rPr>
                <w:rFonts w:hint="default" w:ascii="Times New Roman" w:hAnsi="Times New Roman" w:cs="Times New Roman"/>
                <w:sz w:val="24"/>
                <w:lang w:eastAsia="zh-CN"/>
              </w:rPr>
              <w:t>已</w:t>
            </w:r>
            <w:r>
              <w:rPr>
                <w:rFonts w:hint="default" w:ascii="Times New Roman" w:hAnsi="Times New Roman" w:eastAsia="宋体" w:cs="Times New Roman"/>
                <w:sz w:val="24"/>
              </w:rPr>
              <w:t>进行绿化，用作检修道路。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662" w:hRule="atLeast"/>
          <w:jc w:val="center"/>
        </w:trPr>
        <w:tc>
          <w:tcPr>
            <w:tcW w:w="647" w:type="dxa"/>
            <w:vMerge w:val="continue"/>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tc>
        <w:tc>
          <w:tcPr>
            <w:tcW w:w="860" w:type="dxa"/>
            <w:vAlign w:val="center"/>
          </w:tcPr>
          <w:p>
            <w:pPr>
              <w:keepNext w:val="0"/>
              <w:keepLines w:val="0"/>
              <w:pageBreakBefore w:val="0"/>
              <w:widowControl/>
              <w:kinsoku/>
              <w:wordWrap/>
              <w:overflowPunct/>
              <w:topLinePunct w:val="0"/>
              <w:autoSpaceDE/>
              <w:autoSpaceDN/>
              <w:bidi w:val="0"/>
              <w:snapToGrid w:val="0"/>
              <w:spacing w:line="360" w:lineRule="auto"/>
              <w:jc w:val="center"/>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光影</w:t>
            </w:r>
          </w:p>
          <w:p>
            <w:pPr>
              <w:keepNext w:val="0"/>
              <w:keepLines w:val="0"/>
              <w:pageBreakBefore w:val="0"/>
              <w:widowControl/>
              <w:kinsoku/>
              <w:wordWrap/>
              <w:overflowPunct/>
              <w:topLinePunct w:val="0"/>
              <w:autoSpaceDE/>
              <w:autoSpaceDN/>
              <w:bidi w:val="0"/>
              <w:snapToGrid w:val="0"/>
              <w:spacing w:line="360"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影响</w:t>
            </w:r>
          </w:p>
          <w:p>
            <w:pPr>
              <w:keepNext w:val="0"/>
              <w:keepLines w:val="0"/>
              <w:pageBreakBefore w:val="0"/>
              <w:widowControl/>
              <w:kinsoku/>
              <w:wordWrap/>
              <w:overflowPunct/>
              <w:topLinePunct w:val="0"/>
              <w:autoSpaceDE/>
              <w:autoSpaceDN/>
              <w:bidi w:val="0"/>
              <w:snapToGrid w:val="0"/>
              <w:spacing w:line="360"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调查</w:t>
            </w:r>
          </w:p>
        </w:tc>
        <w:tc>
          <w:tcPr>
            <w:tcW w:w="7522" w:type="dxa"/>
            <w:vAlign w:val="center"/>
          </w:tcPr>
          <w:p>
            <w:pPr>
              <w:snapToGrid w:val="0"/>
              <w:spacing w:line="360" w:lineRule="auto"/>
              <w:ind w:firstLine="480" w:firstLineChars="200"/>
              <w:jc w:val="left"/>
              <w:rPr>
                <w:rFonts w:hint="default" w:ascii="Times New Roman" w:hAnsi="Times New Roman" w:eastAsia="宋体" w:cs="Times New Roman"/>
                <w:color w:val="000000"/>
                <w:spacing w:val="-6"/>
                <w:sz w:val="24"/>
                <w:szCs w:val="24"/>
              </w:rPr>
            </w:pPr>
            <w:r>
              <w:rPr>
                <w:rFonts w:hint="default" w:ascii="Times New Roman" w:hAnsi="Times New Roman" w:eastAsia="宋体" w:cs="Times New Roman"/>
                <w:sz w:val="24"/>
              </w:rPr>
              <w:t>环评要求光影影响防护距离为2</w:t>
            </w:r>
            <w:r>
              <w:rPr>
                <w:rFonts w:hint="default" w:ascii="Times New Roman" w:hAnsi="Times New Roman" w:eastAsia="宋体" w:cs="Times New Roman"/>
                <w:sz w:val="24"/>
                <w:lang w:val="en-US" w:eastAsia="zh-CN"/>
              </w:rPr>
              <w:t>52</w:t>
            </w:r>
            <w:r>
              <w:rPr>
                <w:rFonts w:hint="default" w:ascii="Times New Roman" w:hAnsi="Times New Roman" w:cs="Times New Roman"/>
                <w:sz w:val="24"/>
                <w:lang w:val="en-US" w:eastAsia="zh-CN"/>
              </w:rPr>
              <w:t>m</w:t>
            </w:r>
            <w:r>
              <w:rPr>
                <w:rFonts w:hint="default" w:ascii="Times New Roman" w:hAnsi="Times New Roman" w:eastAsia="宋体" w:cs="Times New Roman"/>
                <w:sz w:val="24"/>
              </w:rPr>
              <w:t>，</w:t>
            </w:r>
            <w:r>
              <w:rPr>
                <w:rFonts w:hint="default" w:ascii="Times New Roman" w:hAnsi="Times New Roman" w:eastAsia="宋体" w:cs="Times New Roman"/>
                <w:sz w:val="24"/>
                <w:lang w:val="en-US" w:eastAsia="zh-CN"/>
              </w:rPr>
              <w:t>因项目实际采用的风机叶轮直径和轮毂高度较环评阶段均有所变化，光影防护距离经预测变为285</w:t>
            </w:r>
            <w:r>
              <w:rPr>
                <w:rFonts w:hint="default" w:ascii="Times New Roman" w:hAnsi="Times New Roman" w:cs="Times New Roman"/>
                <w:sz w:val="24"/>
                <w:lang w:val="en-US" w:eastAsia="zh-CN"/>
              </w:rPr>
              <w:t>m</w:t>
            </w:r>
            <w:r>
              <w:rPr>
                <w:rFonts w:hint="eastAsia" w:cs="Times New Roman"/>
                <w:sz w:val="24"/>
                <w:lang w:val="en-US" w:eastAsia="zh-CN"/>
              </w:rPr>
              <w:t>。</w:t>
            </w:r>
            <w:r>
              <w:rPr>
                <w:rFonts w:hint="default" w:ascii="Times New Roman" w:hAnsi="Times New Roman" w:eastAsia="宋体" w:cs="Times New Roman"/>
                <w:sz w:val="24"/>
              </w:rPr>
              <w:t>本项目各风电机组周围3</w:t>
            </w:r>
            <w:r>
              <w:rPr>
                <w:rFonts w:hint="default" w:ascii="Times New Roman" w:hAnsi="Times New Roman" w:cs="Times New Roman"/>
                <w:sz w:val="24"/>
                <w:lang w:val="en-US" w:eastAsia="zh-CN"/>
              </w:rPr>
              <w:t>4</w:t>
            </w:r>
            <w:r>
              <w:rPr>
                <w:rFonts w:hint="default" w:ascii="Times New Roman" w:hAnsi="Times New Roman" w:eastAsia="宋体" w:cs="Times New Roman"/>
                <w:sz w:val="24"/>
              </w:rPr>
              <w:t>0</w:t>
            </w:r>
            <w:r>
              <w:rPr>
                <w:rFonts w:hint="default" w:ascii="Times New Roman" w:hAnsi="Times New Roman" w:cs="Times New Roman"/>
                <w:sz w:val="24"/>
                <w:lang w:val="en-US" w:eastAsia="zh-CN"/>
              </w:rPr>
              <w:t>m</w:t>
            </w:r>
            <w:r>
              <w:rPr>
                <w:rFonts w:hint="default" w:ascii="Times New Roman" w:hAnsi="Times New Roman" w:eastAsia="宋体" w:cs="Times New Roman"/>
                <w:sz w:val="24"/>
              </w:rPr>
              <w:t>内无环境敏感目标，不存在光影扰民现象。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1756" w:hRule="atLeast"/>
          <w:jc w:val="center"/>
        </w:trPr>
        <w:tc>
          <w:tcPr>
            <w:tcW w:w="647" w:type="dxa"/>
            <w:vMerge w:val="continue"/>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eastAsiaTheme="minorEastAsia"/>
                <w:color w:val="000000"/>
                <w:sz w:val="24"/>
                <w:szCs w:val="24"/>
                <w:lang w:eastAsia="zh-CN"/>
              </w:rPr>
            </w:pPr>
          </w:p>
        </w:tc>
        <w:tc>
          <w:tcPr>
            <w:tcW w:w="860" w:type="dxa"/>
            <w:vAlign w:val="center"/>
          </w:tcPr>
          <w:p>
            <w:pPr>
              <w:keepNext w:val="0"/>
              <w:keepLines w:val="0"/>
              <w:pageBreakBefore w:val="0"/>
              <w:widowControl/>
              <w:kinsoku/>
              <w:wordWrap/>
              <w:overflowPunct/>
              <w:topLinePunct w:val="0"/>
              <w:autoSpaceDE/>
              <w:autoSpaceDN/>
              <w:bidi w:val="0"/>
              <w:snapToGrid w:val="0"/>
              <w:spacing w:line="360"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社会</w:t>
            </w:r>
          </w:p>
          <w:p>
            <w:pPr>
              <w:keepNext w:val="0"/>
              <w:keepLines w:val="0"/>
              <w:pageBreakBefore w:val="0"/>
              <w:widowControl/>
              <w:kinsoku/>
              <w:wordWrap/>
              <w:overflowPunct/>
              <w:topLinePunct w:val="0"/>
              <w:autoSpaceDE/>
              <w:autoSpaceDN/>
              <w:bidi w:val="0"/>
              <w:snapToGrid w:val="0"/>
              <w:spacing w:line="360"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影响</w:t>
            </w:r>
          </w:p>
          <w:p>
            <w:pPr>
              <w:keepNext w:val="0"/>
              <w:keepLines w:val="0"/>
              <w:pageBreakBefore w:val="0"/>
              <w:widowControl/>
              <w:kinsoku/>
              <w:wordWrap/>
              <w:overflowPunct/>
              <w:topLinePunct w:val="0"/>
              <w:autoSpaceDE/>
              <w:autoSpaceDN/>
              <w:bidi w:val="0"/>
              <w:snapToGrid w:val="0"/>
              <w:spacing w:line="360"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调查</w:t>
            </w:r>
          </w:p>
        </w:tc>
        <w:tc>
          <w:tcPr>
            <w:tcW w:w="7522" w:type="dxa"/>
            <w:vAlign w:val="center"/>
          </w:tcPr>
          <w:p>
            <w:pPr>
              <w:keepNext w:val="0"/>
              <w:keepLines w:val="0"/>
              <w:pageBreakBefore w:val="0"/>
              <w:widowControl/>
              <w:kinsoku/>
              <w:wordWrap/>
              <w:overflowPunct/>
              <w:topLinePunct w:val="0"/>
              <w:autoSpaceDE/>
              <w:autoSpaceDN/>
              <w:bidi w:val="0"/>
              <w:snapToGrid w:val="0"/>
              <w:spacing w:line="360" w:lineRule="auto"/>
              <w:ind w:firstLine="456" w:firstLineChars="200"/>
              <w:jc w:val="left"/>
              <w:textAlignment w:val="auto"/>
              <w:rPr>
                <w:rFonts w:hint="default" w:ascii="Times New Roman" w:hAnsi="Times New Roman" w:eastAsia="宋体" w:cs="Times New Roman"/>
                <w:color w:val="000000"/>
                <w:spacing w:val="-6"/>
                <w:sz w:val="24"/>
                <w:szCs w:val="24"/>
              </w:rPr>
            </w:pPr>
            <w:r>
              <w:rPr>
                <w:rFonts w:hint="default" w:ascii="Times New Roman" w:hAnsi="Times New Roman" w:eastAsia="宋体" w:cs="Times New Roman"/>
                <w:color w:val="000000"/>
                <w:spacing w:val="-6"/>
                <w:sz w:val="24"/>
                <w:szCs w:val="24"/>
              </w:rPr>
              <w:t>本工程试运行期间，当地环保主管部门及建设单位均未</w:t>
            </w:r>
            <w:r>
              <w:rPr>
                <w:rFonts w:hint="default" w:ascii="Times New Roman" w:hAnsi="Times New Roman" w:cs="Times New Roman"/>
                <w:color w:val="000000"/>
                <w:spacing w:val="-6"/>
                <w:sz w:val="24"/>
                <w:szCs w:val="24"/>
                <w:lang w:eastAsia="zh-CN"/>
              </w:rPr>
              <w:t>收</w:t>
            </w:r>
            <w:r>
              <w:rPr>
                <w:rFonts w:hint="default" w:ascii="Times New Roman" w:hAnsi="Times New Roman" w:eastAsia="宋体" w:cs="Times New Roman"/>
                <w:color w:val="000000"/>
                <w:spacing w:val="-6"/>
                <w:sz w:val="24"/>
                <w:szCs w:val="24"/>
              </w:rPr>
              <w:t>到有关该工程环保问题的投诉。</w:t>
            </w:r>
          </w:p>
        </w:tc>
      </w:tr>
    </w:tbl>
    <w:p>
      <w:pPr>
        <w:rPr>
          <w:rFonts w:hint="default" w:ascii="Times New Roman" w:hAnsi="Times New Roman" w:cs="Times New Roman"/>
        </w:rPr>
      </w:pPr>
      <w:bookmarkStart w:id="37" w:name="_Toc31878_WPSOffice_Level1"/>
      <w:r>
        <w:rPr>
          <w:rFonts w:hint="default" w:ascii="Times New Roman" w:hAnsi="Times New Roman" w:cs="Times New Roman"/>
        </w:rPr>
        <w:br w:type="page"/>
      </w:r>
    </w:p>
    <w:bookmarkEnd w:id="37"/>
    <w:p>
      <w:pPr>
        <w:pStyle w:val="3"/>
        <w:bidi w:val="0"/>
        <w:rPr>
          <w:rFonts w:hint="default" w:ascii="Times New Roman" w:hAnsi="Times New Roman" w:cs="Times New Roman"/>
          <w:szCs w:val="28"/>
        </w:rPr>
      </w:pPr>
      <w:bookmarkStart w:id="38" w:name="_Toc20590_WPSOffice_Level1"/>
      <w:r>
        <w:rPr>
          <w:rFonts w:hint="default" w:ascii="Times New Roman" w:hAnsi="Times New Roman" w:cs="Times New Roman"/>
        </w:rPr>
        <w:t xml:space="preserve">表八 </w:t>
      </w:r>
      <w:r>
        <w:rPr>
          <w:rFonts w:hint="default" w:ascii="Times New Roman" w:hAnsi="Times New Roman" w:cs="Times New Roman"/>
          <w:lang w:val="en-US" w:eastAsia="zh-CN"/>
        </w:rPr>
        <w:t xml:space="preserve"> </w:t>
      </w:r>
      <w:r>
        <w:rPr>
          <w:rFonts w:hint="default" w:ascii="Times New Roman" w:hAnsi="Times New Roman" w:cs="Times New Roman"/>
        </w:rPr>
        <w:t>环境质量及污染源监测</w:t>
      </w:r>
      <w:bookmarkEnd w:id="38"/>
    </w:p>
    <w:tbl>
      <w:tblPr>
        <w:tblStyle w:val="17"/>
        <w:tblW w:w="9083" w:type="dxa"/>
        <w:tblInd w:w="9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070" w:hRule="atLeast"/>
        </w:trPr>
        <w:tc>
          <w:tcPr>
            <w:tcW w:w="9083" w:type="dxa"/>
          </w:tcPr>
          <w:p>
            <w:pPr>
              <w:spacing w:line="360" w:lineRule="auto"/>
              <w:rPr>
                <w:rFonts w:hint="default" w:ascii="Times New Roman" w:hAnsi="Times New Roman" w:cs="Times New Roman"/>
                <w:b/>
                <w:sz w:val="24"/>
                <w:highlight w:val="none"/>
              </w:rPr>
            </w:pPr>
            <w:r>
              <w:rPr>
                <w:rFonts w:hint="default" w:ascii="Times New Roman" w:hAnsi="Times New Roman" w:cs="Times New Roman"/>
                <w:b/>
                <w:sz w:val="24"/>
                <w:highlight w:val="none"/>
              </w:rPr>
              <w:t>一、验收监测质量保证与质量控制</w:t>
            </w:r>
          </w:p>
          <w:p>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rPr>
              <w:t>依据《环境监测质量管理技术导则》（HJ630-2011</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，本次验收监测质量保证和质量控制措施如下：</w:t>
            </w:r>
          </w:p>
          <w:p>
            <w:p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lang w:val="en-US" w:eastAsia="zh-CN"/>
              </w:rPr>
              <w:t>1</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现场工况依据《建设项目环境保护设施竣工验收监测技术要求（试行）》的相关规定，在达到设计能力75%以上情况下进行。</w:t>
            </w:r>
          </w:p>
          <w:p>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lang w:val="en-US" w:eastAsia="zh-CN"/>
              </w:rPr>
              <w:t>2</w:t>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color w:val="auto"/>
                <w:sz w:val="24"/>
                <w:szCs w:val="24"/>
              </w:rPr>
              <w:t>所有监测人员持证上岗，严格按照本站质量管理体系文件中的规定开展工作。</w:t>
            </w:r>
          </w:p>
          <w:p>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color w:val="auto"/>
                <w:sz w:val="24"/>
                <w:szCs w:val="24"/>
              </w:rPr>
              <w:t>所用监测仪器通过计量部门检定并在检定有效期内。</w:t>
            </w:r>
          </w:p>
          <w:p>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lang w:val="en-US" w:eastAsia="zh-CN"/>
              </w:rPr>
              <w:t>4</w:t>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color w:val="auto"/>
                <w:sz w:val="24"/>
                <w:szCs w:val="24"/>
              </w:rPr>
              <w:t>各类记录及分析测试结果，按相关技术规范要求进行数据处理和填报，并进行三级审核。</w:t>
            </w:r>
          </w:p>
          <w:p>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sz w:val="24"/>
                <w:szCs w:val="24"/>
                <w:lang w:val="en-US" w:eastAsia="zh-CN"/>
              </w:rPr>
              <w:t>5</w:t>
            </w:r>
            <w:r>
              <w:rPr>
                <w:rFonts w:hint="default" w:ascii="Times New Roman" w:hAnsi="Times New Roman" w:cs="Times New Roman" w:eastAsiaTheme="minorEastAsia"/>
                <w:sz w:val="24"/>
                <w:szCs w:val="24"/>
              </w:rPr>
              <w:t>）</w:t>
            </w:r>
            <w:r>
              <w:rPr>
                <w:rFonts w:hint="default" w:ascii="Times New Roman" w:hAnsi="Times New Roman" w:cs="Times New Roman" w:eastAsiaTheme="minorEastAsia"/>
                <w:color w:val="auto"/>
                <w:sz w:val="24"/>
                <w:szCs w:val="24"/>
              </w:rPr>
              <w:t>厂界噪声测量按照</w:t>
            </w:r>
            <w:r>
              <w:rPr>
                <w:rFonts w:hint="default" w:ascii="Times New Roman" w:hAnsi="Times New Roman" w:cs="Times New Roman" w:eastAsiaTheme="minorEastAsia"/>
                <w:sz w:val="24"/>
                <w:szCs w:val="24"/>
              </w:rPr>
              <w:t>GB12348-2008</w:t>
            </w:r>
            <w:r>
              <w:rPr>
                <w:rFonts w:hint="default" w:ascii="Times New Roman" w:hAnsi="Times New Roman" w:cs="Times New Roman" w:eastAsiaTheme="minorEastAsia"/>
                <w:color w:val="auto"/>
                <w:sz w:val="24"/>
                <w:szCs w:val="24"/>
              </w:rPr>
              <w:t>《工业企业厂界环境噪声排放标准》中规定执行，敏感点噪声测量按照</w:t>
            </w:r>
            <w:r>
              <w:rPr>
                <w:rFonts w:hint="default" w:ascii="Times New Roman" w:hAnsi="Times New Roman" w:cs="Times New Roman" w:eastAsiaTheme="minorEastAsia"/>
                <w:sz w:val="24"/>
                <w:szCs w:val="24"/>
              </w:rPr>
              <w:t>GB3096-2008</w:t>
            </w:r>
            <w:r>
              <w:rPr>
                <w:rFonts w:hint="default" w:ascii="Times New Roman" w:hAnsi="Times New Roman" w:cs="Times New Roman" w:eastAsiaTheme="minorEastAsia"/>
                <w:color w:val="auto"/>
                <w:sz w:val="24"/>
                <w:szCs w:val="24"/>
              </w:rPr>
              <w:t>《声环境质量标准》中规定执行。噪声测量仪器符合</w:t>
            </w:r>
            <w:r>
              <w:rPr>
                <w:rFonts w:hint="default" w:ascii="Times New Roman" w:hAnsi="Times New Roman" w:cs="Times New Roman" w:eastAsiaTheme="minorEastAsia"/>
                <w:sz w:val="24"/>
                <w:szCs w:val="24"/>
              </w:rPr>
              <w:t>GB3785-1983</w:t>
            </w:r>
            <w:r>
              <w:rPr>
                <w:rFonts w:hint="default" w:ascii="Times New Roman" w:hAnsi="Times New Roman" w:cs="Times New Roman" w:eastAsiaTheme="minorEastAsia"/>
                <w:color w:val="auto"/>
                <w:sz w:val="24"/>
                <w:szCs w:val="24"/>
              </w:rPr>
              <w:t>《声级计电声性能及测量方法》的规定，并在测量前后用标准声源进行校准。</w:t>
            </w:r>
          </w:p>
          <w:p>
            <w:pPr>
              <w:spacing w:line="360" w:lineRule="auto"/>
              <w:ind w:firstLine="480" w:firstLineChars="200"/>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lang w:val="en-US" w:eastAsia="zh-CN"/>
              </w:rPr>
              <w:t>（6）</w:t>
            </w:r>
            <w:r>
              <w:rPr>
                <w:rFonts w:hint="default" w:ascii="Times New Roman" w:hAnsi="Times New Roman" w:cs="Times New Roman" w:eastAsiaTheme="minorEastAsia"/>
                <w:color w:val="auto"/>
                <w:sz w:val="24"/>
                <w:szCs w:val="24"/>
                <w:highlight w:val="none"/>
              </w:rPr>
              <w:t>工频电场、工频磁场</w:t>
            </w:r>
          </w:p>
          <w:p>
            <w:pPr>
              <w:spacing w:line="360" w:lineRule="auto"/>
              <w:ind w:firstLine="480" w:firstLineChars="200"/>
              <w:rPr>
                <w:rFonts w:hint="default" w:ascii="Times New Roman" w:hAnsi="Times New Roman" w:cs="Times New Roman" w:eastAsiaTheme="minorEastAsia"/>
                <w:sz w:val="24"/>
                <w:szCs w:val="24"/>
                <w:lang w:val="en-US" w:eastAsia="zh-CN"/>
              </w:rPr>
            </w:pPr>
            <w:r>
              <w:rPr>
                <w:rFonts w:hint="default" w:ascii="Times New Roman" w:hAnsi="Times New Roman" w:cs="Times New Roman" w:eastAsiaTheme="minorEastAsia"/>
                <w:color w:val="auto"/>
                <w:sz w:val="24"/>
                <w:szCs w:val="24"/>
              </w:rPr>
              <w:t>工频电场、工频磁场符合测量</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交流输变电工程电磁环境监测方法</w:t>
            </w:r>
            <w:r>
              <w:rPr>
                <w:rFonts w:hint="default" w:ascii="Times New Roman" w:hAnsi="Times New Roman" w:cs="Times New Roman" w:eastAsiaTheme="minorEastAsia"/>
                <w:color w:val="auto"/>
                <w:sz w:val="24"/>
                <w:szCs w:val="24"/>
                <w:lang w:eastAsia="zh-CN"/>
              </w:rPr>
              <w:t>》</w:t>
            </w:r>
            <w:r>
              <w:rPr>
                <w:rFonts w:hint="default" w:ascii="Times New Roman" w:hAnsi="Times New Roman" w:cs="Times New Roman" w:eastAsiaTheme="minorEastAsia"/>
                <w:color w:val="auto"/>
                <w:sz w:val="24"/>
                <w:szCs w:val="24"/>
              </w:rPr>
              <w:t>(试行)（</w:t>
            </w:r>
            <w:r>
              <w:rPr>
                <w:rFonts w:hint="default" w:ascii="Times New Roman" w:hAnsi="Times New Roman" w:cs="Times New Roman" w:eastAsiaTheme="minorEastAsia"/>
                <w:sz w:val="24"/>
                <w:szCs w:val="24"/>
              </w:rPr>
              <w:t>HJ 681-2013）</w:t>
            </w:r>
            <w:r>
              <w:rPr>
                <w:rFonts w:hint="default" w:ascii="Times New Roman" w:hAnsi="Times New Roman" w:cs="Times New Roman" w:eastAsiaTheme="minorEastAsia"/>
                <w:color w:val="auto"/>
                <w:sz w:val="24"/>
                <w:szCs w:val="24"/>
                <w:lang w:eastAsia="zh-CN"/>
              </w:rPr>
              <w:t>。</w:t>
            </w:r>
          </w:p>
          <w:p>
            <w:pPr>
              <w:spacing w:line="360" w:lineRule="auto"/>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t>二、验收内容</w:t>
            </w:r>
          </w:p>
          <w:p>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依据项目现场踏勘结果，确定本次验收监测工作内容如下：</w:t>
            </w:r>
          </w:p>
          <w:p>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sz w:val="24"/>
                <w:szCs w:val="24"/>
              </w:rPr>
              <w:t>（1）</w:t>
            </w:r>
            <w:r>
              <w:rPr>
                <w:rFonts w:hint="default" w:ascii="Times New Roman" w:hAnsi="Times New Roman" w:cs="Times New Roman" w:eastAsiaTheme="minorEastAsia"/>
                <w:color w:val="auto"/>
                <w:sz w:val="24"/>
                <w:szCs w:val="24"/>
              </w:rPr>
              <w:t>工况检查</w:t>
            </w:r>
          </w:p>
          <w:p>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检查验收监测期间该项目生产负荷。</w:t>
            </w:r>
          </w:p>
          <w:p>
            <w:pPr>
              <w:numPr>
                <w:ilvl w:val="0"/>
                <w:numId w:val="0"/>
              </w:numPr>
              <w:spacing w:line="360" w:lineRule="auto"/>
              <w:ind w:leftChars="20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lang w:val="en-US" w:eastAsia="zh-CN"/>
              </w:rPr>
              <w:t>2</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color w:val="auto"/>
                <w:sz w:val="24"/>
                <w:szCs w:val="24"/>
                <w:lang w:eastAsia="zh-CN"/>
              </w:rPr>
              <w:t>噪声监测</w:t>
            </w:r>
          </w:p>
          <w:p>
            <w:pPr>
              <w:spacing w:line="360" w:lineRule="auto"/>
              <w:ind w:firstLine="480" w:firstLineChars="200"/>
              <w:rPr>
                <w:rFonts w:hint="default" w:ascii="Times New Roman" w:hAnsi="Times New Roman" w:cs="Times New Roman" w:eastAsiaTheme="minorEastAsia"/>
                <w:bCs/>
                <w:sz w:val="24"/>
                <w:szCs w:val="24"/>
                <w:lang w:val="en-US" w:eastAsia="zh-CN"/>
              </w:rPr>
            </w:pPr>
            <w:r>
              <w:rPr>
                <w:rFonts w:hint="default" w:ascii="Times New Roman" w:hAnsi="Times New Roman" w:cs="Times New Roman" w:eastAsiaTheme="minorEastAsia"/>
                <w:bCs/>
                <w:sz w:val="24"/>
                <w:szCs w:val="24"/>
                <w:lang w:eastAsia="zh-CN"/>
              </w:rPr>
              <w:t>监测点位：敏感点噪声分别在原子头村、岭头村、刘家山村、花吧咀村、阿圪村、庙梁村各设</w:t>
            </w:r>
            <w:r>
              <w:rPr>
                <w:rFonts w:hint="default" w:ascii="Times New Roman" w:hAnsi="Times New Roman" w:cs="Times New Roman" w:eastAsiaTheme="minorEastAsia"/>
                <w:sz w:val="24"/>
                <w:szCs w:val="24"/>
                <w:lang w:val="en-US" w:eastAsia="zh-CN"/>
              </w:rPr>
              <w:t>1</w:t>
            </w:r>
            <w:r>
              <w:rPr>
                <w:rFonts w:hint="default" w:ascii="Times New Roman" w:hAnsi="Times New Roman" w:cs="Times New Roman" w:eastAsiaTheme="minorEastAsia"/>
                <w:bCs/>
                <w:sz w:val="24"/>
                <w:szCs w:val="24"/>
                <w:lang w:val="en-US" w:eastAsia="zh-CN"/>
              </w:rPr>
              <w:t>个监测点位；升压站厂界噪声分别在厂界的东北侧</w:t>
            </w:r>
            <w:r>
              <w:rPr>
                <w:rFonts w:hint="eastAsia" w:cs="Times New Roman" w:eastAsiaTheme="minorEastAsia"/>
                <w:bCs/>
                <w:sz w:val="24"/>
                <w:szCs w:val="24"/>
                <w:lang w:val="en-US" w:eastAsia="zh-CN"/>
              </w:rPr>
              <w:t>1m</w:t>
            </w:r>
            <w:r>
              <w:rPr>
                <w:rFonts w:hint="default" w:ascii="Times New Roman" w:hAnsi="Times New Roman" w:cs="Times New Roman" w:eastAsiaTheme="minorEastAsia"/>
                <w:bCs/>
                <w:sz w:val="24"/>
                <w:szCs w:val="24"/>
                <w:lang w:val="en-US" w:eastAsia="zh-CN"/>
              </w:rPr>
              <w:t>、东南侧</w:t>
            </w:r>
            <w:r>
              <w:rPr>
                <w:rFonts w:hint="eastAsia" w:cs="Times New Roman" w:eastAsiaTheme="minorEastAsia"/>
                <w:bCs/>
                <w:sz w:val="24"/>
                <w:szCs w:val="24"/>
                <w:lang w:val="en-US" w:eastAsia="zh-CN"/>
              </w:rPr>
              <w:t>1m</w:t>
            </w:r>
            <w:r>
              <w:rPr>
                <w:rFonts w:hint="default" w:ascii="Times New Roman" w:hAnsi="Times New Roman" w:cs="Times New Roman" w:eastAsiaTheme="minorEastAsia"/>
                <w:bCs/>
                <w:sz w:val="24"/>
                <w:szCs w:val="24"/>
                <w:lang w:val="en-US" w:eastAsia="zh-CN"/>
              </w:rPr>
              <w:t>、西南侧</w:t>
            </w:r>
            <w:r>
              <w:rPr>
                <w:rFonts w:hint="eastAsia" w:cs="Times New Roman" w:eastAsiaTheme="minorEastAsia"/>
                <w:bCs/>
                <w:sz w:val="24"/>
                <w:szCs w:val="24"/>
                <w:lang w:val="en-US" w:eastAsia="zh-CN"/>
              </w:rPr>
              <w:t>1m</w:t>
            </w:r>
            <w:r>
              <w:rPr>
                <w:rFonts w:hint="default" w:ascii="Times New Roman" w:hAnsi="Times New Roman" w:cs="Times New Roman" w:eastAsiaTheme="minorEastAsia"/>
                <w:bCs/>
                <w:sz w:val="24"/>
                <w:szCs w:val="24"/>
                <w:lang w:val="en-US" w:eastAsia="zh-CN"/>
              </w:rPr>
              <w:t>、西北侧</w:t>
            </w:r>
            <w:r>
              <w:rPr>
                <w:rFonts w:hint="eastAsia" w:cs="Times New Roman" w:eastAsiaTheme="minorEastAsia"/>
                <w:bCs/>
                <w:sz w:val="24"/>
                <w:szCs w:val="24"/>
                <w:lang w:val="en-US" w:eastAsia="zh-CN"/>
              </w:rPr>
              <w:t>1m处</w:t>
            </w:r>
            <w:r>
              <w:rPr>
                <w:rFonts w:hint="default" w:ascii="Times New Roman" w:hAnsi="Times New Roman" w:cs="Times New Roman" w:eastAsiaTheme="minorEastAsia"/>
                <w:bCs/>
                <w:sz w:val="24"/>
                <w:szCs w:val="24"/>
                <w:lang w:val="en-US" w:eastAsia="zh-CN"/>
              </w:rPr>
              <w:t>各设</w:t>
            </w:r>
            <w:r>
              <w:rPr>
                <w:rFonts w:hint="default" w:ascii="Times New Roman" w:hAnsi="Times New Roman" w:cs="Times New Roman" w:eastAsiaTheme="minorEastAsia"/>
                <w:sz w:val="24"/>
                <w:szCs w:val="24"/>
                <w:lang w:val="en-US" w:eastAsia="zh-CN"/>
              </w:rPr>
              <w:t>1</w:t>
            </w:r>
            <w:r>
              <w:rPr>
                <w:rFonts w:hint="default" w:ascii="Times New Roman" w:hAnsi="Times New Roman" w:cs="Times New Roman" w:eastAsiaTheme="minorEastAsia"/>
                <w:bCs/>
                <w:sz w:val="24"/>
                <w:szCs w:val="24"/>
                <w:lang w:val="en-US" w:eastAsia="zh-CN"/>
              </w:rPr>
              <w:t>个监测点位。</w:t>
            </w:r>
          </w:p>
          <w:p>
            <w:pPr>
              <w:spacing w:line="360" w:lineRule="auto"/>
              <w:ind w:firstLine="480" w:firstLineChars="200"/>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bCs/>
                <w:sz w:val="24"/>
                <w:szCs w:val="24"/>
              </w:rPr>
              <w:t>监测频次：分昼夜两时段各监测</w:t>
            </w:r>
            <w:r>
              <w:rPr>
                <w:rFonts w:hint="default" w:ascii="Times New Roman" w:hAnsi="Times New Roman" w:cs="Times New Roman" w:eastAsiaTheme="minorEastAsia"/>
                <w:sz w:val="24"/>
                <w:szCs w:val="24"/>
              </w:rPr>
              <w:t>1</w:t>
            </w:r>
            <w:r>
              <w:rPr>
                <w:rFonts w:hint="default" w:ascii="Times New Roman" w:hAnsi="Times New Roman" w:cs="Times New Roman" w:eastAsiaTheme="minorEastAsia"/>
                <w:bCs/>
                <w:sz w:val="24"/>
                <w:szCs w:val="24"/>
              </w:rPr>
              <w:t>次，连续监测</w:t>
            </w:r>
            <w:r>
              <w:rPr>
                <w:rFonts w:hint="default" w:ascii="Times New Roman" w:hAnsi="Times New Roman" w:cs="Times New Roman" w:eastAsiaTheme="minorEastAsia"/>
                <w:sz w:val="24"/>
                <w:szCs w:val="24"/>
              </w:rPr>
              <w:t>2</w:t>
            </w:r>
            <w:r>
              <w:rPr>
                <w:rFonts w:hint="default" w:ascii="Times New Roman" w:hAnsi="Times New Roman" w:cs="Times New Roman" w:eastAsiaTheme="minorEastAsia"/>
                <w:bCs/>
                <w:sz w:val="24"/>
                <w:szCs w:val="24"/>
              </w:rPr>
              <w:t>天。</w:t>
            </w:r>
          </w:p>
          <w:p>
            <w:pPr>
              <w:numPr>
                <w:ilvl w:val="0"/>
                <w:numId w:val="0"/>
              </w:numPr>
              <w:spacing w:line="360" w:lineRule="auto"/>
              <w:ind w:firstLine="480" w:firstLineChars="200"/>
              <w:rPr>
                <w:rFonts w:hint="default" w:ascii="Times New Roman" w:hAnsi="Times New Roman" w:cs="Times New Roman" w:eastAsiaTheme="minorEastAsia"/>
                <w:sz w:val="24"/>
                <w:szCs w:val="24"/>
              </w:rPr>
            </w:pP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lang w:val="en-US" w:eastAsia="zh-CN"/>
              </w:rPr>
              <w:t>3</w:t>
            </w:r>
            <w:r>
              <w:rPr>
                <w:rFonts w:hint="default" w:ascii="Times New Roman" w:hAnsi="Times New Roman" w:cs="Times New Roman" w:eastAsiaTheme="minorEastAsia"/>
                <w:sz w:val="24"/>
                <w:szCs w:val="24"/>
                <w:lang w:eastAsia="zh-CN"/>
              </w:rPr>
              <w:t>）</w:t>
            </w:r>
            <w:r>
              <w:rPr>
                <w:rFonts w:hint="default" w:ascii="Times New Roman" w:hAnsi="Times New Roman" w:cs="Times New Roman" w:eastAsiaTheme="minorEastAsia"/>
                <w:sz w:val="24"/>
                <w:szCs w:val="24"/>
              </w:rPr>
              <w:t>工频电磁场</w:t>
            </w:r>
          </w:p>
          <w:p>
            <w:pPr>
              <w:spacing w:line="360" w:lineRule="auto"/>
              <w:rPr>
                <w:rFonts w:hint="default" w:ascii="Times New Roman" w:hAnsi="Times New Roman" w:cs="Times New Roman" w:eastAsiaTheme="minorEastAsia"/>
                <w:bCs/>
                <w:sz w:val="24"/>
              </w:rPr>
            </w:pPr>
            <w:r>
              <w:rPr>
                <w:rFonts w:hint="default" w:ascii="Times New Roman" w:hAnsi="Times New Roman" w:cs="Times New Roman" w:eastAsiaTheme="minorEastAsia"/>
                <w:sz w:val="24"/>
                <w:szCs w:val="24"/>
              </w:rPr>
              <w:t xml:space="preserve"> </w:t>
            </w:r>
            <w:r>
              <w:rPr>
                <w:rFonts w:hint="default" w:ascii="Times New Roman" w:hAnsi="Times New Roman" w:cs="Times New Roman" w:eastAsiaTheme="minorEastAsia"/>
                <w:bCs/>
                <w:sz w:val="24"/>
                <w:szCs w:val="24"/>
              </w:rPr>
              <w:t xml:space="preserve">    监测点位：工频电、磁场监测点位：升压站东北侧</w:t>
            </w:r>
            <w:r>
              <w:rPr>
                <w:rFonts w:hint="default" w:ascii="Times New Roman" w:hAnsi="Times New Roman" w:cs="Times New Roman" w:eastAsiaTheme="minorEastAsia"/>
                <w:sz w:val="24"/>
                <w:szCs w:val="24"/>
              </w:rPr>
              <w:t>5m</w:t>
            </w:r>
            <w:r>
              <w:rPr>
                <w:rFonts w:hint="default" w:ascii="Times New Roman" w:hAnsi="Times New Roman" w:cs="Times New Roman" w:eastAsiaTheme="minorEastAsia"/>
                <w:bCs/>
                <w:sz w:val="24"/>
                <w:szCs w:val="24"/>
              </w:rPr>
              <w:t>、东南侧</w:t>
            </w:r>
            <w:r>
              <w:rPr>
                <w:rFonts w:hint="default" w:ascii="Times New Roman" w:hAnsi="Times New Roman" w:cs="Times New Roman" w:eastAsiaTheme="minorEastAsia"/>
                <w:sz w:val="24"/>
                <w:szCs w:val="24"/>
              </w:rPr>
              <w:t>5m</w:t>
            </w:r>
            <w:r>
              <w:rPr>
                <w:rFonts w:hint="default" w:ascii="Times New Roman" w:hAnsi="Times New Roman" w:cs="Times New Roman" w:eastAsiaTheme="minorEastAsia"/>
                <w:bCs/>
                <w:sz w:val="24"/>
                <w:szCs w:val="24"/>
              </w:rPr>
              <w:t>、西南侧</w:t>
            </w:r>
            <w:r>
              <w:rPr>
                <w:rFonts w:hint="default" w:ascii="Times New Roman" w:hAnsi="Times New Roman" w:cs="Times New Roman" w:eastAsiaTheme="minorEastAsia"/>
                <w:sz w:val="24"/>
                <w:szCs w:val="24"/>
              </w:rPr>
              <w:t>5m</w:t>
            </w:r>
            <w:r>
              <w:rPr>
                <w:rFonts w:hint="default" w:ascii="Times New Roman" w:hAnsi="Times New Roman" w:cs="Times New Roman" w:eastAsiaTheme="minorEastAsia"/>
                <w:bCs/>
                <w:sz w:val="24"/>
                <w:szCs w:val="24"/>
              </w:rPr>
              <w:t>、</w:t>
            </w:r>
            <w:r>
              <w:rPr>
                <w:rFonts w:hint="default" w:ascii="Times New Roman" w:hAnsi="Times New Roman" w:cs="Times New Roman" w:eastAsiaTheme="minorEastAsia"/>
                <w:bCs/>
                <w:sz w:val="24"/>
              </w:rPr>
              <w:t>西北侧</w:t>
            </w:r>
            <w:r>
              <w:rPr>
                <w:rFonts w:hint="default" w:ascii="Times New Roman" w:hAnsi="Times New Roman" w:cs="Times New Roman" w:eastAsiaTheme="minorEastAsia"/>
                <w:sz w:val="24"/>
                <w:szCs w:val="24"/>
              </w:rPr>
              <w:t>5m</w:t>
            </w:r>
            <w:r>
              <w:rPr>
                <w:rFonts w:hint="default" w:ascii="Times New Roman" w:hAnsi="Times New Roman" w:cs="Times New Roman" w:eastAsiaTheme="minorEastAsia"/>
                <w:bCs/>
                <w:sz w:val="24"/>
              </w:rPr>
              <w:t>共</w:t>
            </w:r>
            <w:r>
              <w:rPr>
                <w:rFonts w:hint="default" w:ascii="Times New Roman" w:hAnsi="Times New Roman" w:cs="Times New Roman" w:eastAsiaTheme="minorEastAsia"/>
                <w:sz w:val="24"/>
                <w:szCs w:val="24"/>
              </w:rPr>
              <w:t>4</w:t>
            </w:r>
            <w:r>
              <w:rPr>
                <w:rFonts w:hint="default" w:ascii="Times New Roman" w:hAnsi="Times New Roman" w:cs="Times New Roman" w:eastAsiaTheme="minorEastAsia"/>
                <w:bCs/>
                <w:sz w:val="24"/>
              </w:rPr>
              <w:t>个点位；</w:t>
            </w:r>
            <w:r>
              <w:rPr>
                <w:rFonts w:hint="default" w:ascii="Times New Roman" w:hAnsi="Times New Roman" w:cs="Times New Roman" w:eastAsiaTheme="minorEastAsia"/>
                <w:bCs/>
                <w:sz w:val="24"/>
                <w:lang w:eastAsia="zh-CN"/>
              </w:rPr>
              <w:t>以最大监测值断面处为起点</w:t>
            </w:r>
            <w:r>
              <w:rPr>
                <w:rFonts w:hint="default" w:ascii="Times New Roman" w:hAnsi="Times New Roman" w:cs="Times New Roman" w:eastAsiaTheme="minorEastAsia"/>
                <w:bCs/>
                <w:sz w:val="24"/>
              </w:rPr>
              <w:t>，在垂直</w:t>
            </w:r>
            <w:r>
              <w:rPr>
                <w:rFonts w:hint="default" w:ascii="Times New Roman" w:hAnsi="Times New Roman" w:cs="Times New Roman" w:eastAsiaTheme="minorEastAsia"/>
                <w:bCs/>
                <w:sz w:val="24"/>
                <w:lang w:eastAsia="zh-CN"/>
              </w:rPr>
              <w:t>于</w:t>
            </w:r>
            <w:r>
              <w:rPr>
                <w:rFonts w:hint="default" w:ascii="Times New Roman" w:hAnsi="Times New Roman" w:cs="Times New Roman" w:eastAsiaTheme="minorEastAsia"/>
                <w:bCs/>
                <w:sz w:val="24"/>
              </w:rPr>
              <w:t>断面</w:t>
            </w:r>
            <w:r>
              <w:rPr>
                <w:rFonts w:hint="default" w:ascii="Times New Roman" w:hAnsi="Times New Roman" w:cs="Times New Roman" w:eastAsiaTheme="minorEastAsia"/>
                <w:bCs/>
                <w:sz w:val="24"/>
                <w:lang w:eastAsia="zh-CN"/>
              </w:rPr>
              <w:t>的方向</w:t>
            </w:r>
            <w:r>
              <w:rPr>
                <w:rFonts w:hint="default" w:ascii="Times New Roman" w:hAnsi="Times New Roman" w:cs="Times New Roman" w:eastAsiaTheme="minorEastAsia"/>
                <w:bCs/>
                <w:sz w:val="24"/>
              </w:rPr>
              <w:t>每隔</w:t>
            </w:r>
            <w:r>
              <w:rPr>
                <w:rFonts w:hint="default" w:ascii="Times New Roman" w:hAnsi="Times New Roman" w:cs="Times New Roman" w:eastAsiaTheme="minorEastAsia"/>
                <w:sz w:val="24"/>
                <w:szCs w:val="24"/>
              </w:rPr>
              <w:t>5m</w:t>
            </w:r>
            <w:r>
              <w:rPr>
                <w:rFonts w:hint="default" w:ascii="Times New Roman" w:hAnsi="Times New Roman" w:cs="Times New Roman" w:eastAsiaTheme="minorEastAsia"/>
                <w:bCs/>
                <w:sz w:val="24"/>
              </w:rPr>
              <w:t>设</w:t>
            </w:r>
            <w:r>
              <w:rPr>
                <w:rFonts w:hint="default" w:ascii="Times New Roman" w:hAnsi="Times New Roman" w:cs="Times New Roman" w:eastAsiaTheme="minorEastAsia"/>
                <w:sz w:val="24"/>
                <w:szCs w:val="24"/>
              </w:rPr>
              <w:t>1</w:t>
            </w:r>
            <w:r>
              <w:rPr>
                <w:rFonts w:hint="default" w:ascii="Times New Roman" w:hAnsi="Times New Roman" w:cs="Times New Roman" w:eastAsiaTheme="minorEastAsia"/>
                <w:bCs/>
                <w:sz w:val="24"/>
              </w:rPr>
              <w:t>个监测点位，顺序测至</w:t>
            </w:r>
            <w:r>
              <w:rPr>
                <w:rFonts w:hint="default" w:ascii="Times New Roman" w:hAnsi="Times New Roman" w:cs="Times New Roman" w:eastAsiaTheme="minorEastAsia"/>
                <w:sz w:val="24"/>
                <w:szCs w:val="24"/>
              </w:rPr>
              <w:t>50m</w:t>
            </w:r>
            <w:r>
              <w:rPr>
                <w:rFonts w:hint="default" w:ascii="Times New Roman" w:hAnsi="Times New Roman" w:cs="Times New Roman" w:eastAsiaTheme="minorEastAsia"/>
                <w:bCs/>
                <w:sz w:val="24"/>
              </w:rPr>
              <w:t>处。</w:t>
            </w:r>
          </w:p>
          <w:p>
            <w:pPr>
              <w:tabs>
                <w:tab w:val="left" w:pos="623"/>
              </w:tabs>
              <w:spacing w:line="360" w:lineRule="auto"/>
              <w:rPr>
                <w:rFonts w:hint="default" w:ascii="Times New Roman" w:hAnsi="Times New Roman" w:cs="Times New Roman" w:eastAsiaTheme="minorEastAsia"/>
                <w:sz w:val="24"/>
                <w:szCs w:val="24"/>
                <w:lang w:eastAsia="zh-CN"/>
              </w:rPr>
            </w:pPr>
            <w:r>
              <w:rPr>
                <w:rFonts w:hint="default" w:ascii="Times New Roman" w:hAnsi="Times New Roman" w:cs="Times New Roman" w:eastAsiaTheme="minorEastAsia"/>
                <w:bCs/>
                <w:sz w:val="24"/>
              </w:rPr>
              <w:tab/>
            </w:r>
            <w:r>
              <w:rPr>
                <w:rFonts w:hint="default" w:ascii="Times New Roman" w:hAnsi="Times New Roman" w:cs="Times New Roman" w:eastAsiaTheme="minorEastAsia"/>
                <w:bCs/>
                <w:sz w:val="24"/>
              </w:rPr>
              <w:t>监测频次：每个点连续监测</w:t>
            </w:r>
            <w:r>
              <w:rPr>
                <w:rFonts w:hint="default" w:ascii="Times New Roman" w:hAnsi="Times New Roman" w:cs="Times New Roman" w:eastAsiaTheme="minorEastAsia"/>
                <w:sz w:val="24"/>
                <w:szCs w:val="24"/>
              </w:rPr>
              <w:t>1</w:t>
            </w:r>
            <w:r>
              <w:rPr>
                <w:rFonts w:hint="default" w:ascii="Times New Roman" w:hAnsi="Times New Roman" w:cs="Times New Roman" w:eastAsiaTheme="minorEastAsia"/>
                <w:bCs/>
                <w:sz w:val="24"/>
              </w:rPr>
              <w:t>次</w:t>
            </w:r>
            <w:r>
              <w:rPr>
                <w:rFonts w:hint="default" w:ascii="Times New Roman" w:hAnsi="Times New Roman" w:cs="Times New Roman" w:eastAsiaTheme="minorEastAsia"/>
                <w:bCs/>
                <w:sz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w:t>
            </w:r>
            <w:r>
              <w:rPr>
                <w:rFonts w:hint="default" w:ascii="Times New Roman" w:hAnsi="Times New Roman" w:cs="Times New Roman" w:eastAsiaTheme="minorEastAsia"/>
                <w:color w:val="auto"/>
                <w:sz w:val="24"/>
                <w:szCs w:val="24"/>
                <w:highlight w:val="none"/>
                <w:lang w:val="en-US" w:eastAsia="zh-CN"/>
              </w:rPr>
              <w:t>4</w:t>
            </w:r>
            <w:r>
              <w:rPr>
                <w:rFonts w:hint="default" w:ascii="Times New Roman" w:hAnsi="Times New Roman" w:cs="Times New Roman" w:eastAsiaTheme="minorEastAsia"/>
                <w:color w:val="auto"/>
                <w:sz w:val="24"/>
                <w:szCs w:val="24"/>
                <w:highlight w:val="none"/>
              </w:rPr>
              <w:t>）</w:t>
            </w:r>
            <w:r>
              <w:rPr>
                <w:rFonts w:hint="default" w:ascii="Times New Roman" w:hAnsi="Times New Roman" w:cs="Times New Roman" w:eastAsiaTheme="minorEastAsia"/>
                <w:color w:val="auto"/>
                <w:sz w:val="24"/>
                <w:szCs w:val="24"/>
                <w:highlight w:val="none"/>
                <w:lang w:eastAsia="zh-CN"/>
              </w:rPr>
              <w:t>固体废物环境调查</w:t>
            </w:r>
            <w:r>
              <w:rPr>
                <w:rFonts w:hint="default" w:ascii="Times New Roman" w:hAnsi="Times New Roman" w:cs="Times New Roman" w:eastAsiaTheme="minorEastAsia"/>
                <w:color w:val="auto"/>
                <w:sz w:val="24"/>
                <w:szCs w:val="24"/>
                <w:highlight w:val="none"/>
              </w:rPr>
              <w:t>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color w:val="auto"/>
                <w:kern w:val="2"/>
                <w:sz w:val="24"/>
                <w:szCs w:val="24"/>
                <w:highlight w:val="none"/>
                <w:lang w:val="en-US" w:eastAsia="zh-CN" w:bidi="ar-SA"/>
              </w:rPr>
            </w:pPr>
            <w:r>
              <w:rPr>
                <w:rFonts w:hint="default" w:ascii="Times New Roman" w:hAnsi="Times New Roman" w:cs="Times New Roman" w:eastAsiaTheme="minorEastAsia"/>
                <w:color w:val="auto"/>
                <w:kern w:val="2"/>
                <w:sz w:val="24"/>
                <w:szCs w:val="24"/>
                <w:highlight w:val="none"/>
                <w:lang w:val="en-US" w:eastAsia="zh-CN" w:bidi="ar-SA"/>
              </w:rPr>
              <w:t>检查施工期及运营期固体废物处置是否妥当。</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w:t>
            </w:r>
            <w:r>
              <w:rPr>
                <w:rFonts w:hint="default" w:ascii="Times New Roman" w:hAnsi="Times New Roman" w:cs="Times New Roman" w:eastAsiaTheme="minorEastAsia"/>
                <w:color w:val="auto"/>
                <w:sz w:val="24"/>
                <w:szCs w:val="24"/>
                <w:highlight w:val="none"/>
                <w:lang w:val="en-US" w:eastAsia="zh-CN"/>
              </w:rPr>
              <w:t>5</w:t>
            </w:r>
            <w:r>
              <w:rPr>
                <w:rFonts w:hint="default" w:ascii="Times New Roman" w:hAnsi="Times New Roman" w:cs="Times New Roman" w:eastAsiaTheme="minorEastAsia"/>
                <w:color w:val="auto"/>
                <w:sz w:val="24"/>
                <w:szCs w:val="24"/>
              </w:rPr>
              <w:t>）环境管理制度检查内容</w:t>
            </w:r>
          </w:p>
          <w:p>
            <w:pPr>
              <w:spacing w:line="360" w:lineRule="auto"/>
              <w:ind w:firstLine="480" w:firstLineChars="200"/>
              <w:jc w:val="both"/>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环境管理检查主要包括以下内容：</w:t>
            </w:r>
          </w:p>
          <w:p>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①环评批复及环评结论、建议的落实情况，建设项目“三同时”制度落实情况；</w:t>
            </w:r>
          </w:p>
          <w:p>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②环境管理制度、环境保护机构、环保设施运行及维护情况；</w:t>
            </w:r>
          </w:p>
          <w:p>
            <w:pPr>
              <w:spacing w:line="360" w:lineRule="auto"/>
              <w:ind w:firstLine="480" w:firstLineChars="200"/>
              <w:rPr>
                <w:rFonts w:hint="default" w:ascii="Times New Roman" w:hAnsi="Times New Roman" w:cs="Times New Roman" w:eastAsiaTheme="minorEastAsia"/>
                <w:color w:val="auto"/>
                <w:sz w:val="24"/>
                <w:szCs w:val="24"/>
              </w:rPr>
            </w:pPr>
            <w:r>
              <w:rPr>
                <w:rFonts w:hint="default" w:ascii="Times New Roman" w:hAnsi="Times New Roman" w:cs="Times New Roman" w:eastAsiaTheme="minorEastAsia"/>
                <w:color w:val="auto"/>
                <w:sz w:val="24"/>
                <w:szCs w:val="24"/>
              </w:rPr>
              <w:t>③建设期间和试生产阶段是否发生了扰民和污染事故；</w:t>
            </w:r>
          </w:p>
          <w:p>
            <w:pPr>
              <w:spacing w:line="360" w:lineRule="auto"/>
              <w:ind w:firstLine="480" w:firstLineChars="200"/>
              <w:rPr>
                <w:rFonts w:hint="default" w:ascii="Times New Roman" w:hAnsi="Times New Roman" w:cs="Times New Roman" w:eastAsiaTheme="minorEastAsia"/>
                <w:color w:val="auto"/>
                <w:sz w:val="24"/>
                <w:szCs w:val="24"/>
                <w:lang w:eastAsia="zh-CN"/>
              </w:rPr>
            </w:pPr>
            <w:r>
              <w:rPr>
                <w:rFonts w:hint="default" w:ascii="Times New Roman" w:hAnsi="Times New Roman" w:cs="Times New Roman" w:eastAsiaTheme="minorEastAsia"/>
                <w:color w:val="auto"/>
                <w:sz w:val="24"/>
                <w:szCs w:val="24"/>
              </w:rPr>
              <w:t>④对生产区清污分流、雨污分流情况的检查</w:t>
            </w:r>
            <w:r>
              <w:rPr>
                <w:rFonts w:hint="default" w:ascii="Times New Roman" w:hAnsi="Times New Roman" w:cs="Times New Roman" w:eastAsiaTheme="minorEastAsia"/>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b/>
                <w:sz w:val="24"/>
              </w:rPr>
            </w:pPr>
            <w:r>
              <w:rPr>
                <w:rFonts w:hint="default" w:ascii="Times New Roman" w:hAnsi="Times New Roman" w:cs="Times New Roman"/>
                <w:b/>
                <w:sz w:val="24"/>
                <w:lang w:eastAsia="zh-CN"/>
              </w:rPr>
              <w:t>三、</w:t>
            </w:r>
            <w:r>
              <w:rPr>
                <w:rFonts w:hint="default" w:ascii="Times New Roman" w:hAnsi="Times New Roman" w:cs="Times New Roman"/>
                <w:b/>
                <w:sz w:val="24"/>
              </w:rPr>
              <w:t>监测结果与评价</w:t>
            </w:r>
          </w:p>
          <w:p>
            <w:pPr>
              <w:adjustRightInd w:val="0"/>
              <w:spacing w:line="360" w:lineRule="auto"/>
              <w:ind w:firstLine="482" w:firstLineChars="200"/>
              <w:outlineLvl w:val="1"/>
              <w:rPr>
                <w:rFonts w:hint="default" w:ascii="Times New Roman" w:hAnsi="Times New Roman" w:cs="Times New Roman"/>
                <w:b/>
                <w:color w:val="auto"/>
                <w:sz w:val="24"/>
                <w:highlight w:val="yellow"/>
              </w:rPr>
            </w:pPr>
            <w:r>
              <w:rPr>
                <w:rFonts w:hint="default" w:ascii="Times New Roman" w:hAnsi="Times New Roman" w:cs="Times New Roman" w:eastAsiaTheme="minorEastAsia"/>
                <w:b/>
                <w:bCs/>
                <w:color w:val="auto"/>
                <w:sz w:val="24"/>
                <w:szCs w:val="24"/>
              </w:rPr>
              <w:t>1、</w:t>
            </w:r>
            <w:r>
              <w:rPr>
                <w:rFonts w:hint="default" w:ascii="Times New Roman" w:hAnsi="Times New Roman" w:cs="Times New Roman"/>
                <w:b/>
                <w:color w:val="auto"/>
                <w:sz w:val="24"/>
                <w:highlight w:val="none"/>
              </w:rPr>
              <w:t>验收监测期间工况负荷检查结果</w:t>
            </w:r>
          </w:p>
          <w:p>
            <w:pPr>
              <w:spacing w:line="360" w:lineRule="auto"/>
              <w:ind w:firstLine="480" w:firstLineChars="200"/>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20</w:t>
            </w:r>
            <w:r>
              <w:rPr>
                <w:rFonts w:hint="default" w:ascii="Times New Roman" w:hAnsi="Times New Roman" w:cs="Times New Roman" w:eastAsiaTheme="minorEastAsia"/>
                <w:color w:val="auto"/>
                <w:sz w:val="24"/>
                <w:lang w:val="en-US" w:eastAsia="zh-CN"/>
              </w:rPr>
              <w:t>20</w:t>
            </w:r>
            <w:r>
              <w:rPr>
                <w:rFonts w:hint="default" w:ascii="Times New Roman" w:hAnsi="Times New Roman" w:cs="Times New Roman" w:eastAsiaTheme="minorEastAsia"/>
                <w:color w:val="auto"/>
                <w:sz w:val="24"/>
              </w:rPr>
              <w:t>年</w:t>
            </w:r>
            <w:r>
              <w:rPr>
                <w:rFonts w:hint="default" w:ascii="Times New Roman" w:hAnsi="Times New Roman" w:cs="Times New Roman" w:eastAsiaTheme="minorEastAsia"/>
                <w:color w:val="auto"/>
                <w:sz w:val="24"/>
                <w:lang w:val="en-US" w:eastAsia="zh-CN"/>
              </w:rPr>
              <w:t>10</w:t>
            </w:r>
            <w:r>
              <w:rPr>
                <w:rFonts w:hint="default" w:ascii="Times New Roman" w:hAnsi="Times New Roman" w:cs="Times New Roman" w:eastAsiaTheme="minorEastAsia"/>
                <w:color w:val="auto"/>
                <w:sz w:val="24"/>
              </w:rPr>
              <w:t>月</w:t>
            </w:r>
            <w:r>
              <w:rPr>
                <w:rFonts w:hint="default" w:ascii="Times New Roman" w:hAnsi="Times New Roman" w:cs="Times New Roman" w:eastAsiaTheme="minorEastAsia"/>
                <w:color w:val="auto"/>
                <w:sz w:val="24"/>
                <w:lang w:val="en-US" w:eastAsia="zh-CN"/>
              </w:rPr>
              <w:t>25-</w:t>
            </w:r>
            <w:r>
              <w:rPr>
                <w:rFonts w:hint="default" w:ascii="Times New Roman" w:hAnsi="Times New Roman" w:cs="Times New Roman" w:eastAsiaTheme="minorEastAsia"/>
                <w:color w:val="auto"/>
                <w:sz w:val="24"/>
              </w:rPr>
              <w:t>2</w:t>
            </w:r>
            <w:r>
              <w:rPr>
                <w:rFonts w:hint="default" w:ascii="Times New Roman" w:hAnsi="Times New Roman" w:cs="Times New Roman" w:eastAsiaTheme="minorEastAsia"/>
                <w:color w:val="auto"/>
                <w:sz w:val="24"/>
                <w:lang w:val="en-US" w:eastAsia="zh-CN"/>
              </w:rPr>
              <w:t>7</w:t>
            </w:r>
            <w:r>
              <w:rPr>
                <w:rFonts w:hint="default" w:ascii="Times New Roman" w:hAnsi="Times New Roman" w:cs="Times New Roman" w:eastAsiaTheme="minorEastAsia"/>
                <w:color w:val="auto"/>
                <w:sz w:val="24"/>
              </w:rPr>
              <w:t>日，陕西</w:t>
            </w:r>
            <w:r>
              <w:rPr>
                <w:rFonts w:hint="default" w:ascii="Times New Roman" w:hAnsi="Times New Roman" w:cs="Times New Roman" w:eastAsiaTheme="minorEastAsia"/>
                <w:color w:val="auto"/>
                <w:sz w:val="24"/>
                <w:lang w:eastAsia="zh-CN"/>
              </w:rPr>
              <w:t>正为环境检测股份有限公司</w:t>
            </w:r>
            <w:r>
              <w:rPr>
                <w:rFonts w:hint="default" w:ascii="Times New Roman" w:hAnsi="Times New Roman" w:cs="Times New Roman" w:eastAsiaTheme="minorEastAsia"/>
                <w:color w:val="auto"/>
                <w:sz w:val="24"/>
              </w:rPr>
              <w:t>对该项目</w:t>
            </w:r>
            <w:r>
              <w:rPr>
                <w:rFonts w:hint="default" w:ascii="Times New Roman" w:hAnsi="Times New Roman" w:cs="Times New Roman" w:eastAsiaTheme="minorEastAsia"/>
                <w:color w:val="auto"/>
                <w:sz w:val="24"/>
                <w:lang w:eastAsia="zh-CN"/>
              </w:rPr>
              <w:t>风机周边敏感点</w:t>
            </w:r>
            <w:r>
              <w:rPr>
                <w:rFonts w:hint="default" w:ascii="Times New Roman" w:hAnsi="Times New Roman" w:cs="Times New Roman" w:eastAsiaTheme="minorEastAsia"/>
                <w:color w:val="auto"/>
                <w:sz w:val="24"/>
              </w:rPr>
              <w:t>进行了竣工环境保护验收现场监测。验收监测期间工况见表</w:t>
            </w:r>
            <w:r>
              <w:rPr>
                <w:rFonts w:hint="default" w:ascii="Times New Roman" w:hAnsi="Times New Roman" w:cs="Times New Roman" w:eastAsiaTheme="minorEastAsia"/>
                <w:color w:val="auto"/>
                <w:sz w:val="24"/>
                <w:lang w:val="en-US" w:eastAsia="zh-CN"/>
              </w:rPr>
              <w:t>8</w:t>
            </w:r>
            <w:r>
              <w:rPr>
                <w:rFonts w:hint="default" w:ascii="Times New Roman" w:hAnsi="Times New Roman" w:cs="Times New Roman" w:eastAsiaTheme="minorEastAsia"/>
                <w:color w:val="auto"/>
                <w:sz w:val="24"/>
              </w:rPr>
              <w:t>-1。</w:t>
            </w:r>
          </w:p>
          <w:p>
            <w:pPr>
              <w:pStyle w:val="10"/>
              <w:keepNext w:val="0"/>
              <w:keepLines w:val="0"/>
              <w:pageBreakBefore w:val="0"/>
              <w:widowControl w:val="0"/>
              <w:kinsoku/>
              <w:wordWrap/>
              <w:overflowPunct/>
              <w:topLinePunct w:val="0"/>
              <w:autoSpaceDE/>
              <w:autoSpaceDN/>
              <w:bidi w:val="0"/>
              <w:adjustRightInd w:val="0"/>
              <w:snapToGrid w:val="0"/>
              <w:spacing w:line="240" w:lineRule="auto"/>
              <w:ind w:firstLine="482"/>
              <w:jc w:val="center"/>
              <w:textAlignment w:val="auto"/>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表</w:t>
            </w:r>
            <w:r>
              <w:rPr>
                <w:rFonts w:hint="default" w:ascii="Times New Roman" w:hAnsi="Times New Roman" w:cs="Times New Roman" w:eastAsiaTheme="minorEastAsia"/>
                <w:b/>
                <w:bCs/>
                <w:color w:val="auto"/>
                <w:szCs w:val="21"/>
                <w:lang w:val="en-US" w:eastAsia="zh-CN"/>
              </w:rPr>
              <w:t>8</w:t>
            </w:r>
            <w:r>
              <w:rPr>
                <w:rFonts w:hint="default" w:ascii="Times New Roman" w:hAnsi="Times New Roman" w:cs="Times New Roman" w:eastAsiaTheme="minorEastAsia"/>
                <w:b/>
                <w:bCs/>
                <w:color w:val="auto"/>
                <w:szCs w:val="21"/>
              </w:rPr>
              <w:t>-1监测期间生产负荷情况</w:t>
            </w:r>
          </w:p>
          <w:tbl>
            <w:tblPr>
              <w:tblStyle w:val="17"/>
              <w:tblW w:w="8717"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323"/>
              <w:gridCol w:w="2319"/>
              <w:gridCol w:w="2319"/>
              <w:gridCol w:w="175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53" w:hRule="atLeast"/>
                <w:jc w:val="center"/>
              </w:trPr>
              <w:tc>
                <w:tcPr>
                  <w:tcW w:w="232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生产日期</w:t>
                  </w:r>
                </w:p>
              </w:tc>
              <w:tc>
                <w:tcPr>
                  <w:tcW w:w="23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设计发电量</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2"/>
                      <w:sz w:val="21"/>
                      <w:szCs w:val="21"/>
                      <w:lang w:val="en-US" w:eastAsia="zh-CN" w:bidi="ar-SA"/>
                    </w:rPr>
                    <w:t>（</w:t>
                  </w:r>
                  <w:r>
                    <w:rPr>
                      <w:rFonts w:hint="eastAsia" w:cs="Times New Roman" w:eastAsiaTheme="minorEastAsia"/>
                      <w:color w:val="auto"/>
                      <w:kern w:val="2"/>
                      <w:sz w:val="21"/>
                      <w:szCs w:val="21"/>
                      <w:lang w:val="en-US" w:eastAsia="zh-CN" w:bidi="ar-SA"/>
                    </w:rPr>
                    <w:t>KW</w:t>
                  </w:r>
                  <w:r>
                    <w:rPr>
                      <w:rFonts w:hint="default" w:ascii="Times New Roman" w:hAnsi="Times New Roman" w:cs="Times New Roman" w:eastAsiaTheme="minorEastAsia"/>
                      <w:color w:val="auto"/>
                      <w:kern w:val="2"/>
                      <w:sz w:val="21"/>
                      <w:szCs w:val="21"/>
                      <w:lang w:val="en-US" w:eastAsia="zh-CN" w:bidi="ar-SA"/>
                    </w:rPr>
                    <w:t>.h/d）</w:t>
                  </w:r>
                </w:p>
              </w:tc>
              <w:tc>
                <w:tcPr>
                  <w:tcW w:w="23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监测期间发电量</w:t>
                  </w:r>
                  <w:r>
                    <w:rPr>
                      <w:rFonts w:hint="default" w:ascii="Times New Roman" w:hAnsi="Times New Roman" w:cs="Times New Roman" w:eastAsiaTheme="minorEastAsia"/>
                      <w:color w:val="auto"/>
                      <w:kern w:val="2"/>
                      <w:sz w:val="21"/>
                      <w:szCs w:val="21"/>
                      <w:lang w:val="en-US" w:eastAsia="zh-CN" w:bidi="ar-SA"/>
                    </w:rPr>
                    <w:t>（</w:t>
                  </w:r>
                  <w:r>
                    <w:rPr>
                      <w:rFonts w:hint="eastAsia" w:cs="Times New Roman" w:eastAsiaTheme="minorEastAsia"/>
                      <w:color w:val="auto"/>
                      <w:kern w:val="2"/>
                      <w:sz w:val="21"/>
                      <w:szCs w:val="21"/>
                      <w:lang w:val="en-US" w:eastAsia="zh-CN" w:bidi="ar-SA"/>
                    </w:rPr>
                    <w:t>KW</w:t>
                  </w:r>
                  <w:r>
                    <w:rPr>
                      <w:rFonts w:hint="default" w:ascii="Times New Roman" w:hAnsi="Times New Roman" w:cs="Times New Roman" w:eastAsiaTheme="minorEastAsia"/>
                      <w:color w:val="auto"/>
                      <w:kern w:val="2"/>
                      <w:sz w:val="21"/>
                      <w:szCs w:val="21"/>
                      <w:lang w:val="en-US" w:eastAsia="zh-CN" w:bidi="ar-SA"/>
                    </w:rPr>
                    <w:t>.h/d）</w:t>
                  </w:r>
                </w:p>
              </w:tc>
              <w:tc>
                <w:tcPr>
                  <w:tcW w:w="175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生产负荷</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2"/>
                      <w:sz w:val="21"/>
                      <w:szCs w:val="21"/>
                      <w:lang w:val="en-US" w:eastAsia="zh-CN" w:bidi="ar-SA"/>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9" w:hRule="exact"/>
                <w:jc w:val="center"/>
              </w:trPr>
              <w:tc>
                <w:tcPr>
                  <w:tcW w:w="2323" w:type="dxa"/>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2"/>
                      <w:sz w:val="21"/>
                      <w:szCs w:val="21"/>
                      <w:lang w:val="zh-CN" w:eastAsia="zh-CN" w:bidi="ar-SA"/>
                    </w:rPr>
                    <w:t>20</w:t>
                  </w:r>
                  <w:r>
                    <w:rPr>
                      <w:rFonts w:hint="default" w:ascii="Times New Roman" w:hAnsi="Times New Roman" w:cs="Times New Roman" w:eastAsiaTheme="minorEastAsia"/>
                      <w:color w:val="auto"/>
                      <w:kern w:val="2"/>
                      <w:sz w:val="21"/>
                      <w:szCs w:val="21"/>
                      <w:lang w:val="en-US" w:eastAsia="zh-CN" w:bidi="ar-SA"/>
                    </w:rPr>
                    <w:t>20</w:t>
                  </w:r>
                  <w:r>
                    <w:rPr>
                      <w:rFonts w:hint="default" w:ascii="Times New Roman" w:hAnsi="Times New Roman" w:cs="Times New Roman" w:eastAsiaTheme="minorEastAsia"/>
                      <w:color w:val="auto"/>
                      <w:sz w:val="21"/>
                      <w:szCs w:val="21"/>
                      <w:lang w:val="zh-CN"/>
                    </w:rPr>
                    <w:t>年</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lang w:val="zh-CN"/>
                    </w:rPr>
                    <w:t>月</w:t>
                  </w:r>
                  <w:r>
                    <w:rPr>
                      <w:rFonts w:hint="default" w:ascii="Times New Roman" w:hAnsi="Times New Roman" w:cs="Times New Roman" w:eastAsiaTheme="minorEastAsia"/>
                      <w:color w:val="auto"/>
                      <w:sz w:val="21"/>
                      <w:szCs w:val="21"/>
                      <w:lang w:val="en-US" w:eastAsia="zh-CN"/>
                    </w:rPr>
                    <w:t>25</w:t>
                  </w:r>
                  <w:r>
                    <w:rPr>
                      <w:rFonts w:hint="default" w:ascii="Times New Roman" w:hAnsi="Times New Roman" w:cs="Times New Roman" w:eastAsiaTheme="minorEastAsia"/>
                      <w:color w:val="auto"/>
                      <w:sz w:val="21"/>
                      <w:szCs w:val="21"/>
                      <w:lang w:val="zh-CN"/>
                    </w:rPr>
                    <w:t>日</w:t>
                  </w:r>
                </w:p>
              </w:tc>
              <w:tc>
                <w:tcPr>
                  <w:tcW w:w="2319" w:type="dxa"/>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27.74</w:t>
                  </w:r>
                  <w:r>
                    <w:rPr>
                      <w:rFonts w:hint="default" w:ascii="Times New Roman" w:hAnsi="Times New Roman" w:cs="Times New Roman" w:eastAsiaTheme="minorEastAsia"/>
                      <w:color w:val="auto"/>
                      <w:sz w:val="21"/>
                      <w:szCs w:val="21"/>
                    </w:rPr>
                    <w:t>万</w:t>
                  </w:r>
                </w:p>
              </w:tc>
              <w:tc>
                <w:tcPr>
                  <w:tcW w:w="2319" w:type="dxa"/>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27.172</w:t>
                  </w:r>
                  <w:r>
                    <w:rPr>
                      <w:rFonts w:hint="default" w:ascii="Times New Roman" w:hAnsi="Times New Roman" w:cs="Times New Roman" w:eastAsiaTheme="minorEastAsia"/>
                      <w:color w:val="auto"/>
                      <w:sz w:val="21"/>
                      <w:szCs w:val="21"/>
                    </w:rPr>
                    <w:t>万</w:t>
                  </w:r>
                </w:p>
              </w:tc>
              <w:tc>
                <w:tcPr>
                  <w:tcW w:w="1756" w:type="dxa"/>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val="en-US" w:eastAsia="zh-CN"/>
                    </w:rPr>
                    <w:t>97.9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9" w:hRule="exact"/>
                <w:jc w:val="center"/>
              </w:trPr>
              <w:tc>
                <w:tcPr>
                  <w:tcW w:w="2323" w:type="dxa"/>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zh-CN" w:eastAsia="zh-CN"/>
                    </w:rPr>
                    <w:t>20</w:t>
                  </w:r>
                  <w:r>
                    <w:rPr>
                      <w:rFonts w:hint="default" w:ascii="Times New Roman" w:hAnsi="Times New Roman" w:cs="Times New Roman" w:eastAsiaTheme="minorEastAsia"/>
                      <w:color w:val="auto"/>
                      <w:sz w:val="21"/>
                      <w:szCs w:val="21"/>
                      <w:lang w:val="en-US" w:eastAsia="zh-CN"/>
                    </w:rPr>
                    <w:t>20</w:t>
                  </w:r>
                  <w:r>
                    <w:rPr>
                      <w:rFonts w:hint="default" w:ascii="Times New Roman" w:hAnsi="Times New Roman" w:cs="Times New Roman" w:eastAsiaTheme="minorEastAsia"/>
                      <w:color w:val="auto"/>
                      <w:sz w:val="21"/>
                      <w:szCs w:val="21"/>
                      <w:lang w:val="zh-CN"/>
                    </w:rPr>
                    <w:t>年</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lang w:val="zh-CN"/>
                    </w:rPr>
                    <w:t>月</w:t>
                  </w:r>
                  <w:r>
                    <w:rPr>
                      <w:rFonts w:hint="default" w:ascii="Times New Roman" w:hAnsi="Times New Roman" w:cs="Times New Roman" w:eastAsiaTheme="minorEastAsia"/>
                      <w:color w:val="auto"/>
                      <w:sz w:val="21"/>
                      <w:szCs w:val="21"/>
                      <w:lang w:val="en-US" w:eastAsia="zh-CN"/>
                    </w:rPr>
                    <w:t>26</w:t>
                  </w:r>
                  <w:r>
                    <w:rPr>
                      <w:rFonts w:hint="default" w:ascii="Times New Roman" w:hAnsi="Times New Roman" w:cs="Times New Roman" w:eastAsiaTheme="minorEastAsia"/>
                      <w:color w:val="auto"/>
                      <w:sz w:val="21"/>
                      <w:szCs w:val="21"/>
                      <w:lang w:val="zh-CN"/>
                    </w:rPr>
                    <w:t>日</w:t>
                  </w:r>
                </w:p>
              </w:tc>
              <w:tc>
                <w:tcPr>
                  <w:tcW w:w="2319" w:type="dxa"/>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27.74</w:t>
                  </w:r>
                  <w:r>
                    <w:rPr>
                      <w:rFonts w:hint="default" w:ascii="Times New Roman" w:hAnsi="Times New Roman" w:cs="Times New Roman" w:eastAsiaTheme="minorEastAsia"/>
                      <w:color w:val="auto"/>
                      <w:sz w:val="21"/>
                      <w:szCs w:val="21"/>
                    </w:rPr>
                    <w:t>万</w:t>
                  </w:r>
                </w:p>
              </w:tc>
              <w:tc>
                <w:tcPr>
                  <w:tcW w:w="2319" w:type="dxa"/>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24.102万</w:t>
                  </w:r>
                </w:p>
              </w:tc>
              <w:tc>
                <w:tcPr>
                  <w:tcW w:w="1756" w:type="dxa"/>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eastAsiaTheme="minorEastAsia"/>
                      <w:color w:val="auto"/>
                      <w:sz w:val="21"/>
                      <w:szCs w:val="21"/>
                      <w:lang w:eastAsia="zh-CN"/>
                    </w:rPr>
                  </w:pPr>
                  <w:r>
                    <w:rPr>
                      <w:rFonts w:hint="default" w:ascii="Times New Roman" w:hAnsi="Times New Roman" w:cs="Times New Roman" w:eastAsiaTheme="minorEastAsia"/>
                      <w:color w:val="auto"/>
                      <w:sz w:val="21"/>
                      <w:szCs w:val="21"/>
                      <w:lang w:val="en-US" w:eastAsia="zh-CN"/>
                    </w:rPr>
                    <w:t>86.9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9" w:hRule="exact"/>
                <w:jc w:val="center"/>
              </w:trPr>
              <w:tc>
                <w:tcPr>
                  <w:tcW w:w="2323" w:type="dxa"/>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eastAsiaTheme="minorEastAsia"/>
                      <w:color w:val="auto"/>
                      <w:sz w:val="21"/>
                      <w:szCs w:val="21"/>
                      <w:lang w:val="zh-CN"/>
                    </w:rPr>
                  </w:pPr>
                  <w:r>
                    <w:rPr>
                      <w:rFonts w:hint="default" w:ascii="Times New Roman" w:hAnsi="Times New Roman" w:cs="Times New Roman" w:eastAsiaTheme="minorEastAsia"/>
                      <w:color w:val="auto"/>
                      <w:sz w:val="21"/>
                      <w:szCs w:val="21"/>
                      <w:lang w:val="zh-CN" w:eastAsia="zh-CN"/>
                    </w:rPr>
                    <w:t>20</w:t>
                  </w:r>
                  <w:r>
                    <w:rPr>
                      <w:rFonts w:hint="default" w:ascii="Times New Roman" w:hAnsi="Times New Roman" w:cs="Times New Roman" w:eastAsiaTheme="minorEastAsia"/>
                      <w:color w:val="auto"/>
                      <w:sz w:val="21"/>
                      <w:szCs w:val="21"/>
                      <w:lang w:val="en-US" w:eastAsia="zh-CN"/>
                    </w:rPr>
                    <w:t>20</w:t>
                  </w:r>
                  <w:r>
                    <w:rPr>
                      <w:rFonts w:hint="default" w:ascii="Times New Roman" w:hAnsi="Times New Roman" w:cs="Times New Roman" w:eastAsiaTheme="minorEastAsia"/>
                      <w:color w:val="auto"/>
                      <w:sz w:val="21"/>
                      <w:szCs w:val="21"/>
                      <w:lang w:val="zh-CN"/>
                    </w:rPr>
                    <w:t>年</w:t>
                  </w:r>
                  <w:r>
                    <w:rPr>
                      <w:rFonts w:hint="default" w:ascii="Times New Roman" w:hAnsi="Times New Roman" w:cs="Times New Roman" w:eastAsiaTheme="minorEastAsia"/>
                      <w:color w:val="auto"/>
                      <w:sz w:val="21"/>
                      <w:szCs w:val="21"/>
                      <w:lang w:val="en-US" w:eastAsia="zh-CN"/>
                    </w:rPr>
                    <w:t>10</w:t>
                  </w:r>
                  <w:r>
                    <w:rPr>
                      <w:rFonts w:hint="default" w:ascii="Times New Roman" w:hAnsi="Times New Roman" w:cs="Times New Roman" w:eastAsiaTheme="minorEastAsia"/>
                      <w:color w:val="auto"/>
                      <w:sz w:val="21"/>
                      <w:szCs w:val="21"/>
                      <w:lang w:val="zh-CN"/>
                    </w:rPr>
                    <w:t>月</w:t>
                  </w:r>
                  <w:r>
                    <w:rPr>
                      <w:rFonts w:hint="default" w:ascii="Times New Roman" w:hAnsi="Times New Roman" w:cs="Times New Roman" w:eastAsiaTheme="minorEastAsia"/>
                      <w:color w:val="auto"/>
                      <w:sz w:val="21"/>
                      <w:szCs w:val="21"/>
                      <w:lang w:val="zh-CN" w:eastAsia="zh-CN"/>
                    </w:rPr>
                    <w:t>2</w:t>
                  </w:r>
                  <w:r>
                    <w:rPr>
                      <w:rFonts w:hint="default" w:ascii="Times New Roman" w:hAnsi="Times New Roman" w:cs="Times New Roman" w:eastAsiaTheme="minorEastAsia"/>
                      <w:color w:val="auto"/>
                      <w:sz w:val="21"/>
                      <w:szCs w:val="21"/>
                      <w:lang w:val="en-US" w:eastAsia="zh-CN"/>
                    </w:rPr>
                    <w:t>7</w:t>
                  </w:r>
                  <w:r>
                    <w:rPr>
                      <w:rFonts w:hint="default" w:ascii="Times New Roman" w:hAnsi="Times New Roman" w:cs="Times New Roman" w:eastAsiaTheme="minorEastAsia"/>
                      <w:color w:val="auto"/>
                      <w:sz w:val="21"/>
                      <w:szCs w:val="21"/>
                      <w:lang w:val="zh-CN"/>
                    </w:rPr>
                    <w:t>日</w:t>
                  </w:r>
                </w:p>
              </w:tc>
              <w:tc>
                <w:tcPr>
                  <w:tcW w:w="2319" w:type="dxa"/>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27.74</w:t>
                  </w:r>
                  <w:r>
                    <w:rPr>
                      <w:rFonts w:hint="default" w:ascii="Times New Roman" w:hAnsi="Times New Roman" w:cs="Times New Roman" w:eastAsiaTheme="minorEastAsia"/>
                      <w:color w:val="auto"/>
                      <w:sz w:val="21"/>
                      <w:szCs w:val="21"/>
                    </w:rPr>
                    <w:t>万</w:t>
                  </w:r>
                </w:p>
              </w:tc>
              <w:tc>
                <w:tcPr>
                  <w:tcW w:w="2319" w:type="dxa"/>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22.236万</w:t>
                  </w:r>
                </w:p>
              </w:tc>
              <w:tc>
                <w:tcPr>
                  <w:tcW w:w="1756" w:type="dxa"/>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80.2</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eastAsiaTheme="minorEastAsia"/>
                <w:color w:val="auto"/>
                <w:sz w:val="24"/>
              </w:rPr>
            </w:pPr>
            <w:r>
              <w:rPr>
                <w:rFonts w:hint="default" w:ascii="Times New Roman" w:hAnsi="Times New Roman" w:cs="Times New Roman" w:eastAsiaTheme="minorEastAsia"/>
                <w:color w:val="auto"/>
                <w:sz w:val="24"/>
              </w:rPr>
              <w:t>20</w:t>
            </w:r>
            <w:r>
              <w:rPr>
                <w:rFonts w:hint="default" w:ascii="Times New Roman" w:hAnsi="Times New Roman" w:cs="Times New Roman" w:eastAsiaTheme="minorEastAsia"/>
                <w:color w:val="auto"/>
                <w:sz w:val="24"/>
                <w:lang w:val="en-US" w:eastAsia="zh-CN"/>
              </w:rPr>
              <w:t>20</w:t>
            </w:r>
            <w:r>
              <w:rPr>
                <w:rFonts w:hint="default" w:ascii="Times New Roman" w:hAnsi="Times New Roman" w:cs="Times New Roman" w:eastAsiaTheme="minorEastAsia"/>
                <w:color w:val="auto"/>
                <w:sz w:val="24"/>
              </w:rPr>
              <w:t>年</w:t>
            </w:r>
            <w:r>
              <w:rPr>
                <w:rFonts w:hint="default" w:ascii="Times New Roman" w:hAnsi="Times New Roman" w:cs="Times New Roman" w:eastAsiaTheme="minorEastAsia"/>
                <w:color w:val="auto"/>
                <w:sz w:val="24"/>
                <w:lang w:val="en-US" w:eastAsia="zh-CN"/>
              </w:rPr>
              <w:t>11</w:t>
            </w:r>
            <w:r>
              <w:rPr>
                <w:rFonts w:hint="default" w:ascii="Times New Roman" w:hAnsi="Times New Roman" w:cs="Times New Roman" w:eastAsiaTheme="minorEastAsia"/>
                <w:color w:val="auto"/>
                <w:sz w:val="24"/>
              </w:rPr>
              <w:t>月</w:t>
            </w:r>
            <w:r>
              <w:rPr>
                <w:rFonts w:hint="default" w:ascii="Times New Roman" w:hAnsi="Times New Roman" w:cs="Times New Roman" w:eastAsiaTheme="minorEastAsia"/>
                <w:color w:val="auto"/>
                <w:sz w:val="24"/>
                <w:lang w:val="en-US" w:eastAsia="zh-CN"/>
              </w:rPr>
              <w:t>6-7</w:t>
            </w:r>
            <w:r>
              <w:rPr>
                <w:rFonts w:hint="default" w:ascii="Times New Roman" w:hAnsi="Times New Roman" w:cs="Times New Roman" w:eastAsiaTheme="minorEastAsia"/>
                <w:color w:val="auto"/>
                <w:sz w:val="24"/>
              </w:rPr>
              <w:t>日，陕西</w:t>
            </w:r>
            <w:r>
              <w:rPr>
                <w:rFonts w:hint="default" w:ascii="Times New Roman" w:hAnsi="Times New Roman" w:cs="Times New Roman" w:eastAsiaTheme="minorEastAsia"/>
                <w:color w:val="auto"/>
                <w:sz w:val="24"/>
                <w:lang w:eastAsia="zh-CN"/>
              </w:rPr>
              <w:t>阔成环境检测服务有限公司</w:t>
            </w:r>
            <w:r>
              <w:rPr>
                <w:rFonts w:hint="default" w:ascii="Times New Roman" w:hAnsi="Times New Roman" w:cs="Times New Roman" w:eastAsiaTheme="minorEastAsia"/>
                <w:color w:val="auto"/>
                <w:sz w:val="24"/>
              </w:rPr>
              <w:t>对</w:t>
            </w:r>
            <w:r>
              <w:rPr>
                <w:rFonts w:hint="default" w:ascii="Times New Roman" w:hAnsi="Times New Roman" w:cs="Times New Roman" w:eastAsiaTheme="minorEastAsia"/>
                <w:color w:val="auto"/>
                <w:sz w:val="24"/>
                <w:lang w:eastAsia="zh-CN"/>
              </w:rPr>
              <w:t>升压站</w:t>
            </w:r>
            <w:r>
              <w:rPr>
                <w:rFonts w:hint="default" w:ascii="Times New Roman" w:hAnsi="Times New Roman" w:cs="Times New Roman" w:eastAsiaTheme="minorEastAsia"/>
                <w:color w:val="auto"/>
                <w:sz w:val="24"/>
              </w:rPr>
              <w:t>进行了竣工环境保护验收现场监测。验收监测期间工况见表</w:t>
            </w:r>
            <w:r>
              <w:rPr>
                <w:rFonts w:hint="default" w:ascii="Times New Roman" w:hAnsi="Times New Roman" w:cs="Times New Roman" w:eastAsiaTheme="minorEastAsia"/>
                <w:color w:val="auto"/>
                <w:sz w:val="24"/>
                <w:lang w:val="en-US" w:eastAsia="zh-CN"/>
              </w:rPr>
              <w:t>8</w:t>
            </w:r>
            <w:r>
              <w:rPr>
                <w:rFonts w:hint="default" w:ascii="Times New Roman" w:hAnsi="Times New Roman" w:cs="Times New Roman" w:eastAsiaTheme="minorEastAsia"/>
                <w:color w:val="auto"/>
                <w:sz w:val="24"/>
              </w:rPr>
              <w:t>-</w:t>
            </w:r>
            <w:r>
              <w:rPr>
                <w:rFonts w:hint="default" w:ascii="Times New Roman" w:hAnsi="Times New Roman" w:cs="Times New Roman" w:eastAsiaTheme="minorEastAsia"/>
                <w:color w:val="auto"/>
                <w:sz w:val="24"/>
                <w:lang w:val="en-US" w:eastAsia="zh-CN"/>
              </w:rPr>
              <w:t>2</w:t>
            </w:r>
            <w:r>
              <w:rPr>
                <w:rFonts w:hint="default" w:ascii="Times New Roman" w:hAnsi="Times New Roman" w:cs="Times New Roman" w:eastAsiaTheme="minorEastAsia"/>
                <w:color w:val="auto"/>
                <w:sz w:val="24"/>
              </w:rPr>
              <w:t>。</w:t>
            </w:r>
          </w:p>
          <w:p>
            <w:pPr>
              <w:pStyle w:val="10"/>
              <w:keepNext w:val="0"/>
              <w:keepLines w:val="0"/>
              <w:pageBreakBefore w:val="0"/>
              <w:widowControl w:val="0"/>
              <w:kinsoku/>
              <w:wordWrap/>
              <w:overflowPunct/>
              <w:topLinePunct w:val="0"/>
              <w:autoSpaceDE/>
              <w:autoSpaceDN/>
              <w:bidi w:val="0"/>
              <w:adjustRightInd w:val="0"/>
              <w:snapToGrid w:val="0"/>
              <w:spacing w:line="240" w:lineRule="auto"/>
              <w:ind w:firstLine="482"/>
              <w:jc w:val="center"/>
              <w:textAlignment w:val="auto"/>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表</w:t>
            </w:r>
            <w:r>
              <w:rPr>
                <w:rFonts w:hint="default" w:ascii="Times New Roman" w:hAnsi="Times New Roman" w:cs="Times New Roman" w:eastAsiaTheme="minorEastAsia"/>
                <w:b/>
                <w:bCs/>
                <w:color w:val="auto"/>
                <w:szCs w:val="21"/>
                <w:lang w:val="en-US" w:eastAsia="zh-CN"/>
              </w:rPr>
              <w:t>8</w:t>
            </w:r>
            <w:r>
              <w:rPr>
                <w:rFonts w:hint="default" w:ascii="Times New Roman" w:hAnsi="Times New Roman" w:cs="Times New Roman" w:eastAsiaTheme="minorEastAsia"/>
                <w:b/>
                <w:bCs/>
                <w:color w:val="auto"/>
                <w:szCs w:val="21"/>
              </w:rPr>
              <w:t>-</w:t>
            </w:r>
            <w:r>
              <w:rPr>
                <w:rFonts w:hint="default" w:ascii="Times New Roman" w:hAnsi="Times New Roman" w:cs="Times New Roman" w:eastAsiaTheme="minorEastAsia"/>
                <w:b/>
                <w:bCs/>
                <w:color w:val="auto"/>
                <w:szCs w:val="21"/>
                <w:lang w:val="en-US" w:eastAsia="zh-CN"/>
              </w:rPr>
              <w:t xml:space="preserve">2 </w:t>
            </w:r>
            <w:r>
              <w:rPr>
                <w:rFonts w:hint="default" w:ascii="Times New Roman" w:hAnsi="Times New Roman" w:cs="Times New Roman" w:eastAsiaTheme="minorEastAsia"/>
                <w:b/>
                <w:bCs/>
                <w:color w:val="auto"/>
                <w:szCs w:val="21"/>
              </w:rPr>
              <w:t>监测期间生产负荷情况</w:t>
            </w:r>
          </w:p>
          <w:tbl>
            <w:tblPr>
              <w:tblStyle w:val="17"/>
              <w:tblW w:w="8717" w:type="dxa"/>
              <w:jc w:val="center"/>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323"/>
              <w:gridCol w:w="2319"/>
              <w:gridCol w:w="2319"/>
              <w:gridCol w:w="175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553" w:hRule="atLeast"/>
                <w:jc w:val="center"/>
              </w:trPr>
              <w:tc>
                <w:tcPr>
                  <w:tcW w:w="232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生产日期</w:t>
                  </w:r>
                </w:p>
              </w:tc>
              <w:tc>
                <w:tcPr>
                  <w:tcW w:w="23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设计发电量</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r>
                    <w:rPr>
                      <w:rFonts w:hint="eastAsia" w:cs="Times New Roman" w:eastAsiaTheme="minorEastAsia"/>
                      <w:color w:val="auto"/>
                      <w:kern w:val="2"/>
                      <w:sz w:val="21"/>
                      <w:szCs w:val="21"/>
                      <w:lang w:val="zh-CN" w:eastAsia="zh-CN" w:bidi="ar-SA"/>
                    </w:rPr>
                    <w:t>KW</w:t>
                  </w:r>
                  <w:r>
                    <w:rPr>
                      <w:rFonts w:hint="default" w:ascii="Times New Roman" w:hAnsi="Times New Roman" w:cs="Times New Roman" w:eastAsiaTheme="minorEastAsia"/>
                      <w:color w:val="auto"/>
                      <w:kern w:val="2"/>
                      <w:sz w:val="21"/>
                      <w:szCs w:val="21"/>
                      <w:lang w:val="zh-CN" w:eastAsia="zh-CN" w:bidi="ar-SA"/>
                    </w:rPr>
                    <w:t>.h/d</w:t>
                  </w:r>
                  <w:r>
                    <w:rPr>
                      <w:rFonts w:hint="default" w:ascii="Times New Roman" w:hAnsi="Times New Roman" w:cs="Times New Roman" w:eastAsiaTheme="minorEastAsia"/>
                      <w:color w:val="auto"/>
                      <w:sz w:val="21"/>
                      <w:szCs w:val="21"/>
                    </w:rPr>
                    <w:t>）</w:t>
                  </w:r>
                </w:p>
              </w:tc>
              <w:tc>
                <w:tcPr>
                  <w:tcW w:w="231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监测期间发电量（</w:t>
                  </w:r>
                  <w:r>
                    <w:rPr>
                      <w:rFonts w:hint="eastAsia" w:cs="Times New Roman" w:eastAsiaTheme="minorEastAsia"/>
                      <w:color w:val="auto"/>
                      <w:kern w:val="2"/>
                      <w:sz w:val="21"/>
                      <w:szCs w:val="21"/>
                      <w:lang w:val="zh-CN" w:eastAsia="zh-CN" w:bidi="ar-SA"/>
                    </w:rPr>
                    <w:t>KW</w:t>
                  </w:r>
                  <w:r>
                    <w:rPr>
                      <w:rFonts w:hint="default" w:ascii="Times New Roman" w:hAnsi="Times New Roman" w:cs="Times New Roman" w:eastAsiaTheme="minorEastAsia"/>
                      <w:color w:val="auto"/>
                      <w:kern w:val="2"/>
                      <w:sz w:val="21"/>
                      <w:szCs w:val="21"/>
                      <w:lang w:val="zh-CN" w:eastAsia="zh-CN" w:bidi="ar-SA"/>
                    </w:rPr>
                    <w:t>.h/d</w:t>
                  </w:r>
                  <w:r>
                    <w:rPr>
                      <w:rFonts w:hint="default" w:ascii="Times New Roman" w:hAnsi="Times New Roman" w:cs="Times New Roman" w:eastAsiaTheme="minorEastAsia"/>
                      <w:color w:val="auto"/>
                      <w:sz w:val="21"/>
                      <w:szCs w:val="21"/>
                    </w:rPr>
                    <w:t>）</w:t>
                  </w:r>
                </w:p>
              </w:tc>
              <w:tc>
                <w:tcPr>
                  <w:tcW w:w="175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生产负荷</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w:t>
                  </w:r>
                  <w:r>
                    <w:rPr>
                      <w:rFonts w:hint="default" w:ascii="Times New Roman" w:hAnsi="Times New Roman" w:cs="Times New Roman" w:eastAsiaTheme="minorEastAsia"/>
                      <w:color w:val="auto"/>
                      <w:kern w:val="2"/>
                      <w:sz w:val="21"/>
                      <w:szCs w:val="21"/>
                      <w:lang w:val="zh-CN" w:eastAsia="zh-CN" w:bidi="ar-SA"/>
                    </w:rPr>
                    <w:t>%</w:t>
                  </w:r>
                  <w:r>
                    <w:rPr>
                      <w:rFonts w:hint="default" w:ascii="Times New Roman" w:hAnsi="Times New Roman" w:cs="Times New Roman" w:eastAsiaTheme="minorEastAsia"/>
                      <w:color w:val="auto"/>
                      <w:sz w:val="21"/>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9" w:hRule="exact"/>
                <w:jc w:val="center"/>
              </w:trPr>
              <w:tc>
                <w:tcPr>
                  <w:tcW w:w="2323" w:type="dxa"/>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zh-CN"/>
                    </w:rPr>
                    <w:t>20</w:t>
                  </w:r>
                  <w:r>
                    <w:rPr>
                      <w:rFonts w:hint="default" w:ascii="Times New Roman" w:hAnsi="Times New Roman" w:cs="Times New Roman" w:eastAsiaTheme="minorEastAsia"/>
                      <w:color w:val="auto"/>
                      <w:sz w:val="21"/>
                      <w:szCs w:val="21"/>
                      <w:lang w:val="en-US" w:eastAsia="zh-CN"/>
                    </w:rPr>
                    <w:t>20</w:t>
                  </w:r>
                  <w:r>
                    <w:rPr>
                      <w:rFonts w:hint="default" w:ascii="Times New Roman" w:hAnsi="Times New Roman" w:cs="Times New Roman" w:eastAsiaTheme="minorEastAsia"/>
                      <w:color w:val="auto"/>
                      <w:sz w:val="21"/>
                      <w:szCs w:val="21"/>
                      <w:lang w:val="zh-CN"/>
                    </w:rPr>
                    <w:t>年</w:t>
                  </w:r>
                  <w:r>
                    <w:rPr>
                      <w:rFonts w:hint="default" w:ascii="Times New Roman" w:hAnsi="Times New Roman" w:cs="Times New Roman" w:eastAsiaTheme="minorEastAsia"/>
                      <w:color w:val="auto"/>
                      <w:sz w:val="21"/>
                      <w:szCs w:val="21"/>
                      <w:lang w:val="en-US" w:eastAsia="zh-CN"/>
                    </w:rPr>
                    <w:t>11</w:t>
                  </w:r>
                  <w:r>
                    <w:rPr>
                      <w:rFonts w:hint="default" w:ascii="Times New Roman" w:hAnsi="Times New Roman" w:cs="Times New Roman" w:eastAsiaTheme="minorEastAsia"/>
                      <w:color w:val="auto"/>
                      <w:sz w:val="21"/>
                      <w:szCs w:val="21"/>
                      <w:lang w:val="zh-CN"/>
                    </w:rPr>
                    <w:t>月</w:t>
                  </w:r>
                  <w:r>
                    <w:rPr>
                      <w:rFonts w:hint="default" w:ascii="Times New Roman" w:hAnsi="Times New Roman" w:cs="Times New Roman" w:eastAsiaTheme="minorEastAsia"/>
                      <w:color w:val="auto"/>
                      <w:sz w:val="21"/>
                      <w:szCs w:val="21"/>
                      <w:lang w:val="en-US" w:eastAsia="zh-CN"/>
                    </w:rPr>
                    <w:t>6</w:t>
                  </w:r>
                  <w:r>
                    <w:rPr>
                      <w:rFonts w:hint="default" w:ascii="Times New Roman" w:hAnsi="Times New Roman" w:cs="Times New Roman" w:eastAsiaTheme="minorEastAsia"/>
                      <w:color w:val="auto"/>
                      <w:sz w:val="21"/>
                      <w:szCs w:val="21"/>
                      <w:lang w:val="zh-CN"/>
                    </w:rPr>
                    <w:t>日</w:t>
                  </w:r>
                </w:p>
              </w:tc>
              <w:tc>
                <w:tcPr>
                  <w:tcW w:w="2319" w:type="dxa"/>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27.74</w:t>
                  </w:r>
                  <w:r>
                    <w:rPr>
                      <w:rFonts w:hint="default" w:ascii="Times New Roman" w:hAnsi="Times New Roman" w:cs="Times New Roman" w:eastAsiaTheme="minorEastAsia"/>
                      <w:color w:val="auto"/>
                      <w:sz w:val="21"/>
                      <w:szCs w:val="21"/>
                    </w:rPr>
                    <w:t>万</w:t>
                  </w:r>
                </w:p>
              </w:tc>
              <w:tc>
                <w:tcPr>
                  <w:tcW w:w="2319" w:type="dxa"/>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27.292</w:t>
                  </w:r>
                  <w:r>
                    <w:rPr>
                      <w:rFonts w:hint="default" w:ascii="Times New Roman" w:hAnsi="Times New Roman" w:cs="Times New Roman" w:eastAsiaTheme="minorEastAsia"/>
                      <w:color w:val="auto"/>
                      <w:sz w:val="21"/>
                      <w:szCs w:val="21"/>
                    </w:rPr>
                    <w:t>万</w:t>
                  </w:r>
                </w:p>
              </w:tc>
              <w:tc>
                <w:tcPr>
                  <w:tcW w:w="1756" w:type="dxa"/>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98.4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Ex>
              <w:trPr>
                <w:trHeight w:val="359" w:hRule="exact"/>
                <w:jc w:val="center"/>
              </w:trPr>
              <w:tc>
                <w:tcPr>
                  <w:tcW w:w="2323" w:type="dxa"/>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zh-CN"/>
                    </w:rPr>
                    <w:t>20</w:t>
                  </w:r>
                  <w:r>
                    <w:rPr>
                      <w:rFonts w:hint="default" w:ascii="Times New Roman" w:hAnsi="Times New Roman" w:cs="Times New Roman" w:eastAsiaTheme="minorEastAsia"/>
                      <w:color w:val="auto"/>
                      <w:sz w:val="21"/>
                      <w:szCs w:val="21"/>
                      <w:lang w:val="en-US" w:eastAsia="zh-CN"/>
                    </w:rPr>
                    <w:t>20</w:t>
                  </w:r>
                  <w:r>
                    <w:rPr>
                      <w:rFonts w:hint="default" w:ascii="Times New Roman" w:hAnsi="Times New Roman" w:cs="Times New Roman" w:eastAsiaTheme="minorEastAsia"/>
                      <w:color w:val="auto"/>
                      <w:sz w:val="21"/>
                      <w:szCs w:val="21"/>
                      <w:lang w:val="zh-CN"/>
                    </w:rPr>
                    <w:t>年</w:t>
                  </w:r>
                  <w:r>
                    <w:rPr>
                      <w:rFonts w:hint="default" w:ascii="Times New Roman" w:hAnsi="Times New Roman" w:cs="Times New Roman" w:eastAsiaTheme="minorEastAsia"/>
                      <w:color w:val="auto"/>
                      <w:sz w:val="21"/>
                      <w:szCs w:val="21"/>
                      <w:lang w:val="en-US" w:eastAsia="zh-CN"/>
                    </w:rPr>
                    <w:t>11</w:t>
                  </w:r>
                  <w:r>
                    <w:rPr>
                      <w:rFonts w:hint="default" w:ascii="Times New Roman" w:hAnsi="Times New Roman" w:cs="Times New Roman" w:eastAsiaTheme="minorEastAsia"/>
                      <w:color w:val="auto"/>
                      <w:sz w:val="21"/>
                      <w:szCs w:val="21"/>
                      <w:lang w:val="zh-CN"/>
                    </w:rPr>
                    <w:t>月</w:t>
                  </w:r>
                  <w:r>
                    <w:rPr>
                      <w:rFonts w:hint="default" w:ascii="Times New Roman" w:hAnsi="Times New Roman" w:cs="Times New Roman" w:eastAsiaTheme="minorEastAsia"/>
                      <w:color w:val="auto"/>
                      <w:sz w:val="21"/>
                      <w:szCs w:val="21"/>
                      <w:lang w:val="en-US" w:eastAsia="zh-CN"/>
                    </w:rPr>
                    <w:t>7</w:t>
                  </w:r>
                  <w:r>
                    <w:rPr>
                      <w:rFonts w:hint="default" w:ascii="Times New Roman" w:hAnsi="Times New Roman" w:cs="Times New Roman" w:eastAsiaTheme="minorEastAsia"/>
                      <w:color w:val="auto"/>
                      <w:sz w:val="21"/>
                      <w:szCs w:val="21"/>
                      <w:lang w:val="zh-CN"/>
                    </w:rPr>
                    <w:t>日</w:t>
                  </w:r>
                </w:p>
              </w:tc>
              <w:tc>
                <w:tcPr>
                  <w:tcW w:w="2319" w:type="dxa"/>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27.74</w:t>
                  </w:r>
                  <w:r>
                    <w:rPr>
                      <w:rFonts w:hint="default" w:ascii="Times New Roman" w:hAnsi="Times New Roman" w:cs="Times New Roman" w:eastAsiaTheme="minorEastAsia"/>
                      <w:color w:val="auto"/>
                      <w:sz w:val="21"/>
                      <w:szCs w:val="21"/>
                    </w:rPr>
                    <w:t>万</w:t>
                  </w:r>
                </w:p>
              </w:tc>
              <w:tc>
                <w:tcPr>
                  <w:tcW w:w="2319" w:type="dxa"/>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25.112万</w:t>
                  </w:r>
                </w:p>
              </w:tc>
              <w:tc>
                <w:tcPr>
                  <w:tcW w:w="1756" w:type="dxa"/>
                  <w:vAlign w:val="center"/>
                </w:tcPr>
                <w:p>
                  <w:pPr>
                    <w:pStyle w:val="33"/>
                    <w:keepNext w:val="0"/>
                    <w:keepLines w:val="0"/>
                    <w:pageBreakBefore w:val="0"/>
                    <w:widowControl w:val="0"/>
                    <w:kinsoku/>
                    <w:wordWrap/>
                    <w:overflowPunct/>
                    <w:topLinePunct w:val="0"/>
                    <w:autoSpaceDE/>
                    <w:autoSpaceDN/>
                    <w:bidi w:val="0"/>
                    <w:adjustRightInd w:val="0"/>
                    <w:snapToGrid w:val="0"/>
                    <w:spacing w:line="240" w:lineRule="auto"/>
                    <w:textAlignment w:val="auto"/>
                    <w:rPr>
                      <w:rFonts w:hint="default" w:ascii="Times New Roman" w:hAnsi="Times New Roman" w:cs="Times New Roman" w:eastAsiaTheme="minorEastAsia"/>
                      <w:color w:val="auto"/>
                      <w:sz w:val="21"/>
                      <w:szCs w:val="21"/>
                      <w:lang w:val="en-US" w:eastAsia="zh-CN"/>
                    </w:rPr>
                  </w:pPr>
                  <w:r>
                    <w:rPr>
                      <w:rFonts w:hint="default" w:ascii="Times New Roman" w:hAnsi="Times New Roman" w:cs="Times New Roman" w:eastAsiaTheme="minorEastAsia"/>
                      <w:color w:val="auto"/>
                      <w:sz w:val="21"/>
                      <w:szCs w:val="21"/>
                      <w:lang w:val="en-US" w:eastAsia="zh-CN"/>
                    </w:rPr>
                    <w:t>90.5</w:t>
                  </w:r>
                </w:p>
              </w:tc>
            </w:tr>
          </w:tbl>
          <w:p>
            <w:pPr>
              <w:spacing w:line="360" w:lineRule="auto"/>
              <w:ind w:firstLine="480" w:firstLineChars="200"/>
              <w:rPr>
                <w:rFonts w:hint="default" w:ascii="Times New Roman" w:hAnsi="Times New Roman" w:cs="Times New Roman" w:eastAsiaTheme="minorEastAsia"/>
                <w:bCs/>
                <w:color w:val="auto"/>
                <w:sz w:val="24"/>
                <w:highlight w:val="none"/>
              </w:rPr>
            </w:pPr>
            <w:r>
              <w:rPr>
                <w:rFonts w:hint="default" w:ascii="Times New Roman" w:hAnsi="Times New Roman" w:cs="Times New Roman" w:eastAsiaTheme="minorEastAsia"/>
                <w:color w:val="auto"/>
                <w:sz w:val="24"/>
              </w:rPr>
              <w:t>由表</w:t>
            </w:r>
            <w:r>
              <w:rPr>
                <w:rFonts w:hint="default" w:ascii="Times New Roman" w:hAnsi="Times New Roman" w:cs="Times New Roman" w:eastAsiaTheme="minorEastAsia"/>
                <w:color w:val="auto"/>
                <w:sz w:val="24"/>
                <w:lang w:val="en-US" w:eastAsia="zh-CN"/>
              </w:rPr>
              <w:t>8</w:t>
            </w:r>
            <w:r>
              <w:rPr>
                <w:rFonts w:hint="default" w:ascii="Times New Roman" w:hAnsi="Times New Roman" w:cs="Times New Roman" w:eastAsiaTheme="minorEastAsia"/>
                <w:color w:val="auto"/>
                <w:sz w:val="24"/>
              </w:rPr>
              <w:t>-1</w:t>
            </w:r>
            <w:r>
              <w:rPr>
                <w:rFonts w:hint="default" w:ascii="Times New Roman" w:hAnsi="Times New Roman" w:cs="Times New Roman" w:eastAsiaTheme="minorEastAsia"/>
                <w:color w:val="auto"/>
                <w:sz w:val="24"/>
                <w:lang w:eastAsia="zh-CN"/>
              </w:rPr>
              <w:t>和</w:t>
            </w:r>
            <w:r>
              <w:rPr>
                <w:rFonts w:hint="default" w:ascii="Times New Roman" w:hAnsi="Times New Roman" w:cs="Times New Roman" w:eastAsiaTheme="minorEastAsia"/>
                <w:color w:val="auto"/>
                <w:sz w:val="24"/>
                <w:lang w:val="en-US" w:eastAsia="zh-CN"/>
              </w:rPr>
              <w:t>8</w:t>
            </w:r>
            <w:r>
              <w:rPr>
                <w:rFonts w:hint="default" w:ascii="Times New Roman" w:hAnsi="Times New Roman" w:cs="Times New Roman" w:eastAsiaTheme="minorEastAsia"/>
                <w:color w:val="auto"/>
                <w:sz w:val="24"/>
              </w:rPr>
              <w:t>-</w:t>
            </w:r>
            <w:r>
              <w:rPr>
                <w:rFonts w:hint="default" w:ascii="Times New Roman" w:hAnsi="Times New Roman" w:cs="Times New Roman" w:eastAsiaTheme="minorEastAsia"/>
                <w:color w:val="auto"/>
                <w:sz w:val="24"/>
                <w:lang w:val="en-US" w:eastAsia="zh-CN"/>
              </w:rPr>
              <w:t>2</w:t>
            </w:r>
            <w:r>
              <w:rPr>
                <w:rFonts w:hint="default" w:ascii="Times New Roman" w:hAnsi="Times New Roman" w:cs="Times New Roman" w:eastAsiaTheme="minorEastAsia"/>
                <w:color w:val="auto"/>
                <w:sz w:val="24"/>
              </w:rPr>
              <w:t>可知，验收监测期间该项目生产负荷为</w:t>
            </w:r>
            <w:r>
              <w:rPr>
                <w:rFonts w:hint="default" w:ascii="Times New Roman" w:hAnsi="Times New Roman" w:cs="Times New Roman" w:eastAsiaTheme="minorEastAsia"/>
                <w:color w:val="auto"/>
                <w:sz w:val="24"/>
                <w:lang w:val="en-US" w:eastAsia="zh-CN"/>
              </w:rPr>
              <w:t>80.2%—98.4%</w:t>
            </w:r>
            <w:r>
              <w:rPr>
                <w:rFonts w:hint="default" w:ascii="Times New Roman" w:hAnsi="Times New Roman" w:cs="Times New Roman" w:eastAsiaTheme="minorEastAsia"/>
                <w:color w:val="auto"/>
                <w:sz w:val="24"/>
              </w:rPr>
              <w:t>，符合竣工环境保护验收期间生产负荷大于</w:t>
            </w:r>
            <w:r>
              <w:rPr>
                <w:rFonts w:hint="default" w:ascii="Times New Roman" w:hAnsi="Times New Roman" w:cs="Times New Roman" w:eastAsiaTheme="minorEastAsia"/>
                <w:color w:val="auto"/>
                <w:sz w:val="24"/>
                <w:lang w:val="en-US" w:eastAsia="zh-CN"/>
              </w:rPr>
              <w:t>75%</w:t>
            </w:r>
            <w:r>
              <w:rPr>
                <w:rFonts w:hint="default" w:ascii="Times New Roman" w:hAnsi="Times New Roman" w:cs="Times New Roman" w:eastAsiaTheme="minorEastAsia"/>
                <w:color w:val="auto"/>
                <w:sz w:val="24"/>
              </w:rPr>
              <w:t>的要求。</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default" w:ascii="Times New Roman" w:hAnsi="Times New Roman" w:cs="Times New Roman"/>
                <w:b/>
                <w:sz w:val="24"/>
              </w:rPr>
            </w:pPr>
            <w:r>
              <w:rPr>
                <w:rFonts w:hint="default" w:ascii="Times New Roman" w:hAnsi="Times New Roman" w:cs="Times New Roman"/>
                <w:b/>
                <w:sz w:val="24"/>
                <w:highlight w:val="none"/>
                <w:lang w:val="en-US" w:eastAsia="zh-CN"/>
              </w:rPr>
              <w:t>2</w:t>
            </w:r>
            <w:r>
              <w:rPr>
                <w:rFonts w:hint="default" w:ascii="Times New Roman" w:hAnsi="Times New Roman" w:cs="Times New Roman"/>
                <w:b/>
                <w:sz w:val="24"/>
                <w:highlight w:val="none"/>
              </w:rPr>
              <w:t>、</w:t>
            </w:r>
            <w:r>
              <w:rPr>
                <w:rFonts w:hint="default" w:ascii="Times New Roman" w:hAnsi="Times New Roman" w:cs="Times New Roman"/>
                <w:b/>
                <w:sz w:val="24"/>
              </w:rPr>
              <w:t>噪声监测结果与评价</w:t>
            </w:r>
          </w:p>
          <w:p>
            <w:pPr>
              <w:widowControl w:val="0"/>
              <w:numPr>
                <w:ilvl w:val="0"/>
                <w:numId w:val="0"/>
              </w:numPr>
              <w:spacing w:line="360" w:lineRule="auto"/>
              <w:ind w:leftChars="200"/>
              <w:jc w:val="both"/>
              <w:rPr>
                <w:rFonts w:hint="default" w:ascii="Times New Roman" w:hAnsi="Times New Roman" w:cs="Times New Roman"/>
                <w:b/>
                <w:bCs/>
                <w:szCs w:val="21"/>
                <w:highlight w:val="none"/>
              </w:rPr>
            </w:pPr>
            <w:r>
              <w:rPr>
                <w:rFonts w:hint="default" w:ascii="Times New Roman" w:hAnsi="Times New Roman" w:cs="Times New Roman"/>
                <w:color w:val="auto"/>
                <w:sz w:val="24"/>
                <w:lang w:val="en-US" w:eastAsia="zh-CN"/>
              </w:rPr>
              <w:t>环境敏感目标及升压站厂界噪声监测结果见表</w:t>
            </w:r>
            <w:r>
              <w:rPr>
                <w:rFonts w:hint="default" w:ascii="Times New Roman" w:hAnsi="Times New Roman" w:cs="Times New Roman" w:eastAsiaTheme="minorEastAsia"/>
                <w:color w:val="auto"/>
                <w:sz w:val="24"/>
                <w:lang w:val="en-US" w:eastAsia="zh-CN"/>
              </w:rPr>
              <w:t>8-3</w:t>
            </w:r>
            <w:r>
              <w:rPr>
                <w:rFonts w:hint="default" w:ascii="Times New Roman" w:hAnsi="Times New Roman" w:cs="Times New Roman"/>
                <w:color w:val="auto"/>
                <w:sz w:val="24"/>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Cs w:val="21"/>
                <w:highlight w:val="none"/>
                <w:lang w:eastAsia="zh-CN"/>
              </w:rPr>
            </w:pPr>
            <w:r>
              <w:rPr>
                <w:rFonts w:hint="default" w:ascii="Times New Roman" w:hAnsi="Times New Roman" w:eastAsia="宋体" w:cs="Times New Roman"/>
                <w:b/>
                <w:bCs/>
                <w:szCs w:val="21"/>
                <w:highlight w:val="none"/>
              </w:rPr>
              <w:t>表</w:t>
            </w:r>
            <w:r>
              <w:rPr>
                <w:rFonts w:hint="default" w:ascii="Times New Roman" w:hAnsi="Times New Roman" w:eastAsia="宋体" w:cs="Times New Roman"/>
                <w:b/>
                <w:bCs/>
                <w:szCs w:val="21"/>
                <w:highlight w:val="none"/>
                <w:lang w:val="en-US" w:eastAsia="zh-CN"/>
              </w:rPr>
              <w:t>8</w:t>
            </w:r>
            <w:r>
              <w:rPr>
                <w:rFonts w:hint="default" w:ascii="Times New Roman" w:hAnsi="Times New Roman" w:eastAsia="宋体" w:cs="Times New Roman"/>
                <w:b/>
                <w:bCs/>
                <w:szCs w:val="21"/>
                <w:highlight w:val="none"/>
              </w:rPr>
              <w:t>-</w:t>
            </w:r>
            <w:r>
              <w:rPr>
                <w:rFonts w:hint="default" w:ascii="Times New Roman" w:hAnsi="Times New Roman" w:cs="Times New Roman"/>
                <w:b/>
                <w:bCs/>
                <w:szCs w:val="21"/>
                <w:highlight w:val="none"/>
                <w:lang w:val="en-US" w:eastAsia="zh-CN"/>
              </w:rPr>
              <w:t>3</w:t>
            </w:r>
            <w:r>
              <w:rPr>
                <w:rFonts w:hint="default" w:ascii="Times New Roman" w:hAnsi="Times New Roman" w:eastAsia="宋体" w:cs="Times New Roman"/>
                <w:b/>
                <w:bCs/>
                <w:szCs w:val="21"/>
                <w:highlight w:val="none"/>
                <w:lang w:val="en-US" w:eastAsia="zh-CN"/>
              </w:rPr>
              <w:t xml:space="preserve">  </w:t>
            </w:r>
            <w:r>
              <w:rPr>
                <w:rFonts w:hint="default" w:ascii="Times New Roman" w:hAnsi="Times New Roman" w:eastAsia="宋体" w:cs="Times New Roman"/>
                <w:b/>
                <w:bCs/>
                <w:szCs w:val="21"/>
                <w:highlight w:val="none"/>
              </w:rPr>
              <w:t>噪声监测</w:t>
            </w:r>
            <w:r>
              <w:rPr>
                <w:rFonts w:hint="default" w:ascii="Times New Roman" w:hAnsi="Times New Roman" w:eastAsia="宋体" w:cs="Times New Roman"/>
                <w:b/>
                <w:bCs/>
                <w:szCs w:val="21"/>
                <w:highlight w:val="none"/>
                <w:lang w:eastAsia="zh-CN"/>
              </w:rPr>
              <w:t>结果</w:t>
            </w:r>
          </w:p>
          <w:tbl>
            <w:tblPr>
              <w:tblStyle w:val="18"/>
              <w:tblW w:w="88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1718"/>
              <w:gridCol w:w="1646"/>
              <w:gridCol w:w="1648"/>
              <w:gridCol w:w="1647"/>
              <w:gridCol w:w="16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501"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vertAlign w:val="baseline"/>
                      <w:lang w:eastAsia="zh-CN"/>
                    </w:rPr>
                  </w:pPr>
                </w:p>
                <w:p>
                  <w:pPr>
                    <w:keepNext w:val="0"/>
                    <w:keepLines w:val="0"/>
                    <w:pageBreakBefore w:val="0"/>
                    <w:widowControl w:val="0"/>
                    <w:kinsoku/>
                    <w:wordWrap/>
                    <w:overflowPunct/>
                    <w:topLinePunct w:val="0"/>
                    <w:autoSpaceDE/>
                    <w:autoSpaceDN/>
                    <w:bidi w:val="0"/>
                    <w:adjustRightInd/>
                    <w:snapToGrid/>
                    <w:jc w:val="both"/>
                    <w:textAlignment w:val="auto"/>
                    <w:rPr>
                      <w:rFonts w:hint="default" w:ascii="Times New Roman" w:hAnsi="Times New Roman" w:cs="Times New Roman" w:eastAsiaTheme="minorEastAsia"/>
                      <w:sz w:val="21"/>
                      <w:szCs w:val="21"/>
                      <w:vertAlign w:val="baseline"/>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vertAlign w:val="baseline"/>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vertAlign w:val="baseline"/>
                      <w:lang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vertAlign w:val="baseline"/>
                      <w:lang w:eastAsia="zh-CN"/>
                    </w:rPr>
                  </w:pPr>
                  <w:r>
                    <w:rPr>
                      <w:rFonts w:hint="default" w:ascii="Times New Roman" w:hAnsi="Times New Roman" w:cs="Times New Roman" w:eastAsiaTheme="minorEastAsia"/>
                      <w:sz w:val="21"/>
                      <w:szCs w:val="21"/>
                      <w:vertAlign w:val="baseline"/>
                      <w:lang w:eastAsia="zh-CN"/>
                    </w:rPr>
                    <w:t>监测结果</w:t>
                  </w:r>
                </w:p>
              </w:tc>
              <w:tc>
                <w:tcPr>
                  <w:tcW w:w="1718"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监测点位</w:t>
                  </w:r>
                </w:p>
              </w:tc>
              <w:tc>
                <w:tcPr>
                  <w:tcW w:w="6587" w:type="dxa"/>
                  <w:gridSpan w:val="4"/>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测量值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501"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rPr>
                  </w:pPr>
                </w:p>
              </w:tc>
              <w:tc>
                <w:tcPr>
                  <w:tcW w:w="1718"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rPr>
                  </w:pPr>
                </w:p>
              </w:tc>
              <w:tc>
                <w:tcPr>
                  <w:tcW w:w="3294"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highlight w:val="none"/>
                      <w:lang w:val="en-US" w:eastAsia="zh-CN"/>
                    </w:rPr>
                    <w:t>2020.10.25-26</w:t>
                  </w:r>
                </w:p>
              </w:tc>
              <w:tc>
                <w:tcPr>
                  <w:tcW w:w="3293"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highlight w:val="none"/>
                      <w:lang w:val="en-US" w:eastAsia="zh-CN"/>
                    </w:rPr>
                    <w:t>2020.10.26-27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501"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eastAsia="zh-CN"/>
                    </w:rPr>
                  </w:pPr>
                </w:p>
              </w:tc>
              <w:tc>
                <w:tcPr>
                  <w:tcW w:w="1718"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eastAsia="zh-CN"/>
                    </w:rPr>
                  </w:pPr>
                </w:p>
              </w:tc>
              <w:tc>
                <w:tcPr>
                  <w:tcW w:w="164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昼间</w:t>
                  </w:r>
                  <w:r>
                    <w:rPr>
                      <w:rFonts w:hint="default" w:ascii="Times New Roman" w:hAnsi="Times New Roman" w:cs="Times New Roman" w:eastAsiaTheme="minorEastAsia"/>
                      <w:sz w:val="21"/>
                      <w:szCs w:val="21"/>
                      <w:highlight w:val="none"/>
                      <w:lang w:val="en-US" w:eastAsia="zh-CN"/>
                    </w:rPr>
                    <w:t>LeqdB(A)</w:t>
                  </w:r>
                </w:p>
              </w:tc>
              <w:tc>
                <w:tcPr>
                  <w:tcW w:w="164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夜间</w:t>
                  </w:r>
                  <w:r>
                    <w:rPr>
                      <w:rFonts w:hint="default" w:ascii="Times New Roman" w:hAnsi="Times New Roman" w:cs="Times New Roman" w:eastAsiaTheme="minorEastAsia"/>
                      <w:sz w:val="21"/>
                      <w:szCs w:val="21"/>
                      <w:highlight w:val="none"/>
                      <w:lang w:val="en-US" w:eastAsia="zh-CN"/>
                    </w:rPr>
                    <w:t>LeqdB(A)</w:t>
                  </w:r>
                </w:p>
              </w:tc>
              <w:tc>
                <w:tcPr>
                  <w:tcW w:w="164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昼间</w:t>
                  </w:r>
                  <w:r>
                    <w:rPr>
                      <w:rFonts w:hint="default" w:ascii="Times New Roman" w:hAnsi="Times New Roman" w:cs="Times New Roman" w:eastAsiaTheme="minorEastAsia"/>
                      <w:sz w:val="21"/>
                      <w:szCs w:val="21"/>
                      <w:highlight w:val="none"/>
                      <w:lang w:val="en-US" w:eastAsia="zh-CN"/>
                    </w:rPr>
                    <w:t>LeqdB(A)</w:t>
                  </w:r>
                </w:p>
              </w:tc>
              <w:tc>
                <w:tcPr>
                  <w:tcW w:w="164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eastAsia="zh-CN"/>
                    </w:rPr>
                    <w:t>夜间</w:t>
                  </w:r>
                  <w:r>
                    <w:rPr>
                      <w:rFonts w:hint="default" w:ascii="Times New Roman" w:hAnsi="Times New Roman" w:cs="Times New Roman" w:eastAsiaTheme="minorEastAsia"/>
                      <w:sz w:val="21"/>
                      <w:szCs w:val="21"/>
                      <w:highlight w:val="none"/>
                      <w:lang w:val="en-US" w:eastAsia="zh-CN"/>
                    </w:rPr>
                    <w:t>LeqdB(A)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501"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eastAsia="zh-CN"/>
                    </w:rPr>
                  </w:pPr>
                </w:p>
              </w:tc>
              <w:tc>
                <w:tcPr>
                  <w:tcW w:w="171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highlight w:val="none"/>
                      <w:lang w:val="en-US" w:eastAsia="zh-CN"/>
                    </w:rPr>
                    <w:t>1#</w:t>
                  </w:r>
                  <w:r>
                    <w:rPr>
                      <w:rFonts w:hint="default" w:ascii="Times New Roman" w:hAnsi="Times New Roman" w:cs="Times New Roman" w:eastAsiaTheme="minorEastAsia"/>
                      <w:sz w:val="21"/>
                      <w:szCs w:val="21"/>
                      <w:lang w:val="en-US" w:eastAsia="zh-CN"/>
                    </w:rPr>
                    <w:t>原子头村</w:t>
                  </w:r>
                </w:p>
              </w:tc>
              <w:tc>
                <w:tcPr>
                  <w:tcW w:w="164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47</w:t>
                  </w:r>
                </w:p>
              </w:tc>
              <w:tc>
                <w:tcPr>
                  <w:tcW w:w="164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39</w:t>
                  </w:r>
                </w:p>
              </w:tc>
              <w:tc>
                <w:tcPr>
                  <w:tcW w:w="164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49</w:t>
                  </w:r>
                </w:p>
              </w:tc>
              <w:tc>
                <w:tcPr>
                  <w:tcW w:w="164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501"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eastAsia="zh-CN"/>
                    </w:rPr>
                  </w:pPr>
                </w:p>
              </w:tc>
              <w:tc>
                <w:tcPr>
                  <w:tcW w:w="171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highlight w:val="none"/>
                      <w:lang w:val="en-US" w:eastAsia="zh-CN"/>
                    </w:rPr>
                    <w:t>2#</w:t>
                  </w:r>
                  <w:r>
                    <w:rPr>
                      <w:rFonts w:hint="default" w:ascii="Times New Roman" w:hAnsi="Times New Roman" w:cs="Times New Roman" w:eastAsiaTheme="minorEastAsia"/>
                      <w:sz w:val="21"/>
                      <w:szCs w:val="21"/>
                      <w:lang w:val="en-US" w:eastAsia="zh-CN"/>
                    </w:rPr>
                    <w:t>岭头村</w:t>
                  </w:r>
                </w:p>
              </w:tc>
              <w:tc>
                <w:tcPr>
                  <w:tcW w:w="164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49</w:t>
                  </w:r>
                </w:p>
              </w:tc>
              <w:tc>
                <w:tcPr>
                  <w:tcW w:w="164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38</w:t>
                  </w:r>
                </w:p>
              </w:tc>
              <w:tc>
                <w:tcPr>
                  <w:tcW w:w="164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48</w:t>
                  </w:r>
                </w:p>
              </w:tc>
              <w:tc>
                <w:tcPr>
                  <w:tcW w:w="164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501"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eastAsia="zh-CN"/>
                    </w:rPr>
                  </w:pPr>
                </w:p>
              </w:tc>
              <w:tc>
                <w:tcPr>
                  <w:tcW w:w="171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highlight w:val="none"/>
                      <w:lang w:val="en-US" w:eastAsia="zh-CN"/>
                    </w:rPr>
                    <w:t>3#</w:t>
                  </w:r>
                  <w:r>
                    <w:rPr>
                      <w:rFonts w:hint="default" w:ascii="Times New Roman" w:hAnsi="Times New Roman" w:cs="Times New Roman" w:eastAsiaTheme="minorEastAsia"/>
                      <w:sz w:val="21"/>
                      <w:szCs w:val="21"/>
                      <w:lang w:val="en-US" w:eastAsia="zh-CN"/>
                    </w:rPr>
                    <w:t>刘家山村</w:t>
                  </w:r>
                </w:p>
              </w:tc>
              <w:tc>
                <w:tcPr>
                  <w:tcW w:w="164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48</w:t>
                  </w:r>
                </w:p>
              </w:tc>
              <w:tc>
                <w:tcPr>
                  <w:tcW w:w="164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38</w:t>
                  </w:r>
                </w:p>
              </w:tc>
              <w:tc>
                <w:tcPr>
                  <w:tcW w:w="164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50</w:t>
                  </w:r>
                </w:p>
              </w:tc>
              <w:tc>
                <w:tcPr>
                  <w:tcW w:w="164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501"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eastAsia="zh-CN"/>
                    </w:rPr>
                  </w:pPr>
                </w:p>
              </w:tc>
              <w:tc>
                <w:tcPr>
                  <w:tcW w:w="171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highlight w:val="none"/>
                      <w:lang w:val="en-US" w:eastAsia="zh-CN"/>
                    </w:rPr>
                    <w:t>4#</w:t>
                  </w:r>
                  <w:r>
                    <w:rPr>
                      <w:rFonts w:hint="default" w:ascii="Times New Roman" w:hAnsi="Times New Roman" w:cs="Times New Roman" w:eastAsiaTheme="minorEastAsia"/>
                      <w:sz w:val="21"/>
                      <w:szCs w:val="21"/>
                      <w:lang w:val="en-US" w:eastAsia="zh-CN"/>
                    </w:rPr>
                    <w:t>花吧咀村</w:t>
                  </w:r>
                </w:p>
              </w:tc>
              <w:tc>
                <w:tcPr>
                  <w:tcW w:w="164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47</w:t>
                  </w:r>
                </w:p>
              </w:tc>
              <w:tc>
                <w:tcPr>
                  <w:tcW w:w="164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38</w:t>
                  </w:r>
                </w:p>
              </w:tc>
              <w:tc>
                <w:tcPr>
                  <w:tcW w:w="164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48</w:t>
                  </w:r>
                </w:p>
              </w:tc>
              <w:tc>
                <w:tcPr>
                  <w:tcW w:w="164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501"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eastAsia="zh-CN"/>
                    </w:rPr>
                  </w:pPr>
                </w:p>
              </w:tc>
              <w:tc>
                <w:tcPr>
                  <w:tcW w:w="171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highlight w:val="none"/>
                      <w:lang w:val="en-US" w:eastAsia="zh-CN"/>
                    </w:rPr>
                    <w:t>5#</w:t>
                  </w:r>
                  <w:r>
                    <w:rPr>
                      <w:rFonts w:hint="default" w:ascii="Times New Roman" w:hAnsi="Times New Roman" w:cs="Times New Roman" w:eastAsiaTheme="minorEastAsia"/>
                      <w:sz w:val="21"/>
                      <w:szCs w:val="21"/>
                      <w:lang w:val="en-US" w:eastAsia="zh-CN"/>
                    </w:rPr>
                    <w:t>阿圪村</w:t>
                  </w:r>
                </w:p>
              </w:tc>
              <w:tc>
                <w:tcPr>
                  <w:tcW w:w="164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48</w:t>
                  </w:r>
                </w:p>
              </w:tc>
              <w:tc>
                <w:tcPr>
                  <w:tcW w:w="164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37</w:t>
                  </w:r>
                </w:p>
              </w:tc>
              <w:tc>
                <w:tcPr>
                  <w:tcW w:w="164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48</w:t>
                  </w:r>
                </w:p>
              </w:tc>
              <w:tc>
                <w:tcPr>
                  <w:tcW w:w="164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501"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eastAsia="zh-CN"/>
                    </w:rPr>
                  </w:pPr>
                </w:p>
              </w:tc>
              <w:tc>
                <w:tcPr>
                  <w:tcW w:w="171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highlight w:val="none"/>
                      <w:lang w:val="en-US" w:eastAsia="zh-CN"/>
                    </w:rPr>
                    <w:t>6#</w:t>
                  </w:r>
                  <w:r>
                    <w:rPr>
                      <w:rFonts w:hint="default" w:ascii="Times New Roman" w:hAnsi="Times New Roman" w:cs="Times New Roman" w:eastAsiaTheme="minorEastAsia"/>
                      <w:sz w:val="21"/>
                      <w:szCs w:val="21"/>
                      <w:lang w:val="en-US" w:eastAsia="zh-CN"/>
                    </w:rPr>
                    <w:t>庙梁村</w:t>
                  </w:r>
                </w:p>
              </w:tc>
              <w:tc>
                <w:tcPr>
                  <w:tcW w:w="164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50</w:t>
                  </w:r>
                </w:p>
              </w:tc>
              <w:tc>
                <w:tcPr>
                  <w:tcW w:w="164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39</w:t>
                  </w:r>
                </w:p>
              </w:tc>
              <w:tc>
                <w:tcPr>
                  <w:tcW w:w="164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49</w:t>
                  </w:r>
                </w:p>
              </w:tc>
              <w:tc>
                <w:tcPr>
                  <w:tcW w:w="164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2" w:hRule="atLeast"/>
              </w:trPr>
              <w:tc>
                <w:tcPr>
                  <w:tcW w:w="501"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eastAsia="zh-CN"/>
                    </w:rPr>
                  </w:pPr>
                </w:p>
              </w:tc>
              <w:tc>
                <w:tcPr>
                  <w:tcW w:w="1718" w:type="dxa"/>
                  <w:vMerge w:val="restar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监测点位</w:t>
                  </w:r>
                </w:p>
              </w:tc>
              <w:tc>
                <w:tcPr>
                  <w:tcW w:w="3294"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highlight w:val="none"/>
                      <w:lang w:val="en-US" w:eastAsia="zh-CN"/>
                    </w:rPr>
                    <w:t>2020.11.06</w:t>
                  </w:r>
                </w:p>
              </w:tc>
              <w:tc>
                <w:tcPr>
                  <w:tcW w:w="3293" w:type="dxa"/>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highlight w:val="none"/>
                      <w:lang w:val="en-US" w:eastAsia="zh-CN"/>
                    </w:rPr>
                    <w:t>2020.11.07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2" w:hRule="atLeast"/>
              </w:trPr>
              <w:tc>
                <w:tcPr>
                  <w:tcW w:w="501"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rPr>
                  </w:pPr>
                </w:p>
              </w:tc>
              <w:tc>
                <w:tcPr>
                  <w:tcW w:w="1718"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rPr>
                  </w:pPr>
                </w:p>
              </w:tc>
              <w:tc>
                <w:tcPr>
                  <w:tcW w:w="164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昼间</w:t>
                  </w:r>
                  <w:r>
                    <w:rPr>
                      <w:rFonts w:hint="default" w:ascii="Times New Roman" w:hAnsi="Times New Roman" w:cs="Times New Roman" w:eastAsiaTheme="minorEastAsia"/>
                      <w:sz w:val="21"/>
                      <w:szCs w:val="21"/>
                      <w:lang w:val="en-US" w:eastAsia="zh-CN"/>
                    </w:rPr>
                    <w:t>L</w:t>
                  </w:r>
                  <w:r>
                    <w:rPr>
                      <w:rFonts w:hint="default" w:ascii="Times New Roman" w:hAnsi="Times New Roman" w:cs="Times New Roman" w:eastAsiaTheme="minorEastAsia"/>
                      <w:sz w:val="21"/>
                      <w:szCs w:val="21"/>
                      <w:vertAlign w:val="subscript"/>
                      <w:lang w:val="en-US" w:eastAsia="zh-CN"/>
                    </w:rPr>
                    <w:t>eq</w:t>
                  </w:r>
                  <w:r>
                    <w:rPr>
                      <w:rFonts w:hint="default" w:ascii="Times New Roman" w:hAnsi="Times New Roman" w:cs="Times New Roman" w:eastAsiaTheme="minorEastAsia"/>
                      <w:sz w:val="21"/>
                      <w:szCs w:val="21"/>
                      <w:vertAlign w:val="baseline"/>
                      <w:lang w:val="en-US" w:eastAsia="zh-CN"/>
                    </w:rPr>
                    <w:t>dB(A)</w:t>
                  </w:r>
                </w:p>
              </w:tc>
              <w:tc>
                <w:tcPr>
                  <w:tcW w:w="164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夜间</w:t>
                  </w:r>
                  <w:r>
                    <w:rPr>
                      <w:rFonts w:hint="default" w:ascii="Times New Roman" w:hAnsi="Times New Roman" w:cs="Times New Roman" w:eastAsiaTheme="minorEastAsia"/>
                      <w:sz w:val="21"/>
                      <w:szCs w:val="21"/>
                      <w:lang w:val="en-US" w:eastAsia="zh-CN"/>
                    </w:rPr>
                    <w:t>L</w:t>
                  </w:r>
                  <w:r>
                    <w:rPr>
                      <w:rFonts w:hint="default" w:ascii="Times New Roman" w:hAnsi="Times New Roman" w:cs="Times New Roman" w:eastAsiaTheme="minorEastAsia"/>
                      <w:sz w:val="21"/>
                      <w:szCs w:val="21"/>
                      <w:vertAlign w:val="subscript"/>
                      <w:lang w:val="en-US" w:eastAsia="zh-CN"/>
                    </w:rPr>
                    <w:t>eq</w:t>
                  </w:r>
                  <w:r>
                    <w:rPr>
                      <w:rFonts w:hint="default" w:ascii="Times New Roman" w:hAnsi="Times New Roman" w:cs="Times New Roman" w:eastAsiaTheme="minorEastAsia"/>
                      <w:sz w:val="21"/>
                      <w:szCs w:val="21"/>
                      <w:vertAlign w:val="baseline"/>
                      <w:lang w:val="en-US" w:eastAsia="zh-CN"/>
                    </w:rPr>
                    <w:t>dB(A)</w:t>
                  </w:r>
                </w:p>
              </w:tc>
              <w:tc>
                <w:tcPr>
                  <w:tcW w:w="164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昼间</w:t>
                  </w:r>
                  <w:r>
                    <w:rPr>
                      <w:rFonts w:hint="default" w:ascii="Times New Roman" w:hAnsi="Times New Roman" w:cs="Times New Roman" w:eastAsiaTheme="minorEastAsia"/>
                      <w:sz w:val="21"/>
                      <w:szCs w:val="21"/>
                      <w:lang w:val="en-US" w:eastAsia="zh-CN"/>
                    </w:rPr>
                    <w:t>L</w:t>
                  </w:r>
                  <w:r>
                    <w:rPr>
                      <w:rFonts w:hint="default" w:ascii="Times New Roman" w:hAnsi="Times New Roman" w:cs="Times New Roman" w:eastAsiaTheme="minorEastAsia"/>
                      <w:sz w:val="21"/>
                      <w:szCs w:val="21"/>
                      <w:vertAlign w:val="subscript"/>
                      <w:lang w:val="en-US" w:eastAsia="zh-CN"/>
                    </w:rPr>
                    <w:t>eq</w:t>
                  </w:r>
                  <w:r>
                    <w:rPr>
                      <w:rFonts w:hint="default" w:ascii="Times New Roman" w:hAnsi="Times New Roman" w:cs="Times New Roman" w:eastAsiaTheme="minorEastAsia"/>
                      <w:sz w:val="21"/>
                      <w:szCs w:val="21"/>
                      <w:vertAlign w:val="baseline"/>
                      <w:lang w:val="en-US" w:eastAsia="zh-CN"/>
                    </w:rPr>
                    <w:t>dB(A)</w:t>
                  </w:r>
                </w:p>
              </w:tc>
              <w:tc>
                <w:tcPr>
                  <w:tcW w:w="164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夜间</w:t>
                  </w:r>
                  <w:r>
                    <w:rPr>
                      <w:rFonts w:hint="default" w:ascii="Times New Roman" w:hAnsi="Times New Roman" w:cs="Times New Roman" w:eastAsiaTheme="minorEastAsia"/>
                      <w:sz w:val="21"/>
                      <w:szCs w:val="21"/>
                      <w:lang w:val="en-US" w:eastAsia="zh-CN"/>
                    </w:rPr>
                    <w:t>L</w:t>
                  </w:r>
                  <w:r>
                    <w:rPr>
                      <w:rFonts w:hint="default" w:ascii="Times New Roman" w:hAnsi="Times New Roman" w:cs="Times New Roman" w:eastAsiaTheme="minorEastAsia"/>
                      <w:sz w:val="21"/>
                      <w:szCs w:val="21"/>
                      <w:vertAlign w:val="subscript"/>
                      <w:lang w:val="en-US" w:eastAsia="zh-CN"/>
                    </w:rPr>
                    <w:t>eq</w:t>
                  </w:r>
                  <w:r>
                    <w:rPr>
                      <w:rFonts w:hint="default" w:ascii="Times New Roman" w:hAnsi="Times New Roman" w:cs="Times New Roman" w:eastAsiaTheme="minorEastAsia"/>
                      <w:sz w:val="21"/>
                      <w:szCs w:val="21"/>
                      <w:vertAlign w:val="baseline"/>
                      <w:lang w:val="en-US" w:eastAsia="zh-CN"/>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501"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eastAsia="zh-CN"/>
                    </w:rPr>
                  </w:pPr>
                </w:p>
              </w:tc>
              <w:tc>
                <w:tcPr>
                  <w:tcW w:w="171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升压站东北侧</w:t>
                  </w:r>
                </w:p>
              </w:tc>
              <w:tc>
                <w:tcPr>
                  <w:tcW w:w="164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42</w:t>
                  </w:r>
                </w:p>
              </w:tc>
              <w:tc>
                <w:tcPr>
                  <w:tcW w:w="164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36</w:t>
                  </w:r>
                </w:p>
              </w:tc>
              <w:tc>
                <w:tcPr>
                  <w:tcW w:w="164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40</w:t>
                  </w:r>
                </w:p>
              </w:tc>
              <w:tc>
                <w:tcPr>
                  <w:tcW w:w="164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501"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eastAsia="zh-CN"/>
                    </w:rPr>
                  </w:pPr>
                </w:p>
              </w:tc>
              <w:tc>
                <w:tcPr>
                  <w:tcW w:w="171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升压站东南侧</w:t>
                  </w:r>
                </w:p>
              </w:tc>
              <w:tc>
                <w:tcPr>
                  <w:tcW w:w="164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42</w:t>
                  </w:r>
                </w:p>
              </w:tc>
              <w:tc>
                <w:tcPr>
                  <w:tcW w:w="164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37</w:t>
                  </w:r>
                </w:p>
              </w:tc>
              <w:tc>
                <w:tcPr>
                  <w:tcW w:w="164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43</w:t>
                  </w:r>
                </w:p>
              </w:tc>
              <w:tc>
                <w:tcPr>
                  <w:tcW w:w="164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501"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eastAsia="zh-CN"/>
                    </w:rPr>
                  </w:pPr>
                </w:p>
              </w:tc>
              <w:tc>
                <w:tcPr>
                  <w:tcW w:w="171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升压站西南侧</w:t>
                  </w:r>
                </w:p>
              </w:tc>
              <w:tc>
                <w:tcPr>
                  <w:tcW w:w="164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40</w:t>
                  </w:r>
                </w:p>
              </w:tc>
              <w:tc>
                <w:tcPr>
                  <w:tcW w:w="164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34</w:t>
                  </w:r>
                </w:p>
              </w:tc>
              <w:tc>
                <w:tcPr>
                  <w:tcW w:w="164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42</w:t>
                  </w:r>
                </w:p>
              </w:tc>
              <w:tc>
                <w:tcPr>
                  <w:tcW w:w="164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4" w:hRule="atLeast"/>
              </w:trPr>
              <w:tc>
                <w:tcPr>
                  <w:tcW w:w="501" w:type="dxa"/>
                  <w:vMerge w:val="continue"/>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eastAsia="zh-CN"/>
                    </w:rPr>
                  </w:pPr>
                </w:p>
              </w:tc>
              <w:tc>
                <w:tcPr>
                  <w:tcW w:w="171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升压站西北侧</w:t>
                  </w:r>
                </w:p>
              </w:tc>
              <w:tc>
                <w:tcPr>
                  <w:tcW w:w="164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40</w:t>
                  </w:r>
                </w:p>
              </w:tc>
              <w:tc>
                <w:tcPr>
                  <w:tcW w:w="1648"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34</w:t>
                  </w:r>
                </w:p>
              </w:tc>
              <w:tc>
                <w:tcPr>
                  <w:tcW w:w="1647"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42</w:t>
                  </w:r>
                </w:p>
              </w:tc>
              <w:tc>
                <w:tcPr>
                  <w:tcW w:w="1646" w:type="dxa"/>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eastAsiaTheme="minorEastAsia"/>
                      <w:sz w:val="21"/>
                      <w:szCs w:val="21"/>
                      <w:highlight w:val="none"/>
                      <w:lang w:val="en-US" w:eastAsia="zh-CN"/>
                    </w:rPr>
                  </w:pPr>
                  <w:r>
                    <w:rPr>
                      <w:rFonts w:hint="default" w:ascii="Times New Roman" w:hAnsi="Times New Roman" w:cs="Times New Roman" w:eastAsiaTheme="minorEastAsia"/>
                      <w:sz w:val="21"/>
                      <w:szCs w:val="21"/>
                      <w:highlight w:val="none"/>
                      <w:lang w:val="en-US" w:eastAsia="zh-CN"/>
                    </w:rPr>
                    <w:t>35</w:t>
                  </w:r>
                </w:p>
              </w:tc>
            </w:tr>
          </w:tbl>
          <w:p>
            <w:pPr>
              <w:widowControl w:val="0"/>
              <w:numPr>
                <w:ilvl w:val="0"/>
                <w:numId w:val="0"/>
              </w:numPr>
              <w:spacing w:line="360" w:lineRule="auto"/>
              <w:ind w:firstLine="480" w:firstLineChars="200"/>
              <w:jc w:val="both"/>
              <w:rPr>
                <w:rFonts w:hint="default" w:ascii="Times New Roman" w:hAnsi="Times New Roman" w:eastAsia="宋体" w:cs="Times New Roman"/>
                <w:snapToGrid w:val="0"/>
                <w:kern w:val="0"/>
                <w:sz w:val="24"/>
                <w:lang w:val="en-US" w:eastAsia="zh-CN"/>
              </w:rPr>
            </w:pPr>
            <w:r>
              <w:rPr>
                <w:rFonts w:hint="default" w:ascii="Times New Roman" w:hAnsi="Times New Roman" w:eastAsia="宋体" w:cs="Times New Roman"/>
                <w:snapToGrid w:val="0"/>
                <w:kern w:val="0"/>
                <w:sz w:val="24"/>
                <w:lang w:eastAsia="zh-CN"/>
              </w:rPr>
              <w:t>验收监测期间，环境敏感点昼夜间噪声值</w:t>
            </w:r>
            <w:r>
              <w:rPr>
                <w:rFonts w:hint="default" w:ascii="Times New Roman" w:hAnsi="Times New Roman" w:eastAsia="宋体" w:cs="Times New Roman"/>
                <w:snapToGrid w:val="0"/>
                <w:kern w:val="0"/>
                <w:sz w:val="24"/>
                <w:szCs w:val="24"/>
                <w:highlight w:val="none"/>
                <w:lang w:val="en-US" w:eastAsia="zh-CN"/>
              </w:rPr>
              <w:t>均符合</w:t>
            </w:r>
            <w:r>
              <w:rPr>
                <w:rFonts w:hint="default" w:ascii="Times New Roman" w:hAnsi="Times New Roman" w:eastAsia="宋体" w:cs="Times New Roman"/>
                <w:sz w:val="24"/>
                <w:szCs w:val="24"/>
                <w:lang w:val="en-US" w:eastAsia="zh-CN"/>
              </w:rPr>
              <w:t>《声环境质量标准》（GB3096-2008）中的2类标准。升压站厂界四周噪声值均</w:t>
            </w:r>
            <w:r>
              <w:rPr>
                <w:rFonts w:hint="default" w:ascii="Times New Roman" w:hAnsi="Times New Roman" w:eastAsia="宋体" w:cs="Times New Roman"/>
                <w:snapToGrid w:val="0"/>
                <w:kern w:val="0"/>
                <w:sz w:val="24"/>
                <w:lang w:eastAsia="zh-CN"/>
              </w:rPr>
              <w:t>符合《工业企业厂界环境噪声排放标准》（</w:t>
            </w:r>
            <w:r>
              <w:rPr>
                <w:rFonts w:hint="default" w:ascii="Times New Roman" w:hAnsi="Times New Roman" w:eastAsia="宋体" w:cs="Times New Roman"/>
                <w:sz w:val="24"/>
                <w:szCs w:val="24"/>
                <w:lang w:val="en-US" w:eastAsia="zh-CN"/>
              </w:rPr>
              <w:t>GB12348-2008</w:t>
            </w:r>
            <w:r>
              <w:rPr>
                <w:rFonts w:hint="default" w:ascii="Times New Roman" w:hAnsi="Times New Roman" w:eastAsia="宋体" w:cs="Times New Roman"/>
                <w:snapToGrid w:val="0"/>
                <w:kern w:val="0"/>
                <w:sz w:val="24"/>
                <w:lang w:eastAsia="zh-CN"/>
              </w:rPr>
              <w:t>）中的</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napToGrid w:val="0"/>
                <w:kern w:val="0"/>
                <w:sz w:val="24"/>
                <w:lang w:eastAsia="zh-CN"/>
              </w:rPr>
              <w:t>类标准要求，即昼间≤</w:t>
            </w:r>
            <w:r>
              <w:rPr>
                <w:rFonts w:hint="default" w:ascii="Times New Roman" w:hAnsi="Times New Roman" w:eastAsia="宋体" w:cs="Times New Roman"/>
                <w:sz w:val="24"/>
                <w:szCs w:val="24"/>
                <w:lang w:val="en-US" w:eastAsia="zh-CN"/>
              </w:rPr>
              <w:t>60dB（A）</w:t>
            </w:r>
            <w:r>
              <w:rPr>
                <w:rFonts w:hint="default" w:ascii="Times New Roman" w:hAnsi="Times New Roman" w:eastAsia="宋体" w:cs="Times New Roman"/>
                <w:snapToGrid w:val="0"/>
                <w:kern w:val="0"/>
                <w:sz w:val="24"/>
                <w:lang w:val="en-US" w:eastAsia="zh-CN"/>
              </w:rPr>
              <w:t>，夜间≤</w:t>
            </w:r>
            <w:r>
              <w:rPr>
                <w:rFonts w:hint="default" w:ascii="Times New Roman" w:hAnsi="Times New Roman" w:eastAsia="宋体" w:cs="Times New Roman"/>
                <w:sz w:val="24"/>
                <w:szCs w:val="24"/>
                <w:lang w:val="en-US" w:eastAsia="zh-CN"/>
              </w:rPr>
              <w:t>50dB（A）</w:t>
            </w:r>
            <w:r>
              <w:rPr>
                <w:rFonts w:hint="default" w:ascii="Times New Roman" w:hAnsi="Times New Roman" w:eastAsia="宋体" w:cs="Times New Roman"/>
                <w:snapToGrid w:val="0"/>
                <w:kern w:val="0"/>
                <w:sz w:val="24"/>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default" w:ascii="Times New Roman" w:hAnsi="Times New Roman" w:cs="Times New Roman"/>
                <w:b/>
                <w:sz w:val="24"/>
                <w:highlight w:val="none"/>
              </w:rPr>
            </w:pPr>
            <w:r>
              <w:rPr>
                <w:rFonts w:hint="default" w:ascii="Times New Roman" w:hAnsi="Times New Roman" w:cs="Times New Roman"/>
                <w:b/>
                <w:sz w:val="24"/>
                <w:highlight w:val="none"/>
                <w:lang w:val="en-US" w:eastAsia="zh-CN"/>
              </w:rPr>
              <w:t>3</w:t>
            </w:r>
            <w:r>
              <w:rPr>
                <w:rFonts w:hint="default" w:ascii="Times New Roman" w:hAnsi="Times New Roman" w:cs="Times New Roman"/>
                <w:b/>
                <w:sz w:val="24"/>
                <w:highlight w:val="none"/>
              </w:rPr>
              <w:t>、</w:t>
            </w:r>
            <w:r>
              <w:rPr>
                <w:rFonts w:hint="default" w:ascii="Times New Roman" w:hAnsi="Times New Roman" w:cs="Times New Roman"/>
                <w:b/>
                <w:sz w:val="24"/>
                <w:highlight w:val="none"/>
                <w:lang w:eastAsia="zh-CN"/>
              </w:rPr>
              <w:t>固体废物</w:t>
            </w:r>
            <w:r>
              <w:rPr>
                <w:rFonts w:hint="default" w:ascii="Times New Roman" w:hAnsi="Times New Roman" w:cs="Times New Roman"/>
                <w:b/>
                <w:sz w:val="24"/>
                <w:highlight w:val="none"/>
              </w:rPr>
              <w:t>调查结果</w:t>
            </w:r>
          </w:p>
          <w:p>
            <w:pPr>
              <w:widowControl w:val="0"/>
              <w:numPr>
                <w:ilvl w:val="0"/>
                <w:numId w:val="0"/>
              </w:numPr>
              <w:spacing w:line="360" w:lineRule="auto"/>
              <w:ind w:firstLine="480" w:firstLineChars="200"/>
              <w:jc w:val="both"/>
              <w:rPr>
                <w:rFonts w:hint="default" w:ascii="Times New Roman" w:hAnsi="Times New Roman" w:cs="Times New Roman"/>
                <w:snapToGrid w:val="0"/>
                <w:kern w:val="0"/>
                <w:sz w:val="24"/>
                <w:lang w:val="en-US" w:eastAsia="zh-CN"/>
              </w:rPr>
            </w:pPr>
            <w:r>
              <w:rPr>
                <w:rFonts w:hint="default" w:ascii="Times New Roman" w:hAnsi="Times New Roman" w:cs="Times New Roman"/>
                <w:snapToGrid w:val="0"/>
                <w:kern w:val="0"/>
                <w:sz w:val="24"/>
                <w:lang w:val="en-US" w:eastAsia="zh-CN"/>
              </w:rPr>
              <w:t>生活垃圾交由环卫部门统一清运；废变压器交由更换厂家回收</w:t>
            </w:r>
            <w:r>
              <w:rPr>
                <w:rFonts w:hint="eastAsia" w:cs="Times New Roman"/>
                <w:snapToGrid w:val="0"/>
                <w:kern w:val="0"/>
                <w:sz w:val="24"/>
                <w:lang w:val="en-US" w:eastAsia="zh-CN"/>
              </w:rPr>
              <w:t>；</w:t>
            </w:r>
            <w:r>
              <w:rPr>
                <w:rFonts w:hint="default" w:ascii="Times New Roman" w:hAnsi="Times New Roman" w:cs="Times New Roman"/>
                <w:snapToGrid w:val="0"/>
                <w:kern w:val="0"/>
                <w:sz w:val="24"/>
                <w:lang w:val="en-US" w:eastAsia="zh-CN"/>
              </w:rPr>
              <w:t>废润滑油、废变压器油等危险废物交由</w:t>
            </w:r>
            <w:r>
              <w:rPr>
                <w:rFonts w:hint="default" w:ascii="Times New Roman" w:hAnsi="Times New Roman" w:eastAsia="宋体" w:cs="Times New Roman"/>
                <w:b w:val="0"/>
                <w:bCs/>
                <w:spacing w:val="10"/>
                <w:sz w:val="24"/>
                <w:lang w:val="en-US" w:eastAsia="zh-CN"/>
              </w:rPr>
              <w:t>渭南市合力鑫环保有限公司</w:t>
            </w:r>
            <w:r>
              <w:rPr>
                <w:rFonts w:hint="default" w:ascii="Times New Roman" w:hAnsi="Times New Roman" w:cs="Times New Roman"/>
                <w:snapToGrid w:val="0"/>
                <w:kern w:val="0"/>
                <w:sz w:val="24"/>
                <w:lang w:val="en-US" w:eastAsia="zh-CN"/>
              </w:rPr>
              <w:t>处置。</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outlineLvl w:val="1"/>
              <w:rPr>
                <w:rFonts w:hint="default" w:ascii="Times New Roman" w:hAnsi="Times New Roman" w:cs="Times New Roman"/>
                <w:b/>
                <w:sz w:val="24"/>
                <w:highlight w:val="none"/>
              </w:rPr>
            </w:pPr>
            <w:r>
              <w:rPr>
                <w:rFonts w:hint="default" w:ascii="Times New Roman" w:hAnsi="Times New Roman" w:cs="Times New Roman"/>
                <w:b/>
                <w:sz w:val="24"/>
                <w:highlight w:val="none"/>
                <w:lang w:val="en-US" w:eastAsia="zh-CN"/>
              </w:rPr>
              <w:t>4</w:t>
            </w:r>
            <w:r>
              <w:rPr>
                <w:rFonts w:hint="default" w:ascii="Times New Roman" w:hAnsi="Times New Roman" w:cs="Times New Roman"/>
                <w:b/>
                <w:sz w:val="24"/>
                <w:highlight w:val="none"/>
              </w:rPr>
              <w:t>、</w:t>
            </w:r>
            <w:r>
              <w:rPr>
                <w:rFonts w:hint="default" w:ascii="Times New Roman" w:hAnsi="Times New Roman" w:cs="Times New Roman"/>
                <w:b/>
                <w:sz w:val="24"/>
              </w:rPr>
              <w:t>工频电、磁场监测结果与评价</w:t>
            </w:r>
          </w:p>
          <w:p>
            <w:pPr>
              <w:widowControl w:val="0"/>
              <w:numPr>
                <w:ilvl w:val="0"/>
                <w:numId w:val="0"/>
              </w:numPr>
              <w:spacing w:line="360" w:lineRule="auto"/>
              <w:ind w:firstLine="480" w:firstLineChars="200"/>
              <w:jc w:val="both"/>
              <w:rPr>
                <w:rFonts w:hint="default" w:ascii="Times New Roman" w:hAnsi="Times New Roman" w:eastAsia="宋体" w:cs="Times New Roman"/>
                <w:snapToGrid w:val="0"/>
                <w:kern w:val="0"/>
                <w:sz w:val="24"/>
                <w:lang w:val="en-US" w:eastAsia="zh-CN"/>
              </w:rPr>
            </w:pPr>
            <w:r>
              <w:rPr>
                <w:rFonts w:hint="default" w:ascii="Times New Roman" w:hAnsi="Times New Roman" w:eastAsia="宋体" w:cs="Times New Roman"/>
                <w:snapToGrid w:val="0"/>
                <w:kern w:val="0"/>
                <w:sz w:val="24"/>
                <w:lang w:val="en-US" w:eastAsia="zh-CN"/>
              </w:rPr>
              <w:t>2020年11月6日，陕西阔成检测服务有限公司对升压站厂界四周以及</w:t>
            </w:r>
            <w:r>
              <w:rPr>
                <w:rFonts w:hint="default" w:ascii="Times New Roman" w:hAnsi="Times New Roman" w:cs="Times New Roman"/>
                <w:snapToGrid w:val="0"/>
                <w:kern w:val="0"/>
                <w:sz w:val="24"/>
                <w:lang w:val="en-US" w:eastAsia="zh-CN"/>
              </w:rPr>
              <w:t>最大值处</w:t>
            </w:r>
            <w:r>
              <w:rPr>
                <w:rFonts w:hint="default" w:ascii="Times New Roman" w:hAnsi="Times New Roman" w:eastAsia="宋体" w:cs="Times New Roman"/>
                <w:snapToGrid w:val="0"/>
                <w:kern w:val="0"/>
                <w:sz w:val="24"/>
                <w:lang w:val="en-US" w:eastAsia="zh-CN"/>
              </w:rPr>
              <w:t>垂直断面每隔5m设1个监测点位，顺序测至50m处进行了监测，监测结果见表8-4。</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Cs w:val="21"/>
                <w:highlight w:val="none"/>
                <w:lang w:val="en-US" w:eastAsia="zh-CN"/>
              </w:rPr>
            </w:pPr>
            <w:r>
              <w:rPr>
                <w:rFonts w:hint="default" w:ascii="Times New Roman" w:hAnsi="Times New Roman" w:eastAsia="宋体" w:cs="Times New Roman"/>
                <w:b/>
                <w:bCs/>
                <w:szCs w:val="21"/>
                <w:highlight w:val="none"/>
              </w:rPr>
              <w:t>表</w:t>
            </w:r>
            <w:r>
              <w:rPr>
                <w:rFonts w:hint="default" w:ascii="Times New Roman" w:hAnsi="Times New Roman" w:eastAsia="宋体" w:cs="Times New Roman"/>
                <w:b/>
                <w:bCs/>
                <w:szCs w:val="21"/>
                <w:highlight w:val="none"/>
                <w:lang w:val="en-US" w:eastAsia="zh-CN"/>
              </w:rPr>
              <w:t>8-</w:t>
            </w:r>
            <w:r>
              <w:rPr>
                <w:rFonts w:hint="default" w:ascii="Times New Roman" w:hAnsi="Times New Roman" w:cs="Times New Roman"/>
                <w:b/>
                <w:bCs/>
                <w:szCs w:val="21"/>
                <w:highlight w:val="none"/>
                <w:lang w:val="en-US" w:eastAsia="zh-CN"/>
              </w:rPr>
              <w:t xml:space="preserve">4 </w:t>
            </w:r>
            <w:r>
              <w:rPr>
                <w:rFonts w:hint="default" w:ascii="Times New Roman" w:hAnsi="Times New Roman" w:eastAsia="宋体" w:cs="Times New Roman"/>
                <w:b/>
                <w:bCs/>
                <w:szCs w:val="21"/>
                <w:highlight w:val="none"/>
                <w:lang w:eastAsia="zh-CN"/>
              </w:rPr>
              <w:t>升压</w:t>
            </w:r>
            <w:r>
              <w:rPr>
                <w:rFonts w:hint="default" w:ascii="Times New Roman" w:hAnsi="Times New Roman" w:eastAsia="宋体" w:cs="Times New Roman"/>
                <w:b/>
                <w:bCs/>
                <w:szCs w:val="21"/>
                <w:highlight w:val="none"/>
              </w:rPr>
              <w:t>站工频电场强度、工频磁感应强度检测结果</w:t>
            </w:r>
          </w:p>
          <w:tbl>
            <w:tblPr>
              <w:tblStyle w:val="17"/>
              <w:tblW w:w="884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3825"/>
              <w:gridCol w:w="990"/>
              <w:gridCol w:w="1095"/>
              <w:gridCol w:w="1080"/>
              <w:gridCol w:w="1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9" w:hRule="atLeast"/>
                <w:jc w:val="center"/>
              </w:trPr>
              <w:tc>
                <w:tcPr>
                  <w:tcW w:w="772"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样品时间</w:t>
                  </w:r>
                </w:p>
              </w:tc>
              <w:tc>
                <w:tcPr>
                  <w:tcW w:w="3825" w:type="dxa"/>
                  <w:vMerge w:val="restart"/>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点位描述</w:t>
                  </w:r>
                </w:p>
              </w:tc>
              <w:tc>
                <w:tcPr>
                  <w:tcW w:w="2085"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工频电场强度（</w:t>
                  </w:r>
                  <w:r>
                    <w:rPr>
                      <w:rFonts w:hint="default" w:ascii="Times New Roman" w:hAnsi="Times New Roman" w:cs="Times New Roman" w:eastAsiaTheme="minorEastAsia"/>
                      <w:sz w:val="21"/>
                      <w:szCs w:val="21"/>
                      <w:lang w:eastAsia="zh-CN"/>
                    </w:rPr>
                    <w:t>V</w:t>
                  </w:r>
                  <w:r>
                    <w:rPr>
                      <w:rFonts w:hint="default" w:ascii="Times New Roman" w:hAnsi="Times New Roman" w:cs="Times New Roman" w:eastAsiaTheme="minorEastAsia"/>
                      <w:sz w:val="21"/>
                      <w:szCs w:val="21"/>
                    </w:rPr>
                    <w:t>/m）</w:t>
                  </w:r>
                </w:p>
              </w:tc>
              <w:tc>
                <w:tcPr>
                  <w:tcW w:w="2158"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工频磁感应强度（µT）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4" w:hRule="atLeast"/>
                <w:jc w:val="center"/>
              </w:trPr>
              <w:tc>
                <w:tcPr>
                  <w:tcW w:w="772"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tc>
              <w:tc>
                <w:tcPr>
                  <w:tcW w:w="3825"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tc>
              <w:tc>
                <w:tcPr>
                  <w:tcW w:w="9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测值</w:t>
                  </w:r>
                </w:p>
              </w:tc>
              <w:tc>
                <w:tcPr>
                  <w:tcW w:w="109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标准限值</w:t>
                  </w:r>
                </w:p>
              </w:tc>
              <w:tc>
                <w:tcPr>
                  <w:tcW w:w="10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测值</w:t>
                  </w:r>
                </w:p>
              </w:tc>
              <w:tc>
                <w:tcPr>
                  <w:tcW w:w="107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jc w:val="center"/>
              </w:trPr>
              <w:tc>
                <w:tcPr>
                  <w:tcW w:w="772"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rPr>
                    <w:t>1</w:t>
                  </w:r>
                  <w:r>
                    <w:rPr>
                      <w:rFonts w:hint="default" w:ascii="Times New Roman" w:hAnsi="Times New Roman" w:cs="Times New Roman" w:eastAsiaTheme="minorEastAsia"/>
                      <w:sz w:val="21"/>
                      <w:szCs w:val="21"/>
                      <w:lang w:val="en-US" w:eastAsia="zh-CN"/>
                    </w:rPr>
                    <w:t>1.06</w:t>
                  </w:r>
                </w:p>
              </w:tc>
              <w:tc>
                <w:tcPr>
                  <w:tcW w:w="38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1#升压站东</w:t>
                  </w:r>
                  <w:r>
                    <w:rPr>
                      <w:rFonts w:hint="default" w:ascii="Times New Roman" w:hAnsi="Times New Roman" w:cs="Times New Roman" w:eastAsiaTheme="minorEastAsia"/>
                      <w:sz w:val="21"/>
                      <w:szCs w:val="21"/>
                      <w:lang w:eastAsia="zh-CN"/>
                    </w:rPr>
                    <w:t>北</w:t>
                  </w:r>
                  <w:r>
                    <w:rPr>
                      <w:rFonts w:hint="default" w:ascii="Times New Roman" w:hAnsi="Times New Roman" w:cs="Times New Roman" w:eastAsiaTheme="minorEastAsia"/>
                      <w:sz w:val="21"/>
                      <w:szCs w:val="21"/>
                    </w:rPr>
                    <w:t>侧5m</w:t>
                  </w:r>
                </w:p>
              </w:tc>
              <w:tc>
                <w:tcPr>
                  <w:tcW w:w="9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527.35</w:t>
                  </w:r>
                </w:p>
              </w:tc>
              <w:tc>
                <w:tcPr>
                  <w:tcW w:w="109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sz w:val="21"/>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default" w:ascii="Times New Roman" w:hAnsi="Times New Roman" w:cs="Times New Roman" w:eastAsiaTheme="minorEastAsia"/>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default" w:ascii="Times New Roman" w:hAnsi="Times New Roman" w:cs="Times New Roman" w:eastAsiaTheme="minorEastAsia"/>
                      <w:sz w:val="21"/>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4000</w:t>
                  </w:r>
                </w:p>
              </w:tc>
              <w:tc>
                <w:tcPr>
                  <w:tcW w:w="10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0.6731</w:t>
                  </w:r>
                </w:p>
              </w:tc>
              <w:tc>
                <w:tcPr>
                  <w:tcW w:w="1078"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p>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default" w:ascii="Times New Roman" w:hAnsi="Times New Roman" w:cs="Times New Roman" w:eastAsiaTheme="minorEastAsia"/>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firstLine="210" w:firstLineChars="100"/>
                    <w:jc w:val="both"/>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772"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tc>
              <w:tc>
                <w:tcPr>
                  <w:tcW w:w="38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2#升压站</w:t>
                  </w:r>
                  <w:r>
                    <w:rPr>
                      <w:rFonts w:hint="default" w:ascii="Times New Roman" w:hAnsi="Times New Roman" w:cs="Times New Roman" w:eastAsiaTheme="minorEastAsia"/>
                      <w:sz w:val="21"/>
                      <w:szCs w:val="21"/>
                      <w:lang w:eastAsia="zh-CN"/>
                    </w:rPr>
                    <w:t>东</w:t>
                  </w:r>
                  <w:r>
                    <w:rPr>
                      <w:rFonts w:hint="default" w:ascii="Times New Roman" w:hAnsi="Times New Roman" w:cs="Times New Roman" w:eastAsiaTheme="minorEastAsia"/>
                      <w:sz w:val="21"/>
                      <w:szCs w:val="21"/>
                    </w:rPr>
                    <w:t>南侧5m</w:t>
                  </w:r>
                </w:p>
              </w:tc>
              <w:tc>
                <w:tcPr>
                  <w:tcW w:w="9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17.25</w:t>
                  </w:r>
                </w:p>
              </w:tc>
              <w:tc>
                <w:tcPr>
                  <w:tcW w:w="109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tc>
              <w:tc>
                <w:tcPr>
                  <w:tcW w:w="10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0.1528</w:t>
                  </w:r>
                </w:p>
              </w:tc>
              <w:tc>
                <w:tcPr>
                  <w:tcW w:w="1078"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2" w:hRule="atLeast"/>
                <w:jc w:val="center"/>
              </w:trPr>
              <w:tc>
                <w:tcPr>
                  <w:tcW w:w="772"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tc>
              <w:tc>
                <w:tcPr>
                  <w:tcW w:w="38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3#升压站西</w:t>
                  </w:r>
                  <w:r>
                    <w:rPr>
                      <w:rFonts w:hint="default" w:ascii="Times New Roman" w:hAnsi="Times New Roman" w:cs="Times New Roman" w:eastAsiaTheme="minorEastAsia"/>
                      <w:sz w:val="21"/>
                      <w:szCs w:val="21"/>
                      <w:lang w:eastAsia="zh-CN"/>
                    </w:rPr>
                    <w:t>南</w:t>
                  </w:r>
                  <w:r>
                    <w:rPr>
                      <w:rFonts w:hint="default" w:ascii="Times New Roman" w:hAnsi="Times New Roman" w:cs="Times New Roman" w:eastAsiaTheme="minorEastAsia"/>
                      <w:sz w:val="21"/>
                      <w:szCs w:val="21"/>
                    </w:rPr>
                    <w:t>侧5m</w:t>
                  </w:r>
                </w:p>
              </w:tc>
              <w:tc>
                <w:tcPr>
                  <w:tcW w:w="9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538.41</w:t>
                  </w:r>
                </w:p>
              </w:tc>
              <w:tc>
                <w:tcPr>
                  <w:tcW w:w="109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tc>
              <w:tc>
                <w:tcPr>
                  <w:tcW w:w="10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0.6948</w:t>
                  </w:r>
                </w:p>
              </w:tc>
              <w:tc>
                <w:tcPr>
                  <w:tcW w:w="1078"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772"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tc>
              <w:tc>
                <w:tcPr>
                  <w:tcW w:w="38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4#升压站</w:t>
                  </w:r>
                  <w:r>
                    <w:rPr>
                      <w:rFonts w:hint="default" w:ascii="Times New Roman" w:hAnsi="Times New Roman" w:cs="Times New Roman" w:eastAsiaTheme="minorEastAsia"/>
                      <w:sz w:val="21"/>
                      <w:szCs w:val="21"/>
                      <w:lang w:eastAsia="zh-CN"/>
                    </w:rPr>
                    <w:t>西</w:t>
                  </w:r>
                  <w:r>
                    <w:rPr>
                      <w:rFonts w:hint="default" w:ascii="Times New Roman" w:hAnsi="Times New Roman" w:cs="Times New Roman" w:eastAsiaTheme="minorEastAsia"/>
                      <w:sz w:val="21"/>
                      <w:szCs w:val="21"/>
                    </w:rPr>
                    <w:t>北侧5m</w:t>
                  </w:r>
                </w:p>
              </w:tc>
              <w:tc>
                <w:tcPr>
                  <w:tcW w:w="9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518.47</w:t>
                  </w:r>
                </w:p>
              </w:tc>
              <w:tc>
                <w:tcPr>
                  <w:tcW w:w="109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tc>
              <w:tc>
                <w:tcPr>
                  <w:tcW w:w="10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0.6533</w:t>
                  </w:r>
                </w:p>
              </w:tc>
              <w:tc>
                <w:tcPr>
                  <w:tcW w:w="1078"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772"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tc>
              <w:tc>
                <w:tcPr>
                  <w:tcW w:w="38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升压站西南侧</w:t>
                  </w:r>
                  <w:r>
                    <w:rPr>
                      <w:rFonts w:hint="default" w:ascii="Times New Roman" w:hAnsi="Times New Roman" w:cs="Times New Roman" w:eastAsiaTheme="minorEastAsia"/>
                      <w:sz w:val="21"/>
                      <w:szCs w:val="21"/>
                    </w:rPr>
                    <w:t>10m</w:t>
                  </w:r>
                </w:p>
              </w:tc>
              <w:tc>
                <w:tcPr>
                  <w:tcW w:w="9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485.33</w:t>
                  </w:r>
                </w:p>
              </w:tc>
              <w:tc>
                <w:tcPr>
                  <w:tcW w:w="109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tc>
              <w:tc>
                <w:tcPr>
                  <w:tcW w:w="10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0.5329</w:t>
                  </w:r>
                </w:p>
              </w:tc>
              <w:tc>
                <w:tcPr>
                  <w:tcW w:w="1078"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772"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tc>
              <w:tc>
                <w:tcPr>
                  <w:tcW w:w="38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升压站西南侧</w:t>
                  </w:r>
                  <w:r>
                    <w:rPr>
                      <w:rFonts w:hint="default" w:ascii="Times New Roman" w:hAnsi="Times New Roman" w:cs="Times New Roman" w:eastAsiaTheme="minorEastAsia"/>
                      <w:sz w:val="21"/>
                      <w:szCs w:val="21"/>
                    </w:rPr>
                    <w:t>15m</w:t>
                  </w:r>
                </w:p>
              </w:tc>
              <w:tc>
                <w:tcPr>
                  <w:tcW w:w="9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348.96</w:t>
                  </w:r>
                </w:p>
              </w:tc>
              <w:tc>
                <w:tcPr>
                  <w:tcW w:w="109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tc>
              <w:tc>
                <w:tcPr>
                  <w:tcW w:w="10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0.4571</w:t>
                  </w:r>
                </w:p>
              </w:tc>
              <w:tc>
                <w:tcPr>
                  <w:tcW w:w="1078"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772"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tc>
              <w:tc>
                <w:tcPr>
                  <w:tcW w:w="38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升压站西南侧</w:t>
                  </w:r>
                  <w:r>
                    <w:rPr>
                      <w:rFonts w:hint="default" w:ascii="Times New Roman" w:hAnsi="Times New Roman" w:cs="Times New Roman" w:eastAsiaTheme="minorEastAsia"/>
                      <w:sz w:val="21"/>
                      <w:szCs w:val="21"/>
                    </w:rPr>
                    <w:t>20m</w:t>
                  </w:r>
                </w:p>
              </w:tc>
              <w:tc>
                <w:tcPr>
                  <w:tcW w:w="9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217.90</w:t>
                  </w:r>
                </w:p>
              </w:tc>
              <w:tc>
                <w:tcPr>
                  <w:tcW w:w="109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tc>
              <w:tc>
                <w:tcPr>
                  <w:tcW w:w="10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0.3236</w:t>
                  </w:r>
                </w:p>
              </w:tc>
              <w:tc>
                <w:tcPr>
                  <w:tcW w:w="1078"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772"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tc>
              <w:tc>
                <w:tcPr>
                  <w:tcW w:w="38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升压站西南侧</w:t>
                  </w:r>
                  <w:r>
                    <w:rPr>
                      <w:rFonts w:hint="default" w:ascii="Times New Roman" w:hAnsi="Times New Roman" w:cs="Times New Roman" w:eastAsiaTheme="minorEastAsia"/>
                      <w:sz w:val="21"/>
                      <w:szCs w:val="21"/>
                    </w:rPr>
                    <w:t>25m</w:t>
                  </w:r>
                </w:p>
              </w:tc>
              <w:tc>
                <w:tcPr>
                  <w:tcW w:w="9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185.04</w:t>
                  </w:r>
                </w:p>
              </w:tc>
              <w:tc>
                <w:tcPr>
                  <w:tcW w:w="109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tc>
              <w:tc>
                <w:tcPr>
                  <w:tcW w:w="10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0.2874</w:t>
                  </w:r>
                </w:p>
              </w:tc>
              <w:tc>
                <w:tcPr>
                  <w:tcW w:w="1078"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772"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tc>
              <w:tc>
                <w:tcPr>
                  <w:tcW w:w="38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升压站西南侧</w:t>
                  </w:r>
                  <w:r>
                    <w:rPr>
                      <w:rFonts w:hint="default" w:ascii="Times New Roman" w:hAnsi="Times New Roman" w:cs="Times New Roman" w:eastAsiaTheme="minorEastAsia"/>
                      <w:sz w:val="21"/>
                      <w:szCs w:val="21"/>
                    </w:rPr>
                    <w:t>30m</w:t>
                  </w:r>
                </w:p>
              </w:tc>
              <w:tc>
                <w:tcPr>
                  <w:tcW w:w="9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104.13</w:t>
                  </w:r>
                </w:p>
              </w:tc>
              <w:tc>
                <w:tcPr>
                  <w:tcW w:w="109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tc>
              <w:tc>
                <w:tcPr>
                  <w:tcW w:w="10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0.2349</w:t>
                  </w:r>
                </w:p>
              </w:tc>
              <w:tc>
                <w:tcPr>
                  <w:tcW w:w="1078"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772"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tc>
              <w:tc>
                <w:tcPr>
                  <w:tcW w:w="38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升压站西南侧</w:t>
                  </w:r>
                  <w:r>
                    <w:rPr>
                      <w:rFonts w:hint="default" w:ascii="Times New Roman" w:hAnsi="Times New Roman" w:cs="Times New Roman" w:eastAsiaTheme="minorEastAsia"/>
                      <w:sz w:val="21"/>
                      <w:szCs w:val="21"/>
                    </w:rPr>
                    <w:t>35m</w:t>
                  </w:r>
                </w:p>
              </w:tc>
              <w:tc>
                <w:tcPr>
                  <w:tcW w:w="9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73.25</w:t>
                  </w:r>
                </w:p>
              </w:tc>
              <w:tc>
                <w:tcPr>
                  <w:tcW w:w="109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tc>
              <w:tc>
                <w:tcPr>
                  <w:tcW w:w="10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0.2286</w:t>
                  </w:r>
                </w:p>
              </w:tc>
              <w:tc>
                <w:tcPr>
                  <w:tcW w:w="1078"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772"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tc>
              <w:tc>
                <w:tcPr>
                  <w:tcW w:w="38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eastAsia="zh-CN"/>
                    </w:rPr>
                    <w:t>升压站西南侧</w:t>
                  </w:r>
                  <w:r>
                    <w:rPr>
                      <w:rFonts w:hint="default" w:ascii="Times New Roman" w:hAnsi="Times New Roman" w:cs="Times New Roman" w:eastAsiaTheme="minorEastAsia"/>
                      <w:sz w:val="21"/>
                      <w:szCs w:val="21"/>
                    </w:rPr>
                    <w:t>40m</w:t>
                  </w:r>
                </w:p>
              </w:tc>
              <w:tc>
                <w:tcPr>
                  <w:tcW w:w="9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48.05</w:t>
                  </w:r>
                </w:p>
              </w:tc>
              <w:tc>
                <w:tcPr>
                  <w:tcW w:w="109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tc>
              <w:tc>
                <w:tcPr>
                  <w:tcW w:w="10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0.2128</w:t>
                  </w:r>
                </w:p>
              </w:tc>
              <w:tc>
                <w:tcPr>
                  <w:tcW w:w="1078"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8" w:hRule="atLeast"/>
                <w:jc w:val="center"/>
              </w:trPr>
              <w:tc>
                <w:tcPr>
                  <w:tcW w:w="772"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tc>
              <w:tc>
                <w:tcPr>
                  <w:tcW w:w="38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升压站西南侧</w:t>
                  </w:r>
                  <w:r>
                    <w:rPr>
                      <w:rFonts w:hint="default" w:ascii="Times New Roman" w:hAnsi="Times New Roman" w:cs="Times New Roman" w:eastAsiaTheme="minorEastAsia"/>
                      <w:sz w:val="21"/>
                      <w:szCs w:val="21"/>
                      <w:lang w:val="en-US" w:eastAsia="zh-CN"/>
                    </w:rPr>
                    <w:t>45m</w:t>
                  </w:r>
                </w:p>
              </w:tc>
              <w:tc>
                <w:tcPr>
                  <w:tcW w:w="9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19.23</w:t>
                  </w:r>
                </w:p>
              </w:tc>
              <w:tc>
                <w:tcPr>
                  <w:tcW w:w="109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tc>
              <w:tc>
                <w:tcPr>
                  <w:tcW w:w="10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0.1128</w:t>
                  </w:r>
                </w:p>
              </w:tc>
              <w:tc>
                <w:tcPr>
                  <w:tcW w:w="1078"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2" w:hRule="atLeast"/>
                <w:jc w:val="center"/>
              </w:trPr>
              <w:tc>
                <w:tcPr>
                  <w:tcW w:w="772"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tc>
              <w:tc>
                <w:tcPr>
                  <w:tcW w:w="38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eastAsia="zh-CN"/>
                    </w:rPr>
                    <w:t>升压站西南侧</w:t>
                  </w:r>
                  <w:r>
                    <w:rPr>
                      <w:rFonts w:hint="default" w:ascii="Times New Roman" w:hAnsi="Times New Roman" w:cs="Times New Roman" w:eastAsiaTheme="minorEastAsia"/>
                      <w:sz w:val="21"/>
                      <w:szCs w:val="21"/>
                      <w:lang w:val="en-US" w:eastAsia="zh-CN"/>
                    </w:rPr>
                    <w:t>50m</w:t>
                  </w:r>
                </w:p>
              </w:tc>
              <w:tc>
                <w:tcPr>
                  <w:tcW w:w="99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12.89</w:t>
                  </w:r>
                </w:p>
              </w:tc>
              <w:tc>
                <w:tcPr>
                  <w:tcW w:w="109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tc>
              <w:tc>
                <w:tcPr>
                  <w:tcW w:w="10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0.1034</w:t>
                  </w:r>
                </w:p>
              </w:tc>
              <w:tc>
                <w:tcPr>
                  <w:tcW w:w="1078"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sz w:val="21"/>
                      <w:szCs w:val="21"/>
                    </w:rPr>
                  </w:pPr>
                </w:p>
              </w:tc>
            </w:tr>
          </w:tbl>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工频电场强度分析：升压站厂界工频电场强度的检测范围是1</w:t>
            </w:r>
            <w:r>
              <w:rPr>
                <w:rFonts w:hint="default" w:ascii="Times New Roman" w:hAnsi="Times New Roman" w:eastAsia="宋体" w:cs="Times New Roman"/>
                <w:sz w:val="24"/>
                <w:highlight w:val="none"/>
                <w:lang w:val="en-US" w:eastAsia="zh-CN"/>
              </w:rPr>
              <w:t>7.25</w:t>
            </w:r>
            <w:r>
              <w:rPr>
                <w:rFonts w:hint="default" w:ascii="Times New Roman" w:hAnsi="Times New Roman" w:eastAsia="宋体" w:cs="Times New Roman"/>
                <w:color w:val="000000"/>
                <w:sz w:val="24"/>
                <w:szCs w:val="24"/>
                <w:highlight w:val="none"/>
              </w:rPr>
              <w:t>～</w:t>
            </w:r>
            <w:r>
              <w:rPr>
                <w:rFonts w:hint="default" w:ascii="Times New Roman" w:hAnsi="Times New Roman" w:eastAsia="宋体" w:cs="Times New Roman"/>
                <w:sz w:val="24"/>
                <w:highlight w:val="none"/>
                <w:lang w:val="en-US" w:eastAsia="zh-CN"/>
              </w:rPr>
              <w:t>538.41</w:t>
            </w:r>
            <w:r>
              <w:rPr>
                <w:rFonts w:hint="default" w:ascii="Times New Roman" w:hAnsi="Times New Roman" w:cs="Times New Roman"/>
                <w:sz w:val="24"/>
                <w:highlight w:val="none"/>
                <w:lang w:eastAsia="zh-CN"/>
              </w:rPr>
              <w:t>V</w:t>
            </w:r>
            <w:r>
              <w:rPr>
                <w:rFonts w:hint="default" w:ascii="Times New Roman" w:hAnsi="Times New Roman" w:eastAsia="宋体" w:cs="Times New Roman"/>
                <w:sz w:val="24"/>
                <w:highlight w:val="none"/>
              </w:rPr>
              <w:t>/m，其中最大值在</w:t>
            </w:r>
            <w:r>
              <w:rPr>
                <w:rFonts w:hint="default" w:ascii="Times New Roman" w:hAnsi="Times New Roman" w:eastAsia="宋体" w:cs="Times New Roman"/>
                <w:sz w:val="24"/>
                <w:highlight w:val="none"/>
                <w:lang w:eastAsia="zh-CN"/>
              </w:rPr>
              <w:t>升压站</w:t>
            </w:r>
            <w:r>
              <w:rPr>
                <w:rFonts w:hint="default" w:ascii="Times New Roman" w:hAnsi="Times New Roman" w:eastAsia="宋体" w:cs="Times New Roman"/>
                <w:sz w:val="24"/>
                <w:highlight w:val="none"/>
              </w:rPr>
              <w:t>西</w:t>
            </w:r>
            <w:r>
              <w:rPr>
                <w:rFonts w:hint="default" w:ascii="Times New Roman" w:hAnsi="Times New Roman" w:eastAsia="宋体" w:cs="Times New Roman"/>
                <w:sz w:val="24"/>
                <w:highlight w:val="none"/>
                <w:lang w:eastAsia="zh-CN"/>
              </w:rPr>
              <w:t>南</w:t>
            </w:r>
            <w:r>
              <w:rPr>
                <w:rFonts w:hint="default" w:ascii="Times New Roman" w:hAnsi="Times New Roman" w:eastAsia="宋体" w:cs="Times New Roman"/>
                <w:sz w:val="24"/>
                <w:highlight w:val="none"/>
              </w:rPr>
              <w:t>侧</w:t>
            </w:r>
            <w:r>
              <w:rPr>
                <w:rFonts w:hint="default" w:ascii="Times New Roman" w:hAnsi="Times New Roman" w:eastAsia="宋体" w:cs="Times New Roman"/>
                <w:sz w:val="24"/>
                <w:highlight w:val="none"/>
                <w:lang w:val="en-US" w:eastAsia="zh-CN"/>
              </w:rPr>
              <w:t>5m处</w:t>
            </w:r>
            <w:r>
              <w:rPr>
                <w:rFonts w:hint="default" w:ascii="Times New Roman" w:hAnsi="Times New Roman" w:eastAsia="宋体" w:cs="Times New Roman"/>
                <w:sz w:val="24"/>
                <w:highlight w:val="none"/>
              </w:rPr>
              <w:t>（测点</w:t>
            </w:r>
            <w:r>
              <w:rPr>
                <w:rFonts w:hint="default" w:ascii="Times New Roman" w:hAnsi="Times New Roman" w:eastAsia="宋体" w:cs="Times New Roman"/>
                <w:sz w:val="24"/>
                <w:highlight w:val="none"/>
                <w:lang w:val="en-US" w:eastAsia="zh-CN"/>
              </w:rPr>
              <w:t>3</w:t>
            </w:r>
            <w:r>
              <w:rPr>
                <w:rFonts w:hint="default" w:ascii="Times New Roman" w:hAnsi="Times New Roman" w:eastAsia="宋体" w:cs="Times New Roman"/>
                <w:sz w:val="24"/>
                <w:highlight w:val="none"/>
              </w:rPr>
              <w:t>）；升压站工频电场强度衰减断面检测的范围是</w:t>
            </w:r>
            <w:r>
              <w:rPr>
                <w:rFonts w:hint="default" w:ascii="Times New Roman" w:hAnsi="Times New Roman" w:eastAsia="宋体" w:cs="Times New Roman"/>
                <w:sz w:val="24"/>
                <w:highlight w:val="none"/>
                <w:lang w:val="en-US" w:eastAsia="zh-CN"/>
              </w:rPr>
              <w:t>12.89～538.41</w:t>
            </w:r>
            <w:r>
              <w:rPr>
                <w:rFonts w:hint="default" w:ascii="Times New Roman" w:hAnsi="Times New Roman" w:cs="Times New Roman"/>
                <w:sz w:val="24"/>
                <w:highlight w:val="none"/>
                <w:lang w:val="en-US" w:eastAsia="zh-CN"/>
              </w:rPr>
              <w:t>V</w:t>
            </w:r>
            <w:r>
              <w:rPr>
                <w:rFonts w:hint="default" w:ascii="Times New Roman" w:hAnsi="Times New Roman" w:eastAsia="宋体" w:cs="Times New Roman"/>
                <w:sz w:val="24"/>
                <w:highlight w:val="none"/>
                <w:lang w:val="en-US" w:eastAsia="zh-CN"/>
              </w:rPr>
              <w:t>/m</w:t>
            </w:r>
            <w:r>
              <w:rPr>
                <w:rFonts w:hint="default" w:ascii="Times New Roman" w:hAnsi="Times New Roman" w:eastAsia="宋体" w:cs="Times New Roman"/>
                <w:sz w:val="24"/>
                <w:highlight w:val="none"/>
              </w:rPr>
              <w:t>，其工频电场强度随距离增加衰减变化趋势较为明显。</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对照</w:t>
            </w:r>
            <w:r>
              <w:rPr>
                <w:rFonts w:hint="default" w:ascii="Times New Roman" w:hAnsi="Times New Roman" w:eastAsia="宋体" w:cs="Times New Roman"/>
                <w:b w:val="0"/>
                <w:bCs/>
                <w:spacing w:val="10"/>
                <w:sz w:val="24"/>
                <w:lang w:val="en-US" w:eastAsia="zh-CN"/>
              </w:rPr>
              <w:t>《电磁环境控制限值》（</w:t>
            </w:r>
            <w:r>
              <w:rPr>
                <w:rFonts w:hint="default" w:ascii="Times New Roman" w:hAnsi="Times New Roman" w:eastAsia="宋体" w:cs="Times New Roman"/>
                <w:sz w:val="24"/>
                <w:highlight w:val="none"/>
                <w:lang w:val="en-US" w:eastAsia="zh-CN"/>
              </w:rPr>
              <w:t>GB8702-2014</w:t>
            </w:r>
            <w:r>
              <w:rPr>
                <w:rFonts w:hint="default" w:ascii="Times New Roman" w:hAnsi="Times New Roman" w:eastAsia="宋体" w:cs="Times New Roman"/>
                <w:b w:val="0"/>
                <w:bCs/>
                <w:spacing w:val="10"/>
                <w:sz w:val="24"/>
                <w:lang w:val="en-US" w:eastAsia="zh-CN"/>
              </w:rPr>
              <w:t>）</w:t>
            </w:r>
            <w:r>
              <w:rPr>
                <w:rFonts w:hint="default" w:ascii="Times New Roman" w:hAnsi="Times New Roman" w:eastAsia="宋体" w:cs="Times New Roman"/>
                <w:sz w:val="24"/>
                <w:highlight w:val="none"/>
              </w:rPr>
              <w:t>中工频电场</w:t>
            </w:r>
            <w:r>
              <w:rPr>
                <w:rFonts w:hint="default" w:ascii="Times New Roman" w:hAnsi="Times New Roman" w:eastAsia="宋体" w:cs="Times New Roman"/>
                <w:sz w:val="24"/>
                <w:highlight w:val="none"/>
                <w:lang w:val="en-US" w:eastAsia="zh-CN"/>
              </w:rPr>
              <w:t>4</w:t>
            </w:r>
            <w:r>
              <w:rPr>
                <w:rFonts w:hint="eastAsia" w:cs="Times New Roman"/>
                <w:sz w:val="24"/>
                <w:highlight w:val="none"/>
                <w:lang w:val="en-US" w:eastAsia="zh-CN"/>
              </w:rPr>
              <w:t>KV</w:t>
            </w:r>
            <w:r>
              <w:rPr>
                <w:rFonts w:hint="default" w:ascii="Times New Roman" w:hAnsi="Times New Roman" w:eastAsia="宋体" w:cs="Times New Roman"/>
                <w:sz w:val="24"/>
                <w:highlight w:val="none"/>
                <w:lang w:val="en-US" w:eastAsia="zh-CN"/>
              </w:rPr>
              <w:t>/m</w:t>
            </w:r>
            <w:r>
              <w:rPr>
                <w:rFonts w:hint="default" w:ascii="Times New Roman" w:hAnsi="Times New Roman" w:eastAsia="宋体" w:cs="Times New Roman"/>
                <w:sz w:val="24"/>
                <w:highlight w:val="none"/>
              </w:rPr>
              <w:t>的标准，升压站四周以及垂直断面各测点的电场强度均在标准限值以内。</w:t>
            </w:r>
          </w:p>
          <w:p>
            <w:pPr>
              <w:spacing w:line="360" w:lineRule="auto"/>
              <w:ind w:firstLine="480" w:firstLineChars="200"/>
              <w:rPr>
                <w:rFonts w:hint="default" w:ascii="Times New Roman" w:hAnsi="Times New Roman" w:eastAsia="宋体" w:cs="Times New Roman"/>
                <w:sz w:val="24"/>
                <w:highlight w:val="none"/>
              </w:rPr>
            </w:pPr>
            <w:r>
              <w:rPr>
                <w:rFonts w:hint="default" w:ascii="Times New Roman" w:hAnsi="Times New Roman" w:eastAsia="宋体" w:cs="Times New Roman"/>
                <w:sz w:val="24"/>
                <w:highlight w:val="none"/>
              </w:rPr>
              <w:t>工频磁感应强度分析：升压站厂界工频磁感应强度的检测范围是</w:t>
            </w:r>
            <w:r>
              <w:rPr>
                <w:rFonts w:hint="default" w:ascii="Times New Roman" w:hAnsi="Times New Roman" w:eastAsia="宋体" w:cs="Times New Roman"/>
                <w:sz w:val="24"/>
                <w:highlight w:val="none"/>
                <w:lang w:val="en-US" w:eastAsia="zh-CN"/>
              </w:rPr>
              <w:t>0.1528～0.6948μT</w:t>
            </w:r>
            <w:r>
              <w:rPr>
                <w:rFonts w:hint="default" w:ascii="Times New Roman" w:hAnsi="Times New Roman" w:eastAsia="宋体" w:cs="Times New Roman"/>
                <w:sz w:val="24"/>
                <w:highlight w:val="none"/>
              </w:rPr>
              <w:t>，其最大值在变电站西南侧</w:t>
            </w:r>
            <w:r>
              <w:rPr>
                <w:rFonts w:hint="default" w:ascii="Times New Roman" w:hAnsi="Times New Roman" w:eastAsia="宋体" w:cs="Times New Roman"/>
                <w:sz w:val="24"/>
                <w:highlight w:val="none"/>
                <w:lang w:val="en-US" w:eastAsia="zh-CN"/>
              </w:rPr>
              <w:t>5m</w:t>
            </w:r>
            <w:r>
              <w:rPr>
                <w:rFonts w:hint="default" w:ascii="Times New Roman" w:hAnsi="Times New Roman" w:eastAsia="宋体" w:cs="Times New Roman"/>
                <w:sz w:val="24"/>
                <w:highlight w:val="none"/>
              </w:rPr>
              <w:t>处（测点</w:t>
            </w:r>
            <w:r>
              <w:rPr>
                <w:rFonts w:hint="default" w:ascii="Times New Roman" w:hAnsi="Times New Roman" w:eastAsia="宋体" w:cs="Times New Roman"/>
                <w:sz w:val="24"/>
                <w:highlight w:val="none"/>
                <w:lang w:val="en-US" w:eastAsia="zh-CN"/>
              </w:rPr>
              <w:t>3</w:t>
            </w:r>
            <w:r>
              <w:rPr>
                <w:rFonts w:hint="default" w:ascii="Times New Roman" w:hAnsi="Times New Roman" w:eastAsia="宋体" w:cs="Times New Roman"/>
                <w:sz w:val="24"/>
                <w:highlight w:val="none"/>
              </w:rPr>
              <w:t>）；升压站工频磁感应强度</w:t>
            </w:r>
            <w:r>
              <w:rPr>
                <w:rFonts w:hint="eastAsia" w:cs="Times New Roman"/>
                <w:sz w:val="24"/>
                <w:highlight w:val="none"/>
                <w:lang w:eastAsia="zh-CN"/>
              </w:rPr>
              <w:t>衰减</w:t>
            </w:r>
            <w:r>
              <w:rPr>
                <w:rFonts w:hint="default" w:ascii="Times New Roman" w:hAnsi="Times New Roman" w:eastAsia="宋体" w:cs="Times New Roman"/>
                <w:sz w:val="24"/>
                <w:highlight w:val="none"/>
              </w:rPr>
              <w:t>断面检测的范围是</w:t>
            </w:r>
            <w:r>
              <w:rPr>
                <w:rFonts w:hint="default" w:ascii="Times New Roman" w:hAnsi="Times New Roman" w:eastAsia="宋体" w:cs="Times New Roman"/>
                <w:sz w:val="24"/>
                <w:highlight w:val="none"/>
                <w:lang w:val="en-US" w:eastAsia="zh-CN"/>
              </w:rPr>
              <w:t>0.1034～0.6948μT</w:t>
            </w:r>
            <w:r>
              <w:rPr>
                <w:rFonts w:hint="default" w:ascii="Times New Roman" w:hAnsi="Times New Roman" w:eastAsia="宋体" w:cs="Times New Roman"/>
                <w:sz w:val="24"/>
                <w:highlight w:val="none"/>
              </w:rPr>
              <w:t>，其工频磁感应强度随距离增加衰减变化趋势较为明显。</w:t>
            </w:r>
          </w:p>
          <w:p>
            <w:pPr>
              <w:adjustRightInd w:val="0"/>
              <w:spacing w:line="360" w:lineRule="auto"/>
              <w:ind w:firstLine="480" w:firstLineChars="200"/>
              <w:jc w:val="left"/>
              <w:rPr>
                <w:rFonts w:hint="default" w:ascii="Times New Roman" w:hAnsi="Times New Roman" w:cs="Times New Roman"/>
                <w:b/>
                <w:sz w:val="24"/>
                <w:lang w:eastAsia="zh-CN"/>
              </w:rPr>
            </w:pPr>
            <w:r>
              <w:rPr>
                <w:rFonts w:hint="default" w:ascii="Times New Roman" w:hAnsi="Times New Roman" w:eastAsia="宋体" w:cs="Times New Roman"/>
                <w:sz w:val="24"/>
                <w:highlight w:val="none"/>
              </w:rPr>
              <w:t>对照</w:t>
            </w:r>
            <w:r>
              <w:rPr>
                <w:rFonts w:hint="default" w:ascii="Times New Roman" w:hAnsi="Times New Roman" w:eastAsia="宋体" w:cs="Times New Roman"/>
                <w:b w:val="0"/>
                <w:bCs/>
                <w:spacing w:val="10"/>
                <w:sz w:val="24"/>
                <w:lang w:val="en-US" w:eastAsia="zh-CN"/>
              </w:rPr>
              <w:t>《电磁环境控制限值》（</w:t>
            </w:r>
            <w:r>
              <w:rPr>
                <w:rFonts w:hint="default" w:ascii="Times New Roman" w:hAnsi="Times New Roman" w:eastAsia="宋体" w:cs="Times New Roman"/>
                <w:sz w:val="24"/>
                <w:highlight w:val="none"/>
                <w:lang w:val="en-US" w:eastAsia="zh-CN"/>
              </w:rPr>
              <w:t>GB8702-2014</w:t>
            </w:r>
            <w:r>
              <w:rPr>
                <w:rFonts w:hint="default" w:ascii="Times New Roman" w:hAnsi="Times New Roman" w:eastAsia="宋体" w:cs="Times New Roman"/>
                <w:b w:val="0"/>
                <w:bCs/>
                <w:spacing w:val="10"/>
                <w:sz w:val="24"/>
                <w:lang w:val="en-US" w:eastAsia="zh-CN"/>
              </w:rPr>
              <w:t>）</w:t>
            </w:r>
            <w:r>
              <w:rPr>
                <w:rFonts w:hint="default" w:ascii="Times New Roman" w:hAnsi="Times New Roman" w:eastAsia="宋体" w:cs="Times New Roman"/>
                <w:sz w:val="24"/>
                <w:highlight w:val="none"/>
              </w:rPr>
              <w:t>中工频磁感应强度</w:t>
            </w:r>
            <w:r>
              <w:rPr>
                <w:rFonts w:hint="default" w:ascii="Times New Roman" w:hAnsi="Times New Roman" w:eastAsia="宋体" w:cs="Times New Roman"/>
                <w:sz w:val="24"/>
                <w:highlight w:val="none"/>
                <w:lang w:val="en-US" w:eastAsia="zh-CN"/>
              </w:rPr>
              <w:t>0.1mT</w:t>
            </w:r>
            <w:r>
              <w:rPr>
                <w:rFonts w:hint="default" w:ascii="Times New Roman" w:hAnsi="Times New Roman" w:eastAsia="宋体" w:cs="Times New Roman"/>
                <w:sz w:val="24"/>
                <w:highlight w:val="none"/>
              </w:rPr>
              <w:t>（</w:t>
            </w:r>
            <w:r>
              <w:rPr>
                <w:rFonts w:hint="default" w:ascii="Times New Roman" w:hAnsi="Times New Roman" w:eastAsia="宋体" w:cs="Times New Roman"/>
                <w:sz w:val="24"/>
                <w:highlight w:val="none"/>
                <w:lang w:val="en-US" w:eastAsia="zh-CN"/>
              </w:rPr>
              <w:t>100μT）</w:t>
            </w:r>
            <w:r>
              <w:rPr>
                <w:rFonts w:hint="default" w:ascii="Times New Roman" w:hAnsi="Times New Roman" w:eastAsia="宋体" w:cs="Times New Roman"/>
                <w:sz w:val="24"/>
                <w:highlight w:val="none"/>
              </w:rPr>
              <w:t>的标准，升压站四周以及垂直断面各测点的工频磁感应强度均在标准限值以内。</w:t>
            </w:r>
          </w:p>
        </w:tc>
      </w:tr>
    </w:tbl>
    <w:p>
      <w:pPr>
        <w:rPr>
          <w:rFonts w:hint="default" w:ascii="Times New Roman" w:hAnsi="Times New Roman" w:eastAsia="黑体" w:cs="Times New Roman"/>
          <w:szCs w:val="28"/>
        </w:rPr>
      </w:pPr>
      <w:r>
        <w:rPr>
          <w:rFonts w:hint="default" w:ascii="Times New Roman" w:hAnsi="Times New Roman" w:eastAsia="黑体" w:cs="Times New Roman"/>
          <w:szCs w:val="28"/>
        </w:rPr>
        <w:br w:type="page"/>
      </w:r>
    </w:p>
    <w:p>
      <w:pPr>
        <w:pStyle w:val="3"/>
        <w:bidi w:val="0"/>
        <w:rPr>
          <w:rFonts w:hint="default" w:ascii="Times New Roman" w:hAnsi="Times New Roman" w:cs="Times New Roman"/>
        </w:rPr>
      </w:pPr>
      <w:bookmarkStart w:id="39" w:name="_Toc27237_WPSOffice_Level1"/>
      <w:r>
        <w:rPr>
          <w:rFonts w:hint="default" w:ascii="Times New Roman" w:hAnsi="Times New Roman" w:cs="Times New Roman"/>
        </w:rPr>
        <w:t>表</w:t>
      </w:r>
      <w:r>
        <w:rPr>
          <w:rFonts w:hint="default" w:ascii="Times New Roman" w:hAnsi="Times New Roman" w:cs="Times New Roman"/>
          <w:lang w:eastAsia="zh-CN"/>
        </w:rPr>
        <w:t>九</w:t>
      </w:r>
      <w:r>
        <w:rPr>
          <w:rFonts w:hint="default" w:ascii="Times New Roman" w:hAnsi="Times New Roman" w:cs="Times New Roman"/>
        </w:rPr>
        <w:t xml:space="preserve"> </w:t>
      </w:r>
      <w:r>
        <w:rPr>
          <w:rFonts w:hint="default" w:ascii="Times New Roman" w:hAnsi="Times New Roman" w:cs="Times New Roman"/>
          <w:lang w:val="en-US" w:eastAsia="zh-CN"/>
        </w:rPr>
        <w:t xml:space="preserve"> </w:t>
      </w:r>
      <w:r>
        <w:rPr>
          <w:rFonts w:hint="default" w:ascii="Times New Roman" w:hAnsi="Times New Roman" w:cs="Times New Roman"/>
        </w:rPr>
        <w:t>环境管理状况及监测计划</w:t>
      </w:r>
      <w:bookmarkEnd w:id="39"/>
    </w:p>
    <w:tbl>
      <w:tblPr>
        <w:tblStyle w:val="17"/>
        <w:tblW w:w="90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3" w:hRule="atLeast"/>
          <w:jc w:val="center"/>
        </w:trPr>
        <w:tc>
          <w:tcPr>
            <w:tcW w:w="9032" w:type="dxa"/>
          </w:tcPr>
          <w:p>
            <w:pPr>
              <w:spacing w:line="360" w:lineRule="auto"/>
              <w:rPr>
                <w:rFonts w:hint="default" w:ascii="Times New Roman" w:hAnsi="Times New Roman" w:cs="Times New Roman"/>
                <w:spacing w:val="10"/>
                <w:sz w:val="24"/>
              </w:rPr>
            </w:pPr>
            <w:r>
              <w:rPr>
                <w:rFonts w:hint="default" w:ascii="Times New Roman" w:hAnsi="Times New Roman" w:cs="Times New Roman"/>
                <w:b/>
                <w:spacing w:val="10"/>
                <w:sz w:val="24"/>
              </w:rPr>
              <w:t>环境管理机构设置</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1、施工期环境管理</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在项目建设中，</w:t>
            </w:r>
            <w:r>
              <w:rPr>
                <w:rFonts w:hint="default" w:ascii="Times New Roman" w:hAnsi="Times New Roman" w:eastAsia="宋体" w:cs="Times New Roman"/>
                <w:sz w:val="24"/>
              </w:rPr>
              <w:t>施工单位</w:t>
            </w:r>
            <w:r>
              <w:rPr>
                <w:rFonts w:hint="default" w:ascii="Times New Roman" w:hAnsi="Times New Roman" w:eastAsia="宋体" w:cs="Times New Roman"/>
                <w:color w:val="auto"/>
                <w:sz w:val="24"/>
                <w:lang w:val="en-US" w:eastAsia="zh-CN"/>
              </w:rPr>
              <w:t>对施工中的每一道工序都严格检查是否满足环保要求，并不定期对施工点进行监督抽查。施工期间采取的环境管理措施如下：</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制定施工环保计划，设专人负责对施工过程中各项环保措施实施的监督和日常管理；</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收集、整理、推广和实施工程建设中各项环保措施实施的监督和日常管理；</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加强对施工人员的素质教育，要求施工人员在施工活动中应遵循环保法规，提高全体员工文明施工的意识；</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做好施工过程中各种环境问题的收集、记录、建档和处理工作；</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施工单位在在施工完成及时对植被进行恢复，落实水保、环保设施等各项工作。</w:t>
            </w:r>
          </w:p>
          <w:p>
            <w:pPr>
              <w:keepNext w:val="0"/>
              <w:keepLines w:val="0"/>
              <w:pageBreakBefore w:val="0"/>
              <w:widowControl w:val="0"/>
              <w:tabs>
                <w:tab w:val="left" w:pos="5295"/>
              </w:tabs>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color w:val="auto"/>
                <w:sz w:val="24"/>
              </w:rPr>
              <w:t>2、</w:t>
            </w:r>
            <w:r>
              <w:rPr>
                <w:rFonts w:hint="default" w:ascii="Times New Roman" w:hAnsi="Times New Roman" w:eastAsia="宋体" w:cs="Times New Roman"/>
                <w:sz w:val="24"/>
              </w:rPr>
              <w:t>运行期环境管理</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为了贯彻落实《建设项目环境保护管理条例》，加强本工程环境保护的领导和管理，建设单位</w:t>
            </w:r>
            <w:r>
              <w:rPr>
                <w:rFonts w:hint="default" w:ascii="Times New Roman" w:hAnsi="Times New Roman" w:eastAsia="宋体" w:cs="Times New Roman"/>
                <w:color w:val="000000"/>
                <w:sz w:val="24"/>
                <w:szCs w:val="24"/>
              </w:rPr>
              <w:t>延长汇通风电有限公司</w:t>
            </w:r>
            <w:r>
              <w:rPr>
                <w:rFonts w:hint="default" w:ascii="Times New Roman" w:hAnsi="Times New Roman" w:eastAsia="宋体" w:cs="Times New Roman"/>
                <w:sz w:val="24"/>
                <w:lang w:eastAsia="zh-CN"/>
              </w:rPr>
              <w:t>设有专职环境保护人员负责环境管理工作，从管理上保证环境保护措施的有效实施，具体由建设单位负责项目环保工作的实施。具体工作内容包括：</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贯彻执行国家环保有关法规、政策；</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收集环保有关的法规和制度，并认真做好研究；</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按《建设项目环境保护管理条例》要求开展项目环境影响评价工作；</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根据《建设项目竣工环境保护验收管理办法》，提出工程环保验收工作方案；</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负责环保监测计划实施工作；</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负责建设项目日常环境管理及与环保部门的沟通；</w:t>
            </w:r>
          </w:p>
          <w:p>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cs="Times New Roman"/>
                <w:color w:val="FF0000"/>
                <w:sz w:val="24"/>
              </w:rPr>
            </w:pPr>
            <w:r>
              <w:rPr>
                <w:rFonts w:hint="default" w:ascii="Times New Roman" w:hAnsi="Times New Roman" w:eastAsia="宋体" w:cs="Times New Roman"/>
                <w:sz w:val="24"/>
                <w:lang w:eastAsia="zh-CN"/>
              </w:rPr>
              <w:t>环境影响报告表中提出的监测计划及其落实情况。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19" w:hRule="atLeast"/>
          <w:jc w:val="center"/>
        </w:trPr>
        <w:tc>
          <w:tcPr>
            <w:tcW w:w="9032" w:type="dxa"/>
          </w:tcPr>
          <w:p>
            <w:pPr>
              <w:spacing w:line="360" w:lineRule="auto"/>
              <w:rPr>
                <w:rFonts w:hint="default" w:ascii="Times New Roman" w:hAnsi="Times New Roman" w:cs="Times New Roman"/>
                <w:b/>
                <w:bCs/>
                <w:sz w:val="24"/>
              </w:rPr>
            </w:pPr>
            <w:r>
              <w:rPr>
                <w:rFonts w:hint="default" w:ascii="Times New Roman" w:hAnsi="Times New Roman" w:cs="Times New Roman"/>
                <w:b/>
                <w:bCs/>
                <w:sz w:val="24"/>
              </w:rPr>
              <w:t>环境监测计划落实情况及环境保护档案管理情况</w:t>
            </w:r>
          </w:p>
          <w:p>
            <w:pPr>
              <w:spacing w:line="360" w:lineRule="auto"/>
              <w:ind w:firstLine="482"/>
              <w:rPr>
                <w:rFonts w:hint="default" w:ascii="Times New Roman" w:hAnsi="Times New Roman" w:eastAsia="宋体" w:cs="Times New Roman"/>
                <w:sz w:val="24"/>
              </w:rPr>
            </w:pPr>
            <w:r>
              <w:rPr>
                <w:rFonts w:hint="default" w:ascii="Times New Roman" w:hAnsi="Times New Roman" w:eastAsia="宋体" w:cs="Times New Roman"/>
                <w:sz w:val="24"/>
              </w:rPr>
              <w:t>1、环境监测计划落实情况</w:t>
            </w:r>
          </w:p>
          <w:p>
            <w:pPr>
              <w:spacing w:line="360" w:lineRule="auto"/>
              <w:ind w:firstLine="482"/>
              <w:rPr>
                <w:rFonts w:hint="default" w:ascii="Times New Roman" w:hAnsi="Times New Roman" w:eastAsia="宋体" w:cs="Times New Roman"/>
                <w:sz w:val="24"/>
                <w:highlight w:val="none"/>
              </w:rPr>
            </w:pPr>
            <w:r>
              <w:rPr>
                <w:rFonts w:hint="default" w:ascii="Times New Roman" w:hAnsi="Times New Roman" w:eastAsia="宋体" w:cs="Times New Roman"/>
                <w:sz w:val="24"/>
              </w:rPr>
              <w:t>根据项目的环境影响特点和环境管理要求，制定了环境监测计划。环境监测计划的职责主要是</w:t>
            </w:r>
            <w:r>
              <w:rPr>
                <w:rFonts w:hint="default" w:ascii="Times New Roman" w:hAnsi="Times New Roman" w:eastAsia="宋体" w:cs="Times New Roman"/>
                <w:sz w:val="24"/>
                <w:lang w:eastAsia="zh-CN"/>
              </w:rPr>
              <w:t>对</w:t>
            </w:r>
            <w:r>
              <w:rPr>
                <w:rFonts w:hint="default" w:ascii="Times New Roman" w:hAnsi="Times New Roman" w:eastAsia="宋体" w:cs="Times New Roman"/>
                <w:sz w:val="24"/>
                <w:lang w:val="en-US" w:eastAsia="zh-CN"/>
              </w:rPr>
              <w:t>风机</w:t>
            </w:r>
            <w:r>
              <w:rPr>
                <w:rFonts w:hint="eastAsia" w:cs="Times New Roman"/>
                <w:sz w:val="24"/>
                <w:lang w:val="en-US" w:eastAsia="zh-CN"/>
              </w:rPr>
              <w:t>及主变压器</w:t>
            </w:r>
            <w:r>
              <w:rPr>
                <w:rFonts w:hint="default" w:ascii="Times New Roman" w:hAnsi="Times New Roman" w:eastAsia="宋体" w:cs="Times New Roman"/>
                <w:sz w:val="24"/>
              </w:rPr>
              <w:t>周围环境的监测</w:t>
            </w:r>
            <w:r>
              <w:rPr>
                <w:rFonts w:hint="eastAsia" w:cs="Times New Roman"/>
                <w:sz w:val="24"/>
                <w:lang w:eastAsia="zh-CN"/>
              </w:rPr>
              <w:t>，</w:t>
            </w:r>
            <w:r>
              <w:rPr>
                <w:rFonts w:hint="default" w:ascii="Times New Roman" w:hAnsi="Times New Roman" w:eastAsia="宋体" w:cs="Times New Roman"/>
                <w:sz w:val="24"/>
              </w:rPr>
              <w:t>收集环境状况基本资料、整理、统计分析检</w:t>
            </w:r>
            <w:r>
              <w:rPr>
                <w:rFonts w:hint="default" w:ascii="Times New Roman" w:hAnsi="Times New Roman" w:eastAsia="宋体" w:cs="Times New Roman"/>
                <w:sz w:val="24"/>
                <w:highlight w:val="none"/>
              </w:rPr>
              <w:t>测结果，上报相关环境保护行政主管部门。</w:t>
            </w:r>
          </w:p>
          <w:p>
            <w:pPr>
              <w:spacing w:line="360" w:lineRule="auto"/>
              <w:ind w:firstLine="482"/>
              <w:rPr>
                <w:rFonts w:hint="default" w:ascii="Times New Roman" w:hAnsi="Times New Roman" w:eastAsia="宋体" w:cs="Times New Roman"/>
                <w:sz w:val="24"/>
              </w:rPr>
            </w:pPr>
            <w:r>
              <w:rPr>
                <w:rFonts w:hint="default" w:ascii="Times New Roman" w:hAnsi="Times New Roman" w:eastAsia="宋体" w:cs="Times New Roman"/>
                <w:sz w:val="24"/>
              </w:rPr>
              <w:t>2、环境保护档案管理</w:t>
            </w:r>
          </w:p>
          <w:p>
            <w:pPr>
              <w:spacing w:line="360" w:lineRule="auto"/>
              <w:ind w:firstLine="482"/>
              <w:rPr>
                <w:rFonts w:hint="default" w:ascii="Times New Roman" w:hAnsi="Times New Roman" w:cs="Times New Roman"/>
                <w:color w:val="FF0000"/>
                <w:sz w:val="24"/>
              </w:rPr>
            </w:pPr>
            <w:r>
              <w:rPr>
                <w:rFonts w:hint="default" w:ascii="Times New Roman" w:hAnsi="Times New Roman" w:eastAsia="宋体" w:cs="Times New Roman"/>
                <w:sz w:val="24"/>
                <w:lang w:eastAsia="zh-CN"/>
              </w:rPr>
              <w:t>各项环保档案资料（如环境影响报告表、环评批复等）及时归档，</w:t>
            </w:r>
            <w:r>
              <w:rPr>
                <w:rFonts w:hint="default" w:ascii="Times New Roman" w:hAnsi="Times New Roman" w:eastAsia="宋体" w:cs="Times New Roman"/>
                <w:sz w:val="24"/>
              </w:rPr>
              <w:t>本工程环境影响评价资料与环境保护档案资料基本齐全。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9" w:hRule="atLeast"/>
          <w:jc w:val="center"/>
        </w:trPr>
        <w:tc>
          <w:tcPr>
            <w:tcW w:w="9032" w:type="dxa"/>
          </w:tcPr>
          <w:p>
            <w:pPr>
              <w:spacing w:line="360" w:lineRule="auto"/>
              <w:rPr>
                <w:rFonts w:hint="default" w:ascii="Times New Roman" w:hAnsi="Times New Roman" w:cs="Times New Roman"/>
                <w:b/>
                <w:spacing w:val="10"/>
                <w:sz w:val="24"/>
              </w:rPr>
            </w:pPr>
            <w:r>
              <w:rPr>
                <w:rFonts w:hint="default" w:ascii="Times New Roman" w:hAnsi="Times New Roman" w:cs="Times New Roman"/>
                <w:b/>
                <w:spacing w:val="10"/>
                <w:sz w:val="24"/>
              </w:rPr>
              <w:t>环境管理状况分析与建议</w:t>
            </w:r>
          </w:p>
          <w:p>
            <w:pPr>
              <w:spacing w:line="360" w:lineRule="auto"/>
              <w:ind w:firstLine="480" w:firstLineChars="200"/>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经过调查核实，施工期及试运行期环境管理状况较好，认真落实、实施了环境影响报告表及其批复提出的环保措施。</w:t>
            </w:r>
          </w:p>
          <w:p>
            <w:pPr>
              <w:spacing w:line="360" w:lineRule="auto"/>
              <w:ind w:firstLine="480" w:firstLineChars="200"/>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1</w:t>
            </w:r>
            <w:r>
              <w:rPr>
                <w:rFonts w:hint="default" w:ascii="Times New Roman" w:hAnsi="Times New Roman" w:eastAsia="宋体" w:cs="Times New Roman"/>
                <w:sz w:val="24"/>
                <w:lang w:eastAsia="zh-CN"/>
              </w:rPr>
              <w:t>）环保机构健全、档案管理有序</w:t>
            </w:r>
          </w:p>
          <w:p>
            <w:pPr>
              <w:spacing w:line="360" w:lineRule="auto"/>
              <w:ind w:firstLine="480" w:firstLineChars="200"/>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建设单位环境管理组织机构健全，环境管理制度完善，环保工作管理规范，为了管理和监督环保设施的运行，风电场设置环保领导小组管理风电场的环保工作，内部管理制度健全，环境保护管理档案已建立，收集了环保、电力、安全等行业的法规和标准，地方环保法规和环保行政主管部门文件、内部管理文件等技术资料，档案管理规范有序。</w:t>
            </w:r>
          </w:p>
          <w:p>
            <w:pPr>
              <w:spacing w:line="360" w:lineRule="auto"/>
              <w:ind w:firstLine="480" w:firstLineChars="200"/>
              <w:rPr>
                <w:rFonts w:hint="default" w:ascii="Times New Roman" w:hAnsi="Times New Roman" w:eastAsia="宋体" w:cs="Times New Roman"/>
                <w:sz w:val="24"/>
                <w:lang w:eastAsia="zh-CN"/>
              </w:rPr>
            </w:pP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2</w:t>
            </w:r>
            <w:r>
              <w:rPr>
                <w:rFonts w:hint="default" w:ascii="Times New Roman" w:hAnsi="Times New Roman" w:eastAsia="宋体" w:cs="Times New Roman"/>
                <w:sz w:val="24"/>
                <w:lang w:eastAsia="zh-CN"/>
              </w:rPr>
              <w:t>）建设项目“三同时”制度执行情况</w:t>
            </w:r>
          </w:p>
          <w:p>
            <w:pPr>
              <w:spacing w:line="360" w:lineRule="auto"/>
              <w:ind w:firstLine="480" w:firstLineChars="200"/>
              <w:rPr>
                <w:rFonts w:hint="default" w:ascii="Times New Roman" w:hAnsi="Times New Roman" w:eastAsia="宋体" w:cs="Times New Roman"/>
                <w:color w:val="FF0000"/>
                <w:sz w:val="24"/>
              </w:rPr>
            </w:pPr>
            <w:r>
              <w:rPr>
                <w:rFonts w:hint="default" w:ascii="Times New Roman" w:hAnsi="Times New Roman" w:eastAsia="宋体" w:cs="Times New Roman"/>
                <w:sz w:val="24"/>
                <w:lang w:eastAsia="zh-CN"/>
              </w:rPr>
              <w:t>工程建设能依据项目初设及环评要求，对环保设施精心设计和施工，污染治理设施和生态保护措施与主体工程基本达到“三同时”制度要求，环保设施运行状况较好，生态保护措施效果较显著。项目环境保护措施实施情况见表</w:t>
            </w:r>
            <w:r>
              <w:rPr>
                <w:rFonts w:hint="default" w:ascii="Times New Roman" w:hAnsi="Times New Roman" w:eastAsia="宋体" w:cs="Times New Roman"/>
                <w:sz w:val="24"/>
                <w:lang w:val="en-US" w:eastAsia="zh-CN"/>
              </w:rPr>
              <w:t>9</w:t>
            </w:r>
            <w:r>
              <w:rPr>
                <w:rFonts w:hint="default" w:ascii="Times New Roman" w:hAnsi="Times New Roman" w:eastAsia="宋体" w:cs="Times New Roman"/>
                <w:sz w:val="24"/>
                <w:lang w:eastAsia="zh-CN"/>
              </w:rPr>
              <w:t>-1。</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szCs w:val="21"/>
                <w:highlight w:val="none"/>
                <w:lang w:eastAsia="zh-CN"/>
              </w:rPr>
            </w:pPr>
            <w:r>
              <w:rPr>
                <w:rFonts w:hint="default" w:ascii="Times New Roman" w:hAnsi="Times New Roman" w:eastAsia="宋体" w:cs="Times New Roman"/>
                <w:b/>
                <w:bCs/>
                <w:szCs w:val="21"/>
                <w:highlight w:val="none"/>
              </w:rPr>
              <w:t>表</w:t>
            </w:r>
            <w:r>
              <w:rPr>
                <w:rFonts w:hint="default" w:ascii="Times New Roman" w:hAnsi="Times New Roman" w:eastAsia="宋体" w:cs="Times New Roman"/>
                <w:b/>
                <w:bCs/>
                <w:szCs w:val="21"/>
                <w:highlight w:val="none"/>
                <w:lang w:val="en-US" w:eastAsia="zh-CN"/>
              </w:rPr>
              <w:t>9</w:t>
            </w:r>
            <w:r>
              <w:rPr>
                <w:rFonts w:hint="default" w:ascii="Times New Roman" w:hAnsi="Times New Roman" w:eastAsia="宋体" w:cs="Times New Roman"/>
                <w:b/>
                <w:bCs/>
                <w:szCs w:val="21"/>
                <w:highlight w:val="none"/>
              </w:rPr>
              <w:t>-</w:t>
            </w:r>
            <w:r>
              <w:rPr>
                <w:rFonts w:hint="default" w:ascii="Times New Roman" w:hAnsi="Times New Roman" w:eastAsia="宋体" w:cs="Times New Roman"/>
                <w:b/>
                <w:bCs/>
                <w:szCs w:val="21"/>
                <w:highlight w:val="none"/>
                <w:lang w:val="en-US" w:eastAsia="zh-CN"/>
              </w:rPr>
              <w:t xml:space="preserve">1 </w:t>
            </w:r>
            <w:r>
              <w:rPr>
                <w:rFonts w:hint="default" w:ascii="Times New Roman" w:hAnsi="Times New Roman" w:cs="Times New Roman"/>
                <w:b/>
                <w:bCs/>
                <w:szCs w:val="21"/>
                <w:highlight w:val="none"/>
                <w:lang w:val="en-US" w:eastAsia="zh-CN"/>
              </w:rPr>
              <w:t xml:space="preserve"> </w:t>
            </w:r>
            <w:r>
              <w:rPr>
                <w:rFonts w:hint="default" w:ascii="Times New Roman" w:hAnsi="Times New Roman" w:eastAsia="宋体" w:cs="Times New Roman"/>
                <w:b/>
                <w:bCs/>
                <w:szCs w:val="21"/>
                <w:highlight w:val="none"/>
              </w:rPr>
              <w:t>项目</w:t>
            </w:r>
            <w:r>
              <w:rPr>
                <w:rFonts w:hint="default" w:ascii="Times New Roman" w:hAnsi="Times New Roman" w:eastAsia="宋体" w:cs="Times New Roman"/>
                <w:b/>
                <w:bCs/>
                <w:szCs w:val="21"/>
                <w:highlight w:val="none"/>
                <w:lang w:eastAsia="zh-CN"/>
              </w:rPr>
              <w:t>环境保护措施实施情况</w:t>
            </w:r>
          </w:p>
          <w:tbl>
            <w:tblPr>
              <w:tblStyle w:val="17"/>
              <w:tblW w:w="88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224"/>
              <w:gridCol w:w="1777"/>
              <w:gridCol w:w="1633"/>
              <w:gridCol w:w="2200"/>
              <w:gridCol w:w="1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300" w:hRule="atLeast"/>
              </w:trPr>
              <w:tc>
                <w:tcPr>
                  <w:tcW w:w="1224" w:type="dxa"/>
                  <w:tcBorders>
                    <w:bottom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类型</w:t>
                  </w:r>
                </w:p>
              </w:tc>
              <w:tc>
                <w:tcPr>
                  <w:tcW w:w="1777" w:type="dxa"/>
                  <w:tcBorders>
                    <w:bottom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环保设施名称</w:t>
                  </w:r>
                </w:p>
              </w:tc>
              <w:tc>
                <w:tcPr>
                  <w:tcW w:w="1633" w:type="dxa"/>
                  <w:tcBorders>
                    <w:bottom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建成数量</w:t>
                  </w:r>
                </w:p>
              </w:tc>
              <w:tc>
                <w:tcPr>
                  <w:tcW w:w="2200" w:type="dxa"/>
                  <w:tcBorders>
                    <w:bottom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验收内容及标准</w:t>
                  </w:r>
                </w:p>
              </w:tc>
              <w:tc>
                <w:tcPr>
                  <w:tcW w:w="1972" w:type="dxa"/>
                  <w:tcBorders>
                    <w:bottom w:val="single" w:color="auto" w:sz="4" w:space="0"/>
                  </w:tcBorders>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实施情况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70" w:hRule="atLeast"/>
              </w:trPr>
              <w:tc>
                <w:tcPr>
                  <w:tcW w:w="1224"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环境</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空气</w:t>
                  </w:r>
                </w:p>
              </w:tc>
              <w:tc>
                <w:tcPr>
                  <w:tcW w:w="1777"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油烟净化装置</w:t>
                  </w:r>
                </w:p>
              </w:tc>
              <w:tc>
                <w:tcPr>
                  <w:tcW w:w="1633"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kern w:val="0"/>
                      <w:sz w:val="21"/>
                      <w:szCs w:val="21"/>
                      <w:highlight w:val="none"/>
                      <w:u w:val="none"/>
                      <w:vertAlign w:val="baseline"/>
                      <w:lang w:val="en-US" w:eastAsia="zh-CN"/>
                    </w:rPr>
                  </w:pPr>
                  <w:r>
                    <w:rPr>
                      <w:rFonts w:hint="default" w:ascii="Times New Roman" w:hAnsi="Times New Roman" w:eastAsia="宋体" w:cs="Times New Roman"/>
                      <w:b w:val="0"/>
                      <w:bCs/>
                      <w:color w:val="auto"/>
                      <w:kern w:val="0"/>
                      <w:sz w:val="21"/>
                      <w:szCs w:val="21"/>
                      <w:highlight w:val="none"/>
                      <w:u w:val="none"/>
                      <w:vertAlign w:val="baseline"/>
                      <w:lang w:val="en-US" w:eastAsia="zh-CN"/>
                    </w:rPr>
                    <w:t>1套</w:t>
                  </w:r>
                </w:p>
              </w:tc>
              <w:tc>
                <w:tcPr>
                  <w:tcW w:w="2200" w:type="dxa"/>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color w:val="auto"/>
                      <w:kern w:val="0"/>
                      <w:sz w:val="21"/>
                      <w:szCs w:val="21"/>
                      <w:highlight w:val="none"/>
                      <w:u w:val="none"/>
                      <w:vertAlign w:val="baseline"/>
                      <w:lang w:val="en-US" w:eastAsia="zh-CN" w:bidi="ar-SA"/>
                    </w:rPr>
                    <w:t>处理效率不低于60%</w:t>
                  </w:r>
                </w:p>
              </w:tc>
              <w:tc>
                <w:tcPr>
                  <w:tcW w:w="1972" w:type="dxa"/>
                  <w:vAlign w:val="center"/>
                </w:tcPr>
                <w:p>
                  <w:pPr>
                    <w:pStyle w:val="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kern w:val="2"/>
                      <w:sz w:val="21"/>
                      <w:szCs w:val="21"/>
                      <w:highlight w:val="none"/>
                      <w:lang w:val="en-US" w:eastAsia="zh-CN" w:bidi="ar-SA"/>
                    </w:rPr>
                    <w:t>依托一期，已落实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795" w:hRule="atLeast"/>
              </w:trPr>
              <w:tc>
                <w:tcPr>
                  <w:tcW w:w="1224" w:type="dxa"/>
                  <w:vMerge w:val="restart"/>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水环境</w:t>
                  </w:r>
                </w:p>
              </w:tc>
              <w:tc>
                <w:tcPr>
                  <w:tcW w:w="1777"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化粪池</w:t>
                  </w:r>
                </w:p>
              </w:tc>
              <w:tc>
                <w:tcPr>
                  <w:tcW w:w="1633"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b w:val="0"/>
                      <w:bCs/>
                      <w:color w:val="auto"/>
                      <w:kern w:val="0"/>
                      <w:sz w:val="21"/>
                      <w:szCs w:val="21"/>
                      <w:highlight w:val="none"/>
                      <w:u w:val="none"/>
                      <w:vertAlign w:val="baseline"/>
                      <w:lang w:val="en-US" w:eastAsia="zh-CN"/>
                    </w:rPr>
                  </w:pPr>
                  <w:r>
                    <w:rPr>
                      <w:rFonts w:hint="default" w:ascii="Times New Roman" w:hAnsi="Times New Roman" w:eastAsia="宋体" w:cs="Times New Roman"/>
                      <w:b w:val="0"/>
                      <w:bCs/>
                      <w:color w:val="auto"/>
                      <w:kern w:val="0"/>
                      <w:sz w:val="21"/>
                      <w:szCs w:val="21"/>
                      <w:highlight w:val="none"/>
                      <w:u w:val="none"/>
                      <w:vertAlign w:val="baseline"/>
                      <w:lang w:val="en-US" w:eastAsia="zh-CN"/>
                    </w:rPr>
                    <w:t>1座</w:t>
                  </w:r>
                </w:p>
              </w:tc>
              <w:tc>
                <w:tcPr>
                  <w:tcW w:w="220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972"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eastAsia="zh-CN"/>
                    </w:rPr>
                    <w:t>依托一期，已落实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715" w:hRule="atLeast"/>
              </w:trPr>
              <w:tc>
                <w:tcPr>
                  <w:tcW w:w="1224" w:type="dxa"/>
                  <w:vMerge w:val="continue"/>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777"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地埋式一体化污水处理设施</w:t>
                  </w:r>
                </w:p>
              </w:tc>
              <w:tc>
                <w:tcPr>
                  <w:tcW w:w="1633"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color w:val="auto"/>
                      <w:kern w:val="0"/>
                      <w:sz w:val="21"/>
                      <w:szCs w:val="21"/>
                      <w:highlight w:val="none"/>
                      <w:u w:val="none"/>
                      <w:vertAlign w:val="baseline"/>
                      <w:lang w:val="en-US" w:eastAsia="zh-CN"/>
                    </w:rPr>
                    <w:t>1</w:t>
                  </w:r>
                  <w:r>
                    <w:rPr>
                      <w:rFonts w:hint="default" w:ascii="Times New Roman" w:hAnsi="Times New Roman" w:eastAsia="宋体" w:cs="Times New Roman"/>
                      <w:b w:val="0"/>
                      <w:bCs/>
                      <w:color w:val="auto"/>
                      <w:kern w:val="0"/>
                      <w:sz w:val="21"/>
                      <w:szCs w:val="21"/>
                      <w:highlight w:val="none"/>
                      <w:u w:val="none"/>
                      <w:vertAlign w:val="baseline"/>
                      <w:lang w:eastAsia="zh-CN"/>
                    </w:rPr>
                    <w:t>套</w:t>
                  </w:r>
                </w:p>
              </w:tc>
              <w:tc>
                <w:tcPr>
                  <w:tcW w:w="220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1972"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依托一期，已落实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990" w:hRule="atLeast"/>
              </w:trPr>
              <w:tc>
                <w:tcPr>
                  <w:tcW w:w="1224"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声环境</w:t>
                  </w:r>
                </w:p>
              </w:tc>
              <w:tc>
                <w:tcPr>
                  <w:tcW w:w="5610" w:type="dxa"/>
                  <w:gridSpan w:val="3"/>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zh-CN"/>
                    </w:rPr>
                    <w:t>选用低噪声设备，风电机选用隔音防震型，变速齿轮箱为减噪型，叶片用减速叶片等</w:t>
                  </w:r>
                </w:p>
              </w:tc>
              <w:tc>
                <w:tcPr>
                  <w:tcW w:w="1972"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45" w:hRule="atLeast"/>
              </w:trPr>
              <w:tc>
                <w:tcPr>
                  <w:tcW w:w="1224" w:type="dxa"/>
                  <w:vMerge w:val="restart"/>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固体废物</w:t>
                  </w:r>
                </w:p>
              </w:tc>
              <w:tc>
                <w:tcPr>
                  <w:tcW w:w="1777" w:type="dxa"/>
                  <w:vAlign w:val="center"/>
                </w:tcPr>
                <w:p>
                  <w:pPr>
                    <w:keepNext w:val="0"/>
                    <w:keepLines w:val="0"/>
                    <w:pageBreakBefore w:val="0"/>
                    <w:widowControl w:val="0"/>
                    <w:kinsoku/>
                    <w:wordWrap/>
                    <w:overflowPunct/>
                    <w:topLinePunct w:val="0"/>
                    <w:autoSpaceDE/>
                    <w:autoSpaceDN/>
                    <w:bidi w:val="0"/>
                    <w:spacing w:line="240" w:lineRule="auto"/>
                    <w:ind w:firstLine="420" w:firstLineChars="20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垃圾桶</w:t>
                  </w:r>
                </w:p>
              </w:tc>
              <w:tc>
                <w:tcPr>
                  <w:tcW w:w="1633" w:type="dxa"/>
                  <w:vAlign w:val="center"/>
                </w:tcPr>
                <w:p>
                  <w:pPr>
                    <w:keepNext w:val="0"/>
                    <w:keepLines w:val="0"/>
                    <w:pageBreakBefore w:val="0"/>
                    <w:widowControl w:val="0"/>
                    <w:kinsoku/>
                    <w:wordWrap/>
                    <w:overflowPunct/>
                    <w:topLinePunct w:val="0"/>
                    <w:autoSpaceDE/>
                    <w:autoSpaceDN/>
                    <w:bidi w:val="0"/>
                    <w:spacing w:line="240" w:lineRule="auto"/>
                    <w:ind w:firstLine="420" w:firstLineChars="200"/>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zh-CN" w:eastAsia="zh-CN"/>
                    </w:rPr>
                    <w:t>若干个</w:t>
                  </w:r>
                </w:p>
              </w:tc>
              <w:tc>
                <w:tcPr>
                  <w:tcW w:w="2200"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en-US" w:eastAsia="zh-CN"/>
                    </w:rPr>
                    <w:t>交环保部门指定的垃圾场卫生填埋</w:t>
                  </w:r>
                </w:p>
              </w:tc>
              <w:tc>
                <w:tcPr>
                  <w:tcW w:w="1972"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依托一期，已落实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45" w:hRule="atLeast"/>
              </w:trPr>
              <w:tc>
                <w:tcPr>
                  <w:tcW w:w="1224" w:type="dxa"/>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sz w:val="21"/>
                      <w:szCs w:val="21"/>
                    </w:rPr>
                  </w:pPr>
                </w:p>
              </w:tc>
              <w:tc>
                <w:tcPr>
                  <w:tcW w:w="1777" w:type="dxa"/>
                  <w:vAlign w:val="center"/>
                </w:tcPr>
                <w:p>
                  <w:pPr>
                    <w:keepNext w:val="0"/>
                    <w:keepLines w:val="0"/>
                    <w:pageBreakBefore w:val="0"/>
                    <w:widowControl w:val="0"/>
                    <w:kinsoku/>
                    <w:wordWrap/>
                    <w:overflowPunct/>
                    <w:topLinePunct w:val="0"/>
                    <w:autoSpaceDE/>
                    <w:autoSpaceDN/>
                    <w:bidi w:val="0"/>
                    <w:spacing w:line="240" w:lineRule="auto"/>
                    <w:ind w:firstLine="210" w:firstLineChars="10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en-US" w:eastAsia="zh-CN"/>
                    </w:rPr>
                    <w:t>升压站事故油池</w:t>
                  </w:r>
                </w:p>
              </w:tc>
              <w:tc>
                <w:tcPr>
                  <w:tcW w:w="1633"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color w:val="auto"/>
                      <w:kern w:val="0"/>
                      <w:sz w:val="21"/>
                      <w:szCs w:val="21"/>
                      <w:highlight w:val="none"/>
                      <w:u w:val="none"/>
                      <w:vertAlign w:val="baseline"/>
                      <w:lang w:val="en-US" w:eastAsia="zh-CN"/>
                    </w:rPr>
                    <w:t>1</w:t>
                  </w:r>
                  <w:r>
                    <w:rPr>
                      <w:rFonts w:hint="default" w:ascii="Times New Roman" w:hAnsi="Times New Roman" w:eastAsia="宋体" w:cs="Times New Roman"/>
                      <w:color w:val="auto"/>
                      <w:sz w:val="21"/>
                      <w:szCs w:val="21"/>
                      <w:highlight w:val="none"/>
                      <w:lang w:val="en-US" w:eastAsia="zh-CN"/>
                    </w:rPr>
                    <w:t>座</w:t>
                  </w:r>
                </w:p>
              </w:tc>
              <w:tc>
                <w:tcPr>
                  <w:tcW w:w="22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en-US" w:eastAsia="zh-CN"/>
                    </w:rPr>
                    <w:t>事故油池，容积</w:t>
                  </w:r>
                  <w:r>
                    <w:rPr>
                      <w:rFonts w:hint="default" w:ascii="Times New Roman" w:hAnsi="Times New Roman" w:eastAsia="宋体" w:cs="Times New Roman"/>
                      <w:b w:val="0"/>
                      <w:bCs/>
                      <w:color w:val="auto"/>
                      <w:kern w:val="0"/>
                      <w:sz w:val="21"/>
                      <w:szCs w:val="21"/>
                      <w:highlight w:val="none"/>
                      <w:u w:val="none"/>
                      <w:vertAlign w:val="baseline"/>
                      <w:lang w:val="en-US" w:eastAsia="zh-CN"/>
                    </w:rPr>
                    <w:t>40m</w:t>
                  </w:r>
                  <w:r>
                    <w:rPr>
                      <w:rFonts w:hint="default" w:ascii="Times New Roman" w:hAnsi="Times New Roman" w:eastAsia="宋体" w:cs="Times New Roman"/>
                      <w:b w:val="0"/>
                      <w:bCs/>
                      <w:color w:val="auto"/>
                      <w:kern w:val="0"/>
                      <w:sz w:val="21"/>
                      <w:szCs w:val="21"/>
                      <w:highlight w:val="none"/>
                      <w:u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，属于危险废物，交有资质单位安全处置</w:t>
                  </w:r>
                </w:p>
              </w:tc>
              <w:tc>
                <w:tcPr>
                  <w:tcW w:w="1972"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依托一期，已落实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45" w:hRule="atLeast"/>
              </w:trPr>
              <w:tc>
                <w:tcPr>
                  <w:tcW w:w="1224" w:type="dxa"/>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zh-CN"/>
                    </w:rPr>
                  </w:pPr>
                </w:p>
              </w:tc>
              <w:tc>
                <w:tcPr>
                  <w:tcW w:w="1777" w:type="dxa"/>
                  <w:vAlign w:val="center"/>
                </w:tcPr>
                <w:p>
                  <w:pPr>
                    <w:keepNext w:val="0"/>
                    <w:keepLines w:val="0"/>
                    <w:pageBreakBefore w:val="0"/>
                    <w:widowControl w:val="0"/>
                    <w:kinsoku/>
                    <w:wordWrap/>
                    <w:overflowPunct/>
                    <w:topLinePunct w:val="0"/>
                    <w:autoSpaceDE/>
                    <w:autoSpaceDN/>
                    <w:bidi w:val="0"/>
                    <w:spacing w:line="240" w:lineRule="auto"/>
                    <w:ind w:firstLine="210" w:firstLineChars="10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en-US" w:eastAsia="zh-CN"/>
                    </w:rPr>
                    <w:t>箱变事故油池</w:t>
                  </w:r>
                </w:p>
              </w:tc>
              <w:tc>
                <w:tcPr>
                  <w:tcW w:w="1633"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23座</w:t>
                  </w:r>
                </w:p>
              </w:tc>
              <w:tc>
                <w:tcPr>
                  <w:tcW w:w="22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zh-CN" w:eastAsia="zh-CN"/>
                    </w:rPr>
                  </w:pPr>
                  <w:r>
                    <w:rPr>
                      <w:rFonts w:hint="default" w:ascii="Times New Roman" w:hAnsi="Times New Roman" w:eastAsia="宋体" w:cs="Times New Roman"/>
                      <w:color w:val="auto"/>
                      <w:sz w:val="21"/>
                      <w:szCs w:val="21"/>
                      <w:highlight w:val="none"/>
                      <w:lang w:val="en-US" w:eastAsia="zh-CN"/>
                    </w:rPr>
                    <w:t>箱变事故油池、应急池；属于危险废物，交有资质单位安全处置</w:t>
                  </w:r>
                </w:p>
              </w:tc>
              <w:tc>
                <w:tcPr>
                  <w:tcW w:w="1972"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245" w:hRule="atLeast"/>
              </w:trPr>
              <w:tc>
                <w:tcPr>
                  <w:tcW w:w="1224" w:type="dxa"/>
                  <w:vMerge w:val="continue"/>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zh-CN"/>
                    </w:rPr>
                  </w:pPr>
                </w:p>
              </w:tc>
              <w:tc>
                <w:tcPr>
                  <w:tcW w:w="1777" w:type="dxa"/>
                  <w:vAlign w:val="center"/>
                </w:tcPr>
                <w:p>
                  <w:pPr>
                    <w:keepNext w:val="0"/>
                    <w:keepLines w:val="0"/>
                    <w:pageBreakBefore w:val="0"/>
                    <w:widowControl w:val="0"/>
                    <w:kinsoku/>
                    <w:wordWrap/>
                    <w:overflowPunct/>
                    <w:topLinePunct w:val="0"/>
                    <w:autoSpaceDE/>
                    <w:autoSpaceDN/>
                    <w:bidi w:val="0"/>
                    <w:spacing w:line="240" w:lineRule="auto"/>
                    <w:ind w:firstLine="210" w:firstLineChars="10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en-US" w:eastAsia="zh-CN"/>
                    </w:rPr>
                    <w:t>危废暂存间</w:t>
                  </w:r>
                </w:p>
              </w:tc>
              <w:tc>
                <w:tcPr>
                  <w:tcW w:w="1633"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1间</w:t>
                  </w:r>
                </w:p>
              </w:tc>
              <w:tc>
                <w:tcPr>
                  <w:tcW w:w="22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en-US" w:eastAsia="zh-CN"/>
                    </w:rPr>
                    <w:t>按照危险废物暂存间要求建设</w:t>
                  </w:r>
                </w:p>
              </w:tc>
              <w:tc>
                <w:tcPr>
                  <w:tcW w:w="1972" w:type="dxa"/>
                  <w:vAlign w:val="center"/>
                </w:tcPr>
                <w:p>
                  <w:pPr>
                    <w:keepNext w:val="0"/>
                    <w:keepLines w:val="0"/>
                    <w:pageBreakBefore w:val="0"/>
                    <w:widowControl w:val="0"/>
                    <w:kinsoku/>
                    <w:wordWrap/>
                    <w:overflowPunct/>
                    <w:topLinePunct w:val="0"/>
                    <w:autoSpaceDE/>
                    <w:autoSpaceDN/>
                    <w:bidi w:val="0"/>
                    <w:spacing w:line="240" w:lineRule="auto"/>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highlight w:val="none"/>
                      <w:lang w:val="zh-CN"/>
                    </w:rPr>
                    <w:t>依托一期，已落实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50" w:hRule="atLeast"/>
              </w:trPr>
              <w:tc>
                <w:tcPr>
                  <w:tcW w:w="1224" w:type="dxa"/>
                  <w:vMerge w:val="restart"/>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工程</w:t>
                  </w:r>
                </w:p>
              </w:tc>
              <w:tc>
                <w:tcPr>
                  <w:tcW w:w="1777" w:type="dxa"/>
                  <w:vAlign w:val="center"/>
                </w:tcPr>
                <w:p>
                  <w:pPr>
                    <w:pStyle w:val="8"/>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rPr>
                    <w:t>生态恢复</w:t>
                  </w:r>
                </w:p>
              </w:tc>
              <w:tc>
                <w:tcPr>
                  <w:tcW w:w="1633" w:type="dxa"/>
                  <w:vAlign w:val="center"/>
                </w:tcPr>
                <w:p>
                  <w:pPr>
                    <w:pStyle w:val="8"/>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临时占地</w:t>
                  </w:r>
                </w:p>
                <w:p>
                  <w:pPr>
                    <w:pStyle w:val="8"/>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kern w:val="2"/>
                      <w:sz w:val="21"/>
                      <w:szCs w:val="21"/>
                      <w:highlight w:val="none"/>
                      <w:lang w:val="en-US" w:eastAsia="zh-CN" w:bidi="ar-SA"/>
                    </w:rPr>
                    <w:t>180127.5m</w:t>
                  </w:r>
                  <w:r>
                    <w:rPr>
                      <w:rFonts w:hint="default" w:ascii="Times New Roman" w:hAnsi="Times New Roman" w:eastAsia="宋体" w:cs="Times New Roman"/>
                      <w:color w:val="auto"/>
                      <w:kern w:val="2"/>
                      <w:sz w:val="21"/>
                      <w:szCs w:val="21"/>
                      <w:highlight w:val="none"/>
                      <w:vertAlign w:val="superscript"/>
                      <w:lang w:val="en-US" w:eastAsia="zh-CN" w:bidi="ar-SA"/>
                    </w:rPr>
                    <w:t>2</w:t>
                  </w:r>
                </w:p>
              </w:tc>
              <w:tc>
                <w:tcPr>
                  <w:tcW w:w="2200" w:type="dxa"/>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zh-CN"/>
                    </w:rPr>
                  </w:pPr>
                  <w:r>
                    <w:rPr>
                      <w:rFonts w:hint="default" w:ascii="Times New Roman" w:hAnsi="Times New Roman" w:eastAsia="宋体" w:cs="Times New Roman"/>
                      <w:color w:val="auto"/>
                      <w:sz w:val="21"/>
                      <w:szCs w:val="21"/>
                    </w:rPr>
                    <w:t>覆以原</w:t>
                  </w:r>
                  <w:r>
                    <w:rPr>
                      <w:rFonts w:hint="default" w:ascii="Times New Roman" w:hAnsi="Times New Roman" w:eastAsia="宋体" w:cs="Times New Roman"/>
                      <w:color w:val="auto"/>
                      <w:sz w:val="21"/>
                      <w:szCs w:val="21"/>
                      <w:highlight w:val="none"/>
                      <w:lang w:val="en-US" w:eastAsia="zh-CN"/>
                    </w:rPr>
                    <w:t>表层</w:t>
                  </w:r>
                  <w:r>
                    <w:rPr>
                      <w:rFonts w:hint="default" w:ascii="Times New Roman" w:hAnsi="Times New Roman" w:eastAsia="宋体" w:cs="Times New Roman"/>
                      <w:color w:val="auto"/>
                      <w:sz w:val="21"/>
                      <w:szCs w:val="21"/>
                    </w:rPr>
                    <w:t>土，植树、种草</w:t>
                  </w:r>
                </w:p>
              </w:tc>
              <w:tc>
                <w:tcPr>
                  <w:tcW w:w="197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755" w:hRule="atLeast"/>
              </w:trPr>
              <w:tc>
                <w:tcPr>
                  <w:tcW w:w="1224" w:type="dxa"/>
                  <w:vMerge w:val="continue"/>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 w:val="21"/>
                      <w:szCs w:val="21"/>
                    </w:rPr>
                  </w:pPr>
                </w:p>
              </w:tc>
              <w:tc>
                <w:tcPr>
                  <w:tcW w:w="1777" w:type="dxa"/>
                  <w:vAlign w:val="center"/>
                </w:tcPr>
                <w:p>
                  <w:pPr>
                    <w:pStyle w:val="8"/>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生态补偿</w:t>
                  </w:r>
                </w:p>
              </w:tc>
              <w:tc>
                <w:tcPr>
                  <w:tcW w:w="1633" w:type="dxa"/>
                  <w:vAlign w:val="center"/>
                </w:tcPr>
                <w:p>
                  <w:pPr>
                    <w:pStyle w:val="8"/>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永久占地</w:t>
                  </w:r>
                  <w:r>
                    <w:rPr>
                      <w:rFonts w:hint="default" w:ascii="Times New Roman" w:hAnsi="Times New Roman" w:eastAsia="宋体" w:cs="Times New Roman"/>
                      <w:color w:val="auto"/>
                      <w:sz w:val="21"/>
                      <w:szCs w:val="21"/>
                      <w:highlight w:val="none"/>
                      <w:lang w:val="en-US" w:eastAsia="zh-CN"/>
                    </w:rPr>
                    <w:t>102680.74</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p>
              </w:tc>
              <w:tc>
                <w:tcPr>
                  <w:tcW w:w="2200" w:type="dxa"/>
                  <w:vAlign w:val="center"/>
                </w:tcPr>
                <w:p>
                  <w:pPr>
                    <w:pStyle w:val="8"/>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按相关部门要求补偿</w:t>
                  </w:r>
                </w:p>
              </w:tc>
              <w:tc>
                <w:tcPr>
                  <w:tcW w:w="1972" w:type="dxa"/>
                  <w:vAlign w:val="center"/>
                </w:tcPr>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已</w:t>
                  </w:r>
                  <w:r>
                    <w:rPr>
                      <w:rFonts w:hint="default" w:ascii="Times New Roman" w:hAnsi="Times New Roman" w:eastAsia="宋体" w:cs="Times New Roman"/>
                      <w:color w:val="auto"/>
                      <w:sz w:val="21"/>
                      <w:szCs w:val="21"/>
                    </w:rPr>
                    <w:t>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545" w:hRule="atLeast"/>
              </w:trPr>
              <w:tc>
                <w:tcPr>
                  <w:tcW w:w="1224" w:type="dxa"/>
                  <w:vMerge w:val="continue"/>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 w:val="21"/>
                      <w:szCs w:val="21"/>
                    </w:rPr>
                  </w:pPr>
                </w:p>
              </w:tc>
              <w:tc>
                <w:tcPr>
                  <w:tcW w:w="1777" w:type="dxa"/>
                  <w:vAlign w:val="center"/>
                </w:tcPr>
                <w:p>
                  <w:pPr>
                    <w:pStyle w:val="8"/>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绿化</w:t>
                  </w:r>
                </w:p>
              </w:tc>
              <w:tc>
                <w:tcPr>
                  <w:tcW w:w="1633" w:type="dxa"/>
                  <w:vAlign w:val="center"/>
                </w:tcPr>
                <w:p>
                  <w:pPr>
                    <w:pStyle w:val="8"/>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2200" w:type="dxa"/>
                  <w:vAlign w:val="center"/>
                </w:tcPr>
                <w:p>
                  <w:pPr>
                    <w:pStyle w:val="8"/>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植树、种草</w:t>
                  </w:r>
                </w:p>
              </w:tc>
              <w:tc>
                <w:tcPr>
                  <w:tcW w:w="1972" w:type="dxa"/>
                  <w:vAlign w:val="center"/>
                </w:tcPr>
                <w:p>
                  <w:pPr>
                    <w:pStyle w:val="8"/>
                    <w:keepNext w:val="0"/>
                    <w:keepLines w:val="0"/>
                    <w:pageBreakBefore w:val="0"/>
                    <w:widowControl w:val="0"/>
                    <w:kinsoku/>
                    <w:wordWrap/>
                    <w:overflowPunct/>
                    <w:topLinePunct w:val="0"/>
                    <w:autoSpaceDE/>
                    <w:autoSpaceDN/>
                    <w:bidi w:val="0"/>
                    <w:adjustRightInd/>
                    <w:snapToGrid w:val="0"/>
                    <w:spacing w:before="0" w:beforeLines="0" w:line="240" w:lineRule="auto"/>
                    <w:ind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Ex>
              <w:trPr>
                <w:trHeight w:val="690" w:hRule="atLeast"/>
              </w:trPr>
              <w:tc>
                <w:tcPr>
                  <w:tcW w:w="1224"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环境</w:t>
                  </w:r>
                </w:p>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管理</w:t>
                  </w:r>
                </w:p>
              </w:tc>
              <w:tc>
                <w:tcPr>
                  <w:tcW w:w="1777"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环境管理制度、组织机构、应急救援制度、施工监理、操作规程</w:t>
                  </w:r>
                </w:p>
              </w:tc>
              <w:tc>
                <w:tcPr>
                  <w:tcW w:w="1633"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w:t>
                  </w:r>
                </w:p>
              </w:tc>
              <w:tc>
                <w:tcPr>
                  <w:tcW w:w="2200"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组织机构、各种管理制度健全，档案资料归档齐全，</w:t>
                  </w:r>
                  <w:r>
                    <w:rPr>
                      <w:rFonts w:hint="default" w:ascii="Times New Roman" w:hAnsi="Times New Roman" w:eastAsia="宋体" w:cs="Times New Roman"/>
                      <w:sz w:val="21"/>
                      <w:szCs w:val="21"/>
                      <w:lang w:eastAsia="zh-CN"/>
                    </w:rPr>
                    <w:t>已</w:t>
                  </w:r>
                  <w:r>
                    <w:rPr>
                      <w:rFonts w:hint="default" w:ascii="Times New Roman" w:hAnsi="Times New Roman" w:eastAsia="宋体" w:cs="Times New Roman"/>
                      <w:sz w:val="21"/>
                      <w:szCs w:val="21"/>
                    </w:rPr>
                    <w:t>进行项目施工监理。</w:t>
                  </w:r>
                </w:p>
              </w:tc>
              <w:tc>
                <w:tcPr>
                  <w:tcW w:w="1972" w:type="dxa"/>
                  <w:vAlign w:val="center"/>
                </w:tcPr>
                <w:p>
                  <w:pPr>
                    <w:keepNext w:val="0"/>
                    <w:keepLines w:val="0"/>
                    <w:pageBreakBefore w:val="0"/>
                    <w:widowControl w:val="0"/>
                    <w:kinsoku/>
                    <w:wordWrap/>
                    <w:overflowPunct/>
                    <w:topLinePunct w:val="0"/>
                    <w:autoSpaceDE/>
                    <w:autoSpaceDN/>
                    <w:bidi w:val="0"/>
                    <w:snapToGrid w:val="0"/>
                    <w:spacing w:line="240" w:lineRule="auto"/>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sz w:val="21"/>
                      <w:szCs w:val="21"/>
                    </w:rPr>
                    <w:t>已落实</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lang w:eastAsia="zh-CN"/>
              </w:rPr>
              <w:t>（</w:t>
            </w:r>
            <w:r>
              <w:rPr>
                <w:rFonts w:hint="default" w:ascii="Times New Roman" w:hAnsi="Times New Roman" w:eastAsia="宋体" w:cs="Times New Roman"/>
                <w:sz w:val="24"/>
                <w:lang w:val="en-US" w:eastAsia="zh-CN"/>
              </w:rPr>
              <w:t>3</w:t>
            </w:r>
            <w:r>
              <w:rPr>
                <w:rFonts w:hint="default" w:ascii="Times New Roman" w:hAnsi="Times New Roman" w:eastAsia="宋体" w:cs="Times New Roman"/>
                <w:sz w:val="24"/>
                <w:lang w:eastAsia="zh-CN"/>
              </w:rPr>
              <w:t>）</w:t>
            </w:r>
            <w:r>
              <w:rPr>
                <w:rFonts w:hint="default" w:ascii="Times New Roman" w:hAnsi="Times New Roman" w:eastAsia="宋体" w:cs="Times New Roman"/>
                <w:sz w:val="24"/>
              </w:rPr>
              <w:t>建设项目环境保护管理检查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成立环境保护领导小组，配置专职工作人员，负责对本场环保设施运转状态进行监控，并管理其他环保工程。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rPr>
            </w:pPr>
            <w:r>
              <w:rPr>
                <w:rFonts w:hint="default" w:ascii="Times New Roman" w:hAnsi="Times New Roman" w:eastAsia="宋体" w:cs="Times New Roman"/>
                <w:sz w:val="24"/>
              </w:rPr>
              <w:t>此外，建设单位应加强环境监督检查工作，严格按照方案要求进行自查，并主动与市水土保持监督站取得联系，接受水土保持监督管理部门的监督检查指导。水土保持监督管理部门应经常到现场监督，检查水土保持方案实施情况，发现问题及时向工程建设单位提出修正意见，保证方案设计的各项水土保持措施顺利实施。</w:t>
            </w:r>
          </w:p>
          <w:p>
            <w:pPr>
              <w:spacing w:line="360" w:lineRule="auto"/>
              <w:rPr>
                <w:rFonts w:hint="default" w:ascii="Times New Roman" w:hAnsi="Times New Roman" w:cs="Times New Roman"/>
                <w:sz w:val="24"/>
              </w:rPr>
            </w:pPr>
          </w:p>
          <w:p>
            <w:pPr>
              <w:spacing w:line="360" w:lineRule="auto"/>
              <w:rPr>
                <w:rFonts w:hint="default" w:ascii="Times New Roman" w:hAnsi="Times New Roman" w:cs="Times New Roman"/>
                <w:sz w:val="24"/>
              </w:rPr>
            </w:pPr>
          </w:p>
          <w:p>
            <w:pPr>
              <w:spacing w:line="360" w:lineRule="auto"/>
              <w:rPr>
                <w:rFonts w:hint="default" w:ascii="Times New Roman" w:hAnsi="Times New Roman" w:cs="Times New Roman"/>
                <w:sz w:val="24"/>
              </w:rPr>
            </w:pPr>
          </w:p>
          <w:p>
            <w:pPr>
              <w:spacing w:line="360" w:lineRule="auto"/>
              <w:rPr>
                <w:rFonts w:hint="default" w:ascii="Times New Roman" w:hAnsi="Times New Roman" w:cs="Times New Roman"/>
                <w:sz w:val="24"/>
              </w:rPr>
            </w:pPr>
          </w:p>
        </w:tc>
      </w:tr>
    </w:tbl>
    <w:p>
      <w:pPr>
        <w:pStyle w:val="3"/>
        <w:rPr>
          <w:rFonts w:hint="default" w:ascii="Times New Roman" w:hAnsi="Times New Roman" w:eastAsia="黑体" w:cs="Times New Roman"/>
        </w:rPr>
      </w:pPr>
      <w:r>
        <w:rPr>
          <w:rFonts w:hint="default" w:ascii="Times New Roman" w:hAnsi="Times New Roman" w:eastAsia="黑体" w:cs="Times New Roman"/>
        </w:rPr>
        <w:br w:type="page"/>
      </w:r>
      <w:bookmarkStart w:id="40" w:name="_Toc21116_WPSOffice_Level1"/>
      <w:r>
        <w:rPr>
          <w:rFonts w:hint="default" w:ascii="Times New Roman" w:hAnsi="Times New Roman" w:cs="Times New Roman"/>
        </w:rPr>
        <w:t>表十</w:t>
      </w:r>
      <w:r>
        <w:rPr>
          <w:rFonts w:hint="default" w:ascii="Times New Roman" w:hAnsi="Times New Roman" w:cs="Times New Roman"/>
          <w:lang w:val="en-US" w:eastAsia="zh-CN"/>
        </w:rPr>
        <w:t xml:space="preserve">  </w:t>
      </w:r>
      <w:r>
        <w:rPr>
          <w:rFonts w:hint="default" w:ascii="Times New Roman" w:hAnsi="Times New Roman" w:cs="Times New Roman"/>
          <w:lang w:eastAsia="zh-CN"/>
        </w:rPr>
        <w:t>调查</w:t>
      </w:r>
      <w:r>
        <w:rPr>
          <w:rFonts w:hint="default" w:ascii="Times New Roman" w:hAnsi="Times New Roman" w:cs="Times New Roman"/>
        </w:rPr>
        <w:t>结论与建议</w:t>
      </w:r>
      <w:bookmarkEnd w:id="40"/>
    </w:p>
    <w:tbl>
      <w:tblPr>
        <w:tblStyle w:val="17"/>
        <w:tblW w:w="903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9" w:hRule="atLeast"/>
          <w:jc w:val="center"/>
        </w:trPr>
        <w:tc>
          <w:tcPr>
            <w:tcW w:w="9032" w:type="dxa"/>
          </w:tcPr>
          <w:p>
            <w:pPr>
              <w:spacing w:line="360" w:lineRule="auto"/>
              <w:ind w:firstLine="602" w:firstLineChars="200"/>
              <w:rPr>
                <w:rFonts w:hint="default" w:ascii="Times New Roman" w:hAnsi="Times New Roman" w:cs="Times New Roman" w:eastAsiaTheme="minorEastAsia"/>
                <w:b/>
                <w:bCs w:val="0"/>
                <w:spacing w:val="10"/>
                <w:sz w:val="28"/>
                <w:szCs w:val="28"/>
                <w:lang w:val="en-US" w:eastAsia="zh-CN"/>
              </w:rPr>
            </w:pPr>
            <w:r>
              <w:rPr>
                <w:rFonts w:hint="default" w:ascii="Times New Roman" w:hAnsi="Times New Roman" w:cs="Times New Roman" w:eastAsiaTheme="minorEastAsia"/>
                <w:b/>
                <w:bCs w:val="0"/>
                <w:spacing w:val="10"/>
                <w:sz w:val="28"/>
                <w:szCs w:val="28"/>
                <w:lang w:val="en-US" w:eastAsia="zh-CN"/>
              </w:rPr>
              <w:t>1、工程概况</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延长雷赤风电场三期项目位于陕西省延安市延长县雷赤镇。环评阶段建设内容为：安装23台单机容量为2200</w:t>
            </w:r>
            <w:r>
              <w:rPr>
                <w:rFonts w:hint="eastAsia" w:cs="Times New Roman" w:eastAsiaTheme="minorEastAsia"/>
                <w:color w:val="000000"/>
                <w:kern w:val="0"/>
                <w:sz w:val="24"/>
                <w:szCs w:val="24"/>
                <w:lang w:val="en-US" w:eastAsia="zh-CN" w:bidi="ar"/>
              </w:rPr>
              <w:t>KW</w:t>
            </w:r>
            <w:r>
              <w:rPr>
                <w:rFonts w:hint="default" w:ascii="Times New Roman" w:hAnsi="Times New Roman" w:cs="Times New Roman" w:eastAsiaTheme="minorEastAsia"/>
                <w:color w:val="000000"/>
                <w:kern w:val="0"/>
                <w:sz w:val="24"/>
                <w:szCs w:val="24"/>
                <w:lang w:val="en-US" w:eastAsia="zh-CN" w:bidi="ar"/>
              </w:rPr>
              <w:t>的发电机组</w:t>
            </w:r>
            <w:r>
              <w:rPr>
                <w:rFonts w:hint="eastAsia" w:cs="Times New Roman" w:eastAsiaTheme="minorEastAsia"/>
                <w:color w:val="000000"/>
                <w:kern w:val="0"/>
                <w:sz w:val="24"/>
                <w:szCs w:val="24"/>
                <w:lang w:val="en-US" w:eastAsia="zh-CN" w:bidi="ar"/>
              </w:rPr>
              <w:t>，</w:t>
            </w:r>
            <w:r>
              <w:rPr>
                <w:rFonts w:hint="default" w:ascii="Times New Roman" w:hAnsi="Times New Roman" w:cs="Times New Roman" w:eastAsiaTheme="minorEastAsia"/>
                <w:color w:val="000000"/>
                <w:kern w:val="0"/>
                <w:sz w:val="24"/>
                <w:szCs w:val="24"/>
                <w:lang w:val="en-US" w:eastAsia="zh-CN" w:bidi="ar"/>
              </w:rPr>
              <w:t>每台风机</w:t>
            </w:r>
            <w:r>
              <w:rPr>
                <w:rFonts w:hint="eastAsia" w:cs="Times New Roman" w:eastAsiaTheme="minorEastAsia"/>
                <w:color w:val="000000"/>
                <w:kern w:val="0"/>
                <w:sz w:val="24"/>
                <w:szCs w:val="24"/>
                <w:lang w:val="en-US" w:eastAsia="zh-CN" w:bidi="ar"/>
              </w:rPr>
              <w:t>处</w:t>
            </w:r>
            <w:r>
              <w:rPr>
                <w:rFonts w:hint="default" w:ascii="Times New Roman" w:hAnsi="Times New Roman" w:cs="Times New Roman" w:eastAsiaTheme="minorEastAsia"/>
                <w:color w:val="000000"/>
                <w:kern w:val="0"/>
                <w:sz w:val="24"/>
                <w:szCs w:val="24"/>
                <w:lang w:val="en-US" w:eastAsia="zh-CN" w:bidi="ar"/>
              </w:rPr>
              <w:t>设1台35</w:t>
            </w:r>
            <w:r>
              <w:rPr>
                <w:rFonts w:hint="eastAsia" w:cs="Times New Roman" w:eastAsiaTheme="minorEastAsia"/>
                <w:color w:val="000000"/>
                <w:kern w:val="0"/>
                <w:sz w:val="24"/>
                <w:szCs w:val="24"/>
                <w:lang w:val="en-US" w:eastAsia="zh-CN" w:bidi="ar"/>
              </w:rPr>
              <w:t>KV</w:t>
            </w:r>
            <w:r>
              <w:rPr>
                <w:rFonts w:hint="default" w:ascii="Times New Roman" w:hAnsi="Times New Roman" w:cs="Times New Roman" w:eastAsiaTheme="minorEastAsia"/>
                <w:color w:val="000000"/>
                <w:kern w:val="0"/>
                <w:sz w:val="24"/>
                <w:szCs w:val="24"/>
                <w:lang w:val="en-US" w:eastAsia="zh-CN" w:bidi="ar"/>
              </w:rPr>
              <w:t>的箱式变压器，风力发电机组出口采用一机一变的单元接线方式，单机通过箱式变压器就地升压后输送到场内集电线路上，汇流后送至拟新建的110</w:t>
            </w:r>
            <w:r>
              <w:rPr>
                <w:rFonts w:hint="eastAsia" w:cs="Times New Roman" w:eastAsiaTheme="minorEastAsia"/>
                <w:color w:val="000000"/>
                <w:kern w:val="0"/>
                <w:sz w:val="24"/>
                <w:szCs w:val="24"/>
                <w:lang w:val="en-US" w:eastAsia="zh-CN" w:bidi="ar"/>
              </w:rPr>
              <w:t>KV</w:t>
            </w:r>
            <w:r>
              <w:rPr>
                <w:rFonts w:hint="default" w:ascii="Times New Roman" w:hAnsi="Times New Roman" w:cs="Times New Roman" w:eastAsiaTheme="minorEastAsia"/>
                <w:color w:val="000000"/>
                <w:kern w:val="0"/>
                <w:sz w:val="24"/>
                <w:szCs w:val="24"/>
                <w:lang w:val="en-US" w:eastAsia="zh-CN" w:bidi="ar"/>
              </w:rPr>
              <w:t>升压站，实现并网发电。</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工程永久占地面积109733.24m</w:t>
            </w:r>
            <w:r>
              <w:rPr>
                <w:rFonts w:hint="default" w:ascii="Times New Roman" w:hAnsi="Times New Roman" w:cs="Times New Roman" w:eastAsiaTheme="minorEastAsia"/>
                <w:color w:val="000000"/>
                <w:kern w:val="0"/>
                <w:sz w:val="24"/>
                <w:szCs w:val="24"/>
                <w:vertAlign w:val="superscript"/>
                <w:lang w:val="en-US" w:eastAsia="zh-CN" w:bidi="ar"/>
              </w:rPr>
              <w:t>2</w:t>
            </w:r>
            <w:r>
              <w:rPr>
                <w:rFonts w:hint="default" w:ascii="Times New Roman" w:hAnsi="Times New Roman" w:cs="Times New Roman" w:eastAsiaTheme="minorEastAsia"/>
                <w:color w:val="000000"/>
                <w:kern w:val="0"/>
                <w:sz w:val="24"/>
                <w:szCs w:val="24"/>
                <w:highlight w:val="none"/>
                <w:lang w:val="en-US" w:eastAsia="zh-CN" w:bidi="ar"/>
              </w:rPr>
              <w:t>，临时占地173075m</w:t>
            </w:r>
            <w:r>
              <w:rPr>
                <w:rFonts w:hint="default" w:ascii="Times New Roman" w:hAnsi="Times New Roman" w:cs="Times New Roman" w:eastAsiaTheme="minorEastAsia"/>
                <w:b w:val="0"/>
                <w:bCs/>
                <w:spacing w:val="10"/>
                <w:sz w:val="24"/>
                <w:vertAlign w:val="superscript"/>
                <w:lang w:val="en-US" w:eastAsia="zh-CN"/>
              </w:rPr>
              <w:t>2</w:t>
            </w:r>
            <w:r>
              <w:rPr>
                <w:rFonts w:hint="default" w:ascii="Times New Roman" w:hAnsi="Times New Roman" w:cs="Times New Roman" w:eastAsiaTheme="minorEastAsia"/>
                <w:color w:val="000000"/>
                <w:kern w:val="0"/>
                <w:sz w:val="24"/>
                <w:szCs w:val="24"/>
                <w:lang w:val="en-US" w:eastAsia="zh-CN" w:bidi="ar"/>
              </w:rPr>
              <w:t>。建设项目总投资43568万元，其中环保投资</w:t>
            </w:r>
            <w:r>
              <w:rPr>
                <w:rFonts w:hint="default" w:ascii="Times New Roman" w:hAnsi="Times New Roman" w:cs="Times New Roman" w:eastAsiaTheme="minorEastAsia"/>
                <w:sz w:val="24"/>
                <w:lang w:val="en-US" w:eastAsia="zh-CN"/>
              </w:rPr>
              <w:t>431.38</w:t>
            </w:r>
            <w:r>
              <w:rPr>
                <w:rFonts w:hint="default" w:ascii="Times New Roman" w:hAnsi="Times New Roman" w:cs="Times New Roman" w:eastAsiaTheme="minorEastAsia"/>
                <w:color w:val="000000"/>
                <w:kern w:val="0"/>
                <w:sz w:val="24"/>
                <w:szCs w:val="24"/>
                <w:lang w:val="en-US" w:eastAsia="zh-CN" w:bidi="ar"/>
              </w:rPr>
              <w:t>万元，占总投资的</w:t>
            </w:r>
            <w:r>
              <w:rPr>
                <w:rFonts w:hint="default" w:ascii="Times New Roman" w:hAnsi="Times New Roman" w:cs="Times New Roman" w:eastAsiaTheme="minorEastAsia"/>
                <w:sz w:val="24"/>
                <w:lang w:val="en-US" w:eastAsia="zh-CN"/>
              </w:rPr>
              <w:t>0.99%</w:t>
            </w:r>
            <w:r>
              <w:rPr>
                <w:rFonts w:hint="default" w:ascii="Times New Roman" w:hAnsi="Times New Roman" w:cs="Times New Roman" w:eastAsiaTheme="minorEastAsia"/>
                <w:color w:val="000000"/>
                <w:kern w:val="0"/>
                <w:sz w:val="24"/>
                <w:szCs w:val="24"/>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经调查，项目的实际建设情况为：安装单机容量为</w:t>
            </w:r>
            <w:r>
              <w:rPr>
                <w:rFonts w:hint="default" w:ascii="Times New Roman" w:hAnsi="Times New Roman" w:cs="Times New Roman" w:eastAsiaTheme="minorEastAsia"/>
                <w:sz w:val="24"/>
                <w:lang w:val="en-US" w:eastAsia="zh-CN"/>
              </w:rPr>
              <w:t>2200</w:t>
            </w:r>
            <w:r>
              <w:rPr>
                <w:rFonts w:hint="eastAsia" w:cs="Times New Roman" w:eastAsiaTheme="minorEastAsia"/>
                <w:sz w:val="24"/>
                <w:lang w:val="en-US" w:eastAsia="zh-CN"/>
              </w:rPr>
              <w:t>KW</w:t>
            </w:r>
            <w:r>
              <w:rPr>
                <w:rFonts w:hint="default" w:ascii="Times New Roman" w:hAnsi="Times New Roman" w:cs="Times New Roman" w:eastAsiaTheme="minorEastAsia"/>
                <w:color w:val="000000"/>
                <w:kern w:val="0"/>
                <w:sz w:val="24"/>
                <w:szCs w:val="24"/>
                <w:lang w:val="en-US" w:eastAsia="zh-CN" w:bidi="ar"/>
              </w:rPr>
              <w:t>的风力发电机组</w:t>
            </w:r>
            <w:r>
              <w:rPr>
                <w:rFonts w:hint="default" w:ascii="Times New Roman" w:hAnsi="Times New Roman" w:cs="Times New Roman" w:eastAsiaTheme="minorEastAsia"/>
                <w:sz w:val="24"/>
                <w:lang w:val="en-US" w:eastAsia="zh-CN"/>
              </w:rPr>
              <w:t>23</w:t>
            </w:r>
            <w:r>
              <w:rPr>
                <w:rFonts w:hint="default" w:ascii="Times New Roman" w:hAnsi="Times New Roman" w:cs="Times New Roman" w:eastAsiaTheme="minorEastAsia"/>
                <w:color w:val="000000"/>
                <w:kern w:val="0"/>
                <w:sz w:val="24"/>
                <w:szCs w:val="24"/>
                <w:lang w:val="en-US" w:eastAsia="zh-CN" w:bidi="ar"/>
              </w:rPr>
              <w:t>台（其中</w:t>
            </w:r>
            <w:r>
              <w:rPr>
                <w:rFonts w:hint="default" w:ascii="Times New Roman" w:hAnsi="Times New Roman" w:cs="Times New Roman" w:eastAsiaTheme="minorEastAsia"/>
                <w:sz w:val="24"/>
                <w:lang w:val="en-US" w:eastAsia="zh-CN"/>
              </w:rPr>
              <w:t>1</w:t>
            </w:r>
            <w:r>
              <w:rPr>
                <w:rFonts w:hint="default" w:ascii="Times New Roman" w:hAnsi="Times New Roman" w:cs="Times New Roman" w:eastAsiaTheme="minorEastAsia"/>
                <w:color w:val="000000"/>
                <w:kern w:val="0"/>
                <w:sz w:val="24"/>
                <w:szCs w:val="24"/>
                <w:lang w:val="en-US" w:eastAsia="zh-CN" w:bidi="ar"/>
              </w:rPr>
              <w:t>台风机发电出口限制为</w:t>
            </w:r>
            <w:r>
              <w:rPr>
                <w:rFonts w:hint="default" w:ascii="Times New Roman" w:hAnsi="Times New Roman" w:cs="Times New Roman" w:eastAsiaTheme="minorEastAsia"/>
                <w:sz w:val="24"/>
                <w:lang w:val="en-US" w:eastAsia="zh-CN"/>
              </w:rPr>
              <w:t>1600</w:t>
            </w:r>
            <w:r>
              <w:rPr>
                <w:rFonts w:hint="eastAsia" w:cs="Times New Roman" w:eastAsiaTheme="minorEastAsia"/>
                <w:sz w:val="24"/>
                <w:lang w:val="en-US" w:eastAsia="zh-CN"/>
              </w:rPr>
              <w:t>KW</w:t>
            </w:r>
            <w:r>
              <w:rPr>
                <w:rFonts w:hint="default" w:ascii="Times New Roman" w:hAnsi="Times New Roman" w:cs="Times New Roman" w:eastAsiaTheme="minorEastAsia"/>
                <w:color w:val="000000"/>
                <w:kern w:val="0"/>
                <w:sz w:val="24"/>
                <w:szCs w:val="24"/>
                <w:lang w:val="en-US" w:eastAsia="zh-CN" w:bidi="ar"/>
              </w:rPr>
              <w:t>）及其配套的</w:t>
            </w:r>
            <w:r>
              <w:rPr>
                <w:rFonts w:hint="default" w:ascii="Times New Roman" w:hAnsi="Times New Roman" w:cs="Times New Roman" w:eastAsiaTheme="minorEastAsia"/>
                <w:sz w:val="24"/>
                <w:lang w:val="en-US" w:eastAsia="zh-CN"/>
              </w:rPr>
              <w:t>23</w:t>
            </w:r>
            <w:r>
              <w:rPr>
                <w:rFonts w:hint="default" w:ascii="Times New Roman" w:hAnsi="Times New Roman" w:cs="Times New Roman" w:eastAsiaTheme="minorEastAsia"/>
                <w:color w:val="000000"/>
                <w:kern w:val="0"/>
                <w:sz w:val="24"/>
                <w:szCs w:val="24"/>
                <w:lang w:val="en-US" w:eastAsia="zh-CN" w:bidi="ar"/>
              </w:rPr>
              <w:t>台</w:t>
            </w:r>
            <w:r>
              <w:rPr>
                <w:rFonts w:hint="default" w:ascii="Times New Roman" w:hAnsi="Times New Roman" w:cs="Times New Roman" w:eastAsiaTheme="minorEastAsia"/>
                <w:sz w:val="24"/>
                <w:lang w:val="en-US" w:eastAsia="zh-CN"/>
              </w:rPr>
              <w:t>35</w:t>
            </w:r>
            <w:r>
              <w:rPr>
                <w:rFonts w:hint="eastAsia" w:cs="Times New Roman" w:eastAsiaTheme="minorEastAsia"/>
                <w:sz w:val="24"/>
                <w:lang w:val="en-US" w:eastAsia="zh-CN"/>
              </w:rPr>
              <w:t>KV</w:t>
            </w:r>
            <w:r>
              <w:rPr>
                <w:rFonts w:hint="default" w:ascii="Times New Roman" w:hAnsi="Times New Roman" w:cs="Times New Roman" w:eastAsiaTheme="minorEastAsia"/>
                <w:color w:val="000000"/>
                <w:kern w:val="0"/>
                <w:sz w:val="24"/>
                <w:szCs w:val="24"/>
                <w:lang w:val="en-US" w:eastAsia="zh-CN" w:bidi="ar"/>
              </w:rPr>
              <w:t>的箱式变压器，发电机组其型号较环评相比均发生变化，其位置在原风电场范围内进行了优化调整。</w:t>
            </w:r>
            <w:r>
              <w:rPr>
                <w:rFonts w:hint="default" w:ascii="Times New Roman" w:hAnsi="Times New Roman" w:cs="Times New Roman" w:eastAsiaTheme="minorEastAsia"/>
                <w:color w:val="auto"/>
                <w:sz w:val="24"/>
                <w:lang w:val="en-US" w:eastAsia="zh-CN"/>
              </w:rPr>
              <w:t>本项目实际未新建升压站，</w:t>
            </w:r>
            <w:r>
              <w:rPr>
                <w:rFonts w:hint="default" w:ascii="Times New Roman" w:hAnsi="Times New Roman" w:eastAsia="宋体" w:cs="Times New Roman"/>
                <w:color w:val="auto"/>
                <w:kern w:val="0"/>
                <w:sz w:val="24"/>
                <w:szCs w:val="22"/>
                <w:lang w:val="en-US" w:eastAsia="zh-CN"/>
              </w:rPr>
              <w:t>将原环评中的</w:t>
            </w:r>
            <w:r>
              <w:rPr>
                <w:rFonts w:hint="default" w:ascii="Times New Roman" w:hAnsi="Times New Roman" w:cs="Times New Roman" w:eastAsiaTheme="minorEastAsia"/>
                <w:sz w:val="24"/>
                <w:lang w:val="en-US" w:eastAsia="zh-CN"/>
              </w:rPr>
              <w:t>1</w:t>
            </w:r>
            <w:r>
              <w:rPr>
                <w:rFonts w:hint="default" w:ascii="Times New Roman" w:hAnsi="Times New Roman" w:eastAsia="宋体" w:cs="Times New Roman"/>
                <w:color w:val="auto"/>
                <w:kern w:val="0"/>
                <w:sz w:val="24"/>
                <w:szCs w:val="22"/>
                <w:lang w:val="en-US" w:eastAsia="zh-CN"/>
              </w:rPr>
              <w:t>台</w:t>
            </w:r>
            <w:r>
              <w:rPr>
                <w:rFonts w:hint="default" w:ascii="Times New Roman" w:hAnsi="Times New Roman" w:cs="Times New Roman" w:eastAsiaTheme="minorEastAsia"/>
                <w:sz w:val="24"/>
                <w:lang w:val="en-US" w:eastAsia="zh-CN"/>
              </w:rPr>
              <w:t>110</w:t>
            </w:r>
            <w:r>
              <w:rPr>
                <w:rFonts w:hint="eastAsia" w:cs="Times New Roman" w:eastAsiaTheme="minorEastAsia"/>
                <w:sz w:val="24"/>
                <w:lang w:val="en-US" w:eastAsia="zh-CN"/>
              </w:rPr>
              <w:t>KV</w:t>
            </w:r>
            <w:r>
              <w:rPr>
                <w:rFonts w:hint="default" w:ascii="Times New Roman" w:hAnsi="Times New Roman" w:eastAsia="宋体" w:cs="Times New Roman"/>
                <w:color w:val="auto"/>
                <w:kern w:val="0"/>
                <w:sz w:val="24"/>
                <w:szCs w:val="22"/>
                <w:lang w:val="en-US" w:eastAsia="zh-CN"/>
              </w:rPr>
              <w:t>主变压器，</w:t>
            </w:r>
            <w:r>
              <w:rPr>
                <w:rFonts w:hint="default" w:ascii="Times New Roman" w:hAnsi="Times New Roman" w:cs="Times New Roman" w:eastAsiaTheme="minorEastAsia"/>
                <w:sz w:val="24"/>
                <w:lang w:val="en-US" w:eastAsia="zh-CN"/>
              </w:rPr>
              <w:t>1</w:t>
            </w:r>
            <w:r>
              <w:rPr>
                <w:rFonts w:hint="default" w:ascii="Times New Roman" w:hAnsi="Times New Roman" w:eastAsia="宋体" w:cs="Times New Roman"/>
                <w:color w:val="auto"/>
                <w:kern w:val="0"/>
                <w:sz w:val="24"/>
                <w:szCs w:val="22"/>
                <w:lang w:val="en-US" w:eastAsia="zh-CN"/>
              </w:rPr>
              <w:t>套</w:t>
            </w:r>
            <w:r>
              <w:rPr>
                <w:rFonts w:hint="default" w:ascii="Times New Roman" w:hAnsi="Times New Roman" w:cs="Times New Roman" w:eastAsiaTheme="minorEastAsia"/>
                <w:sz w:val="24"/>
                <w:lang w:val="en-US" w:eastAsia="zh-CN"/>
              </w:rPr>
              <w:t>SVG</w:t>
            </w:r>
            <w:r>
              <w:rPr>
                <w:rFonts w:hint="default" w:ascii="Times New Roman" w:hAnsi="Times New Roman" w:eastAsia="宋体" w:cs="Times New Roman"/>
                <w:color w:val="auto"/>
                <w:kern w:val="0"/>
                <w:sz w:val="24"/>
                <w:szCs w:val="22"/>
                <w:lang w:val="en-US" w:eastAsia="zh-CN"/>
              </w:rPr>
              <w:t>装置，</w:t>
            </w:r>
            <w:r>
              <w:rPr>
                <w:rFonts w:hint="default" w:ascii="Times New Roman" w:hAnsi="Times New Roman" w:cs="Times New Roman" w:eastAsiaTheme="minorEastAsia"/>
                <w:sz w:val="24"/>
                <w:lang w:val="en-US" w:eastAsia="zh-CN"/>
              </w:rPr>
              <w:t>1</w:t>
            </w:r>
            <w:r>
              <w:rPr>
                <w:rFonts w:hint="default" w:ascii="Times New Roman" w:hAnsi="Times New Roman" w:eastAsia="宋体" w:cs="Times New Roman"/>
                <w:color w:val="auto"/>
                <w:kern w:val="0"/>
                <w:sz w:val="24"/>
                <w:szCs w:val="22"/>
                <w:lang w:val="en-US" w:eastAsia="zh-CN"/>
              </w:rPr>
              <w:t>套</w:t>
            </w:r>
            <w:r>
              <w:rPr>
                <w:rFonts w:hint="default" w:ascii="Times New Roman" w:hAnsi="Times New Roman" w:cs="Times New Roman" w:eastAsiaTheme="minorEastAsia"/>
                <w:sz w:val="24"/>
                <w:lang w:val="en-US" w:eastAsia="zh-CN"/>
              </w:rPr>
              <w:t>35</w:t>
            </w:r>
            <w:r>
              <w:rPr>
                <w:rFonts w:hint="eastAsia" w:cs="Times New Roman" w:eastAsiaTheme="minorEastAsia"/>
                <w:sz w:val="24"/>
                <w:lang w:val="en-US" w:eastAsia="zh-CN"/>
              </w:rPr>
              <w:t>KV</w:t>
            </w:r>
            <w:r>
              <w:rPr>
                <w:rFonts w:hint="default" w:ascii="Times New Roman" w:hAnsi="Times New Roman" w:eastAsia="宋体" w:cs="Times New Roman"/>
                <w:color w:val="auto"/>
                <w:kern w:val="0"/>
                <w:sz w:val="24"/>
                <w:szCs w:val="22"/>
                <w:lang w:val="en-US" w:eastAsia="zh-CN"/>
              </w:rPr>
              <w:t>开关柜接入雷赤一期项目原有升压站内</w:t>
            </w:r>
            <w:r>
              <w:rPr>
                <w:rFonts w:hint="default" w:ascii="Times New Roman" w:hAnsi="Times New Roman" w:cs="Times New Roman" w:eastAsiaTheme="minorEastAsia"/>
                <w:color w:val="auto"/>
                <w:sz w:val="24"/>
                <w:lang w:val="en-US" w:eastAsia="zh-CN"/>
              </w:rPr>
              <w:t>。</w:t>
            </w:r>
            <w:r>
              <w:rPr>
                <w:rFonts w:hint="default" w:ascii="Times New Roman" w:hAnsi="Times New Roman" w:cs="Times New Roman" w:eastAsiaTheme="minorEastAsia"/>
                <w:color w:val="000000"/>
                <w:kern w:val="0"/>
                <w:sz w:val="24"/>
                <w:szCs w:val="24"/>
                <w:lang w:val="en-US" w:eastAsia="zh-CN" w:bidi="ar"/>
              </w:rPr>
              <w:t>其余均与环境影响评价报告表及批复一致。</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color w:val="000000"/>
                <w:kern w:val="0"/>
                <w:sz w:val="24"/>
                <w:szCs w:val="24"/>
                <w:lang w:val="en-US" w:eastAsia="zh-CN" w:bidi="ar"/>
              </w:rPr>
            </w:pPr>
            <w:r>
              <w:rPr>
                <w:rFonts w:hint="default" w:ascii="Times New Roman" w:hAnsi="Times New Roman" w:cs="Times New Roman" w:eastAsiaTheme="minorEastAsia"/>
                <w:color w:val="000000"/>
                <w:kern w:val="0"/>
                <w:sz w:val="24"/>
                <w:szCs w:val="24"/>
                <w:lang w:val="en-US" w:eastAsia="zh-CN" w:bidi="ar"/>
              </w:rPr>
              <w:t>工程实际永久占地为</w:t>
            </w:r>
            <w:r>
              <w:rPr>
                <w:rFonts w:hint="default" w:ascii="Times New Roman" w:hAnsi="Times New Roman" w:cs="Times New Roman" w:eastAsiaTheme="minorEastAsia"/>
                <w:sz w:val="24"/>
                <w:lang w:val="en-US" w:eastAsia="zh-CN"/>
              </w:rPr>
              <w:t>102680.74m</w:t>
            </w:r>
            <w:r>
              <w:rPr>
                <w:rFonts w:hint="default" w:ascii="Times New Roman" w:hAnsi="Times New Roman" w:cs="Times New Roman" w:eastAsiaTheme="minorEastAsia"/>
                <w:sz w:val="24"/>
                <w:vertAlign w:val="superscript"/>
                <w:lang w:val="en-US" w:eastAsia="zh-CN"/>
              </w:rPr>
              <w:t>2</w:t>
            </w:r>
            <w:r>
              <w:rPr>
                <w:rFonts w:hint="default" w:ascii="Times New Roman" w:hAnsi="Times New Roman" w:cs="Times New Roman" w:eastAsiaTheme="minorEastAsia"/>
                <w:color w:val="000000"/>
                <w:kern w:val="0"/>
                <w:sz w:val="24"/>
                <w:szCs w:val="24"/>
                <w:lang w:val="en-US" w:eastAsia="zh-CN" w:bidi="ar"/>
              </w:rPr>
              <w:t>，临时占地</w:t>
            </w:r>
            <w:r>
              <w:rPr>
                <w:rFonts w:hint="default" w:ascii="Times New Roman" w:hAnsi="Times New Roman" w:cs="Times New Roman" w:eastAsiaTheme="minorEastAsia"/>
                <w:sz w:val="24"/>
                <w:lang w:val="en-US" w:eastAsia="zh-CN"/>
              </w:rPr>
              <w:t>180127.5m</w:t>
            </w:r>
            <w:r>
              <w:rPr>
                <w:rFonts w:hint="default" w:ascii="Times New Roman" w:hAnsi="Times New Roman" w:cs="Times New Roman" w:eastAsiaTheme="minorEastAsia"/>
                <w:sz w:val="24"/>
                <w:vertAlign w:val="superscript"/>
                <w:lang w:val="en-US" w:eastAsia="zh-CN"/>
              </w:rPr>
              <w:t>2</w:t>
            </w:r>
            <w:r>
              <w:rPr>
                <w:rFonts w:hint="default" w:ascii="Times New Roman" w:hAnsi="Times New Roman" w:cs="Times New Roman" w:eastAsiaTheme="minorEastAsia"/>
                <w:color w:val="000000"/>
                <w:kern w:val="0"/>
                <w:sz w:val="24"/>
                <w:szCs w:val="24"/>
                <w:highlight w:val="none"/>
                <w:lang w:val="en-US" w:eastAsia="zh-CN" w:bidi="ar"/>
              </w:rPr>
              <w:t>。</w:t>
            </w:r>
            <w:r>
              <w:rPr>
                <w:rFonts w:hint="default" w:ascii="Times New Roman" w:hAnsi="Times New Roman" w:cs="Times New Roman" w:eastAsiaTheme="minorEastAsia"/>
                <w:color w:val="000000"/>
                <w:kern w:val="0"/>
                <w:sz w:val="24"/>
                <w:szCs w:val="24"/>
                <w:lang w:val="en-US" w:eastAsia="zh-CN" w:bidi="ar"/>
              </w:rPr>
              <w:t>建设项目总投资43568万元，其中环保投资265万元，占总投资的0.61%。工程于2019年7月开工建设，2020年9月建成</w:t>
            </w:r>
            <w:r>
              <w:rPr>
                <w:rFonts w:hint="eastAsia" w:cs="Times New Roman" w:eastAsiaTheme="minorEastAsia"/>
                <w:color w:val="000000"/>
                <w:kern w:val="0"/>
                <w:sz w:val="24"/>
                <w:szCs w:val="24"/>
                <w:lang w:val="en-US" w:eastAsia="zh-CN" w:bidi="ar"/>
              </w:rPr>
              <w:t>，2020年10月试运行</w:t>
            </w:r>
            <w:r>
              <w:rPr>
                <w:rFonts w:hint="default" w:ascii="Times New Roman" w:hAnsi="Times New Roman" w:cs="Times New Roman" w:eastAsiaTheme="minorEastAsia"/>
                <w:color w:val="000000"/>
                <w:kern w:val="0"/>
                <w:sz w:val="24"/>
                <w:szCs w:val="24"/>
                <w:lang w:val="en-US" w:eastAsia="zh-CN" w:bidi="ar"/>
              </w:rPr>
              <w:t>。本项目属于一般变动，符合验收要求。</w:t>
            </w:r>
          </w:p>
          <w:p>
            <w:pPr>
              <w:spacing w:line="360" w:lineRule="auto"/>
              <w:ind w:firstLine="602" w:firstLineChars="200"/>
              <w:rPr>
                <w:rFonts w:hint="default" w:ascii="Times New Roman" w:hAnsi="Times New Roman" w:cs="Times New Roman" w:eastAsiaTheme="minorEastAsia"/>
                <w:b/>
                <w:bCs w:val="0"/>
                <w:spacing w:val="10"/>
                <w:sz w:val="28"/>
                <w:szCs w:val="28"/>
                <w:lang w:val="en-US" w:eastAsia="zh-CN"/>
              </w:rPr>
            </w:pPr>
            <w:r>
              <w:rPr>
                <w:rFonts w:hint="default" w:ascii="Times New Roman" w:hAnsi="Times New Roman" w:cs="Times New Roman" w:eastAsiaTheme="minorEastAsia"/>
                <w:b/>
                <w:bCs w:val="0"/>
                <w:spacing w:val="10"/>
                <w:sz w:val="28"/>
                <w:szCs w:val="28"/>
                <w:lang w:val="en-US" w:eastAsia="zh-CN"/>
              </w:rPr>
              <w:t>2、调查监测期间生产负荷</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b w:val="0"/>
                <w:bCs/>
                <w:spacing w:val="10"/>
                <w:sz w:val="24"/>
                <w:szCs w:val="24"/>
                <w:lang w:val="en-US" w:eastAsia="zh-CN"/>
              </w:rPr>
            </w:pPr>
            <w:r>
              <w:rPr>
                <w:rFonts w:hint="default" w:ascii="Times New Roman" w:hAnsi="Times New Roman" w:cs="Times New Roman" w:eastAsiaTheme="minorEastAsia"/>
                <w:sz w:val="24"/>
                <w:szCs w:val="24"/>
                <w:highlight w:val="none"/>
              </w:rPr>
              <w:t>验收监测期间该项目生产负荷为</w:t>
            </w:r>
            <w:r>
              <w:rPr>
                <w:rFonts w:hint="default" w:ascii="Times New Roman" w:hAnsi="Times New Roman" w:cs="Times New Roman" w:eastAsiaTheme="minorEastAsia"/>
                <w:color w:val="000000"/>
                <w:kern w:val="0"/>
                <w:sz w:val="24"/>
                <w:szCs w:val="24"/>
                <w:lang w:val="en-US" w:eastAsia="zh-CN" w:bidi="ar"/>
              </w:rPr>
              <w:t>80.2%—98.4%</w:t>
            </w:r>
            <w:r>
              <w:rPr>
                <w:rFonts w:hint="default" w:ascii="Times New Roman" w:hAnsi="Times New Roman" w:cs="Times New Roman" w:eastAsiaTheme="minorEastAsia"/>
                <w:sz w:val="24"/>
                <w:szCs w:val="24"/>
                <w:highlight w:val="none"/>
              </w:rPr>
              <w:t>，符合竣工环境保护验收期间生产负荷大于</w:t>
            </w:r>
            <w:r>
              <w:rPr>
                <w:rFonts w:hint="default" w:ascii="Times New Roman" w:hAnsi="Times New Roman" w:cs="Times New Roman" w:eastAsiaTheme="minorEastAsia"/>
                <w:color w:val="000000"/>
                <w:kern w:val="0"/>
                <w:sz w:val="24"/>
                <w:szCs w:val="24"/>
                <w:lang w:val="en-US" w:eastAsia="zh-CN" w:bidi="ar"/>
              </w:rPr>
              <w:t>75%</w:t>
            </w:r>
            <w:r>
              <w:rPr>
                <w:rFonts w:hint="default" w:ascii="Times New Roman" w:hAnsi="Times New Roman" w:cs="Times New Roman" w:eastAsiaTheme="minorEastAsia"/>
                <w:sz w:val="24"/>
                <w:szCs w:val="24"/>
                <w:highlight w:val="none"/>
              </w:rPr>
              <w:t>的要求。</w:t>
            </w:r>
          </w:p>
          <w:p>
            <w:pPr>
              <w:spacing w:line="360" w:lineRule="auto"/>
              <w:ind w:firstLine="602" w:firstLineChars="200"/>
              <w:rPr>
                <w:rFonts w:hint="default" w:ascii="Times New Roman" w:hAnsi="Times New Roman" w:cs="Times New Roman" w:eastAsiaTheme="minorEastAsia"/>
                <w:b/>
                <w:bCs w:val="0"/>
                <w:spacing w:val="10"/>
                <w:sz w:val="28"/>
                <w:szCs w:val="28"/>
                <w:lang w:val="en-US" w:eastAsia="zh-CN"/>
              </w:rPr>
            </w:pPr>
            <w:r>
              <w:rPr>
                <w:rFonts w:hint="default" w:ascii="Times New Roman" w:hAnsi="Times New Roman" w:cs="Times New Roman" w:eastAsiaTheme="minorEastAsia"/>
                <w:b/>
                <w:bCs w:val="0"/>
                <w:spacing w:val="10"/>
                <w:sz w:val="28"/>
                <w:szCs w:val="28"/>
                <w:lang w:val="en-US" w:eastAsia="zh-CN"/>
              </w:rPr>
              <w:t>3、施工期环境影响调查</w:t>
            </w:r>
          </w:p>
          <w:p>
            <w:pPr>
              <w:spacing w:line="360" w:lineRule="auto"/>
              <w:ind w:firstLine="520" w:firstLineChars="200"/>
              <w:rPr>
                <w:rFonts w:hint="default" w:ascii="Times New Roman" w:hAnsi="Times New Roman" w:eastAsia="宋体" w:cs="Times New Roman"/>
                <w:b w:val="0"/>
                <w:bCs/>
                <w:spacing w:val="10"/>
                <w:sz w:val="24"/>
                <w:lang w:val="en-US" w:eastAsia="zh-CN"/>
              </w:rPr>
            </w:pPr>
            <w:r>
              <w:rPr>
                <w:rFonts w:hint="default" w:ascii="Times New Roman" w:hAnsi="Times New Roman" w:cs="Times New Roman" w:eastAsiaTheme="minorEastAsia"/>
                <w:b w:val="0"/>
                <w:bCs/>
                <w:spacing w:val="10"/>
                <w:sz w:val="24"/>
                <w:lang w:val="en-US" w:eastAsia="zh-CN"/>
              </w:rPr>
              <w:t>延长汇通风电有限公司延长雷赤风电场三期项目施工期采用商品混凝土，施工中产生的废水排入沉淀池进行沉淀澄清处理后，用于施工环节或施工场地道路降尘洒水；施工人员居住地建有双瓮漏斗式环保厕所，粪便定期清理，用于农田施肥；其他生活盥洗水收集用于施工场地、道路洒水降尘。施工期采取表土剥离、临时拦挡、覆盖措施，并适当洒水，防止扬尘，施工期在采取洒水、限速等措施后对大气环境影响较小，且影响是短期的，工程完工后影响消失；选址中项目风电机组距离周围居民点均大于</w:t>
            </w:r>
            <w:r>
              <w:rPr>
                <w:rFonts w:hint="default" w:ascii="Times New Roman" w:hAnsi="Times New Roman" w:cs="Times New Roman" w:eastAsiaTheme="minorEastAsia"/>
                <w:color w:val="000000"/>
                <w:kern w:val="0"/>
                <w:sz w:val="24"/>
                <w:szCs w:val="24"/>
                <w:lang w:val="en-US" w:eastAsia="zh-CN" w:bidi="ar"/>
              </w:rPr>
              <w:t>340m</w:t>
            </w:r>
            <w:r>
              <w:rPr>
                <w:rFonts w:hint="default" w:ascii="Times New Roman" w:hAnsi="Times New Roman" w:cs="Times New Roman" w:eastAsiaTheme="minorEastAsia"/>
                <w:b w:val="0"/>
                <w:bCs/>
                <w:spacing w:val="10"/>
                <w:sz w:val="24"/>
                <w:lang w:val="en-US" w:eastAsia="zh-CN"/>
              </w:rPr>
              <w:t>，风电机组产生的噪声经距离衰减后，对村民影响较小；施工后期及时进行土地整治，植被恢复等水土流失</w:t>
            </w:r>
            <w:r>
              <w:rPr>
                <w:rFonts w:hint="default" w:ascii="Times New Roman" w:hAnsi="Times New Roman" w:eastAsia="宋体" w:cs="Times New Roman"/>
                <w:b w:val="0"/>
                <w:bCs/>
                <w:spacing w:val="10"/>
                <w:sz w:val="24"/>
                <w:lang w:val="en-US" w:eastAsia="zh-CN"/>
              </w:rPr>
              <w:t>防治措施后，对生态环境影响较小。</w:t>
            </w:r>
          </w:p>
          <w:p>
            <w:pPr>
              <w:spacing w:line="360" w:lineRule="auto"/>
              <w:ind w:firstLine="480" w:firstLineChars="200"/>
              <w:rPr>
                <w:rFonts w:hint="default" w:ascii="Times New Roman" w:hAnsi="Times New Roman" w:cs="Times New Roman"/>
                <w:b w:val="0"/>
                <w:bCs/>
                <w:spacing w:val="10"/>
                <w:sz w:val="24"/>
                <w:lang w:val="en-US" w:eastAsia="zh-CN"/>
              </w:rPr>
            </w:pPr>
            <w:r>
              <w:rPr>
                <w:rFonts w:hint="default" w:ascii="Times New Roman" w:hAnsi="Times New Roman" w:cs="Times New Roman" w:eastAsiaTheme="minorEastAsia"/>
                <w:color w:val="000000"/>
                <w:kern w:val="0"/>
                <w:sz w:val="24"/>
                <w:szCs w:val="24"/>
                <w:lang w:val="en-US" w:eastAsia="zh-CN" w:bidi="ar"/>
              </w:rPr>
              <w:t>（1）</w:t>
            </w:r>
            <w:r>
              <w:rPr>
                <w:rFonts w:hint="default" w:ascii="Times New Roman" w:hAnsi="Times New Roman" w:eastAsia="宋体" w:cs="Times New Roman"/>
                <w:b w:val="0"/>
                <w:bCs/>
                <w:spacing w:val="10"/>
                <w:sz w:val="24"/>
                <w:lang w:val="en-US" w:eastAsia="zh-CN"/>
              </w:rPr>
              <w:t>在风电机组、输电线路和道路建设中，按设计和环评要求严格控制作业范围，对区域内动植物的种类、数量产生影响较小。</w:t>
            </w:r>
          </w:p>
          <w:p>
            <w:pPr>
              <w:spacing w:line="360" w:lineRule="auto"/>
              <w:ind w:firstLine="480" w:firstLineChars="200"/>
              <w:rPr>
                <w:rFonts w:hint="default" w:ascii="Times New Roman" w:hAnsi="Times New Roman" w:eastAsia="宋体" w:cs="Times New Roman"/>
                <w:b w:val="0"/>
                <w:bCs/>
                <w:spacing w:val="10"/>
                <w:sz w:val="24"/>
                <w:lang w:val="en-US" w:eastAsia="zh-CN"/>
              </w:rPr>
            </w:pPr>
            <w:r>
              <w:rPr>
                <w:rFonts w:hint="default" w:ascii="Times New Roman" w:hAnsi="Times New Roman" w:cs="Times New Roman" w:eastAsiaTheme="minorEastAsia"/>
                <w:color w:val="000000"/>
                <w:kern w:val="0"/>
                <w:sz w:val="24"/>
                <w:szCs w:val="24"/>
                <w:lang w:val="en-US" w:eastAsia="zh-CN" w:bidi="ar"/>
              </w:rPr>
              <w:t>（2）</w:t>
            </w:r>
            <w:r>
              <w:rPr>
                <w:rFonts w:hint="default" w:ascii="Times New Roman" w:hAnsi="Times New Roman" w:eastAsia="宋体" w:cs="Times New Roman"/>
                <w:b w:val="0"/>
                <w:bCs/>
                <w:spacing w:val="10"/>
                <w:sz w:val="24"/>
                <w:lang w:val="en-US" w:eastAsia="zh-CN"/>
              </w:rPr>
              <w:t>施工期未发生破坏文物情况。</w:t>
            </w:r>
          </w:p>
          <w:p>
            <w:pPr>
              <w:spacing w:line="360" w:lineRule="auto"/>
              <w:ind w:firstLine="480" w:firstLineChars="200"/>
              <w:rPr>
                <w:rFonts w:hint="default" w:ascii="Times New Roman" w:hAnsi="Times New Roman" w:eastAsia="宋体" w:cs="Times New Roman"/>
                <w:b w:val="0"/>
                <w:bCs/>
                <w:spacing w:val="10"/>
                <w:sz w:val="24"/>
                <w:lang w:val="en-US" w:eastAsia="zh-CN"/>
              </w:rPr>
            </w:pPr>
            <w:r>
              <w:rPr>
                <w:rFonts w:hint="default" w:ascii="Times New Roman" w:hAnsi="Times New Roman" w:cs="Times New Roman" w:eastAsiaTheme="minorEastAsia"/>
                <w:color w:val="000000"/>
                <w:kern w:val="0"/>
                <w:sz w:val="24"/>
                <w:szCs w:val="24"/>
                <w:lang w:val="en-US" w:eastAsia="zh-CN" w:bidi="ar"/>
              </w:rPr>
              <w:t>（3）</w:t>
            </w:r>
            <w:r>
              <w:rPr>
                <w:rFonts w:hint="default" w:ascii="Times New Roman" w:hAnsi="Times New Roman" w:eastAsia="宋体" w:cs="Times New Roman"/>
                <w:b w:val="0"/>
                <w:bCs/>
                <w:spacing w:val="10"/>
                <w:sz w:val="24"/>
                <w:lang w:val="en-US" w:eastAsia="zh-CN"/>
              </w:rPr>
              <w:t>施工期土方尽量回填利用</w:t>
            </w:r>
            <w:r>
              <w:rPr>
                <w:rFonts w:hint="default" w:ascii="Times New Roman" w:hAnsi="Times New Roman" w:cs="Times New Roman"/>
                <w:b w:val="0"/>
                <w:bCs/>
                <w:spacing w:val="10"/>
                <w:sz w:val="24"/>
                <w:lang w:val="en-US" w:eastAsia="zh-CN"/>
              </w:rPr>
              <w:t>，</w:t>
            </w:r>
            <w:r>
              <w:rPr>
                <w:rFonts w:hint="default" w:ascii="Times New Roman" w:hAnsi="Times New Roman" w:eastAsia="宋体" w:cs="Times New Roman"/>
                <w:b w:val="0"/>
                <w:bCs/>
                <w:spacing w:val="10"/>
                <w:sz w:val="24"/>
                <w:lang w:val="en-US" w:eastAsia="zh-CN"/>
              </w:rPr>
              <w:t>不随意抛洒。实际施工中已落实，土方全部进行了回填，综合利用，无弃土。</w:t>
            </w:r>
          </w:p>
          <w:p>
            <w:pPr>
              <w:spacing w:line="360" w:lineRule="auto"/>
              <w:ind w:firstLine="602" w:firstLineChars="200"/>
              <w:rPr>
                <w:rFonts w:hint="default" w:ascii="Times New Roman" w:hAnsi="Times New Roman" w:cs="Times New Roman" w:eastAsiaTheme="minorEastAsia"/>
                <w:b/>
                <w:bCs w:val="0"/>
                <w:spacing w:val="10"/>
                <w:sz w:val="28"/>
                <w:szCs w:val="28"/>
                <w:lang w:val="en-US" w:eastAsia="zh-CN"/>
              </w:rPr>
            </w:pPr>
            <w:r>
              <w:rPr>
                <w:rFonts w:hint="default" w:ascii="Times New Roman" w:hAnsi="Times New Roman" w:cs="Times New Roman" w:eastAsiaTheme="minorEastAsia"/>
                <w:b/>
                <w:bCs w:val="0"/>
                <w:spacing w:val="10"/>
                <w:sz w:val="28"/>
                <w:szCs w:val="28"/>
                <w:lang w:val="en-US" w:eastAsia="zh-CN"/>
              </w:rPr>
              <w:t>4、运营期环境影响调查</w:t>
            </w:r>
          </w:p>
          <w:p>
            <w:pPr>
              <w:spacing w:line="360" w:lineRule="auto"/>
              <w:ind w:firstLine="522" w:firstLineChars="200"/>
              <w:rPr>
                <w:rFonts w:hint="default" w:ascii="Times New Roman" w:hAnsi="Times New Roman" w:cs="Times New Roman" w:eastAsiaTheme="majorEastAsia"/>
                <w:b/>
                <w:bCs w:val="0"/>
                <w:spacing w:val="10"/>
                <w:sz w:val="24"/>
                <w:lang w:val="en-US" w:eastAsia="zh-CN"/>
              </w:rPr>
            </w:pPr>
            <w:r>
              <w:rPr>
                <w:rFonts w:hint="default" w:ascii="Times New Roman" w:hAnsi="Times New Roman" w:cs="Times New Roman" w:eastAsiaTheme="majorEastAsia"/>
                <w:b/>
                <w:bCs w:val="0"/>
                <w:spacing w:val="10"/>
                <w:sz w:val="24"/>
                <w:lang w:val="en-US" w:eastAsia="zh-CN"/>
              </w:rPr>
              <w:t>4.1运营期大气环境影响调查</w:t>
            </w:r>
          </w:p>
          <w:p>
            <w:pPr>
              <w:spacing w:line="360" w:lineRule="auto"/>
              <w:ind w:firstLine="520" w:firstLineChars="200"/>
              <w:rPr>
                <w:rFonts w:hint="default" w:ascii="Times New Roman" w:hAnsi="Times New Roman" w:cs="Times New Roman"/>
                <w:b w:val="0"/>
                <w:bCs/>
                <w:spacing w:val="10"/>
                <w:sz w:val="24"/>
                <w:lang w:val="en-US" w:eastAsia="zh-CN"/>
              </w:rPr>
            </w:pPr>
            <w:r>
              <w:rPr>
                <w:rFonts w:hint="default" w:ascii="Times New Roman" w:hAnsi="Times New Roman" w:cs="Times New Roman"/>
                <w:b w:val="0"/>
                <w:bCs/>
                <w:spacing w:val="10"/>
                <w:sz w:val="24"/>
                <w:lang w:val="en-US" w:eastAsia="zh-CN"/>
              </w:rPr>
              <w:t>工程未新增管理人员，职工生活源废气均依托一期工程进行处理并可实现达标排放。风电场工程运营期间无生产废气排放。</w:t>
            </w:r>
          </w:p>
          <w:p>
            <w:pPr>
              <w:spacing w:line="360" w:lineRule="auto"/>
              <w:ind w:firstLine="522" w:firstLineChars="200"/>
              <w:rPr>
                <w:rFonts w:hint="default" w:ascii="Times New Roman" w:hAnsi="Times New Roman" w:cs="Times New Roman" w:eastAsiaTheme="majorEastAsia"/>
                <w:b/>
                <w:bCs w:val="0"/>
                <w:spacing w:val="10"/>
                <w:sz w:val="24"/>
                <w:lang w:val="en-US" w:eastAsia="zh-CN"/>
              </w:rPr>
            </w:pPr>
            <w:r>
              <w:rPr>
                <w:rFonts w:hint="default" w:ascii="Times New Roman" w:hAnsi="Times New Roman" w:cs="Times New Roman" w:eastAsiaTheme="majorEastAsia"/>
                <w:b/>
                <w:bCs w:val="0"/>
                <w:spacing w:val="10"/>
                <w:sz w:val="24"/>
                <w:lang w:val="en-US" w:eastAsia="zh-CN"/>
              </w:rPr>
              <w:t>4.2运营期水环境影响调查</w:t>
            </w:r>
          </w:p>
          <w:p>
            <w:pPr>
              <w:spacing w:line="360" w:lineRule="auto"/>
              <w:ind w:firstLine="520" w:firstLineChars="200"/>
              <w:rPr>
                <w:rFonts w:hint="default" w:ascii="Times New Roman" w:hAnsi="Times New Roman" w:cs="Times New Roman"/>
                <w:b w:val="0"/>
                <w:bCs/>
                <w:spacing w:val="10"/>
                <w:sz w:val="24"/>
                <w:lang w:val="en-US" w:eastAsia="zh-CN"/>
              </w:rPr>
            </w:pPr>
            <w:r>
              <w:rPr>
                <w:rFonts w:hint="default" w:ascii="Times New Roman" w:hAnsi="Times New Roman" w:cs="Times New Roman"/>
                <w:b w:val="0"/>
                <w:bCs/>
                <w:spacing w:val="10"/>
                <w:sz w:val="24"/>
                <w:lang w:val="en-US" w:eastAsia="zh-CN"/>
              </w:rPr>
              <w:t>工程未新增管理人员，职工生活污水、食堂含油废水均依托一期工程进行处理。本期风电场工程运营期间不产生生产废水。</w:t>
            </w:r>
          </w:p>
          <w:p>
            <w:pPr>
              <w:spacing w:line="360" w:lineRule="auto"/>
              <w:ind w:firstLine="522" w:firstLineChars="200"/>
              <w:rPr>
                <w:rFonts w:hint="default" w:ascii="Times New Roman" w:hAnsi="Times New Roman" w:cs="Times New Roman" w:eastAsiaTheme="majorEastAsia"/>
                <w:b/>
                <w:bCs w:val="0"/>
                <w:spacing w:val="10"/>
                <w:sz w:val="24"/>
                <w:lang w:val="en-US" w:eastAsia="zh-CN"/>
              </w:rPr>
            </w:pPr>
            <w:r>
              <w:rPr>
                <w:rFonts w:hint="default" w:ascii="Times New Roman" w:hAnsi="Times New Roman" w:cs="Times New Roman" w:eastAsiaTheme="majorEastAsia"/>
                <w:b/>
                <w:bCs w:val="0"/>
                <w:spacing w:val="10"/>
                <w:sz w:val="24"/>
                <w:lang w:val="en-US" w:eastAsia="zh-CN"/>
              </w:rPr>
              <w:t>4.3运营期声环境影响调查</w:t>
            </w:r>
          </w:p>
          <w:p>
            <w:pPr>
              <w:spacing w:line="360" w:lineRule="auto"/>
              <w:ind w:firstLine="520" w:firstLineChars="200"/>
              <w:rPr>
                <w:rFonts w:hint="default" w:ascii="Times New Roman" w:hAnsi="Times New Roman" w:eastAsia="宋体" w:cs="Times New Roman"/>
                <w:b w:val="0"/>
                <w:bCs/>
                <w:spacing w:val="10"/>
                <w:sz w:val="24"/>
                <w:lang w:val="en-US" w:eastAsia="zh-CN"/>
              </w:rPr>
            </w:pPr>
            <w:r>
              <w:rPr>
                <w:rFonts w:hint="default" w:ascii="Times New Roman" w:hAnsi="Times New Roman" w:eastAsia="宋体" w:cs="Times New Roman"/>
                <w:b w:val="0"/>
                <w:bCs/>
                <w:spacing w:val="10"/>
                <w:sz w:val="24"/>
                <w:lang w:val="en-US" w:eastAsia="zh-CN"/>
              </w:rPr>
              <w:t>风电场运行期的噪声主要是风力发电机组及</w:t>
            </w:r>
            <w:r>
              <w:rPr>
                <w:rFonts w:hint="default" w:ascii="Times New Roman" w:hAnsi="Times New Roman" w:cs="Times New Roman"/>
                <w:b w:val="0"/>
                <w:bCs/>
                <w:spacing w:val="10"/>
                <w:sz w:val="24"/>
                <w:lang w:val="en-US" w:eastAsia="zh-CN"/>
              </w:rPr>
              <w:t>升压站内设备</w:t>
            </w:r>
            <w:r>
              <w:rPr>
                <w:rFonts w:hint="default" w:ascii="Times New Roman" w:hAnsi="Times New Roman" w:eastAsia="宋体" w:cs="Times New Roman"/>
                <w:b w:val="0"/>
                <w:bCs/>
                <w:spacing w:val="10"/>
                <w:sz w:val="24"/>
                <w:lang w:val="en-US" w:eastAsia="zh-CN"/>
              </w:rPr>
              <w:t>运转时产生的噪声。</w:t>
            </w:r>
          </w:p>
          <w:p>
            <w:pPr>
              <w:widowControl w:val="0"/>
              <w:numPr>
                <w:ilvl w:val="0"/>
                <w:numId w:val="0"/>
              </w:numPr>
              <w:spacing w:line="360" w:lineRule="auto"/>
              <w:ind w:firstLine="520" w:firstLineChars="200"/>
              <w:jc w:val="both"/>
              <w:rPr>
                <w:rFonts w:hint="default" w:ascii="Times New Roman" w:hAnsi="Times New Roman" w:eastAsia="宋体" w:cs="Times New Roman"/>
                <w:b w:val="0"/>
                <w:bCs/>
                <w:spacing w:val="10"/>
                <w:sz w:val="24"/>
                <w:highlight w:val="none"/>
                <w:lang w:val="en-US" w:eastAsia="zh-CN"/>
              </w:rPr>
            </w:pPr>
            <w:r>
              <w:rPr>
                <w:rFonts w:hint="default" w:ascii="Times New Roman" w:hAnsi="Times New Roman" w:eastAsia="宋体" w:cs="Times New Roman"/>
                <w:b w:val="0"/>
                <w:bCs/>
                <w:spacing w:val="10"/>
                <w:sz w:val="24"/>
                <w:highlight w:val="none"/>
                <w:lang w:val="en-US" w:eastAsia="zh-CN"/>
              </w:rPr>
              <w:t>验收监测期间，</w:t>
            </w:r>
            <w:r>
              <w:rPr>
                <w:rFonts w:hint="default" w:ascii="Times New Roman" w:hAnsi="Times New Roman" w:eastAsia="宋体" w:cs="Times New Roman"/>
                <w:snapToGrid w:val="0"/>
                <w:kern w:val="0"/>
                <w:sz w:val="24"/>
                <w:lang w:eastAsia="zh-CN"/>
              </w:rPr>
              <w:t>环境敏感点昼夜间噪声值</w:t>
            </w:r>
            <w:r>
              <w:rPr>
                <w:rFonts w:hint="default" w:ascii="Times New Roman" w:hAnsi="Times New Roman" w:eastAsia="宋体" w:cs="Times New Roman"/>
                <w:snapToGrid w:val="0"/>
                <w:kern w:val="0"/>
                <w:sz w:val="24"/>
                <w:szCs w:val="24"/>
                <w:highlight w:val="none"/>
                <w:lang w:val="en-US" w:eastAsia="zh-CN"/>
              </w:rPr>
              <w:t>均符合</w:t>
            </w:r>
            <w:r>
              <w:rPr>
                <w:rFonts w:hint="default" w:ascii="Times New Roman" w:hAnsi="Times New Roman" w:eastAsia="宋体" w:cs="Times New Roman"/>
                <w:sz w:val="24"/>
                <w:szCs w:val="24"/>
                <w:lang w:val="en-US" w:eastAsia="zh-CN"/>
              </w:rPr>
              <w:t>《声环境质量标准》（</w:t>
            </w:r>
            <w:r>
              <w:rPr>
                <w:rFonts w:hint="default" w:ascii="Times New Roman" w:hAnsi="Times New Roman" w:cs="Times New Roman" w:eastAsiaTheme="minorEastAsia"/>
                <w:color w:val="000000"/>
                <w:kern w:val="0"/>
                <w:sz w:val="24"/>
                <w:szCs w:val="24"/>
                <w:lang w:val="en-US" w:eastAsia="zh-CN" w:bidi="ar"/>
              </w:rPr>
              <w:t>GB3096-2008</w:t>
            </w:r>
            <w:r>
              <w:rPr>
                <w:rFonts w:hint="default" w:ascii="Times New Roman" w:hAnsi="Times New Roman" w:eastAsia="宋体" w:cs="Times New Roman"/>
                <w:sz w:val="24"/>
                <w:szCs w:val="24"/>
                <w:lang w:val="en-US" w:eastAsia="zh-CN"/>
              </w:rPr>
              <w:t>）中的</w:t>
            </w:r>
            <w:r>
              <w:rPr>
                <w:rFonts w:hint="default" w:ascii="Times New Roman" w:hAnsi="Times New Roman" w:cs="Times New Roman" w:eastAsiaTheme="minorEastAsia"/>
                <w:color w:val="000000"/>
                <w:kern w:val="0"/>
                <w:sz w:val="24"/>
                <w:szCs w:val="24"/>
                <w:lang w:val="en-US" w:eastAsia="zh-CN" w:bidi="ar"/>
              </w:rPr>
              <w:t>2</w:t>
            </w:r>
            <w:r>
              <w:rPr>
                <w:rFonts w:hint="default" w:ascii="Times New Roman" w:hAnsi="Times New Roman" w:eastAsia="宋体" w:cs="Times New Roman"/>
                <w:sz w:val="24"/>
                <w:szCs w:val="24"/>
                <w:lang w:val="en-US" w:eastAsia="zh-CN"/>
              </w:rPr>
              <w:t>类标准。升压站厂界四周噪声值均</w:t>
            </w:r>
            <w:r>
              <w:rPr>
                <w:rFonts w:hint="default" w:ascii="Times New Roman" w:hAnsi="Times New Roman" w:eastAsia="宋体" w:cs="Times New Roman"/>
                <w:snapToGrid w:val="0"/>
                <w:kern w:val="0"/>
                <w:sz w:val="24"/>
                <w:lang w:eastAsia="zh-CN"/>
              </w:rPr>
              <w:t>符合《工业企业厂界环境噪声排放标准》（</w:t>
            </w:r>
            <w:r>
              <w:rPr>
                <w:rFonts w:hint="default" w:ascii="Times New Roman" w:hAnsi="Times New Roman" w:cs="Times New Roman" w:eastAsiaTheme="minorEastAsia"/>
                <w:color w:val="000000"/>
                <w:kern w:val="0"/>
                <w:sz w:val="24"/>
                <w:szCs w:val="24"/>
                <w:lang w:val="en-US" w:eastAsia="zh-CN" w:bidi="ar"/>
              </w:rPr>
              <w:t>GB12348-2008</w:t>
            </w:r>
            <w:r>
              <w:rPr>
                <w:rFonts w:hint="default" w:ascii="Times New Roman" w:hAnsi="Times New Roman" w:eastAsia="宋体" w:cs="Times New Roman"/>
                <w:snapToGrid w:val="0"/>
                <w:kern w:val="0"/>
                <w:sz w:val="24"/>
                <w:lang w:eastAsia="zh-CN"/>
              </w:rPr>
              <w:t>）中的2类标准要求，即昼间≤</w:t>
            </w:r>
            <w:r>
              <w:rPr>
                <w:rFonts w:hint="default" w:ascii="Times New Roman" w:hAnsi="Times New Roman" w:cs="Times New Roman" w:eastAsiaTheme="minorEastAsia"/>
                <w:color w:val="000000"/>
                <w:kern w:val="0"/>
                <w:sz w:val="24"/>
                <w:szCs w:val="24"/>
                <w:lang w:val="en-US" w:eastAsia="zh-CN" w:bidi="ar"/>
              </w:rPr>
              <w:t>60dB（A）</w:t>
            </w:r>
            <w:r>
              <w:rPr>
                <w:rFonts w:hint="default" w:ascii="Times New Roman" w:hAnsi="Times New Roman" w:eastAsia="宋体" w:cs="Times New Roman"/>
                <w:snapToGrid w:val="0"/>
                <w:kern w:val="0"/>
                <w:sz w:val="24"/>
                <w:lang w:val="en-US" w:eastAsia="zh-CN"/>
              </w:rPr>
              <w:t>，夜间≤</w:t>
            </w:r>
            <w:r>
              <w:rPr>
                <w:rFonts w:hint="default" w:ascii="Times New Roman" w:hAnsi="Times New Roman" w:cs="Times New Roman" w:eastAsiaTheme="minorEastAsia"/>
                <w:color w:val="000000"/>
                <w:kern w:val="0"/>
                <w:sz w:val="24"/>
                <w:szCs w:val="24"/>
                <w:lang w:val="en-US" w:eastAsia="zh-CN" w:bidi="ar"/>
              </w:rPr>
              <w:t>50dB（A）</w:t>
            </w:r>
            <w:r>
              <w:rPr>
                <w:rFonts w:hint="default" w:ascii="Times New Roman" w:hAnsi="Times New Roman" w:eastAsia="宋体" w:cs="Times New Roman"/>
                <w:snapToGrid w:val="0"/>
                <w:kern w:val="0"/>
                <w:sz w:val="24"/>
                <w:lang w:val="en-US" w:eastAsia="zh-CN"/>
              </w:rPr>
              <w:t>。</w:t>
            </w:r>
          </w:p>
          <w:p>
            <w:pPr>
              <w:spacing w:line="360" w:lineRule="auto"/>
              <w:ind w:firstLine="522" w:firstLineChars="200"/>
              <w:rPr>
                <w:rFonts w:hint="default" w:ascii="Times New Roman" w:hAnsi="Times New Roman" w:cs="Times New Roman" w:eastAsiaTheme="majorEastAsia"/>
                <w:b/>
                <w:bCs w:val="0"/>
                <w:spacing w:val="10"/>
                <w:sz w:val="24"/>
                <w:lang w:val="en-US" w:eastAsia="zh-CN"/>
              </w:rPr>
            </w:pPr>
            <w:r>
              <w:rPr>
                <w:rFonts w:hint="default" w:ascii="Times New Roman" w:hAnsi="Times New Roman" w:cs="Times New Roman" w:eastAsiaTheme="majorEastAsia"/>
                <w:b/>
                <w:bCs w:val="0"/>
                <w:spacing w:val="10"/>
                <w:sz w:val="24"/>
                <w:lang w:val="en-US" w:eastAsia="zh-CN"/>
              </w:rPr>
              <w:t>4.4运营期固体废物环境调查</w:t>
            </w:r>
          </w:p>
          <w:p>
            <w:pPr>
              <w:spacing w:line="360" w:lineRule="auto"/>
              <w:ind w:firstLine="520" w:firstLineChars="200"/>
              <w:rPr>
                <w:rFonts w:hint="default" w:ascii="Times New Roman" w:hAnsi="Times New Roman" w:cs="Times New Roman" w:eastAsiaTheme="minorEastAsia"/>
                <w:b w:val="0"/>
                <w:bCs/>
                <w:spacing w:val="10"/>
                <w:sz w:val="24"/>
                <w:lang w:val="en-US" w:eastAsia="zh-CN"/>
              </w:rPr>
            </w:pPr>
            <w:r>
              <w:rPr>
                <w:rFonts w:hint="default" w:ascii="Times New Roman" w:hAnsi="Times New Roman" w:cs="Times New Roman" w:eastAsiaTheme="minorEastAsia"/>
                <w:b w:val="0"/>
                <w:bCs/>
                <w:spacing w:val="10"/>
                <w:sz w:val="24"/>
                <w:lang w:val="en-US" w:eastAsia="zh-CN"/>
              </w:rPr>
              <w:t>（1）在升压站内设置垃圾桶集中收集生活垃圾，交环保部门指定的垃圾场卫生填埋。</w:t>
            </w:r>
          </w:p>
          <w:p>
            <w:pPr>
              <w:spacing w:line="360" w:lineRule="auto"/>
              <w:ind w:firstLine="520" w:firstLineChars="200"/>
              <w:rPr>
                <w:rFonts w:hint="default" w:ascii="Times New Roman" w:hAnsi="Times New Roman" w:cs="Times New Roman" w:eastAsiaTheme="minorEastAsia"/>
                <w:b w:val="0"/>
                <w:bCs/>
                <w:spacing w:val="10"/>
                <w:sz w:val="24"/>
                <w:lang w:val="en-US" w:eastAsia="zh-CN"/>
              </w:rPr>
            </w:pPr>
            <w:r>
              <w:rPr>
                <w:rFonts w:hint="default" w:ascii="Times New Roman" w:hAnsi="Times New Roman" w:cs="Times New Roman" w:eastAsiaTheme="minorEastAsia"/>
                <w:b w:val="0"/>
                <w:bCs/>
                <w:spacing w:val="10"/>
                <w:sz w:val="24"/>
                <w:lang w:val="en-US" w:eastAsia="zh-CN"/>
              </w:rPr>
              <w:t>（2）箱变底部设（</w:t>
            </w:r>
            <w:r>
              <w:rPr>
                <w:rFonts w:hint="default" w:ascii="Times New Roman" w:hAnsi="Times New Roman" w:cs="Times New Roman" w:eastAsiaTheme="minorEastAsia"/>
                <w:color w:val="000000"/>
                <w:sz w:val="24"/>
                <w:szCs w:val="24"/>
                <w:lang w:val="en-US" w:eastAsia="zh-CN"/>
              </w:rPr>
              <w:t>长</w:t>
            </w:r>
            <w:r>
              <w:rPr>
                <w:rFonts w:hint="default" w:ascii="Times New Roman" w:hAnsi="Times New Roman" w:cs="Times New Roman" w:eastAsiaTheme="minorEastAsia"/>
                <w:color w:val="000000"/>
                <w:kern w:val="0"/>
                <w:sz w:val="24"/>
                <w:szCs w:val="24"/>
                <w:lang w:val="en-US" w:eastAsia="zh-CN" w:bidi="ar"/>
              </w:rPr>
              <w:t>0.3m</w:t>
            </w:r>
            <w:r>
              <w:rPr>
                <w:rFonts w:hint="default" w:ascii="Times New Roman" w:hAnsi="Times New Roman" w:cs="Times New Roman" w:eastAsiaTheme="minorEastAsia"/>
                <w:color w:val="000000"/>
                <w:sz w:val="24"/>
                <w:szCs w:val="24"/>
                <w:lang w:val="en-US" w:eastAsia="zh-CN"/>
              </w:rPr>
              <w:t>，宽</w:t>
            </w:r>
            <w:r>
              <w:rPr>
                <w:rFonts w:hint="default" w:ascii="Times New Roman" w:hAnsi="Times New Roman" w:cs="Times New Roman" w:eastAsiaTheme="minorEastAsia"/>
                <w:color w:val="000000"/>
                <w:kern w:val="0"/>
                <w:sz w:val="24"/>
                <w:szCs w:val="24"/>
                <w:lang w:val="en-US" w:eastAsia="zh-CN" w:bidi="ar"/>
              </w:rPr>
              <w:t>0.3m</w:t>
            </w:r>
            <w:r>
              <w:rPr>
                <w:rFonts w:hint="default" w:ascii="Times New Roman" w:hAnsi="Times New Roman" w:cs="Times New Roman" w:eastAsiaTheme="minorEastAsia"/>
                <w:color w:val="000000"/>
                <w:sz w:val="24"/>
                <w:szCs w:val="24"/>
                <w:lang w:val="en-US" w:eastAsia="zh-CN"/>
              </w:rPr>
              <w:t>，高</w:t>
            </w:r>
            <w:r>
              <w:rPr>
                <w:rFonts w:hint="default" w:ascii="Times New Roman" w:hAnsi="Times New Roman" w:cs="Times New Roman" w:eastAsiaTheme="minorEastAsia"/>
                <w:color w:val="000000"/>
                <w:kern w:val="0"/>
                <w:sz w:val="24"/>
                <w:szCs w:val="24"/>
                <w:lang w:val="en-US" w:eastAsia="zh-CN" w:bidi="ar"/>
              </w:rPr>
              <w:t>0.3m</w:t>
            </w:r>
            <w:r>
              <w:rPr>
                <w:rFonts w:hint="default" w:ascii="Times New Roman" w:hAnsi="Times New Roman" w:cs="Times New Roman" w:eastAsiaTheme="minorEastAsia"/>
                <w:b w:val="0"/>
                <w:bCs/>
                <w:spacing w:val="10"/>
                <w:sz w:val="24"/>
                <w:lang w:val="en-US" w:eastAsia="zh-CN"/>
              </w:rPr>
              <w:t>）事故池，每台箱变建设相应的箱变应急池（长</w:t>
            </w:r>
            <w:r>
              <w:rPr>
                <w:rFonts w:hint="default" w:ascii="Times New Roman" w:hAnsi="Times New Roman" w:cs="Times New Roman" w:eastAsiaTheme="minorEastAsia"/>
                <w:color w:val="000000"/>
                <w:kern w:val="0"/>
                <w:sz w:val="24"/>
                <w:szCs w:val="24"/>
                <w:lang w:val="en-US" w:eastAsia="zh-CN" w:bidi="ar"/>
              </w:rPr>
              <w:t>3m</w:t>
            </w:r>
            <w:r>
              <w:rPr>
                <w:rFonts w:hint="default" w:ascii="Times New Roman" w:hAnsi="Times New Roman" w:cs="Times New Roman" w:eastAsiaTheme="minorEastAsia"/>
                <w:b w:val="0"/>
                <w:bCs/>
                <w:spacing w:val="10"/>
                <w:sz w:val="24"/>
                <w:lang w:val="en-US" w:eastAsia="zh-CN"/>
              </w:rPr>
              <w:t>，宽</w:t>
            </w:r>
            <w:r>
              <w:rPr>
                <w:rFonts w:hint="default" w:ascii="Times New Roman" w:hAnsi="Times New Roman" w:cs="Times New Roman" w:eastAsiaTheme="minorEastAsia"/>
                <w:color w:val="000000"/>
                <w:kern w:val="0"/>
                <w:sz w:val="24"/>
                <w:szCs w:val="24"/>
                <w:lang w:val="en-US" w:eastAsia="zh-CN" w:bidi="ar"/>
              </w:rPr>
              <w:t>1m</w:t>
            </w:r>
            <w:r>
              <w:rPr>
                <w:rFonts w:hint="default" w:ascii="Times New Roman" w:hAnsi="Times New Roman" w:cs="Times New Roman" w:eastAsiaTheme="minorEastAsia"/>
                <w:b w:val="0"/>
                <w:bCs/>
                <w:spacing w:val="10"/>
                <w:sz w:val="24"/>
                <w:lang w:val="en-US" w:eastAsia="zh-CN"/>
              </w:rPr>
              <w:t>，高</w:t>
            </w:r>
            <w:r>
              <w:rPr>
                <w:rFonts w:hint="default" w:ascii="Times New Roman" w:hAnsi="Times New Roman" w:cs="Times New Roman" w:eastAsiaTheme="minorEastAsia"/>
                <w:color w:val="000000"/>
                <w:kern w:val="0"/>
                <w:sz w:val="24"/>
                <w:szCs w:val="24"/>
                <w:lang w:val="en-US" w:eastAsia="zh-CN" w:bidi="ar"/>
              </w:rPr>
              <w:t>0.7m</w:t>
            </w:r>
            <w:r>
              <w:rPr>
                <w:rFonts w:hint="default" w:ascii="Times New Roman" w:hAnsi="Times New Roman" w:cs="Times New Roman" w:eastAsiaTheme="minorEastAsia"/>
                <w:b w:val="0"/>
                <w:bCs/>
                <w:spacing w:val="10"/>
                <w:sz w:val="24"/>
                <w:lang w:val="en-US" w:eastAsia="zh-CN"/>
              </w:rPr>
              <w:t>），已做防渗处理，并用环氧树脂漆涂刷</w:t>
            </w:r>
            <w:r>
              <w:rPr>
                <w:rFonts w:hint="default" w:ascii="Times New Roman" w:hAnsi="Times New Roman" w:cs="Times New Roman" w:eastAsiaTheme="minorEastAsia"/>
                <w:color w:val="000000"/>
                <w:kern w:val="0"/>
                <w:sz w:val="24"/>
                <w:szCs w:val="24"/>
                <w:lang w:val="en-US" w:eastAsia="zh-CN" w:bidi="ar"/>
              </w:rPr>
              <w:t>2</w:t>
            </w:r>
            <w:r>
              <w:rPr>
                <w:rFonts w:hint="default" w:ascii="Times New Roman" w:hAnsi="Times New Roman" w:cs="Times New Roman" w:eastAsiaTheme="minorEastAsia"/>
                <w:b w:val="0"/>
                <w:bCs/>
                <w:spacing w:val="10"/>
                <w:sz w:val="24"/>
                <w:lang w:val="en-US" w:eastAsia="zh-CN"/>
              </w:rPr>
              <w:t>遍。升压站内设置事故油池一座，容积为</w:t>
            </w:r>
            <w:r>
              <w:rPr>
                <w:rFonts w:hint="default" w:ascii="Times New Roman" w:hAnsi="Times New Roman" w:cs="Times New Roman" w:eastAsiaTheme="minorEastAsia"/>
                <w:color w:val="000000"/>
                <w:kern w:val="0"/>
                <w:sz w:val="24"/>
                <w:szCs w:val="24"/>
                <w:lang w:val="en-US" w:eastAsia="zh-CN" w:bidi="ar"/>
              </w:rPr>
              <w:t>40m</w:t>
            </w:r>
            <w:r>
              <w:rPr>
                <w:rFonts w:hint="default" w:ascii="Times New Roman" w:hAnsi="Times New Roman" w:cs="Times New Roman" w:eastAsiaTheme="minorEastAsia"/>
                <w:color w:val="000000"/>
                <w:kern w:val="0"/>
                <w:sz w:val="24"/>
                <w:szCs w:val="24"/>
                <w:vertAlign w:val="superscript"/>
                <w:lang w:val="en-US" w:eastAsia="zh-CN" w:bidi="ar"/>
              </w:rPr>
              <w:t>3</w:t>
            </w:r>
            <w:r>
              <w:rPr>
                <w:rFonts w:hint="default" w:ascii="Times New Roman" w:hAnsi="Times New Roman" w:cs="Times New Roman" w:eastAsiaTheme="minorEastAsia"/>
                <w:b w:val="0"/>
                <w:bCs/>
                <w:spacing w:val="10"/>
                <w:sz w:val="24"/>
                <w:vertAlign w:val="baseline"/>
                <w:lang w:val="en-US" w:eastAsia="zh-CN"/>
              </w:rPr>
              <w:t>，该事故油池已通过一期环保验收。</w:t>
            </w:r>
          </w:p>
          <w:p>
            <w:pPr>
              <w:spacing w:line="360" w:lineRule="auto"/>
              <w:ind w:firstLine="520" w:firstLineChars="200"/>
              <w:rPr>
                <w:rFonts w:hint="default" w:ascii="Times New Roman" w:hAnsi="Times New Roman" w:eastAsia="宋体" w:cs="Times New Roman"/>
                <w:b w:val="0"/>
                <w:bCs/>
                <w:spacing w:val="10"/>
                <w:sz w:val="24"/>
                <w:lang w:val="en-US" w:eastAsia="zh-CN"/>
              </w:rPr>
            </w:pPr>
            <w:r>
              <w:rPr>
                <w:rFonts w:hint="default" w:ascii="Times New Roman" w:hAnsi="Times New Roman" w:cs="Times New Roman" w:eastAsiaTheme="minorEastAsia"/>
                <w:b w:val="0"/>
                <w:bCs/>
                <w:spacing w:val="10"/>
                <w:sz w:val="24"/>
                <w:lang w:val="en-US" w:eastAsia="zh-CN"/>
              </w:rPr>
              <w:t>（3）废润滑油和事故废变压器油集中收集后，暂存于升压站内危废储存间。危废储存间地面采取混凝土硬化处理，表面使用防渗涂料进行处理。危废</w:t>
            </w:r>
            <w:r>
              <w:rPr>
                <w:rFonts w:hint="default" w:ascii="Times New Roman" w:hAnsi="Times New Roman" w:eastAsia="宋体" w:cs="Times New Roman"/>
                <w:b w:val="0"/>
                <w:bCs/>
                <w:spacing w:val="10"/>
                <w:sz w:val="24"/>
                <w:lang w:val="en-US" w:eastAsia="zh-CN"/>
              </w:rPr>
              <w:t>暂存间依托一期，已通过验收。</w:t>
            </w:r>
            <w:r>
              <w:rPr>
                <w:rFonts w:hint="default" w:ascii="Times New Roman" w:hAnsi="Times New Roman" w:cs="Times New Roman"/>
                <w:b w:val="0"/>
                <w:bCs/>
                <w:spacing w:val="10"/>
                <w:sz w:val="24"/>
                <w:lang w:val="en-US" w:eastAsia="zh-CN"/>
              </w:rPr>
              <w:t>建设单位</w:t>
            </w:r>
            <w:r>
              <w:rPr>
                <w:rFonts w:hint="default" w:ascii="Times New Roman" w:hAnsi="Times New Roman" w:eastAsia="宋体" w:cs="Times New Roman"/>
                <w:b w:val="0"/>
                <w:bCs/>
                <w:spacing w:val="10"/>
                <w:sz w:val="24"/>
                <w:lang w:val="en-US" w:eastAsia="zh-CN"/>
              </w:rPr>
              <w:t>已与渭南市合力鑫环保有限公司签订危险废物委托处置协议。</w:t>
            </w:r>
          </w:p>
          <w:p>
            <w:pPr>
              <w:spacing w:line="360" w:lineRule="auto"/>
              <w:ind w:firstLine="520" w:firstLineChars="200"/>
              <w:rPr>
                <w:rFonts w:hint="default" w:ascii="Times New Roman" w:hAnsi="Times New Roman" w:cs="Times New Roman"/>
                <w:b w:val="0"/>
                <w:bCs/>
                <w:spacing w:val="10"/>
                <w:sz w:val="24"/>
                <w:lang w:val="en-US" w:eastAsia="zh-CN"/>
              </w:rPr>
            </w:pPr>
            <w:r>
              <w:rPr>
                <w:rFonts w:hint="default" w:ascii="Times New Roman" w:hAnsi="Times New Roman" w:cs="Times New Roman" w:eastAsiaTheme="minorEastAsia"/>
                <w:b w:val="0"/>
                <w:bCs/>
                <w:spacing w:val="10"/>
                <w:sz w:val="24"/>
                <w:lang w:val="en-US" w:eastAsia="zh-CN"/>
              </w:rPr>
              <w:t>（4）</w:t>
            </w:r>
            <w:r>
              <w:rPr>
                <w:rFonts w:hint="default" w:ascii="Times New Roman" w:hAnsi="Times New Roman" w:eastAsia="宋体" w:cs="Times New Roman"/>
                <w:b w:val="0"/>
                <w:bCs/>
                <w:spacing w:val="10"/>
                <w:sz w:val="24"/>
                <w:lang w:val="en-US" w:eastAsia="zh-CN"/>
              </w:rPr>
              <w:t>变压器出现故障需更换时</w:t>
            </w:r>
            <w:r>
              <w:rPr>
                <w:rFonts w:hint="default" w:ascii="Times New Roman" w:hAnsi="Times New Roman" w:cs="Times New Roman"/>
                <w:b w:val="0"/>
                <w:bCs/>
                <w:spacing w:val="10"/>
                <w:sz w:val="24"/>
                <w:lang w:val="en-US" w:eastAsia="zh-CN"/>
              </w:rPr>
              <w:t>，</w:t>
            </w:r>
            <w:r>
              <w:rPr>
                <w:rFonts w:hint="default" w:ascii="Times New Roman" w:hAnsi="Times New Roman" w:eastAsia="宋体" w:cs="Times New Roman"/>
                <w:b w:val="0"/>
                <w:bCs/>
                <w:spacing w:val="10"/>
                <w:sz w:val="24"/>
                <w:lang w:val="en-US" w:eastAsia="zh-CN"/>
              </w:rPr>
              <w:t>由变压器生产厂家安装新变压器，并直接将旧变压器拆卸回收，不在厂区放置。</w:t>
            </w:r>
          </w:p>
          <w:p>
            <w:pPr>
              <w:spacing w:line="360" w:lineRule="auto"/>
              <w:ind w:firstLine="522" w:firstLineChars="200"/>
              <w:rPr>
                <w:rFonts w:hint="default" w:ascii="Times New Roman" w:hAnsi="Times New Roman" w:cs="Times New Roman" w:eastAsiaTheme="majorEastAsia"/>
                <w:b/>
                <w:bCs w:val="0"/>
                <w:spacing w:val="10"/>
                <w:sz w:val="24"/>
                <w:lang w:val="en-US" w:eastAsia="zh-CN"/>
              </w:rPr>
            </w:pPr>
            <w:r>
              <w:rPr>
                <w:rFonts w:hint="default" w:ascii="Times New Roman" w:hAnsi="Times New Roman" w:cs="Times New Roman" w:eastAsiaTheme="majorEastAsia"/>
                <w:b/>
                <w:bCs w:val="0"/>
                <w:spacing w:val="10"/>
                <w:sz w:val="24"/>
                <w:lang w:val="en-US" w:eastAsia="zh-CN"/>
              </w:rPr>
              <w:t>4.5运营期电磁环境影响调查</w:t>
            </w:r>
          </w:p>
          <w:p>
            <w:pPr>
              <w:spacing w:line="360" w:lineRule="auto"/>
              <w:ind w:firstLine="520" w:firstLineChars="200"/>
              <w:rPr>
                <w:rFonts w:hint="default" w:ascii="Times New Roman" w:hAnsi="Times New Roman" w:eastAsia="宋体" w:cs="Times New Roman"/>
                <w:b w:val="0"/>
                <w:bCs/>
                <w:spacing w:val="10"/>
                <w:sz w:val="24"/>
                <w:lang w:val="en-US" w:eastAsia="zh-CN"/>
              </w:rPr>
            </w:pPr>
            <w:r>
              <w:rPr>
                <w:rFonts w:hint="default" w:ascii="Times New Roman" w:hAnsi="Times New Roman" w:eastAsia="宋体" w:cs="Times New Roman"/>
                <w:b w:val="0"/>
                <w:bCs/>
                <w:spacing w:val="10"/>
                <w:sz w:val="24"/>
                <w:lang w:val="en-US" w:eastAsia="zh-CN"/>
              </w:rPr>
              <w:t>运营期升压站厂界及断面的工频电场强度和工频磁感应强度均符合《电磁环境控制限值》（</w:t>
            </w:r>
            <w:r>
              <w:rPr>
                <w:rFonts w:hint="default" w:ascii="Times New Roman" w:hAnsi="Times New Roman" w:cs="Times New Roman" w:eastAsiaTheme="minorEastAsia"/>
                <w:b w:val="0"/>
                <w:bCs/>
                <w:spacing w:val="10"/>
                <w:sz w:val="24"/>
                <w:lang w:val="en-US" w:eastAsia="zh-CN"/>
              </w:rPr>
              <w:t>GB8702-2014</w:t>
            </w:r>
            <w:r>
              <w:rPr>
                <w:rFonts w:hint="default" w:ascii="Times New Roman" w:hAnsi="Times New Roman" w:eastAsia="宋体" w:cs="Times New Roman"/>
                <w:b w:val="0"/>
                <w:bCs/>
                <w:spacing w:val="10"/>
                <w:sz w:val="24"/>
                <w:lang w:val="en-US" w:eastAsia="zh-CN"/>
              </w:rPr>
              <w:t>）相关标准要求。</w:t>
            </w:r>
          </w:p>
          <w:p>
            <w:pPr>
              <w:spacing w:line="360" w:lineRule="auto"/>
              <w:ind w:firstLine="522" w:firstLineChars="200"/>
              <w:rPr>
                <w:rFonts w:hint="default" w:ascii="Times New Roman" w:hAnsi="Times New Roman" w:cs="Times New Roman" w:eastAsiaTheme="majorEastAsia"/>
                <w:b/>
                <w:bCs w:val="0"/>
                <w:spacing w:val="10"/>
                <w:sz w:val="24"/>
                <w:lang w:val="en-US" w:eastAsia="zh-CN"/>
              </w:rPr>
            </w:pPr>
            <w:r>
              <w:rPr>
                <w:rFonts w:hint="default" w:ascii="Times New Roman" w:hAnsi="Times New Roman" w:cs="Times New Roman" w:eastAsiaTheme="majorEastAsia"/>
                <w:b/>
                <w:bCs w:val="0"/>
                <w:spacing w:val="10"/>
                <w:sz w:val="24"/>
                <w:lang w:val="en-US" w:eastAsia="zh-CN"/>
              </w:rPr>
              <w:t>4.6运营期光影影响调查</w:t>
            </w:r>
          </w:p>
          <w:p>
            <w:pPr>
              <w:spacing w:line="360" w:lineRule="auto"/>
              <w:ind w:firstLine="520" w:firstLineChars="200"/>
              <w:rPr>
                <w:rFonts w:hint="default" w:ascii="Times New Roman" w:hAnsi="Times New Roman" w:eastAsia="宋体" w:cs="Times New Roman"/>
                <w:b w:val="0"/>
                <w:bCs/>
                <w:spacing w:val="10"/>
                <w:sz w:val="24"/>
                <w:lang w:val="en-US" w:eastAsia="zh-CN"/>
              </w:rPr>
            </w:pPr>
            <w:r>
              <w:rPr>
                <w:rFonts w:hint="default" w:ascii="Times New Roman" w:hAnsi="Times New Roman" w:eastAsia="宋体" w:cs="Times New Roman"/>
                <w:b w:val="0"/>
                <w:bCs/>
                <w:spacing w:val="10"/>
                <w:sz w:val="24"/>
                <w:lang w:val="en-US" w:eastAsia="zh-CN"/>
              </w:rPr>
              <w:t>白天阳光照在风机旋转的叶片上会投射产生闪烁的光影，形成视觉污染。环评要求光影影响防护距离为</w:t>
            </w:r>
            <w:r>
              <w:rPr>
                <w:rFonts w:hint="default" w:ascii="Times New Roman" w:hAnsi="Times New Roman" w:cs="Times New Roman" w:eastAsiaTheme="minorEastAsia"/>
                <w:b w:val="0"/>
                <w:bCs/>
                <w:spacing w:val="10"/>
                <w:sz w:val="24"/>
                <w:lang w:val="en-US" w:eastAsia="zh-CN"/>
              </w:rPr>
              <w:t>252</w:t>
            </w:r>
            <w:r>
              <w:rPr>
                <w:rFonts w:hint="default" w:ascii="Times New Roman" w:hAnsi="Times New Roman" w:cs="Times New Roman"/>
                <w:b w:val="0"/>
                <w:bCs/>
                <w:spacing w:val="10"/>
                <w:sz w:val="24"/>
                <w:lang w:val="en-US" w:eastAsia="zh-CN"/>
              </w:rPr>
              <w:t>m</w:t>
            </w:r>
            <w:r>
              <w:rPr>
                <w:rFonts w:hint="default" w:ascii="Times New Roman" w:hAnsi="Times New Roman" w:eastAsia="宋体" w:cs="Times New Roman"/>
                <w:b w:val="0"/>
                <w:bCs/>
                <w:spacing w:val="10"/>
                <w:sz w:val="24"/>
                <w:lang w:val="en-US" w:eastAsia="zh-CN"/>
              </w:rPr>
              <w:t>，因项目实际采用的风机叶轮直径和轮毂高度较环评阶段均有所变化，光影防护距离</w:t>
            </w:r>
            <w:r>
              <w:rPr>
                <w:rFonts w:hint="default" w:ascii="Times New Roman" w:hAnsi="Times New Roman" w:cs="Times New Roman"/>
                <w:b w:val="0"/>
                <w:bCs/>
                <w:spacing w:val="10"/>
                <w:sz w:val="24"/>
                <w:lang w:val="en-US" w:eastAsia="zh-CN"/>
              </w:rPr>
              <w:t>实际</w:t>
            </w:r>
            <w:r>
              <w:rPr>
                <w:rFonts w:hint="default" w:ascii="Times New Roman" w:hAnsi="Times New Roman" w:eastAsia="宋体" w:cs="Times New Roman"/>
                <w:b w:val="0"/>
                <w:bCs/>
                <w:spacing w:val="10"/>
                <w:sz w:val="24"/>
                <w:lang w:val="en-US" w:eastAsia="zh-CN"/>
              </w:rPr>
              <w:t>为</w:t>
            </w:r>
            <w:r>
              <w:rPr>
                <w:rFonts w:hint="default" w:ascii="Times New Roman" w:hAnsi="Times New Roman" w:cs="Times New Roman" w:eastAsiaTheme="minorEastAsia"/>
                <w:b w:val="0"/>
                <w:bCs/>
                <w:spacing w:val="10"/>
                <w:sz w:val="24"/>
                <w:lang w:val="en-US" w:eastAsia="zh-CN"/>
              </w:rPr>
              <w:t>285m</w:t>
            </w:r>
            <w:r>
              <w:rPr>
                <w:rFonts w:hint="default" w:ascii="Times New Roman" w:hAnsi="Times New Roman" w:cs="Times New Roman"/>
                <w:b w:val="0"/>
                <w:bCs/>
                <w:spacing w:val="10"/>
                <w:sz w:val="24"/>
                <w:lang w:val="en-US" w:eastAsia="zh-CN"/>
              </w:rPr>
              <w:t>。</w:t>
            </w:r>
          </w:p>
          <w:p>
            <w:pPr>
              <w:spacing w:line="360" w:lineRule="auto"/>
              <w:ind w:firstLine="520" w:firstLineChars="200"/>
              <w:rPr>
                <w:rFonts w:hint="default" w:ascii="Times New Roman" w:hAnsi="Times New Roman" w:eastAsia="宋体" w:cs="Times New Roman"/>
                <w:b w:val="0"/>
                <w:bCs/>
                <w:spacing w:val="10"/>
                <w:sz w:val="24"/>
                <w:lang w:val="en-US" w:eastAsia="zh-CN"/>
              </w:rPr>
            </w:pPr>
            <w:r>
              <w:rPr>
                <w:rFonts w:hint="default" w:ascii="Times New Roman" w:hAnsi="Times New Roman" w:eastAsia="宋体" w:cs="Times New Roman"/>
                <w:b w:val="0"/>
                <w:bCs/>
                <w:spacing w:val="10"/>
                <w:sz w:val="24"/>
                <w:lang w:val="en-US" w:eastAsia="zh-CN"/>
              </w:rPr>
              <w:t>据现场调查，风机机座3</w:t>
            </w:r>
            <w:r>
              <w:rPr>
                <w:rFonts w:hint="default" w:ascii="Times New Roman" w:hAnsi="Times New Roman" w:cs="Times New Roman"/>
                <w:b w:val="0"/>
                <w:bCs/>
                <w:spacing w:val="10"/>
                <w:sz w:val="24"/>
                <w:lang w:val="en-US" w:eastAsia="zh-CN"/>
              </w:rPr>
              <w:t>4</w:t>
            </w:r>
            <w:r>
              <w:rPr>
                <w:rFonts w:hint="default" w:ascii="Times New Roman" w:hAnsi="Times New Roman" w:eastAsia="宋体" w:cs="Times New Roman"/>
                <w:b w:val="0"/>
                <w:bCs/>
                <w:spacing w:val="10"/>
                <w:sz w:val="24"/>
                <w:lang w:val="en-US" w:eastAsia="zh-CN"/>
              </w:rPr>
              <w:t>0m范围内无居民点分布，且风机布置在丘陵、台地、山梁上，而村庄位于低缓处，不属于该项目最大风机光影影响的范围，不存在光影扰民现象。</w:t>
            </w:r>
          </w:p>
          <w:p>
            <w:pPr>
              <w:spacing w:line="360" w:lineRule="auto"/>
              <w:ind w:firstLine="522" w:firstLineChars="200"/>
              <w:rPr>
                <w:rFonts w:hint="default" w:ascii="Times New Roman" w:hAnsi="Times New Roman" w:cs="Times New Roman" w:eastAsiaTheme="majorEastAsia"/>
                <w:b/>
                <w:bCs w:val="0"/>
                <w:spacing w:val="10"/>
                <w:sz w:val="24"/>
                <w:lang w:val="en-US" w:eastAsia="zh-CN"/>
              </w:rPr>
            </w:pPr>
            <w:r>
              <w:rPr>
                <w:rFonts w:hint="default" w:ascii="Times New Roman" w:hAnsi="Times New Roman" w:cs="Times New Roman" w:eastAsiaTheme="majorEastAsia"/>
                <w:b/>
                <w:bCs w:val="0"/>
                <w:spacing w:val="10"/>
                <w:sz w:val="24"/>
                <w:lang w:val="en-US" w:eastAsia="zh-CN"/>
              </w:rPr>
              <w:t>4.7运营期社会影响调查</w:t>
            </w:r>
          </w:p>
          <w:p>
            <w:pPr>
              <w:spacing w:line="360" w:lineRule="auto"/>
              <w:ind w:firstLine="520" w:firstLineChars="200"/>
              <w:rPr>
                <w:rFonts w:hint="default" w:ascii="Times New Roman" w:hAnsi="Times New Roman" w:cs="Times New Roman"/>
                <w:b w:val="0"/>
                <w:bCs/>
                <w:spacing w:val="10"/>
                <w:sz w:val="24"/>
                <w:lang w:val="en-US" w:eastAsia="zh-CN"/>
              </w:rPr>
            </w:pPr>
            <w:r>
              <w:rPr>
                <w:rFonts w:hint="default" w:ascii="Times New Roman" w:hAnsi="Times New Roman" w:cs="Times New Roman"/>
                <w:b w:val="0"/>
                <w:bCs/>
                <w:spacing w:val="10"/>
                <w:sz w:val="24"/>
                <w:lang w:val="en-US" w:eastAsia="zh-CN"/>
              </w:rPr>
              <w:t>本工程评价范围内不涉及文物古迹、人文遗迹等，不会产生社会影响。试运行期间，环保主管部门及建设单位均未收到有关该工程的环保问题的投诉。</w:t>
            </w:r>
          </w:p>
          <w:p>
            <w:pPr>
              <w:spacing w:line="360" w:lineRule="auto"/>
              <w:ind w:firstLine="602" w:firstLineChars="200"/>
              <w:rPr>
                <w:rFonts w:hint="default" w:ascii="Times New Roman" w:hAnsi="Times New Roman" w:cs="Times New Roman" w:eastAsiaTheme="minorEastAsia"/>
                <w:b/>
                <w:bCs w:val="0"/>
                <w:spacing w:val="10"/>
                <w:sz w:val="28"/>
                <w:szCs w:val="28"/>
                <w:lang w:val="en-US" w:eastAsia="zh-CN"/>
              </w:rPr>
            </w:pPr>
            <w:r>
              <w:rPr>
                <w:rFonts w:hint="default" w:ascii="Times New Roman" w:hAnsi="Times New Roman" w:cs="Times New Roman" w:eastAsiaTheme="minorEastAsia"/>
                <w:b/>
                <w:bCs w:val="0"/>
                <w:spacing w:val="10"/>
                <w:sz w:val="28"/>
                <w:szCs w:val="28"/>
                <w:lang w:val="en-US" w:eastAsia="zh-CN"/>
              </w:rPr>
              <w:t>5、环保措施落实情况</w:t>
            </w:r>
          </w:p>
          <w:p>
            <w:pPr>
              <w:pStyle w:val="12"/>
              <w:keepNext w:val="0"/>
              <w:keepLines w:val="0"/>
              <w:pageBreakBefore w:val="0"/>
              <w:widowControl w:val="0"/>
              <w:kinsoku/>
              <w:wordWrap/>
              <w:overflowPunct/>
              <w:topLinePunct w:val="0"/>
              <w:autoSpaceDE/>
              <w:autoSpaceDN/>
              <w:bidi w:val="0"/>
              <w:adjustRightInd/>
              <w:snapToGrid/>
              <w:spacing w:line="360" w:lineRule="auto"/>
              <w:ind w:left="0" w:leftChars="0" w:firstLine="520" w:firstLineChars="200"/>
              <w:textAlignment w:val="auto"/>
              <w:rPr>
                <w:rFonts w:hint="default" w:ascii="Times New Roman" w:hAnsi="Times New Roman" w:cs="Times New Roman"/>
                <w:sz w:val="24"/>
                <w:szCs w:val="24"/>
                <w:lang w:val="en-US" w:eastAsia="zh-CN"/>
              </w:rPr>
            </w:pPr>
            <w:r>
              <w:rPr>
                <w:rFonts w:hint="default" w:ascii="Times New Roman" w:hAnsi="Times New Roman" w:eastAsia="宋体" w:cs="Times New Roman"/>
                <w:b w:val="0"/>
                <w:bCs/>
                <w:spacing w:val="10"/>
                <w:kern w:val="2"/>
                <w:sz w:val="24"/>
                <w:szCs w:val="24"/>
                <w:lang w:val="en-US" w:eastAsia="zh-CN" w:bidi="ar-SA"/>
              </w:rPr>
              <w:t>环境影响报告表和批复文件对本工程提出了比较全面的环境保护措施要求，这些措施和要求均已在工程实际建设和运营期得到落实，满足竣工环境保护验收要求。</w:t>
            </w:r>
          </w:p>
          <w:p>
            <w:pPr>
              <w:spacing w:line="360" w:lineRule="auto"/>
              <w:ind w:firstLine="602" w:firstLineChars="200"/>
              <w:rPr>
                <w:rFonts w:hint="default" w:ascii="Times New Roman" w:hAnsi="Times New Roman" w:cs="Times New Roman" w:eastAsiaTheme="minorEastAsia"/>
                <w:b/>
                <w:bCs w:val="0"/>
                <w:spacing w:val="10"/>
                <w:sz w:val="28"/>
                <w:szCs w:val="28"/>
                <w:lang w:val="en-US" w:eastAsia="zh-CN"/>
              </w:rPr>
            </w:pPr>
            <w:r>
              <w:rPr>
                <w:rFonts w:hint="default" w:ascii="Times New Roman" w:hAnsi="Times New Roman" w:cs="Times New Roman" w:eastAsiaTheme="minorEastAsia"/>
                <w:b/>
                <w:bCs w:val="0"/>
                <w:spacing w:val="10"/>
                <w:sz w:val="28"/>
                <w:szCs w:val="28"/>
                <w:lang w:val="en-US" w:eastAsia="zh-CN"/>
              </w:rPr>
              <w:t>6、环境管理机构与监测制度</w:t>
            </w:r>
          </w:p>
          <w:p>
            <w:pPr>
              <w:spacing w:line="360" w:lineRule="auto"/>
              <w:ind w:firstLine="520" w:firstLineChars="200"/>
              <w:rPr>
                <w:rFonts w:hint="default" w:ascii="Times New Roman" w:hAnsi="Times New Roman" w:cs="Times New Roman"/>
                <w:b w:val="0"/>
                <w:bCs/>
                <w:spacing w:val="10"/>
                <w:sz w:val="24"/>
                <w:lang w:val="en-US" w:eastAsia="zh-CN"/>
              </w:rPr>
            </w:pPr>
            <w:r>
              <w:rPr>
                <w:rFonts w:hint="default" w:ascii="Times New Roman" w:hAnsi="Times New Roman" w:cs="Times New Roman"/>
                <w:b w:val="0"/>
                <w:bCs/>
                <w:spacing w:val="10"/>
                <w:sz w:val="24"/>
                <w:lang w:val="en-US" w:eastAsia="zh-CN"/>
              </w:rPr>
              <w:t>本工程环保管理机构与管理制度健全，配备兼职技术人员和部门负责组织落实监督环境保护工作，日常环境监测委托有资质的监测机构承担，通过及时掌握站区噪声、水、大气</w:t>
            </w:r>
            <w:r>
              <w:rPr>
                <w:rFonts w:hint="eastAsia" w:cs="Times New Roman"/>
                <w:b w:val="0"/>
                <w:bCs/>
                <w:spacing w:val="10"/>
                <w:sz w:val="24"/>
                <w:lang w:val="en-US" w:eastAsia="zh-CN"/>
              </w:rPr>
              <w:t>、电磁辐射</w:t>
            </w:r>
            <w:r>
              <w:rPr>
                <w:rFonts w:hint="default" w:ascii="Times New Roman" w:hAnsi="Times New Roman" w:cs="Times New Roman"/>
                <w:b w:val="0"/>
                <w:bCs/>
                <w:spacing w:val="10"/>
                <w:sz w:val="24"/>
                <w:lang w:val="en-US" w:eastAsia="zh-CN"/>
              </w:rPr>
              <w:t>等环境状况，及时发现问题、解决问题。从管理上保证环境保护措施的有效实施。</w:t>
            </w:r>
          </w:p>
          <w:p>
            <w:pPr>
              <w:spacing w:line="360" w:lineRule="auto"/>
              <w:ind w:firstLine="602" w:firstLineChars="200"/>
              <w:rPr>
                <w:rFonts w:hint="default" w:ascii="Times New Roman" w:hAnsi="Times New Roman" w:cs="Times New Roman" w:eastAsiaTheme="minorEastAsia"/>
                <w:b/>
                <w:bCs w:val="0"/>
                <w:spacing w:val="10"/>
                <w:sz w:val="28"/>
                <w:szCs w:val="28"/>
                <w:lang w:val="en-US" w:eastAsia="zh-CN"/>
              </w:rPr>
            </w:pPr>
            <w:r>
              <w:rPr>
                <w:rFonts w:hint="default" w:ascii="Times New Roman" w:hAnsi="Times New Roman" w:cs="Times New Roman" w:eastAsiaTheme="minorEastAsia"/>
                <w:b/>
                <w:bCs w:val="0"/>
                <w:spacing w:val="10"/>
                <w:sz w:val="28"/>
                <w:szCs w:val="28"/>
                <w:lang w:val="en-US" w:eastAsia="zh-CN"/>
              </w:rPr>
              <w:t>7、验收调查总结论</w:t>
            </w:r>
          </w:p>
          <w:p>
            <w:pPr>
              <w:spacing w:line="360" w:lineRule="auto"/>
              <w:ind w:firstLine="520" w:firstLineChars="200"/>
              <w:rPr>
                <w:rFonts w:hint="default" w:ascii="Times New Roman" w:hAnsi="Times New Roman" w:cs="Times New Roman"/>
                <w:b w:val="0"/>
                <w:bCs/>
                <w:spacing w:val="10"/>
                <w:sz w:val="24"/>
                <w:lang w:val="en-US" w:eastAsia="zh-CN"/>
              </w:rPr>
            </w:pPr>
            <w:r>
              <w:rPr>
                <w:rFonts w:hint="default" w:ascii="Times New Roman" w:hAnsi="Times New Roman" w:cs="Times New Roman"/>
                <w:b w:val="0"/>
                <w:bCs/>
                <w:spacing w:val="10"/>
                <w:sz w:val="24"/>
                <w:lang w:val="en-US" w:eastAsia="zh-CN"/>
              </w:rPr>
              <w:t>综上所述，项目较好地落实了环保“三同时”制度，落实了生态保护与污染防治措施；根据现场检查及监测和项目竣工环境保护验收调查表结论，项目满足环评及批复要求，该项目可以通过竣工环境保护验收。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602" w:firstLineChars="200"/>
              <w:textAlignment w:val="auto"/>
              <w:rPr>
                <w:rFonts w:hint="default" w:ascii="Times New Roman" w:hAnsi="Times New Roman" w:cs="Times New Roman"/>
                <w:b/>
                <w:bCs w:val="0"/>
                <w:spacing w:val="10"/>
                <w:sz w:val="24"/>
                <w:szCs w:val="24"/>
                <w:lang w:val="en-US" w:eastAsia="zh-CN"/>
              </w:rPr>
            </w:pPr>
            <w:r>
              <w:rPr>
                <w:rFonts w:hint="default" w:ascii="Times New Roman" w:hAnsi="Times New Roman" w:cs="Times New Roman"/>
                <w:b/>
                <w:bCs w:val="0"/>
                <w:spacing w:val="10"/>
                <w:sz w:val="28"/>
                <w:szCs w:val="28"/>
                <w:lang w:val="en-US" w:eastAsia="zh-CN"/>
              </w:rPr>
              <w:t>8、建议及要求</w:t>
            </w:r>
          </w:p>
          <w:p>
            <w:pPr>
              <w:spacing w:line="360" w:lineRule="auto"/>
              <w:ind w:firstLine="520" w:firstLineChars="200"/>
              <w:rPr>
                <w:rFonts w:hint="default" w:ascii="Times New Roman" w:hAnsi="Times New Roman" w:eastAsia="宋体" w:cs="Times New Roman"/>
                <w:b w:val="0"/>
                <w:bCs/>
                <w:spacing w:val="10"/>
                <w:sz w:val="24"/>
                <w:lang w:val="en-US" w:eastAsia="zh-CN"/>
              </w:rPr>
            </w:pPr>
            <w:r>
              <w:rPr>
                <w:rFonts w:hint="default" w:ascii="Times New Roman" w:hAnsi="Times New Roman" w:eastAsia="宋体" w:cs="Times New Roman"/>
                <w:b w:val="0"/>
                <w:bCs/>
                <w:spacing w:val="10"/>
                <w:sz w:val="24"/>
                <w:lang w:val="en-US" w:eastAsia="zh-CN"/>
              </w:rPr>
              <w:t>（1）进一步完善施工道路、风机场的植被恢复工作，确保项目区植被覆盖率达到环评的要求</w:t>
            </w:r>
            <w:r>
              <w:rPr>
                <w:rFonts w:hint="default" w:ascii="Times New Roman" w:hAnsi="Times New Roman" w:cs="Times New Roman"/>
                <w:b w:val="0"/>
                <w:bCs/>
                <w:spacing w:val="10"/>
                <w:sz w:val="24"/>
                <w:lang w:val="en-US" w:eastAsia="zh-CN"/>
              </w:rPr>
              <w:t>，保证项目区3年内生态可以得到一定的恢复，并在一定程度上改善原有生态。</w:t>
            </w:r>
          </w:p>
          <w:p>
            <w:pPr>
              <w:spacing w:line="360" w:lineRule="auto"/>
              <w:ind w:firstLine="520" w:firstLineChars="200"/>
              <w:rPr>
                <w:rFonts w:hint="default" w:ascii="Times New Roman" w:hAnsi="Times New Roman" w:eastAsia="宋体" w:cs="Times New Roman"/>
                <w:b w:val="0"/>
                <w:bCs/>
                <w:spacing w:val="10"/>
                <w:sz w:val="24"/>
                <w:lang w:val="en-US" w:eastAsia="zh-CN"/>
              </w:rPr>
            </w:pPr>
            <w:r>
              <w:rPr>
                <w:rFonts w:hint="default" w:ascii="Times New Roman" w:hAnsi="Times New Roman" w:eastAsia="宋体" w:cs="Times New Roman"/>
                <w:b w:val="0"/>
                <w:bCs/>
                <w:spacing w:val="10"/>
                <w:sz w:val="24"/>
                <w:lang w:val="en-US" w:eastAsia="zh-CN"/>
              </w:rPr>
              <w:t>（2）定期对工程电磁环境、声环境进行监测，发现问题及时解决。</w:t>
            </w:r>
          </w:p>
          <w:p>
            <w:pPr>
              <w:spacing w:line="360" w:lineRule="auto"/>
              <w:ind w:firstLine="520" w:firstLineChars="200"/>
              <w:rPr>
                <w:rFonts w:hint="default" w:ascii="Times New Roman" w:hAnsi="Times New Roman" w:eastAsia="宋体" w:cs="Times New Roman"/>
                <w:b w:val="0"/>
                <w:bCs/>
                <w:spacing w:val="10"/>
                <w:sz w:val="24"/>
                <w:lang w:val="en-US" w:eastAsia="zh-CN"/>
              </w:rPr>
            </w:pPr>
            <w:r>
              <w:rPr>
                <w:rFonts w:hint="default" w:ascii="Times New Roman" w:hAnsi="Times New Roman" w:eastAsia="宋体" w:cs="Times New Roman"/>
                <w:b w:val="0"/>
                <w:bCs/>
                <w:spacing w:val="10"/>
                <w:sz w:val="24"/>
                <w:lang w:val="en-US" w:eastAsia="zh-CN"/>
              </w:rPr>
              <w:t>（3）加强对各类环保设施的运行、维护和管理，确保各类环保设施长期稳定运行，各类污染物达标排放</w:t>
            </w:r>
            <w:r>
              <w:rPr>
                <w:rFonts w:hint="default" w:ascii="Times New Roman" w:hAnsi="Times New Roman" w:cs="Times New Roman"/>
                <w:b w:val="0"/>
                <w:bCs/>
                <w:spacing w:val="10"/>
                <w:sz w:val="24"/>
                <w:lang w:val="en-US" w:eastAsia="zh-CN"/>
              </w:rPr>
              <w:t>。</w:t>
            </w:r>
          </w:p>
          <w:p>
            <w:pPr>
              <w:spacing w:line="360" w:lineRule="auto"/>
              <w:ind w:firstLine="520" w:firstLineChars="200"/>
              <w:rPr>
                <w:rFonts w:hint="default" w:ascii="Times New Roman" w:hAnsi="Times New Roman" w:eastAsia="宋体" w:cs="Times New Roman"/>
                <w:b w:val="0"/>
                <w:bCs/>
                <w:spacing w:val="10"/>
                <w:sz w:val="24"/>
                <w:lang w:val="en-US" w:eastAsia="zh-CN"/>
              </w:rPr>
            </w:pPr>
            <w:r>
              <w:rPr>
                <w:rFonts w:hint="default" w:ascii="Times New Roman" w:hAnsi="Times New Roman" w:eastAsia="宋体" w:cs="Times New Roman"/>
                <w:b w:val="0"/>
                <w:bCs/>
                <w:spacing w:val="10"/>
                <w:sz w:val="24"/>
                <w:lang w:val="en-US" w:eastAsia="zh-CN"/>
              </w:rPr>
              <w:t>（4）加强风机的运行管理，降低风机产生的噪声对周边环境的影响。</w:t>
            </w:r>
          </w:p>
          <w:p>
            <w:pPr>
              <w:spacing w:line="360" w:lineRule="auto"/>
              <w:ind w:firstLine="520" w:firstLineChars="200"/>
              <w:rPr>
                <w:rFonts w:hint="default" w:ascii="Times New Roman" w:hAnsi="Times New Roman" w:eastAsia="宋体" w:cs="Times New Roman"/>
                <w:b w:val="0"/>
                <w:bCs/>
                <w:spacing w:val="10"/>
                <w:sz w:val="24"/>
                <w:lang w:val="en-US" w:eastAsia="zh-CN"/>
              </w:rPr>
            </w:pPr>
            <w:r>
              <w:rPr>
                <w:rFonts w:hint="default" w:ascii="Times New Roman" w:hAnsi="Times New Roman" w:eastAsia="宋体" w:cs="Times New Roman"/>
                <w:b w:val="0"/>
                <w:bCs/>
                <w:spacing w:val="10"/>
                <w:sz w:val="24"/>
                <w:lang w:val="en-US" w:eastAsia="zh-CN"/>
              </w:rPr>
              <w:t>（5）对项目产生的危废进行严格管理，危废储存、转移和处理应按照国家相关规定要求执行。</w:t>
            </w:r>
          </w:p>
          <w:p>
            <w:pPr>
              <w:spacing w:line="360" w:lineRule="auto"/>
              <w:rPr>
                <w:rFonts w:hint="default" w:ascii="Times New Roman" w:hAnsi="Times New Roman" w:cs="Times New Roman"/>
                <w:b w:val="0"/>
                <w:bCs/>
                <w:spacing w:val="10"/>
                <w:sz w:val="24"/>
                <w:lang w:val="en-US" w:eastAsia="zh-CN"/>
              </w:rPr>
            </w:pPr>
          </w:p>
          <w:p>
            <w:pPr>
              <w:spacing w:line="360" w:lineRule="auto"/>
              <w:rPr>
                <w:rFonts w:hint="default" w:ascii="Times New Roman" w:hAnsi="Times New Roman" w:cs="Times New Roman"/>
                <w:b w:val="0"/>
                <w:bCs/>
                <w:spacing w:val="10"/>
                <w:sz w:val="24"/>
                <w:lang w:val="en-US" w:eastAsia="zh-CN"/>
              </w:rPr>
            </w:pPr>
          </w:p>
        </w:tc>
      </w:tr>
    </w:tbl>
    <w:p>
      <w:pPr>
        <w:snapToGrid w:val="0"/>
        <w:jc w:val="center"/>
        <w:rPr>
          <w:rFonts w:hint="default" w:ascii="Times New Roman" w:hAnsi="Times New Roman" w:eastAsia="黑体" w:cs="Times New Roman"/>
          <w:spacing w:val="14"/>
          <w:szCs w:val="28"/>
        </w:rPr>
        <w:sectPr>
          <w:pgSz w:w="11906" w:h="16838"/>
          <w:pgMar w:top="1417" w:right="1417" w:bottom="1417" w:left="1417" w:header="1361" w:footer="1134" w:gutter="0"/>
          <w:pgBorders>
            <w:top w:val="none" w:sz="0" w:space="0"/>
            <w:left w:val="none" w:sz="0" w:space="0"/>
            <w:bottom w:val="none" w:sz="0" w:space="0"/>
            <w:right w:val="none" w:sz="0" w:space="0"/>
          </w:pgBorders>
          <w:pgNumType w:fmt="decimal"/>
          <w:cols w:space="0" w:num="1"/>
          <w:rtlGutter w:val="0"/>
          <w:docGrid w:linePitch="467" w:charSpace="0"/>
        </w:sectPr>
      </w:pPr>
    </w:p>
    <w:p>
      <w:pPr>
        <w:pStyle w:val="3"/>
        <w:keepNext/>
        <w:keepLines/>
        <w:pageBreakBefore w:val="0"/>
        <w:widowControl w:val="0"/>
        <w:kinsoku/>
        <w:wordWrap/>
        <w:overflowPunct/>
        <w:topLinePunct w:val="0"/>
        <w:autoSpaceDE/>
        <w:autoSpaceDN/>
        <w:bidi w:val="0"/>
        <w:adjustRightInd/>
        <w:snapToGrid/>
        <w:spacing w:beforeLines="0" w:after="164" w:afterLines="50" w:line="240" w:lineRule="exact"/>
        <w:jc w:val="center"/>
        <w:textAlignment w:val="auto"/>
        <w:rPr>
          <w:rStyle w:val="31"/>
          <w:rFonts w:hint="default" w:ascii="Times New Roman" w:hAnsi="Times New Roman" w:eastAsia="微软雅黑" w:cs="Times New Roman"/>
          <w:b/>
          <w:bCs w:val="0"/>
          <w:color w:val="auto"/>
          <w:kern w:val="2"/>
          <w:sz w:val="24"/>
          <w:lang w:val="en-US" w:eastAsia="zh-CN" w:bidi="ar-SA"/>
        </w:rPr>
      </w:pPr>
      <w:r>
        <w:rPr>
          <w:rStyle w:val="31"/>
          <w:rFonts w:hint="default" w:ascii="Times New Roman" w:hAnsi="Times New Roman" w:eastAsia="微软雅黑" w:cs="Times New Roman"/>
          <w:b/>
          <w:bCs w:val="0"/>
          <w:color w:val="auto"/>
          <w:kern w:val="2"/>
          <w:sz w:val="24"/>
          <w:lang w:val="en-US" w:eastAsia="zh-CN" w:bidi="ar-SA"/>
        </w:rPr>
        <w:t xml:space="preserve"> 建设项目竣工环境保护“三同时”验收登记表</w:t>
      </w:r>
    </w:p>
    <w:p>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填表单位（盖章）：</w:t>
      </w:r>
      <w:r>
        <w:rPr>
          <w:rFonts w:hint="default" w:ascii="Times New Roman" w:hAnsi="Times New Roman" w:cs="Times New Roman"/>
          <w:b/>
          <w:color w:val="auto"/>
          <w:sz w:val="15"/>
          <w:szCs w:val="15"/>
          <w:lang w:eastAsia="zh-CN"/>
        </w:rPr>
        <w:t>延长汇通风电有限公司</w:t>
      </w:r>
      <w:r>
        <w:rPr>
          <w:rFonts w:hint="default" w:ascii="Times New Roman" w:hAnsi="Times New Roman" w:cs="Times New Roman"/>
          <w:b/>
          <w:color w:val="auto"/>
          <w:sz w:val="15"/>
          <w:szCs w:val="15"/>
          <w:lang w:val="en-US" w:eastAsia="zh-CN"/>
        </w:rPr>
        <w:t xml:space="preserve"> </w:t>
      </w:r>
      <w:r>
        <w:rPr>
          <w:rFonts w:hint="default" w:ascii="Times New Roman" w:hAnsi="Times New Roman" w:cs="Times New Roman"/>
          <w:b/>
          <w:color w:val="auto"/>
          <w:sz w:val="15"/>
          <w:szCs w:val="15"/>
        </w:rPr>
        <w:t xml:space="preserve">                </w:t>
      </w:r>
      <w:r>
        <w:rPr>
          <w:rFonts w:hint="default" w:ascii="Times New Roman" w:hAnsi="Times New Roman" w:cs="Times New Roman"/>
          <w:b/>
          <w:color w:val="auto"/>
          <w:sz w:val="15"/>
          <w:szCs w:val="15"/>
          <w:lang w:val="en-US" w:eastAsia="zh-CN"/>
        </w:rPr>
        <w:t xml:space="preserve">                            </w:t>
      </w:r>
      <w:r>
        <w:rPr>
          <w:rFonts w:hint="default" w:ascii="Times New Roman" w:hAnsi="Times New Roman" w:cs="Times New Roman"/>
          <w:b/>
          <w:color w:val="auto"/>
          <w:sz w:val="15"/>
          <w:szCs w:val="15"/>
        </w:rPr>
        <w:t xml:space="preserve">  填表人（签字）：                              项目经办人（签字）：</w:t>
      </w:r>
    </w:p>
    <w:tbl>
      <w:tblPr>
        <w:tblStyle w:val="17"/>
        <w:tblW w:w="15013"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1"/>
        <w:gridCol w:w="156"/>
        <w:gridCol w:w="944"/>
        <w:gridCol w:w="729"/>
        <w:gridCol w:w="771"/>
        <w:gridCol w:w="121"/>
        <w:gridCol w:w="1164"/>
        <w:gridCol w:w="291"/>
        <w:gridCol w:w="350"/>
        <w:gridCol w:w="381"/>
        <w:gridCol w:w="80"/>
        <w:gridCol w:w="721"/>
        <w:gridCol w:w="506"/>
        <w:gridCol w:w="298"/>
        <w:gridCol w:w="484"/>
        <w:gridCol w:w="271"/>
        <w:gridCol w:w="612"/>
        <w:gridCol w:w="1063"/>
        <w:gridCol w:w="134"/>
        <w:gridCol w:w="892"/>
        <w:gridCol w:w="325"/>
        <w:gridCol w:w="313"/>
        <w:gridCol w:w="262"/>
        <w:gridCol w:w="688"/>
        <w:gridCol w:w="21"/>
        <w:gridCol w:w="429"/>
        <w:gridCol w:w="85"/>
        <w:gridCol w:w="530"/>
        <w:gridCol w:w="2"/>
        <w:gridCol w:w="1026"/>
        <w:gridCol w:w="2"/>
        <w:gridCol w:w="9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51" w:hRule="atLeast"/>
          <w:jc w:val="center"/>
        </w:trPr>
        <w:tc>
          <w:tcPr>
            <w:tcW w:w="401" w:type="dxa"/>
            <w:vMerge w:val="restart"/>
            <w:tcMar>
              <w:left w:w="57" w:type="dxa"/>
              <w:right w:w="57" w:type="dxa"/>
            </w:tcMar>
            <w:textDirection w:val="tbRlV"/>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建设项目</w:t>
            </w:r>
          </w:p>
        </w:tc>
        <w:tc>
          <w:tcPr>
            <w:tcW w:w="1829"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项目名称</w:t>
            </w:r>
          </w:p>
        </w:tc>
        <w:tc>
          <w:tcPr>
            <w:tcW w:w="4385" w:type="dxa"/>
            <w:gridSpan w:val="9"/>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default" w:ascii="Times New Roman" w:hAnsi="Times New Roman" w:cs="Times New Roman"/>
                <w:b/>
                <w:color w:val="auto"/>
                <w:kern w:val="2"/>
                <w:sz w:val="15"/>
                <w:szCs w:val="15"/>
                <w:lang w:val="en-US" w:eastAsia="zh-CN" w:bidi="ar-SA"/>
              </w:rPr>
              <w:t>延长汇通风电有限公司延长雷赤风电场三期项目</w:t>
            </w:r>
          </w:p>
        </w:tc>
        <w:tc>
          <w:tcPr>
            <w:tcW w:w="1665" w:type="dxa"/>
            <w:gridSpan w:val="4"/>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bCs w:val="0"/>
                <w:color w:val="auto"/>
                <w:sz w:val="15"/>
                <w:szCs w:val="15"/>
                <w:lang w:eastAsia="zh-CN"/>
              </w:rPr>
            </w:pPr>
            <w:r>
              <w:rPr>
                <w:rFonts w:hint="default" w:ascii="Times New Roman" w:hAnsi="Times New Roman" w:cs="Times New Roman"/>
                <w:b/>
                <w:bCs w:val="0"/>
                <w:color w:val="auto"/>
                <w:sz w:val="15"/>
                <w:szCs w:val="15"/>
                <w:lang w:eastAsia="zh-CN"/>
              </w:rPr>
              <w:t>项目代码</w:t>
            </w:r>
          </w:p>
        </w:tc>
        <w:tc>
          <w:tcPr>
            <w:tcW w:w="1197"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bCs w:val="0"/>
                <w:color w:val="auto"/>
                <w:sz w:val="15"/>
                <w:szCs w:val="15"/>
                <w:lang w:val="en-US" w:eastAsia="zh-CN"/>
              </w:rPr>
            </w:pPr>
            <w:r>
              <w:rPr>
                <w:rFonts w:hint="default" w:ascii="Times New Roman" w:hAnsi="Times New Roman" w:cs="Times New Roman"/>
                <w:b/>
                <w:bCs w:val="0"/>
                <w:color w:val="auto"/>
                <w:sz w:val="15"/>
                <w:szCs w:val="15"/>
                <w:lang w:val="en-US" w:eastAsia="zh-CN"/>
              </w:rPr>
              <w:t>/</w:t>
            </w:r>
          </w:p>
        </w:tc>
        <w:tc>
          <w:tcPr>
            <w:tcW w:w="1792" w:type="dxa"/>
            <w:gridSpan w:val="4"/>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bCs w:val="0"/>
                <w:color w:val="auto"/>
                <w:sz w:val="15"/>
                <w:szCs w:val="15"/>
                <w:lang w:eastAsia="zh-CN"/>
              </w:rPr>
            </w:pPr>
            <w:r>
              <w:rPr>
                <w:rFonts w:hint="default" w:ascii="Times New Roman" w:hAnsi="Times New Roman" w:cs="Times New Roman"/>
                <w:b/>
                <w:bCs w:val="0"/>
                <w:color w:val="auto"/>
                <w:sz w:val="15"/>
                <w:szCs w:val="15"/>
                <w:lang w:eastAsia="zh-CN"/>
              </w:rPr>
              <w:t>建设地点</w:t>
            </w:r>
          </w:p>
        </w:tc>
        <w:tc>
          <w:tcPr>
            <w:tcW w:w="3744" w:type="dxa"/>
            <w:gridSpan w:val="9"/>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bCs w:val="0"/>
                <w:color w:val="auto"/>
                <w:sz w:val="15"/>
                <w:szCs w:val="15"/>
                <w:lang w:eastAsia="zh-CN"/>
              </w:rPr>
            </w:pPr>
            <w:r>
              <w:rPr>
                <w:rFonts w:hint="default" w:ascii="Times New Roman" w:hAnsi="Times New Roman" w:cs="Times New Roman"/>
                <w:b/>
                <w:bCs w:val="0"/>
                <w:color w:val="auto"/>
                <w:sz w:val="15"/>
                <w:szCs w:val="15"/>
                <w:lang w:eastAsia="zh-CN"/>
              </w:rPr>
              <w:t>陕西省延安市延长县雷赤镇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401" w:type="dxa"/>
            <w:vMerge w:val="continue"/>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1829"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行业类别（分类管理名录）</w:t>
            </w:r>
          </w:p>
        </w:tc>
        <w:tc>
          <w:tcPr>
            <w:tcW w:w="2697" w:type="dxa"/>
            <w:gridSpan w:val="5"/>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highlight w:val="none"/>
                <w:lang w:val="en-US" w:eastAsia="zh-CN" w:bidi="ar-SA"/>
              </w:rPr>
            </w:pPr>
            <w:r>
              <w:rPr>
                <w:rFonts w:hint="default" w:ascii="Times New Roman" w:hAnsi="Times New Roman" w:cs="Times New Roman"/>
                <w:b/>
                <w:color w:val="auto"/>
                <w:sz w:val="15"/>
                <w:szCs w:val="15"/>
                <w:highlight w:val="none"/>
                <w:lang w:val="en-US" w:eastAsia="zh-CN"/>
              </w:rPr>
              <w:t>D4415风电</w:t>
            </w:r>
          </w:p>
        </w:tc>
        <w:tc>
          <w:tcPr>
            <w:tcW w:w="1688" w:type="dxa"/>
            <w:gridSpan w:val="4"/>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highlight w:val="none"/>
                <w:lang w:val="en-US" w:eastAsia="zh-CN" w:bidi="ar-SA"/>
              </w:rPr>
            </w:pPr>
            <w:r>
              <w:rPr>
                <w:rFonts w:hint="default" w:ascii="Times New Roman" w:hAnsi="Times New Roman" w:cs="Times New Roman"/>
                <w:b/>
                <w:color w:val="auto"/>
                <w:sz w:val="15"/>
                <w:szCs w:val="15"/>
                <w:highlight w:val="none"/>
                <w:lang w:eastAsia="zh-CN"/>
              </w:rPr>
              <w:t>建设性质</w:t>
            </w:r>
          </w:p>
        </w:tc>
        <w:tc>
          <w:tcPr>
            <w:tcW w:w="2862" w:type="dxa"/>
            <w:gridSpan w:val="6"/>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bCs w:val="0"/>
                <w:color w:val="auto"/>
                <w:sz w:val="15"/>
                <w:szCs w:val="15"/>
                <w:lang w:eastAsia="zh-CN"/>
              </w:rPr>
            </w:pPr>
            <w:r>
              <w:rPr>
                <w:rFonts w:hint="default" w:ascii="Times New Roman" w:hAnsi="Times New Roman" w:cs="Times New Roman"/>
                <w:b/>
                <w:bCs w:val="0"/>
                <w:color w:val="auto"/>
                <w:sz w:val="15"/>
                <w:szCs w:val="15"/>
                <w:lang w:eastAsia="zh-CN"/>
              </w:rPr>
              <w:t>√ 新建  □ 改扩建  □ 技术改造</w:t>
            </w:r>
          </w:p>
        </w:tc>
        <w:tc>
          <w:tcPr>
            <w:tcW w:w="1792" w:type="dxa"/>
            <w:gridSpan w:val="4"/>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bCs w:val="0"/>
                <w:color w:val="auto"/>
                <w:sz w:val="15"/>
                <w:szCs w:val="15"/>
                <w:lang w:val="en-US" w:eastAsia="zh-CN"/>
              </w:rPr>
            </w:pPr>
            <w:r>
              <w:rPr>
                <w:rFonts w:hint="default" w:ascii="Times New Roman" w:hAnsi="Times New Roman" w:cs="Times New Roman"/>
                <w:b/>
                <w:bCs w:val="0"/>
                <w:color w:val="auto"/>
                <w:sz w:val="15"/>
                <w:szCs w:val="15"/>
                <w:lang w:val="en-US" w:eastAsia="zh-CN"/>
              </w:rPr>
              <w:t>项目厂区中心经度/纬度</w:t>
            </w:r>
          </w:p>
        </w:tc>
        <w:tc>
          <w:tcPr>
            <w:tcW w:w="3744" w:type="dxa"/>
            <w:gridSpan w:val="9"/>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bCs w:val="0"/>
                <w:color w:val="auto"/>
                <w:sz w:val="15"/>
                <w:szCs w:val="15"/>
                <w:lang w:val="en-US" w:eastAsia="zh-CN"/>
              </w:rPr>
            </w:pPr>
            <w:r>
              <w:rPr>
                <w:rFonts w:hint="default" w:ascii="Times New Roman" w:hAnsi="Times New Roman" w:cs="Times New Roman"/>
                <w:b/>
                <w:bCs w:val="0"/>
                <w:color w:val="auto"/>
                <w:sz w:val="15"/>
                <w:szCs w:val="15"/>
                <w:highlight w:val="none"/>
                <w:lang w:val="en-US" w:eastAsia="zh-CN"/>
              </w:rPr>
              <w:t>E110°22′</w:t>
            </w:r>
            <w:r>
              <w:rPr>
                <w:rFonts w:hint="default" w:ascii="Times New Roman" w:hAnsi="Times New Roman" w:cs="Times New Roman"/>
                <w:b/>
                <w:bCs w:val="0"/>
                <w:color w:val="auto"/>
                <w:sz w:val="15"/>
                <w:szCs w:val="15"/>
                <w:highlight w:val="none"/>
                <w:lang w:eastAsia="zh-CN"/>
              </w:rPr>
              <w:t>、</w:t>
            </w:r>
            <w:r>
              <w:rPr>
                <w:rFonts w:hint="default" w:ascii="Times New Roman" w:hAnsi="Times New Roman" w:cs="Times New Roman"/>
                <w:b/>
                <w:bCs w:val="0"/>
                <w:color w:val="auto"/>
                <w:sz w:val="15"/>
                <w:szCs w:val="15"/>
                <w:highlight w:val="none"/>
                <w:lang w:val="en-US" w:eastAsia="zh-CN"/>
              </w:rPr>
              <w:t>N36°20′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25" w:hRule="atLeast"/>
          <w:jc w:val="center"/>
        </w:trPr>
        <w:tc>
          <w:tcPr>
            <w:tcW w:w="401" w:type="dxa"/>
            <w:vMerge w:val="continue"/>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1829"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cs="Times New Roman"/>
                <w:b/>
                <w:color w:val="auto"/>
                <w:sz w:val="15"/>
                <w:szCs w:val="15"/>
                <w:lang w:val="en-US" w:eastAsia="zh-CN"/>
              </w:rPr>
            </w:pPr>
            <w:r>
              <w:rPr>
                <w:rFonts w:hint="default" w:ascii="Times New Roman" w:hAnsi="Times New Roman" w:cs="Times New Roman"/>
                <w:b/>
                <w:color w:val="auto"/>
                <w:sz w:val="15"/>
                <w:szCs w:val="15"/>
                <w:lang w:val="en-US" w:eastAsia="zh-CN"/>
              </w:rPr>
              <w:t>设计生产能力</w:t>
            </w:r>
          </w:p>
        </w:tc>
        <w:tc>
          <w:tcPr>
            <w:tcW w:w="4385" w:type="dxa"/>
            <w:gridSpan w:val="9"/>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bCs w:val="0"/>
                <w:color w:val="auto"/>
                <w:kern w:val="2"/>
                <w:sz w:val="15"/>
                <w:szCs w:val="15"/>
                <w:highlight w:val="none"/>
                <w:lang w:val="en-US" w:eastAsia="zh-CN" w:bidi="ar-SA"/>
              </w:rPr>
            </w:pPr>
            <w:r>
              <w:rPr>
                <w:rFonts w:hint="default" w:ascii="Times New Roman" w:hAnsi="Times New Roman" w:cs="Times New Roman"/>
                <w:b/>
                <w:bCs w:val="0"/>
                <w:color w:val="auto"/>
                <w:kern w:val="2"/>
                <w:sz w:val="15"/>
                <w:szCs w:val="15"/>
                <w:highlight w:val="none"/>
                <w:lang w:val="en-US" w:eastAsia="zh-CN" w:bidi="ar-SA"/>
              </w:rPr>
              <w:t>10126.13M</w:t>
            </w:r>
            <w:r>
              <w:rPr>
                <w:rFonts w:hint="eastAsia" w:cs="Times New Roman"/>
                <w:b/>
                <w:bCs w:val="0"/>
                <w:color w:val="auto"/>
                <w:kern w:val="2"/>
                <w:sz w:val="15"/>
                <w:szCs w:val="15"/>
                <w:highlight w:val="none"/>
                <w:lang w:val="en-US" w:eastAsia="zh-CN" w:bidi="ar-SA"/>
              </w:rPr>
              <w:t>W</w:t>
            </w:r>
            <w:r>
              <w:rPr>
                <w:rFonts w:hint="default" w:ascii="Times New Roman" w:hAnsi="Times New Roman" w:cs="Times New Roman"/>
                <w:b/>
                <w:bCs w:val="0"/>
                <w:color w:val="auto"/>
                <w:kern w:val="2"/>
                <w:sz w:val="15"/>
                <w:szCs w:val="15"/>
                <w:highlight w:val="none"/>
                <w:lang w:val="en-US" w:eastAsia="zh-CN" w:bidi="ar-SA"/>
              </w:rPr>
              <w:t>.h</w:t>
            </w:r>
          </w:p>
        </w:tc>
        <w:tc>
          <w:tcPr>
            <w:tcW w:w="1665" w:type="dxa"/>
            <w:gridSpan w:val="4"/>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bCs w:val="0"/>
                <w:color w:val="auto"/>
                <w:sz w:val="15"/>
                <w:szCs w:val="15"/>
                <w:lang w:val="en-US" w:eastAsia="zh-CN"/>
              </w:rPr>
            </w:pPr>
            <w:r>
              <w:rPr>
                <w:rFonts w:hint="default" w:ascii="Times New Roman" w:hAnsi="Times New Roman" w:cs="Times New Roman"/>
                <w:b/>
                <w:bCs w:val="0"/>
                <w:color w:val="auto"/>
                <w:sz w:val="15"/>
                <w:szCs w:val="15"/>
                <w:lang w:val="en-US" w:eastAsia="zh-CN"/>
              </w:rPr>
              <w:t>实际生产能力</w:t>
            </w:r>
          </w:p>
        </w:tc>
        <w:tc>
          <w:tcPr>
            <w:tcW w:w="2989" w:type="dxa"/>
            <w:gridSpan w:val="6"/>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bCs w:val="0"/>
                <w:color w:val="auto"/>
                <w:sz w:val="15"/>
                <w:szCs w:val="15"/>
                <w:lang w:val="en-US" w:eastAsia="zh-CN"/>
              </w:rPr>
            </w:pPr>
            <w:r>
              <w:rPr>
                <w:rFonts w:hint="default" w:ascii="Times New Roman" w:hAnsi="Times New Roman" w:cs="Times New Roman"/>
                <w:b/>
                <w:bCs w:val="0"/>
                <w:color w:val="auto"/>
                <w:kern w:val="2"/>
                <w:sz w:val="15"/>
                <w:szCs w:val="15"/>
                <w:highlight w:val="none"/>
                <w:lang w:val="en-US" w:eastAsia="zh-CN" w:bidi="ar-SA"/>
              </w:rPr>
              <w:t>10126.13M</w:t>
            </w:r>
            <w:r>
              <w:rPr>
                <w:rFonts w:hint="eastAsia" w:cs="Times New Roman"/>
                <w:b/>
                <w:bCs w:val="0"/>
                <w:color w:val="auto"/>
                <w:kern w:val="2"/>
                <w:sz w:val="15"/>
                <w:szCs w:val="15"/>
                <w:highlight w:val="none"/>
                <w:lang w:val="en-US" w:eastAsia="zh-CN" w:bidi="ar-SA"/>
              </w:rPr>
              <w:t>W</w:t>
            </w:r>
            <w:r>
              <w:rPr>
                <w:rFonts w:hint="default" w:ascii="Times New Roman" w:hAnsi="Times New Roman" w:cs="Times New Roman"/>
                <w:b/>
                <w:bCs w:val="0"/>
                <w:color w:val="auto"/>
                <w:kern w:val="2"/>
                <w:sz w:val="15"/>
                <w:szCs w:val="15"/>
                <w:highlight w:val="none"/>
                <w:lang w:val="en-US" w:eastAsia="zh-CN" w:bidi="ar-SA"/>
              </w:rPr>
              <w:t>.h</w:t>
            </w:r>
          </w:p>
        </w:tc>
        <w:tc>
          <w:tcPr>
            <w:tcW w:w="1138" w:type="dxa"/>
            <w:gridSpan w:val="3"/>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bCs w:val="0"/>
                <w:color w:val="auto"/>
                <w:sz w:val="15"/>
                <w:szCs w:val="15"/>
                <w:lang w:eastAsia="zh-CN"/>
              </w:rPr>
            </w:pPr>
            <w:r>
              <w:rPr>
                <w:rFonts w:hint="default" w:ascii="Times New Roman" w:hAnsi="Times New Roman" w:cs="Times New Roman"/>
                <w:b/>
                <w:bCs w:val="0"/>
                <w:color w:val="auto"/>
                <w:sz w:val="15"/>
                <w:szCs w:val="15"/>
                <w:highlight w:val="none"/>
                <w:lang w:eastAsia="zh-CN"/>
              </w:rPr>
              <w:t>环评单位</w:t>
            </w:r>
          </w:p>
        </w:tc>
        <w:tc>
          <w:tcPr>
            <w:tcW w:w="2606" w:type="dxa"/>
            <w:gridSpan w:val="6"/>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bCs w:val="0"/>
                <w:color w:val="auto"/>
                <w:sz w:val="15"/>
                <w:szCs w:val="15"/>
                <w:lang w:val="en-US" w:eastAsia="zh-CN"/>
              </w:rPr>
            </w:pPr>
            <w:r>
              <w:rPr>
                <w:rFonts w:hint="default" w:ascii="Times New Roman" w:hAnsi="Times New Roman" w:cs="Times New Roman"/>
                <w:b/>
                <w:bCs w:val="0"/>
                <w:color w:val="auto"/>
                <w:sz w:val="15"/>
                <w:szCs w:val="15"/>
                <w:lang w:val="en-US" w:eastAsia="zh-CN"/>
              </w:rPr>
              <w:t>湖北浩淼环境技术咨询有限公司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401" w:type="dxa"/>
            <w:vMerge w:val="continue"/>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1829"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环评文件审批机关</w:t>
            </w:r>
          </w:p>
        </w:tc>
        <w:tc>
          <w:tcPr>
            <w:tcW w:w="4385" w:type="dxa"/>
            <w:gridSpan w:val="9"/>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bCs w:val="0"/>
                <w:color w:val="auto"/>
                <w:kern w:val="2"/>
                <w:sz w:val="15"/>
                <w:szCs w:val="15"/>
                <w:highlight w:val="none"/>
                <w:lang w:val="en-US" w:eastAsia="zh-CN" w:bidi="ar-SA"/>
              </w:rPr>
            </w:pPr>
            <w:r>
              <w:rPr>
                <w:rFonts w:hint="default" w:ascii="Times New Roman" w:hAnsi="Times New Roman" w:cs="Times New Roman"/>
                <w:b/>
                <w:bCs w:val="0"/>
                <w:color w:val="auto"/>
                <w:sz w:val="15"/>
                <w:szCs w:val="15"/>
                <w:lang w:eastAsia="zh-CN"/>
              </w:rPr>
              <w:t>陕西省生态环境保护厅</w:t>
            </w:r>
          </w:p>
        </w:tc>
        <w:tc>
          <w:tcPr>
            <w:tcW w:w="1665" w:type="dxa"/>
            <w:gridSpan w:val="4"/>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bCs w:val="0"/>
                <w:color w:val="auto"/>
                <w:sz w:val="15"/>
                <w:szCs w:val="15"/>
                <w:highlight w:val="none"/>
                <w:lang w:eastAsia="zh-CN"/>
              </w:rPr>
            </w:pPr>
            <w:r>
              <w:rPr>
                <w:rFonts w:hint="default" w:ascii="Times New Roman" w:hAnsi="Times New Roman" w:cs="Times New Roman"/>
                <w:b/>
                <w:bCs w:val="0"/>
                <w:color w:val="auto"/>
                <w:sz w:val="15"/>
                <w:szCs w:val="15"/>
                <w:highlight w:val="none"/>
                <w:lang w:eastAsia="zh-CN"/>
              </w:rPr>
              <w:t>审批文号</w:t>
            </w:r>
          </w:p>
        </w:tc>
        <w:tc>
          <w:tcPr>
            <w:tcW w:w="2989" w:type="dxa"/>
            <w:gridSpan w:val="6"/>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bCs w:val="0"/>
                <w:color w:val="auto"/>
                <w:sz w:val="15"/>
                <w:szCs w:val="15"/>
                <w:highlight w:val="none"/>
                <w:lang w:eastAsia="zh-CN"/>
              </w:rPr>
            </w:pPr>
            <w:r>
              <w:rPr>
                <w:rFonts w:hint="default" w:ascii="Times New Roman" w:hAnsi="Times New Roman" w:cs="Times New Roman"/>
                <w:b/>
                <w:bCs w:val="0"/>
                <w:color w:val="auto"/>
                <w:sz w:val="15"/>
                <w:szCs w:val="15"/>
                <w:lang w:eastAsia="zh-CN"/>
              </w:rPr>
              <w:t>陕环批复【20</w:t>
            </w:r>
            <w:r>
              <w:rPr>
                <w:rFonts w:hint="default" w:ascii="Times New Roman" w:hAnsi="Times New Roman" w:cs="Times New Roman"/>
                <w:b/>
                <w:bCs w:val="0"/>
                <w:color w:val="auto"/>
                <w:sz w:val="15"/>
                <w:szCs w:val="15"/>
                <w:lang w:val="en-US" w:eastAsia="zh-CN"/>
              </w:rPr>
              <w:t>16</w:t>
            </w:r>
            <w:r>
              <w:rPr>
                <w:rFonts w:hint="default" w:ascii="Times New Roman" w:hAnsi="Times New Roman" w:cs="Times New Roman"/>
                <w:b/>
                <w:bCs w:val="0"/>
                <w:color w:val="auto"/>
                <w:sz w:val="15"/>
                <w:szCs w:val="15"/>
                <w:lang w:eastAsia="zh-CN"/>
              </w:rPr>
              <w:t>】</w:t>
            </w:r>
            <w:r>
              <w:rPr>
                <w:rFonts w:hint="default" w:ascii="Times New Roman" w:hAnsi="Times New Roman" w:cs="Times New Roman"/>
                <w:b/>
                <w:bCs w:val="0"/>
                <w:color w:val="auto"/>
                <w:sz w:val="15"/>
                <w:szCs w:val="15"/>
                <w:lang w:val="en-US" w:eastAsia="zh-CN"/>
              </w:rPr>
              <w:t>632</w:t>
            </w:r>
            <w:r>
              <w:rPr>
                <w:rFonts w:hint="default" w:ascii="Times New Roman" w:hAnsi="Times New Roman" w:cs="Times New Roman"/>
                <w:b/>
                <w:bCs w:val="0"/>
                <w:color w:val="auto"/>
                <w:sz w:val="15"/>
                <w:szCs w:val="15"/>
                <w:lang w:eastAsia="zh-CN"/>
              </w:rPr>
              <w:t>号</w:t>
            </w:r>
          </w:p>
        </w:tc>
        <w:tc>
          <w:tcPr>
            <w:tcW w:w="1753" w:type="dxa"/>
            <w:gridSpan w:val="5"/>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bCs w:val="0"/>
                <w:color w:val="auto"/>
                <w:sz w:val="15"/>
                <w:szCs w:val="15"/>
                <w:highlight w:val="none"/>
                <w:lang w:eastAsia="zh-CN"/>
              </w:rPr>
            </w:pPr>
            <w:r>
              <w:rPr>
                <w:rFonts w:hint="default" w:ascii="Times New Roman" w:hAnsi="Times New Roman" w:cs="Times New Roman"/>
                <w:b/>
                <w:bCs w:val="0"/>
                <w:color w:val="auto"/>
                <w:sz w:val="15"/>
                <w:szCs w:val="15"/>
                <w:highlight w:val="none"/>
                <w:lang w:eastAsia="zh-CN"/>
              </w:rPr>
              <w:t>环评文件类型</w:t>
            </w:r>
          </w:p>
        </w:tc>
        <w:tc>
          <w:tcPr>
            <w:tcW w:w="1991" w:type="dxa"/>
            <w:gridSpan w:val="4"/>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lang w:eastAsia="zh-CN"/>
              </w:rPr>
            </w:pPr>
            <w:r>
              <w:rPr>
                <w:rFonts w:hint="default" w:ascii="Times New Roman" w:hAnsi="Times New Roman" w:cs="Times New Roman"/>
                <w:b/>
                <w:color w:val="auto"/>
                <w:sz w:val="15"/>
                <w:szCs w:val="15"/>
                <w:highlight w:val="none"/>
                <w:lang w:eastAsia="zh-CN"/>
              </w:rPr>
              <w:t>环境影响报告表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20" w:hRule="atLeast"/>
          <w:jc w:val="center"/>
        </w:trPr>
        <w:tc>
          <w:tcPr>
            <w:tcW w:w="401" w:type="dxa"/>
            <w:vMerge w:val="continue"/>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1829"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开工日期</w:t>
            </w:r>
          </w:p>
        </w:tc>
        <w:tc>
          <w:tcPr>
            <w:tcW w:w="4385" w:type="dxa"/>
            <w:gridSpan w:val="9"/>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highlight w:val="none"/>
                <w:lang w:val="en-US" w:eastAsia="zh-CN" w:bidi="ar-SA"/>
              </w:rPr>
            </w:pPr>
            <w:r>
              <w:rPr>
                <w:rFonts w:hint="default" w:ascii="Times New Roman" w:hAnsi="Times New Roman" w:cs="Times New Roman"/>
                <w:b/>
                <w:color w:val="auto"/>
                <w:sz w:val="15"/>
                <w:szCs w:val="15"/>
                <w:highlight w:val="none"/>
                <w:lang w:eastAsia="zh-CN"/>
              </w:rPr>
              <w:t>201</w:t>
            </w:r>
            <w:r>
              <w:rPr>
                <w:rFonts w:hint="default" w:ascii="Times New Roman" w:hAnsi="Times New Roman" w:cs="Times New Roman"/>
                <w:b/>
                <w:color w:val="auto"/>
                <w:sz w:val="15"/>
                <w:szCs w:val="15"/>
                <w:highlight w:val="none"/>
                <w:lang w:val="en-US" w:eastAsia="zh-CN"/>
              </w:rPr>
              <w:t>9</w:t>
            </w:r>
            <w:r>
              <w:rPr>
                <w:rFonts w:hint="default" w:ascii="Times New Roman" w:hAnsi="Times New Roman" w:cs="Times New Roman"/>
                <w:b/>
                <w:color w:val="auto"/>
                <w:sz w:val="15"/>
                <w:szCs w:val="15"/>
                <w:highlight w:val="none"/>
                <w:lang w:eastAsia="zh-CN"/>
              </w:rPr>
              <w:t>年</w:t>
            </w:r>
            <w:r>
              <w:rPr>
                <w:rFonts w:hint="default" w:ascii="Times New Roman" w:hAnsi="Times New Roman" w:cs="Times New Roman"/>
                <w:b/>
                <w:color w:val="auto"/>
                <w:sz w:val="15"/>
                <w:szCs w:val="15"/>
                <w:highlight w:val="none"/>
                <w:lang w:val="en-US" w:eastAsia="zh-CN"/>
              </w:rPr>
              <w:t>7</w:t>
            </w:r>
            <w:r>
              <w:rPr>
                <w:rFonts w:hint="default" w:ascii="Times New Roman" w:hAnsi="Times New Roman" w:cs="Times New Roman"/>
                <w:b/>
                <w:color w:val="auto"/>
                <w:sz w:val="15"/>
                <w:szCs w:val="15"/>
                <w:highlight w:val="none"/>
                <w:lang w:eastAsia="zh-CN"/>
              </w:rPr>
              <w:t>月</w:t>
            </w:r>
          </w:p>
        </w:tc>
        <w:tc>
          <w:tcPr>
            <w:tcW w:w="1665" w:type="dxa"/>
            <w:gridSpan w:val="4"/>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竣工日期</w:t>
            </w:r>
          </w:p>
        </w:tc>
        <w:tc>
          <w:tcPr>
            <w:tcW w:w="2989" w:type="dxa"/>
            <w:gridSpan w:val="6"/>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lang w:eastAsia="zh-CN"/>
              </w:rPr>
              <w:t>20</w:t>
            </w:r>
            <w:r>
              <w:rPr>
                <w:rFonts w:hint="default" w:ascii="Times New Roman" w:hAnsi="Times New Roman" w:cs="Times New Roman"/>
                <w:b/>
                <w:color w:val="auto"/>
                <w:sz w:val="15"/>
                <w:szCs w:val="15"/>
                <w:highlight w:val="none"/>
                <w:lang w:val="en-US" w:eastAsia="zh-CN"/>
              </w:rPr>
              <w:t>20</w:t>
            </w:r>
            <w:r>
              <w:rPr>
                <w:rFonts w:hint="default" w:ascii="Times New Roman" w:hAnsi="Times New Roman" w:cs="Times New Roman"/>
                <w:b/>
                <w:color w:val="auto"/>
                <w:sz w:val="15"/>
                <w:szCs w:val="15"/>
                <w:highlight w:val="none"/>
                <w:lang w:eastAsia="zh-CN"/>
              </w:rPr>
              <w:t>年</w:t>
            </w:r>
            <w:r>
              <w:rPr>
                <w:rFonts w:hint="default" w:ascii="Times New Roman" w:hAnsi="Times New Roman" w:cs="Times New Roman"/>
                <w:b/>
                <w:color w:val="auto"/>
                <w:sz w:val="15"/>
                <w:szCs w:val="15"/>
                <w:highlight w:val="none"/>
                <w:lang w:val="en-US" w:eastAsia="zh-CN"/>
              </w:rPr>
              <w:t>9</w:t>
            </w:r>
            <w:r>
              <w:rPr>
                <w:rFonts w:hint="default" w:ascii="Times New Roman" w:hAnsi="Times New Roman" w:cs="Times New Roman"/>
                <w:b/>
                <w:color w:val="auto"/>
                <w:sz w:val="15"/>
                <w:szCs w:val="15"/>
                <w:highlight w:val="none"/>
                <w:lang w:eastAsia="zh-CN"/>
              </w:rPr>
              <w:t>月</w:t>
            </w:r>
          </w:p>
        </w:tc>
        <w:tc>
          <w:tcPr>
            <w:tcW w:w="1753" w:type="dxa"/>
            <w:gridSpan w:val="5"/>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排污许可证申领时间</w:t>
            </w:r>
          </w:p>
        </w:tc>
        <w:tc>
          <w:tcPr>
            <w:tcW w:w="1991" w:type="dxa"/>
            <w:gridSpan w:val="4"/>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42" w:hRule="atLeast"/>
          <w:jc w:val="center"/>
        </w:trPr>
        <w:tc>
          <w:tcPr>
            <w:tcW w:w="401" w:type="dxa"/>
            <w:vMerge w:val="continue"/>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1829"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环保设施设计单位</w:t>
            </w:r>
          </w:p>
        </w:tc>
        <w:tc>
          <w:tcPr>
            <w:tcW w:w="4385" w:type="dxa"/>
            <w:gridSpan w:val="9"/>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highlight w:val="none"/>
                <w:lang w:val="en-US" w:eastAsia="zh-CN" w:bidi="ar-SA"/>
              </w:rPr>
            </w:pPr>
            <w:r>
              <w:rPr>
                <w:rFonts w:hint="eastAsia" w:cs="Times New Roman"/>
                <w:b/>
                <w:bCs w:val="0"/>
                <w:color w:val="auto"/>
                <w:sz w:val="15"/>
                <w:szCs w:val="15"/>
                <w:lang w:eastAsia="zh-CN"/>
              </w:rPr>
              <w:t>中南电力设计院</w:t>
            </w:r>
          </w:p>
        </w:tc>
        <w:tc>
          <w:tcPr>
            <w:tcW w:w="1665" w:type="dxa"/>
            <w:gridSpan w:val="4"/>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环保设施施工单位</w:t>
            </w:r>
          </w:p>
        </w:tc>
        <w:tc>
          <w:tcPr>
            <w:tcW w:w="2989" w:type="dxa"/>
            <w:gridSpan w:val="6"/>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eastAsia" w:ascii="Times New Roman" w:hAnsi="Times New Roman" w:eastAsia="宋体" w:cs="Times New Roman"/>
                <w:b/>
                <w:color w:val="auto"/>
                <w:sz w:val="15"/>
                <w:szCs w:val="15"/>
                <w:highlight w:val="none"/>
                <w:lang w:eastAsia="zh-CN"/>
              </w:rPr>
            </w:pPr>
            <w:r>
              <w:rPr>
                <w:rFonts w:hint="eastAsia" w:cs="Times New Roman"/>
                <w:b/>
                <w:color w:val="auto"/>
                <w:sz w:val="15"/>
                <w:szCs w:val="15"/>
                <w:highlight w:val="none"/>
                <w:lang w:eastAsia="zh-CN"/>
              </w:rPr>
              <w:t>陕西建工机械施工集团</w:t>
            </w:r>
          </w:p>
        </w:tc>
        <w:tc>
          <w:tcPr>
            <w:tcW w:w="1753" w:type="dxa"/>
            <w:gridSpan w:val="5"/>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rPr>
              <w:t>本工程排污许可证编号</w:t>
            </w:r>
          </w:p>
        </w:tc>
        <w:tc>
          <w:tcPr>
            <w:tcW w:w="1991" w:type="dxa"/>
            <w:gridSpan w:val="4"/>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401" w:type="dxa"/>
            <w:vMerge w:val="continue"/>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1829"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验收单位</w:t>
            </w:r>
          </w:p>
        </w:tc>
        <w:tc>
          <w:tcPr>
            <w:tcW w:w="4385" w:type="dxa"/>
            <w:gridSpan w:val="9"/>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highlight w:val="none"/>
                <w:lang w:val="en-US" w:eastAsia="zh-CN" w:bidi="ar-SA"/>
              </w:rPr>
            </w:pPr>
            <w:r>
              <w:rPr>
                <w:rFonts w:hint="default" w:ascii="Times New Roman" w:hAnsi="Times New Roman" w:cs="Times New Roman"/>
                <w:b/>
                <w:color w:val="auto"/>
                <w:sz w:val="15"/>
                <w:szCs w:val="15"/>
                <w:highlight w:val="none"/>
                <w:lang w:eastAsia="zh-CN"/>
              </w:rPr>
              <w:t>西安海浪环保科技有限公司</w:t>
            </w:r>
          </w:p>
        </w:tc>
        <w:tc>
          <w:tcPr>
            <w:tcW w:w="1665" w:type="dxa"/>
            <w:gridSpan w:val="4"/>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环保设施监测单位</w:t>
            </w:r>
          </w:p>
        </w:tc>
        <w:tc>
          <w:tcPr>
            <w:tcW w:w="2989" w:type="dxa"/>
            <w:gridSpan w:val="6"/>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lang w:eastAsia="zh-CN"/>
              </w:rPr>
            </w:pPr>
            <w:r>
              <w:rPr>
                <w:rFonts w:hint="default" w:ascii="Times New Roman" w:hAnsi="Times New Roman" w:cs="Times New Roman"/>
                <w:b/>
                <w:color w:val="auto"/>
                <w:sz w:val="15"/>
                <w:szCs w:val="15"/>
                <w:highlight w:val="none"/>
                <w:lang w:eastAsia="zh-CN"/>
              </w:rPr>
              <w:t>陕西正为环境检测有限公司</w:t>
            </w:r>
          </w:p>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sz w:val="15"/>
                <w:szCs w:val="15"/>
                <w:highlight w:val="none"/>
                <w:lang w:eastAsia="zh-CN"/>
              </w:rPr>
            </w:pPr>
            <w:r>
              <w:rPr>
                <w:rFonts w:hint="default" w:ascii="Times New Roman" w:hAnsi="Times New Roman" w:cs="Times New Roman"/>
                <w:b/>
                <w:color w:val="auto"/>
                <w:sz w:val="15"/>
                <w:szCs w:val="15"/>
                <w:highlight w:val="none"/>
                <w:lang w:eastAsia="zh-CN"/>
              </w:rPr>
              <w:t>陕西阔成检测服务有限公司</w:t>
            </w:r>
          </w:p>
        </w:tc>
        <w:tc>
          <w:tcPr>
            <w:tcW w:w="1753" w:type="dxa"/>
            <w:gridSpan w:val="5"/>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rPr>
              <w:t>验收监测时工况</w:t>
            </w:r>
          </w:p>
        </w:tc>
        <w:tc>
          <w:tcPr>
            <w:tcW w:w="1991" w:type="dxa"/>
            <w:gridSpan w:val="4"/>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rPr>
              <w:t>环保设施均正常运行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325" w:hRule="atLeast"/>
          <w:jc w:val="center"/>
        </w:trPr>
        <w:tc>
          <w:tcPr>
            <w:tcW w:w="401" w:type="dxa"/>
            <w:vMerge w:val="continue"/>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1829"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投资总概算（万元）</w:t>
            </w:r>
          </w:p>
        </w:tc>
        <w:tc>
          <w:tcPr>
            <w:tcW w:w="4385" w:type="dxa"/>
            <w:gridSpan w:val="9"/>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highlight w:val="none"/>
                <w:lang w:val="en-US" w:eastAsia="zh-CN" w:bidi="ar-SA"/>
              </w:rPr>
            </w:pPr>
            <w:r>
              <w:rPr>
                <w:rFonts w:hint="default" w:ascii="Times New Roman" w:hAnsi="Times New Roman" w:cs="Times New Roman"/>
                <w:b/>
                <w:color w:val="auto"/>
                <w:sz w:val="15"/>
                <w:szCs w:val="15"/>
                <w:highlight w:val="none"/>
                <w:lang w:val="en-US" w:eastAsia="zh-CN"/>
              </w:rPr>
              <w:t>43568</w:t>
            </w:r>
          </w:p>
        </w:tc>
        <w:tc>
          <w:tcPr>
            <w:tcW w:w="1665" w:type="dxa"/>
            <w:gridSpan w:val="4"/>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both"/>
              <w:textAlignment w:val="auto"/>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环保投资总概算（万元）</w:t>
            </w:r>
          </w:p>
        </w:tc>
        <w:tc>
          <w:tcPr>
            <w:tcW w:w="2989" w:type="dxa"/>
            <w:gridSpan w:val="6"/>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lang w:val="en-US" w:eastAsia="zh-CN"/>
              </w:rPr>
            </w:pPr>
            <w:r>
              <w:rPr>
                <w:rFonts w:hint="default" w:ascii="Times New Roman" w:hAnsi="Times New Roman" w:cs="Times New Roman"/>
                <w:b/>
                <w:color w:val="auto"/>
                <w:sz w:val="15"/>
                <w:szCs w:val="15"/>
                <w:highlight w:val="none"/>
                <w:lang w:val="en-US" w:eastAsia="zh-CN"/>
              </w:rPr>
              <w:t>431.38</w:t>
            </w:r>
          </w:p>
        </w:tc>
        <w:tc>
          <w:tcPr>
            <w:tcW w:w="1753" w:type="dxa"/>
            <w:gridSpan w:val="5"/>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所占比例（%）</w:t>
            </w:r>
          </w:p>
        </w:tc>
        <w:tc>
          <w:tcPr>
            <w:tcW w:w="1991" w:type="dxa"/>
            <w:gridSpan w:val="4"/>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lang w:val="en-US" w:eastAsia="zh-CN"/>
              </w:rPr>
            </w:pPr>
            <w:r>
              <w:rPr>
                <w:rFonts w:hint="default" w:ascii="Times New Roman" w:hAnsi="Times New Roman" w:cs="Times New Roman"/>
                <w:b/>
                <w:color w:val="auto"/>
                <w:sz w:val="15"/>
                <w:szCs w:val="15"/>
                <w:highlight w:val="none"/>
                <w:lang w:val="en-US" w:eastAsia="zh-CN"/>
              </w:rPr>
              <w:t>0.99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95" w:hRule="atLeast"/>
          <w:jc w:val="center"/>
        </w:trPr>
        <w:tc>
          <w:tcPr>
            <w:tcW w:w="401" w:type="dxa"/>
            <w:vMerge w:val="continue"/>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1829"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实际总投资（万元）</w:t>
            </w:r>
          </w:p>
        </w:tc>
        <w:tc>
          <w:tcPr>
            <w:tcW w:w="4385" w:type="dxa"/>
            <w:gridSpan w:val="9"/>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highlight w:val="none"/>
                <w:lang w:val="en-US" w:eastAsia="zh-CN" w:bidi="ar-SA"/>
              </w:rPr>
            </w:pPr>
            <w:r>
              <w:rPr>
                <w:rFonts w:hint="default" w:ascii="Times New Roman" w:hAnsi="Times New Roman" w:cs="Times New Roman"/>
                <w:b/>
                <w:color w:val="auto"/>
                <w:kern w:val="2"/>
                <w:sz w:val="15"/>
                <w:szCs w:val="15"/>
                <w:highlight w:val="none"/>
                <w:lang w:val="en-US" w:eastAsia="zh-CN" w:bidi="ar-SA"/>
              </w:rPr>
              <w:t>43568</w:t>
            </w:r>
          </w:p>
        </w:tc>
        <w:tc>
          <w:tcPr>
            <w:tcW w:w="1665" w:type="dxa"/>
            <w:gridSpan w:val="4"/>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实际环保投资（万元）</w:t>
            </w:r>
          </w:p>
        </w:tc>
        <w:tc>
          <w:tcPr>
            <w:tcW w:w="2989" w:type="dxa"/>
            <w:gridSpan w:val="6"/>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lang w:val="en-US" w:eastAsia="zh-CN"/>
              </w:rPr>
            </w:pPr>
            <w:r>
              <w:rPr>
                <w:rFonts w:hint="default" w:ascii="Times New Roman" w:hAnsi="Times New Roman" w:cs="Times New Roman"/>
                <w:b/>
                <w:color w:val="auto"/>
                <w:sz w:val="15"/>
                <w:szCs w:val="15"/>
                <w:highlight w:val="none"/>
                <w:lang w:val="en-US" w:eastAsia="zh-CN"/>
              </w:rPr>
              <w:t>265</w:t>
            </w:r>
          </w:p>
        </w:tc>
        <w:tc>
          <w:tcPr>
            <w:tcW w:w="1753" w:type="dxa"/>
            <w:gridSpan w:val="5"/>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所占比例（%）</w:t>
            </w:r>
          </w:p>
        </w:tc>
        <w:tc>
          <w:tcPr>
            <w:tcW w:w="1991" w:type="dxa"/>
            <w:gridSpan w:val="4"/>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lang w:val="en-US" w:eastAsia="zh-CN"/>
              </w:rPr>
            </w:pPr>
            <w:r>
              <w:rPr>
                <w:rFonts w:hint="default" w:ascii="Times New Roman" w:hAnsi="Times New Roman" w:cs="Times New Roman"/>
                <w:b/>
                <w:color w:val="auto"/>
                <w:sz w:val="15"/>
                <w:szCs w:val="15"/>
                <w:highlight w:val="none"/>
                <w:lang w:val="en-US" w:eastAsia="zh-CN"/>
              </w:rPr>
              <w:t>0.61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7" w:hRule="atLeast"/>
          <w:jc w:val="center"/>
        </w:trPr>
        <w:tc>
          <w:tcPr>
            <w:tcW w:w="401" w:type="dxa"/>
            <w:vMerge w:val="continue"/>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1829"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废水治理（万元）</w:t>
            </w:r>
          </w:p>
        </w:tc>
        <w:tc>
          <w:tcPr>
            <w:tcW w:w="892" w:type="dxa"/>
            <w:gridSpan w:val="2"/>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default" w:ascii="Times New Roman" w:hAnsi="Times New Roman" w:cs="Times New Roman"/>
                <w:b/>
                <w:color w:val="auto"/>
                <w:sz w:val="15"/>
                <w:szCs w:val="15"/>
                <w:lang w:val="en-US" w:eastAsia="zh-CN"/>
              </w:rPr>
              <w:t>16</w:t>
            </w:r>
          </w:p>
        </w:tc>
        <w:tc>
          <w:tcPr>
            <w:tcW w:w="1455" w:type="dxa"/>
            <w:gridSpan w:val="2"/>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default" w:ascii="Times New Roman" w:hAnsi="Times New Roman" w:cs="Times New Roman"/>
                <w:b/>
                <w:color w:val="auto"/>
                <w:sz w:val="15"/>
                <w:szCs w:val="15"/>
              </w:rPr>
              <w:t>废气治理（万元）</w:t>
            </w:r>
          </w:p>
        </w:tc>
        <w:tc>
          <w:tcPr>
            <w:tcW w:w="811" w:type="dxa"/>
            <w:gridSpan w:val="3"/>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default" w:ascii="Times New Roman" w:hAnsi="Times New Roman" w:cs="Times New Roman"/>
                <w:b/>
                <w:color w:val="auto"/>
                <w:kern w:val="2"/>
                <w:sz w:val="15"/>
                <w:szCs w:val="15"/>
                <w:lang w:val="en-US" w:eastAsia="zh-CN" w:bidi="ar-SA"/>
              </w:rPr>
              <w:t>/</w:t>
            </w:r>
          </w:p>
        </w:tc>
        <w:tc>
          <w:tcPr>
            <w:tcW w:w="1525" w:type="dxa"/>
            <w:gridSpan w:val="3"/>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default" w:ascii="Times New Roman" w:hAnsi="Times New Roman" w:cs="Times New Roman"/>
                <w:b/>
                <w:color w:val="auto"/>
                <w:sz w:val="15"/>
                <w:szCs w:val="15"/>
              </w:rPr>
              <w:t>噪声治理（万元）</w:t>
            </w:r>
          </w:p>
        </w:tc>
        <w:tc>
          <w:tcPr>
            <w:tcW w:w="755" w:type="dxa"/>
            <w:gridSpan w:val="2"/>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default" w:ascii="Times New Roman" w:hAnsi="Times New Roman" w:cs="Times New Roman"/>
                <w:b/>
                <w:color w:val="auto"/>
                <w:kern w:val="2"/>
                <w:sz w:val="15"/>
                <w:szCs w:val="15"/>
                <w:lang w:val="en-US" w:eastAsia="zh-CN" w:bidi="ar-SA"/>
              </w:rPr>
              <w:t>/</w:t>
            </w:r>
          </w:p>
        </w:tc>
        <w:tc>
          <w:tcPr>
            <w:tcW w:w="1675" w:type="dxa"/>
            <w:gridSpan w:val="2"/>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default" w:ascii="Times New Roman" w:hAnsi="Times New Roman" w:cs="Times New Roman"/>
                <w:b/>
                <w:color w:val="auto"/>
                <w:sz w:val="15"/>
                <w:szCs w:val="15"/>
              </w:rPr>
              <w:t>固体废物治理（万元）</w:t>
            </w:r>
          </w:p>
        </w:tc>
        <w:tc>
          <w:tcPr>
            <w:tcW w:w="1026" w:type="dxa"/>
            <w:gridSpan w:val="2"/>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default" w:ascii="Times New Roman" w:hAnsi="Times New Roman" w:cs="Times New Roman"/>
                <w:b/>
                <w:color w:val="auto"/>
                <w:kern w:val="2"/>
                <w:sz w:val="15"/>
                <w:szCs w:val="15"/>
                <w:lang w:val="en-US" w:eastAsia="zh-CN" w:bidi="ar-SA"/>
              </w:rPr>
              <w:t>24</w:t>
            </w:r>
          </w:p>
        </w:tc>
        <w:tc>
          <w:tcPr>
            <w:tcW w:w="1609" w:type="dxa"/>
            <w:gridSpan w:val="5"/>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default" w:ascii="Times New Roman" w:hAnsi="Times New Roman" w:cs="Times New Roman"/>
                <w:b/>
                <w:color w:val="auto"/>
                <w:sz w:val="15"/>
                <w:szCs w:val="15"/>
              </w:rPr>
              <w:t>绿化及生态（万元）</w:t>
            </w:r>
          </w:p>
        </w:tc>
        <w:tc>
          <w:tcPr>
            <w:tcW w:w="514" w:type="dxa"/>
            <w:gridSpan w:val="2"/>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default" w:ascii="Times New Roman" w:hAnsi="Times New Roman" w:cs="Times New Roman"/>
                <w:b/>
                <w:color w:val="auto"/>
                <w:kern w:val="2"/>
                <w:sz w:val="15"/>
                <w:szCs w:val="15"/>
                <w:lang w:val="en-US" w:eastAsia="zh-CN" w:bidi="ar-SA"/>
              </w:rPr>
              <w:t>225</w:t>
            </w:r>
          </w:p>
        </w:tc>
        <w:tc>
          <w:tcPr>
            <w:tcW w:w="1558" w:type="dxa"/>
            <w:gridSpan w:val="3"/>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default" w:ascii="Times New Roman" w:hAnsi="Times New Roman" w:cs="Times New Roman"/>
                <w:b/>
                <w:color w:val="auto"/>
                <w:sz w:val="15"/>
                <w:szCs w:val="15"/>
              </w:rPr>
              <w:t>其他（万元）</w:t>
            </w:r>
          </w:p>
        </w:tc>
        <w:tc>
          <w:tcPr>
            <w:tcW w:w="963" w:type="dxa"/>
            <w:gridSpan w:val="2"/>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kern w:val="2"/>
                <w:sz w:val="15"/>
                <w:szCs w:val="15"/>
                <w:lang w:val="en-US" w:eastAsia="zh-CN" w:bidi="ar-SA"/>
              </w:rPr>
            </w:pPr>
            <w:r>
              <w:rPr>
                <w:rFonts w:hint="default" w:ascii="Times New Roman" w:hAnsi="Times New Roman" w:cs="Times New Roman"/>
                <w:b/>
                <w:color w:val="auto"/>
                <w:kern w:val="2"/>
                <w:sz w:val="15"/>
                <w:szCs w:val="15"/>
                <w:lang w:val="en-US" w:eastAsia="zh-CN" w:bidi="ar-SA"/>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401" w:type="dxa"/>
            <w:vMerge w:val="continue"/>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1829"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新增废水处理设施能力</w:t>
            </w:r>
          </w:p>
        </w:tc>
        <w:tc>
          <w:tcPr>
            <w:tcW w:w="5167" w:type="dxa"/>
            <w:gridSpan w:val="11"/>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w:t>
            </w:r>
          </w:p>
        </w:tc>
        <w:tc>
          <w:tcPr>
            <w:tcW w:w="1946"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新增废气处理设施能力</w:t>
            </w:r>
          </w:p>
        </w:tc>
        <w:tc>
          <w:tcPr>
            <w:tcW w:w="1664" w:type="dxa"/>
            <w:gridSpan w:val="4"/>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w:t>
            </w:r>
          </w:p>
        </w:tc>
        <w:tc>
          <w:tcPr>
            <w:tcW w:w="1485" w:type="dxa"/>
            <w:gridSpan w:val="5"/>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年平均工作时</w:t>
            </w:r>
          </w:p>
        </w:tc>
        <w:tc>
          <w:tcPr>
            <w:tcW w:w="2521" w:type="dxa"/>
            <w:gridSpan w:val="5"/>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lang w:val="en-US" w:eastAsia="zh-CN"/>
              </w:rPr>
            </w:pPr>
            <w:r>
              <w:rPr>
                <w:rFonts w:hint="default" w:ascii="Times New Roman" w:hAnsi="Times New Roman" w:cs="Times New Roman"/>
                <w:b/>
                <w:color w:val="auto"/>
                <w:sz w:val="15"/>
                <w:szCs w:val="15"/>
                <w:lang w:val="en-US" w:eastAsia="zh-CN"/>
              </w:rPr>
              <w:t>8760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57" w:hRule="atLeast"/>
          <w:jc w:val="center"/>
        </w:trPr>
        <w:tc>
          <w:tcPr>
            <w:tcW w:w="2230" w:type="dxa"/>
            <w:gridSpan w:val="4"/>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运营单位</w:t>
            </w:r>
          </w:p>
        </w:tc>
        <w:tc>
          <w:tcPr>
            <w:tcW w:w="3879" w:type="dxa"/>
            <w:gridSpan w:val="8"/>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sz w:val="15"/>
                <w:szCs w:val="15"/>
                <w:lang w:val="en-US" w:eastAsia="zh-CN"/>
              </w:rPr>
            </w:pPr>
            <w:r>
              <w:rPr>
                <w:rFonts w:hint="default" w:ascii="Times New Roman" w:hAnsi="Times New Roman" w:cs="Times New Roman"/>
                <w:b/>
                <w:color w:val="auto"/>
                <w:sz w:val="15"/>
                <w:szCs w:val="15"/>
                <w:lang w:val="en-US" w:eastAsia="zh-CN"/>
              </w:rPr>
              <w:t>延长汇通风电有限公司</w:t>
            </w:r>
          </w:p>
        </w:tc>
        <w:tc>
          <w:tcPr>
            <w:tcW w:w="3234" w:type="dxa"/>
            <w:gridSpan w:val="6"/>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运营单位社会统一信用代码（或组织机构代码）</w:t>
            </w:r>
          </w:p>
        </w:tc>
        <w:tc>
          <w:tcPr>
            <w:tcW w:w="1926" w:type="dxa"/>
            <w:gridSpan w:val="5"/>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sz w:val="15"/>
                <w:szCs w:val="15"/>
                <w:highlight w:val="none"/>
                <w:lang w:val="en-US" w:eastAsia="zh-CN"/>
              </w:rPr>
            </w:pPr>
            <w:r>
              <w:rPr>
                <w:rFonts w:hint="default" w:ascii="Times New Roman" w:hAnsi="Times New Roman" w:cs="Times New Roman"/>
                <w:b/>
                <w:color w:val="auto"/>
                <w:sz w:val="15"/>
                <w:szCs w:val="15"/>
                <w:highlight w:val="none"/>
                <w:lang w:val="en-US" w:eastAsia="zh-CN"/>
              </w:rPr>
              <w:t>916106210817484823</w:t>
            </w:r>
            <w:r>
              <w:rPr>
                <w:rFonts w:hint="default" w:ascii="Times New Roman" w:hAnsi="Times New Roman" w:eastAsia="宋体" w:cs="Times New Roman"/>
                <w:b/>
                <w:color w:val="auto"/>
                <w:sz w:val="15"/>
                <w:szCs w:val="15"/>
                <w:highlight w:val="none"/>
                <w:lang w:val="en-US" w:eastAsia="zh-CN"/>
              </w:rPr>
              <w:t xml:space="preserve"> </w:t>
            </w:r>
          </w:p>
        </w:tc>
        <w:tc>
          <w:tcPr>
            <w:tcW w:w="1223" w:type="dxa"/>
            <w:gridSpan w:val="4"/>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cs="Times New Roman"/>
                <w:b/>
                <w:color w:val="auto"/>
                <w:sz w:val="15"/>
                <w:szCs w:val="15"/>
                <w:highlight w:val="none"/>
              </w:rPr>
            </w:pPr>
            <w:r>
              <w:rPr>
                <w:rFonts w:hint="default" w:ascii="Times New Roman" w:hAnsi="Times New Roman" w:cs="Times New Roman"/>
                <w:b/>
                <w:color w:val="auto"/>
                <w:sz w:val="15"/>
                <w:szCs w:val="15"/>
                <w:highlight w:val="none"/>
              </w:rPr>
              <w:t>验收时间</w:t>
            </w:r>
          </w:p>
        </w:tc>
        <w:tc>
          <w:tcPr>
            <w:tcW w:w="2521" w:type="dxa"/>
            <w:gridSpan w:val="5"/>
            <w:tcMar>
              <w:left w:w="57" w:type="dxa"/>
              <w:right w:w="57" w:type="dxa"/>
            </w:tcMar>
            <w:vAlign w:val="center"/>
          </w:tcPr>
          <w:p>
            <w:pPr>
              <w:pStyle w:val="32"/>
              <w:keepNext w:val="0"/>
              <w:keepLines w:val="0"/>
              <w:suppressLineNumbers w:val="0"/>
              <w:spacing w:before="0" w:beforeAutospacing="0" w:after="0" w:afterAutospacing="0" w:line="240" w:lineRule="auto"/>
              <w:ind w:left="0" w:leftChars="0" w:right="0" w:rightChars="0" w:firstLine="0" w:firstLineChars="0"/>
              <w:rPr>
                <w:rFonts w:hint="default" w:ascii="Times New Roman" w:hAnsi="Times New Roman" w:eastAsia="宋体" w:cs="Times New Roman"/>
                <w:b/>
                <w:color w:val="auto"/>
                <w:sz w:val="15"/>
                <w:szCs w:val="15"/>
                <w:highlight w:val="none"/>
                <w:lang w:val="en-US" w:eastAsia="zh-CN"/>
              </w:rPr>
            </w:pPr>
            <w:r>
              <w:rPr>
                <w:rFonts w:hint="default" w:ascii="Times New Roman" w:hAnsi="Times New Roman" w:cs="Times New Roman"/>
                <w:b/>
                <w:color w:val="auto"/>
                <w:sz w:val="15"/>
                <w:szCs w:val="15"/>
                <w:highlight w:val="none"/>
              </w:rPr>
              <w:t>20</w:t>
            </w:r>
            <w:r>
              <w:rPr>
                <w:rFonts w:hint="default" w:ascii="Times New Roman" w:hAnsi="Times New Roman" w:cs="Times New Roman"/>
                <w:b/>
                <w:color w:val="auto"/>
                <w:sz w:val="15"/>
                <w:szCs w:val="15"/>
                <w:highlight w:val="none"/>
                <w:lang w:val="en-US" w:eastAsia="zh-CN"/>
              </w:rPr>
              <w:t>20.10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57" w:type="dxa"/>
            <w:gridSpan w:val="2"/>
            <w:vMerge w:val="restart"/>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污染</w:t>
            </w:r>
          </w:p>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物排</w:t>
            </w:r>
          </w:p>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放达</w:t>
            </w:r>
          </w:p>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标与</w:t>
            </w:r>
          </w:p>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总量</w:t>
            </w:r>
          </w:p>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控制（工</w:t>
            </w:r>
          </w:p>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业建</w:t>
            </w:r>
          </w:p>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设项</w:t>
            </w:r>
          </w:p>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r>
              <w:rPr>
                <w:rFonts w:hint="default" w:ascii="Times New Roman" w:hAnsi="Times New Roman" w:cs="Times New Roman"/>
                <w:b/>
                <w:color w:val="auto"/>
                <w:sz w:val="15"/>
                <w:szCs w:val="15"/>
              </w:rPr>
              <w:t>目详填）</w:t>
            </w:r>
          </w:p>
        </w:tc>
        <w:tc>
          <w:tcPr>
            <w:tcW w:w="1673"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污染物</w:t>
            </w:r>
          </w:p>
        </w:tc>
        <w:tc>
          <w:tcPr>
            <w:tcW w:w="771" w:type="dxa"/>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原有排</w:t>
            </w:r>
          </w:p>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放量(1)</w:t>
            </w:r>
          </w:p>
        </w:tc>
        <w:tc>
          <w:tcPr>
            <w:tcW w:w="1285"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本期工程实际排放浓度(2)</w:t>
            </w:r>
          </w:p>
        </w:tc>
        <w:tc>
          <w:tcPr>
            <w:tcW w:w="1022"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本期工程允许排放浓度(3)</w:t>
            </w:r>
          </w:p>
        </w:tc>
        <w:tc>
          <w:tcPr>
            <w:tcW w:w="1307"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本期工程产生量(4)</w:t>
            </w:r>
          </w:p>
        </w:tc>
        <w:tc>
          <w:tcPr>
            <w:tcW w:w="782"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本期工程自身削减量(5)</w:t>
            </w:r>
          </w:p>
        </w:tc>
        <w:tc>
          <w:tcPr>
            <w:tcW w:w="883"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本期工程实际排放量(6)</w:t>
            </w:r>
          </w:p>
        </w:tc>
        <w:tc>
          <w:tcPr>
            <w:tcW w:w="1063" w:type="dxa"/>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本期工程核定排放总量(7)</w:t>
            </w:r>
          </w:p>
        </w:tc>
        <w:tc>
          <w:tcPr>
            <w:tcW w:w="1351"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本期工程“以新带老”削减量(8)</w:t>
            </w:r>
          </w:p>
        </w:tc>
        <w:tc>
          <w:tcPr>
            <w:tcW w:w="1263"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全厂实际排放总量(9)</w:t>
            </w:r>
          </w:p>
        </w:tc>
        <w:tc>
          <w:tcPr>
            <w:tcW w:w="1067" w:type="dxa"/>
            <w:gridSpan w:val="5"/>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全厂核定排放总量(10)</w:t>
            </w:r>
          </w:p>
        </w:tc>
        <w:tc>
          <w:tcPr>
            <w:tcW w:w="1028"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区域平衡替代削减量(11)</w:t>
            </w:r>
          </w:p>
        </w:tc>
        <w:tc>
          <w:tcPr>
            <w:tcW w:w="961" w:type="dxa"/>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23" w:hRule="atLeast"/>
          <w:jc w:val="center"/>
        </w:trPr>
        <w:tc>
          <w:tcPr>
            <w:tcW w:w="557" w:type="dxa"/>
            <w:gridSpan w:val="2"/>
            <w:vMerge w:val="continue"/>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1673"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废水</w:t>
            </w:r>
          </w:p>
        </w:tc>
        <w:tc>
          <w:tcPr>
            <w:tcW w:w="771" w:type="dxa"/>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5"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2"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07"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r>
              <w:rPr>
                <w:rFonts w:hint="default" w:ascii="Times New Roman" w:hAnsi="Times New Roman" w:cs="Times New Roman"/>
                <w:b/>
                <w:color w:val="auto"/>
                <w:sz w:val="15"/>
                <w:szCs w:val="15"/>
                <w:highlight w:val="none"/>
                <w:lang w:val="en-US" w:eastAsia="zh-CN"/>
              </w:rPr>
              <w:t>0</w:t>
            </w:r>
          </w:p>
        </w:tc>
        <w:tc>
          <w:tcPr>
            <w:tcW w:w="782"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r>
              <w:rPr>
                <w:rFonts w:hint="default" w:ascii="Times New Roman" w:hAnsi="Times New Roman" w:cs="Times New Roman"/>
                <w:b/>
                <w:color w:val="auto"/>
                <w:sz w:val="15"/>
                <w:szCs w:val="15"/>
                <w:highlight w:val="none"/>
                <w:lang w:val="en-US" w:eastAsia="zh-CN"/>
              </w:rPr>
              <w:t>0</w:t>
            </w:r>
          </w:p>
        </w:tc>
        <w:tc>
          <w:tcPr>
            <w:tcW w:w="883"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r>
              <w:rPr>
                <w:rFonts w:hint="default" w:ascii="Times New Roman" w:hAnsi="Times New Roman" w:cs="Times New Roman"/>
                <w:b/>
                <w:color w:val="auto"/>
                <w:sz w:val="15"/>
                <w:szCs w:val="15"/>
                <w:highlight w:val="none"/>
                <w:lang w:val="en-US" w:eastAsia="zh-CN"/>
              </w:rPr>
              <w:t>0</w:t>
            </w:r>
          </w:p>
        </w:tc>
        <w:tc>
          <w:tcPr>
            <w:tcW w:w="1063" w:type="dxa"/>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263"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067" w:type="dxa"/>
            <w:gridSpan w:val="5"/>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028"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961" w:type="dxa"/>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557" w:type="dxa"/>
            <w:gridSpan w:val="2"/>
            <w:vMerge w:val="continue"/>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1673"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化学需氧量</w:t>
            </w:r>
          </w:p>
        </w:tc>
        <w:tc>
          <w:tcPr>
            <w:tcW w:w="771" w:type="dxa"/>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5"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2"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07"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782"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883"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3" w:type="dxa"/>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263"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067" w:type="dxa"/>
            <w:gridSpan w:val="5"/>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028"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961" w:type="dxa"/>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57" w:type="dxa"/>
            <w:gridSpan w:val="2"/>
            <w:vMerge w:val="continue"/>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1673"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氨氮</w:t>
            </w:r>
          </w:p>
        </w:tc>
        <w:tc>
          <w:tcPr>
            <w:tcW w:w="771" w:type="dxa"/>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5"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2"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07"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782"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883"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3" w:type="dxa"/>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263"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067" w:type="dxa"/>
            <w:gridSpan w:val="5"/>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028"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961" w:type="dxa"/>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57" w:type="dxa"/>
            <w:gridSpan w:val="2"/>
            <w:vMerge w:val="continue"/>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1673"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石油类</w:t>
            </w:r>
          </w:p>
        </w:tc>
        <w:tc>
          <w:tcPr>
            <w:tcW w:w="771" w:type="dxa"/>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5"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2"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07"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782"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883"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3" w:type="dxa"/>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263"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067" w:type="dxa"/>
            <w:gridSpan w:val="5"/>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028"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961" w:type="dxa"/>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57" w:type="dxa"/>
            <w:gridSpan w:val="2"/>
            <w:vMerge w:val="continue"/>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1673"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废气</w:t>
            </w:r>
          </w:p>
        </w:tc>
        <w:tc>
          <w:tcPr>
            <w:tcW w:w="771" w:type="dxa"/>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5"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2"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07"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r>
              <w:rPr>
                <w:rFonts w:hint="default" w:ascii="Times New Roman" w:hAnsi="Times New Roman" w:cs="Times New Roman"/>
                <w:b/>
                <w:color w:val="auto"/>
                <w:sz w:val="15"/>
                <w:szCs w:val="15"/>
                <w:highlight w:val="none"/>
                <w:lang w:val="en-US" w:eastAsia="zh-CN"/>
              </w:rPr>
              <w:t>0</w:t>
            </w:r>
          </w:p>
        </w:tc>
        <w:tc>
          <w:tcPr>
            <w:tcW w:w="782"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r>
              <w:rPr>
                <w:rFonts w:hint="default" w:ascii="Times New Roman" w:hAnsi="Times New Roman" w:cs="Times New Roman"/>
                <w:b/>
                <w:color w:val="auto"/>
                <w:sz w:val="15"/>
                <w:szCs w:val="15"/>
                <w:highlight w:val="none"/>
                <w:lang w:val="en-US" w:eastAsia="zh-CN"/>
              </w:rPr>
              <w:t>0</w:t>
            </w:r>
          </w:p>
        </w:tc>
        <w:tc>
          <w:tcPr>
            <w:tcW w:w="883"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r>
              <w:rPr>
                <w:rFonts w:hint="default" w:ascii="Times New Roman" w:hAnsi="Times New Roman" w:cs="Times New Roman"/>
                <w:b/>
                <w:color w:val="auto"/>
                <w:sz w:val="15"/>
                <w:szCs w:val="15"/>
                <w:highlight w:val="none"/>
                <w:lang w:val="en-US" w:eastAsia="zh-CN"/>
              </w:rPr>
              <w:t>0</w:t>
            </w:r>
          </w:p>
        </w:tc>
        <w:tc>
          <w:tcPr>
            <w:tcW w:w="1063" w:type="dxa"/>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263"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067" w:type="dxa"/>
            <w:gridSpan w:val="5"/>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1028"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961" w:type="dxa"/>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557" w:type="dxa"/>
            <w:gridSpan w:val="2"/>
            <w:vMerge w:val="continue"/>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1673"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二氧化硫</w:t>
            </w:r>
          </w:p>
        </w:tc>
        <w:tc>
          <w:tcPr>
            <w:tcW w:w="771" w:type="dxa"/>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5"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2"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07"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782"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883"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3" w:type="dxa"/>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63"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7" w:type="dxa"/>
            <w:gridSpan w:val="5"/>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8"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961" w:type="dxa"/>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57" w:type="dxa"/>
            <w:gridSpan w:val="2"/>
            <w:vMerge w:val="continue"/>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1673"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lang w:val="en-US" w:eastAsia="zh-CN"/>
              </w:rPr>
            </w:pPr>
            <w:r>
              <w:rPr>
                <w:rFonts w:hint="default" w:ascii="Times New Roman" w:hAnsi="Times New Roman" w:cs="Times New Roman"/>
                <w:b/>
                <w:color w:val="auto"/>
                <w:sz w:val="15"/>
                <w:szCs w:val="15"/>
              </w:rPr>
              <w:t>烟尘</w:t>
            </w:r>
          </w:p>
        </w:tc>
        <w:tc>
          <w:tcPr>
            <w:tcW w:w="771" w:type="dxa"/>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5"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2"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07"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782"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883"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3" w:type="dxa"/>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63"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7" w:type="dxa"/>
            <w:gridSpan w:val="5"/>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8"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961" w:type="dxa"/>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43" w:hRule="atLeast"/>
          <w:jc w:val="center"/>
        </w:trPr>
        <w:tc>
          <w:tcPr>
            <w:tcW w:w="557" w:type="dxa"/>
            <w:gridSpan w:val="2"/>
            <w:vMerge w:val="continue"/>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1673"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工业粉尘</w:t>
            </w:r>
          </w:p>
        </w:tc>
        <w:tc>
          <w:tcPr>
            <w:tcW w:w="771" w:type="dxa"/>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5"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2"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07"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782"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none"/>
                <w:lang w:val="en-US" w:eastAsia="zh-CN"/>
              </w:rPr>
            </w:pPr>
          </w:p>
        </w:tc>
        <w:tc>
          <w:tcPr>
            <w:tcW w:w="883"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3" w:type="dxa"/>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63"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7" w:type="dxa"/>
            <w:gridSpan w:val="5"/>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8"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961" w:type="dxa"/>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57" w:type="dxa"/>
            <w:gridSpan w:val="2"/>
            <w:vMerge w:val="continue"/>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1673"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氮氧化物</w:t>
            </w:r>
          </w:p>
        </w:tc>
        <w:tc>
          <w:tcPr>
            <w:tcW w:w="771" w:type="dxa"/>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5"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2"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07"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782"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883"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3" w:type="dxa"/>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63"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7" w:type="dxa"/>
            <w:gridSpan w:val="5"/>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8"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961" w:type="dxa"/>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57" w:type="dxa"/>
            <w:gridSpan w:val="2"/>
            <w:vMerge w:val="continue"/>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1673"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工业固体废物</w:t>
            </w:r>
          </w:p>
        </w:tc>
        <w:tc>
          <w:tcPr>
            <w:tcW w:w="771" w:type="dxa"/>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5"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2"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07"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782"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883"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3" w:type="dxa"/>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63"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7" w:type="dxa"/>
            <w:gridSpan w:val="5"/>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8"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961" w:type="dxa"/>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3" w:hRule="atLeast"/>
          <w:jc w:val="center"/>
        </w:trPr>
        <w:tc>
          <w:tcPr>
            <w:tcW w:w="557" w:type="dxa"/>
            <w:gridSpan w:val="2"/>
            <w:vMerge w:val="continue"/>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944" w:type="dxa"/>
            <w:vMerge w:val="restart"/>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与项目有关的其他特征污染物</w:t>
            </w:r>
          </w:p>
        </w:tc>
        <w:tc>
          <w:tcPr>
            <w:tcW w:w="729" w:type="dxa"/>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lang w:val="en-US" w:eastAsia="zh-CN"/>
              </w:rPr>
            </w:pPr>
          </w:p>
        </w:tc>
        <w:tc>
          <w:tcPr>
            <w:tcW w:w="771" w:type="dxa"/>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5"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2"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07"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782"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883"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3" w:type="dxa"/>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63"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7" w:type="dxa"/>
            <w:gridSpan w:val="5"/>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8"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961" w:type="dxa"/>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40" w:hRule="atLeast"/>
          <w:jc w:val="center"/>
        </w:trPr>
        <w:tc>
          <w:tcPr>
            <w:tcW w:w="557" w:type="dxa"/>
            <w:gridSpan w:val="2"/>
            <w:vMerge w:val="continue"/>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944" w:type="dxa"/>
            <w:vMerge w:val="continue"/>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729" w:type="dxa"/>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771" w:type="dxa"/>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5"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2"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07"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782"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883"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3" w:type="dxa"/>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63"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7" w:type="dxa"/>
            <w:gridSpan w:val="5"/>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8"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961" w:type="dxa"/>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135" w:hRule="atLeast"/>
          <w:jc w:val="center"/>
        </w:trPr>
        <w:tc>
          <w:tcPr>
            <w:tcW w:w="557" w:type="dxa"/>
            <w:gridSpan w:val="2"/>
            <w:vMerge w:val="continue"/>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highlight w:val="green"/>
              </w:rPr>
            </w:pPr>
          </w:p>
        </w:tc>
        <w:tc>
          <w:tcPr>
            <w:tcW w:w="944" w:type="dxa"/>
            <w:vMerge w:val="continue"/>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729" w:type="dxa"/>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771" w:type="dxa"/>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85"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2"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07"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782"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883"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3" w:type="dxa"/>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351"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263" w:type="dxa"/>
            <w:gridSpan w:val="3"/>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67" w:type="dxa"/>
            <w:gridSpan w:val="5"/>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eastAsia="宋体" w:cs="Times New Roman"/>
                <w:b/>
                <w:color w:val="auto"/>
                <w:sz w:val="15"/>
                <w:szCs w:val="15"/>
                <w:highlight w:val="none"/>
                <w:lang w:val="en-US" w:eastAsia="zh-CN"/>
              </w:rPr>
            </w:pPr>
          </w:p>
        </w:tc>
        <w:tc>
          <w:tcPr>
            <w:tcW w:w="1028" w:type="dxa"/>
            <w:gridSpan w:val="2"/>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c>
          <w:tcPr>
            <w:tcW w:w="961" w:type="dxa"/>
            <w:tcMar>
              <w:left w:w="57" w:type="dxa"/>
              <w:right w:w="57" w:type="dxa"/>
            </w:tcMar>
            <w:vAlign w:val="center"/>
          </w:tcPr>
          <w:p>
            <w:pPr>
              <w:pStyle w:val="3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textAlignment w:val="auto"/>
              <w:rPr>
                <w:rFonts w:hint="default" w:ascii="Times New Roman" w:hAnsi="Times New Roman" w:cs="Times New Roman"/>
                <w:b/>
                <w:color w:val="auto"/>
                <w:sz w:val="15"/>
                <w:szCs w:val="15"/>
              </w:rPr>
            </w:pPr>
          </w:p>
        </w:tc>
      </w:tr>
    </w:tbl>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b/>
          <w:color w:val="auto"/>
          <w:sz w:val="15"/>
          <w:szCs w:val="15"/>
        </w:rPr>
      </w:pPr>
      <w:r>
        <w:rPr>
          <w:rFonts w:hint="default" w:ascii="Times New Roman" w:hAnsi="Times New Roman" w:cs="Times New Roman"/>
          <w:b/>
          <w:color w:val="auto"/>
          <w:sz w:val="15"/>
          <w:szCs w:val="15"/>
        </w:rPr>
        <w:t>注：1、</w:t>
      </w:r>
      <w:r>
        <w:rPr>
          <w:rFonts w:hint="default" w:ascii="Times New Roman" w:hAnsi="Times New Roman" w:cs="Times New Roman"/>
          <w:b/>
          <w:color w:val="auto"/>
          <w:spacing w:val="-4"/>
          <w:sz w:val="15"/>
          <w:szCs w:val="15"/>
        </w:rPr>
        <w:t>排放增减量：（+）表示增加，（-）表示减少。2、(12)=(6)-(8)-(11)，（9）= (4)-(5)-(8)- (11) +（1）。3、计量单位：废水排放量——万吨/年；废气排放量——万标立方米/年；工业固体废物排放</w:t>
      </w:r>
      <w:r>
        <w:rPr>
          <w:rFonts w:hint="default" w:ascii="Times New Roman" w:hAnsi="Times New Roman" w:cs="Times New Roman"/>
          <w:b/>
          <w:color w:val="auto"/>
          <w:sz w:val="15"/>
          <w:szCs w:val="15"/>
        </w:rPr>
        <w:t>量——万吨/年；排放</w:t>
      </w:r>
    </w:p>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default" w:ascii="Times New Roman" w:hAnsi="Times New Roman" w:cs="Times New Roman"/>
        </w:rPr>
      </w:pPr>
      <w:r>
        <w:rPr>
          <w:rFonts w:hint="default" w:ascii="Times New Roman" w:hAnsi="Times New Roman" w:cs="Times New Roman"/>
          <w:b/>
          <w:color w:val="auto"/>
          <w:sz w:val="15"/>
          <w:szCs w:val="15"/>
        </w:rPr>
        <w:t>浓度——毫克/升</w:t>
      </w:r>
      <w:r>
        <w:rPr>
          <w:rFonts w:hint="default" w:ascii="Times New Roman" w:hAnsi="Times New Roman" w:cs="Times New Roman"/>
          <w:b/>
          <w:color w:val="auto"/>
          <w:sz w:val="15"/>
          <w:szCs w:val="15"/>
          <w:lang w:eastAsia="zh-CN"/>
        </w:rPr>
        <w:t>。</w:t>
      </w:r>
    </w:p>
    <w:sectPr>
      <w:headerReference r:id="rId6" w:type="default"/>
      <w:footerReference r:id="rId7" w:type="default"/>
      <w:pgSz w:w="16838" w:h="11906" w:orient="landscape"/>
      <w:pgMar w:top="1797" w:right="1440" w:bottom="851" w:left="1440" w:header="851" w:footer="992"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sans serif">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auto"/>
    <w:pitch w:val="default"/>
    <w:sig w:usb0="00000003" w:usb1="288F0000" w:usb2="00000006" w:usb3="00000000" w:csb0="00040001" w:csb1="00000000"/>
  </w:font>
  <w:font w:name="Calibri Light">
    <w:panose1 w:val="020F0302020204030204"/>
    <w:charset w:val="00"/>
    <w:family w:val="auto"/>
    <w:pitch w:val="default"/>
    <w:sig w:usb0="A00002EF" w:usb1="4000207B" w:usb2="00000000" w:usb3="00000000" w:csb0="2000019F" w:csb1="00000000"/>
  </w:font>
  <w:font w:name="华文细黑">
    <w:altName w:val="微软雅黑"/>
    <w:panose1 w:val="02010600040101010101"/>
    <w:charset w:val="86"/>
    <w:family w:val="auto"/>
    <w:pitch w:val="default"/>
    <w:sig w:usb0="00000000" w:usb1="00000000" w:usb2="00000000" w:usb3="00000000" w:csb0="0004009F" w:csb1="DFD70000"/>
  </w:font>
  <w:font w:name="仿宋_GB2312">
    <w:altName w:val="仿宋"/>
    <w:panose1 w:val="02010609030101010101"/>
    <w:charset w:val="86"/>
    <w:family w:val="auto"/>
    <w:pitch w:val="default"/>
    <w:sig w:usb0="00000000" w:usb1="00000000" w:usb2="00000000" w:usb3="00000000" w:csb0="00040000" w:csb1="00000000"/>
  </w:font>
  <w:font w:name="Arial">
    <w:panose1 w:val="020B0604020202020204"/>
    <w:charset w:val="00"/>
    <w:family w:val="auto"/>
    <w:pitch w:val="default"/>
    <w:sig w:usb0="E0002AFF" w:usb1="C0007843" w:usb2="00000009" w:usb3="00000000" w:csb0="400001FF" w:csb1="FFFF0000"/>
  </w:font>
  <w:font w:name="Tahoma">
    <w:panose1 w:val="020B0604030504040204"/>
    <w:charset w:val="00"/>
    <w:family w:val="auto"/>
    <w:pitch w:val="default"/>
    <w:sig w:usb0="E1002EFF" w:usb1="C000605B" w:usb2="00000029" w:usb3="00000000" w:csb0="200101FF" w:csb1="20280000"/>
  </w:font>
  <w:font w:name="Courier New">
    <w:panose1 w:val="02070309020205020404"/>
    <w:charset w:val="00"/>
    <w:family w:val="modern"/>
    <w:pitch w:val="default"/>
    <w:sig w:usb0="E0002AFF" w:usb1="C0007843" w:usb2="00000009" w:usb3="00000000" w:csb0="400001FF" w:csb1="FFFF0000"/>
  </w:font>
  <w:font w:name="MS Gothic">
    <w:panose1 w:val="020B0609070205080204"/>
    <w:charset w:val="80"/>
    <w:family w:val="modern"/>
    <w:pitch w:val="default"/>
    <w:sig w:usb0="E00002FF" w:usb1="6AC7FDFB" w:usb2="00000012" w:usb3="00000000" w:csb0="4002009F" w:csb1="DFD7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e?">
    <w:altName w:val="Times New Roman"/>
    <w:panose1 w:val="00000000000000000000"/>
    <w:charset w:val="00"/>
    <w:family w:val="auto"/>
    <w:pitch w:val="default"/>
    <w:sig w:usb0="00000000" w:usb1="00000000" w:usb2="00000000" w:usb3="00000000" w:csb0="00000001" w:csb1="00000000"/>
  </w:font>
  <w:font w:name="方正小标宋简体">
    <w:altName w:val="微软雅黑"/>
    <w:panose1 w:val="03000509000000000000"/>
    <w:charset w:val="86"/>
    <w:family w:val="script"/>
    <w:pitch w:val="default"/>
    <w:sig w:usb0="00000000" w:usb1="00000000" w:usb2="00000000" w:usb3="00000000" w:csb0="00040000" w:csb1="00000000"/>
  </w:font>
  <w:font w:name="Arial Unicode MS">
    <w:altName w:val="宋体"/>
    <w:panose1 w:val="020B0604020202020204"/>
    <w:charset w:val="86"/>
    <w:family w:val="auto"/>
    <w:pitch w:val="default"/>
    <w:sig w:usb0="00000000" w:usb1="00000000" w:usb2="0000003F" w:usb3="00000000" w:csb0="603F01FF" w:csb1="FFFF0000"/>
  </w:font>
  <w:font w:name="华文楷体">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9tdHoS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M9tdHoSAgAAFQQAAA4AAAAAAAAAAQAg&#10;AAAAHwEAAGRycy9lMm9Eb2MueG1sUEsFBgAAAAAGAAYAWQEAAKMFAAAAAA==&#10;">
              <v:fill on="f" focussize="0,0"/>
              <v:stroke on="f" weight="0.5pt"/>
              <v:imagedata o:title=""/>
              <o:lock v:ext="edit" aspectratio="f"/>
              <v:textbox inset="0mm,0mm,0mm,0mm" style="mso-fit-shape-to-text:t;">
                <w:txbxContent>
                  <w:p>
                    <w:pPr>
                      <w:pStyle w:val="11"/>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79D25A"/>
    <w:multiLevelType w:val="singleLevel"/>
    <w:tmpl w:val="A279D25A"/>
    <w:lvl w:ilvl="0" w:tentative="0">
      <w:start w:val="1"/>
      <w:numFmt w:val="chineseCounting"/>
      <w:suff w:val="nothing"/>
      <w:lvlText w:val="%1、"/>
      <w:lvlJc w:val="left"/>
      <w:rPr>
        <w:rFonts w:hint="eastAsia"/>
      </w:rPr>
    </w:lvl>
  </w:abstractNum>
  <w:abstractNum w:abstractNumId="1">
    <w:nsid w:val="0C816045"/>
    <w:multiLevelType w:val="singleLevel"/>
    <w:tmpl w:val="0C816045"/>
    <w:lvl w:ilvl="0" w:tentative="0">
      <w:start w:val="1"/>
      <w:numFmt w:val="decimal"/>
      <w:suff w:val="nothing"/>
      <w:lvlText w:val="（%1）"/>
      <w:lvlJc w:val="left"/>
    </w:lvl>
  </w:abstractNum>
  <w:abstractNum w:abstractNumId="2">
    <w:nsid w:val="6E8A99F3"/>
    <w:multiLevelType w:val="singleLevel"/>
    <w:tmpl w:val="6E8A99F3"/>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98440A"/>
    <w:rsid w:val="01E94CDD"/>
    <w:rsid w:val="021E206C"/>
    <w:rsid w:val="04005AE4"/>
    <w:rsid w:val="052005EB"/>
    <w:rsid w:val="06E93B23"/>
    <w:rsid w:val="07564E4C"/>
    <w:rsid w:val="088A389B"/>
    <w:rsid w:val="08E93AC4"/>
    <w:rsid w:val="0949514E"/>
    <w:rsid w:val="096B642B"/>
    <w:rsid w:val="0A763E36"/>
    <w:rsid w:val="0B293DD7"/>
    <w:rsid w:val="0BD52426"/>
    <w:rsid w:val="0C314AE5"/>
    <w:rsid w:val="0C5603A3"/>
    <w:rsid w:val="0C8F6CC9"/>
    <w:rsid w:val="0EAC0596"/>
    <w:rsid w:val="10BD000D"/>
    <w:rsid w:val="11B83C77"/>
    <w:rsid w:val="120228D6"/>
    <w:rsid w:val="120F5D3E"/>
    <w:rsid w:val="125C503B"/>
    <w:rsid w:val="14602D0B"/>
    <w:rsid w:val="14DE4C96"/>
    <w:rsid w:val="14DF2947"/>
    <w:rsid w:val="1536023D"/>
    <w:rsid w:val="15CF4247"/>
    <w:rsid w:val="16A8696D"/>
    <w:rsid w:val="175654AF"/>
    <w:rsid w:val="17A15393"/>
    <w:rsid w:val="1AA331EC"/>
    <w:rsid w:val="1B401B40"/>
    <w:rsid w:val="1C1803F7"/>
    <w:rsid w:val="1C3E139D"/>
    <w:rsid w:val="1CC921D6"/>
    <w:rsid w:val="1D07337F"/>
    <w:rsid w:val="1D170537"/>
    <w:rsid w:val="1EBB3BAD"/>
    <w:rsid w:val="1EE13739"/>
    <w:rsid w:val="1FD560FD"/>
    <w:rsid w:val="22A95A9E"/>
    <w:rsid w:val="230D3CE7"/>
    <w:rsid w:val="23826C79"/>
    <w:rsid w:val="240029DF"/>
    <w:rsid w:val="241A749D"/>
    <w:rsid w:val="24E052C1"/>
    <w:rsid w:val="25DB3631"/>
    <w:rsid w:val="269F4A7D"/>
    <w:rsid w:val="26D50C7E"/>
    <w:rsid w:val="26F10C42"/>
    <w:rsid w:val="27A34BF9"/>
    <w:rsid w:val="2906385A"/>
    <w:rsid w:val="29505020"/>
    <w:rsid w:val="2C1873A2"/>
    <w:rsid w:val="2C1B7819"/>
    <w:rsid w:val="2D381850"/>
    <w:rsid w:val="2E1747C3"/>
    <w:rsid w:val="2E8B0F8D"/>
    <w:rsid w:val="2ED33B1F"/>
    <w:rsid w:val="2EE670BF"/>
    <w:rsid w:val="2FE83831"/>
    <w:rsid w:val="2FF03E0C"/>
    <w:rsid w:val="30297DBD"/>
    <w:rsid w:val="31D138E3"/>
    <w:rsid w:val="32FF2C28"/>
    <w:rsid w:val="335752BE"/>
    <w:rsid w:val="347D687A"/>
    <w:rsid w:val="352C1403"/>
    <w:rsid w:val="371E0909"/>
    <w:rsid w:val="37935E61"/>
    <w:rsid w:val="384C396E"/>
    <w:rsid w:val="393D0FBE"/>
    <w:rsid w:val="39733B8E"/>
    <w:rsid w:val="3BBD358C"/>
    <w:rsid w:val="3CDB7C49"/>
    <w:rsid w:val="3EC24DE5"/>
    <w:rsid w:val="3F4B1797"/>
    <w:rsid w:val="42D4212D"/>
    <w:rsid w:val="42D8302A"/>
    <w:rsid w:val="43A5126D"/>
    <w:rsid w:val="43D6409E"/>
    <w:rsid w:val="44505E87"/>
    <w:rsid w:val="45BC7271"/>
    <w:rsid w:val="47294E21"/>
    <w:rsid w:val="499D6A3B"/>
    <w:rsid w:val="49BF1678"/>
    <w:rsid w:val="4A8923B4"/>
    <w:rsid w:val="4B523209"/>
    <w:rsid w:val="4B8316C2"/>
    <w:rsid w:val="4C4862B1"/>
    <w:rsid w:val="4D8D19DB"/>
    <w:rsid w:val="4E1D43EE"/>
    <w:rsid w:val="4E8C70FD"/>
    <w:rsid w:val="4FBF49C9"/>
    <w:rsid w:val="50876595"/>
    <w:rsid w:val="50C15997"/>
    <w:rsid w:val="50E23DDE"/>
    <w:rsid w:val="51173B4D"/>
    <w:rsid w:val="51BE73F1"/>
    <w:rsid w:val="52233F68"/>
    <w:rsid w:val="522C731E"/>
    <w:rsid w:val="524469B0"/>
    <w:rsid w:val="53DD1642"/>
    <w:rsid w:val="542333A6"/>
    <w:rsid w:val="580D6AD5"/>
    <w:rsid w:val="58261C04"/>
    <w:rsid w:val="593C5398"/>
    <w:rsid w:val="59B41BAC"/>
    <w:rsid w:val="59D20B42"/>
    <w:rsid w:val="5A11041A"/>
    <w:rsid w:val="5ACF357A"/>
    <w:rsid w:val="5C1F64E4"/>
    <w:rsid w:val="5C41021E"/>
    <w:rsid w:val="5C5541F6"/>
    <w:rsid w:val="5D6057F4"/>
    <w:rsid w:val="5D8C3BFA"/>
    <w:rsid w:val="5F2D1EA1"/>
    <w:rsid w:val="5F857CEB"/>
    <w:rsid w:val="5F961BEC"/>
    <w:rsid w:val="604C64A1"/>
    <w:rsid w:val="606E7FBC"/>
    <w:rsid w:val="60805605"/>
    <w:rsid w:val="60F103F9"/>
    <w:rsid w:val="61833ED6"/>
    <w:rsid w:val="61E72F1E"/>
    <w:rsid w:val="61F43742"/>
    <w:rsid w:val="6238653E"/>
    <w:rsid w:val="62813FDE"/>
    <w:rsid w:val="637504ED"/>
    <w:rsid w:val="6517680A"/>
    <w:rsid w:val="651A4CC1"/>
    <w:rsid w:val="65C42A8E"/>
    <w:rsid w:val="66517150"/>
    <w:rsid w:val="66850E35"/>
    <w:rsid w:val="66AF232E"/>
    <w:rsid w:val="67B106AA"/>
    <w:rsid w:val="67E07309"/>
    <w:rsid w:val="67ED1837"/>
    <w:rsid w:val="68A47C99"/>
    <w:rsid w:val="68C5398E"/>
    <w:rsid w:val="6AAF3885"/>
    <w:rsid w:val="6AD17D1C"/>
    <w:rsid w:val="6B9E74F9"/>
    <w:rsid w:val="6C816507"/>
    <w:rsid w:val="6CB94226"/>
    <w:rsid w:val="6DB6503C"/>
    <w:rsid w:val="6DDE3592"/>
    <w:rsid w:val="6DFE11A4"/>
    <w:rsid w:val="6E5854D9"/>
    <w:rsid w:val="6ECD1655"/>
    <w:rsid w:val="6FA22D6D"/>
    <w:rsid w:val="70CD1CEF"/>
    <w:rsid w:val="71210E1E"/>
    <w:rsid w:val="72D97AD7"/>
    <w:rsid w:val="72F6744E"/>
    <w:rsid w:val="730547A8"/>
    <w:rsid w:val="735B3851"/>
    <w:rsid w:val="750835B5"/>
    <w:rsid w:val="75101EBC"/>
    <w:rsid w:val="786A528A"/>
    <w:rsid w:val="78EB5377"/>
    <w:rsid w:val="792667FA"/>
    <w:rsid w:val="794E328E"/>
    <w:rsid w:val="79941773"/>
    <w:rsid w:val="799960C4"/>
    <w:rsid w:val="79FE726A"/>
    <w:rsid w:val="7A10265B"/>
    <w:rsid w:val="7A1075BA"/>
    <w:rsid w:val="7A8C7DB5"/>
    <w:rsid w:val="7A8D7560"/>
    <w:rsid w:val="7AC11F32"/>
    <w:rsid w:val="7B3254F7"/>
    <w:rsid w:val="7C135F63"/>
    <w:rsid w:val="7C8527DF"/>
    <w:rsid w:val="7CBA1657"/>
    <w:rsid w:val="7D154F20"/>
    <w:rsid w:val="7DC21CB3"/>
    <w:rsid w:val="7E005C29"/>
    <w:rsid w:val="7EBB78BA"/>
    <w:rsid w:val="7F365626"/>
    <w:rsid w:val="7F6D535B"/>
    <w:rsid w:val="7F877CCE"/>
    <w:rsid w:val="7FD3162E"/>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9"/>
    <w:qFormat/>
    <w:uiPriority w:val="0"/>
    <w:pPr>
      <w:keepNext/>
      <w:keepLines/>
      <w:spacing w:line="360" w:lineRule="auto"/>
      <w:outlineLvl w:val="0"/>
    </w:pPr>
    <w:rPr>
      <w:b/>
      <w:bCs/>
      <w:kern w:val="44"/>
      <w:sz w:val="32"/>
      <w:szCs w:val="44"/>
    </w:rPr>
  </w:style>
  <w:style w:type="paragraph" w:styleId="2">
    <w:name w:val="heading 2"/>
    <w:basedOn w:val="1"/>
    <w:next w:val="1"/>
    <w:qFormat/>
    <w:uiPriority w:val="0"/>
    <w:pPr>
      <w:keepNext/>
      <w:keepLines/>
      <w:spacing w:before="260" w:beforeAutospacing="0" w:after="260" w:afterAutospacing="0" w:line="413" w:lineRule="auto"/>
      <w:outlineLvl w:val="1"/>
    </w:pPr>
    <w:rPr>
      <w:rFonts w:ascii="Arial" w:hAnsi="Arial" w:eastAsia="黑体"/>
      <w:b/>
      <w:sz w:val="32"/>
    </w:rPr>
  </w:style>
  <w:style w:type="paragraph" w:styleId="4">
    <w:name w:val="heading 3"/>
    <w:basedOn w:val="1"/>
    <w:next w:val="1"/>
    <w:qFormat/>
    <w:uiPriority w:val="0"/>
    <w:pPr>
      <w:keepNext/>
      <w:keepLines/>
      <w:spacing w:before="260" w:beforeAutospacing="0" w:after="260" w:afterAutospacing="0" w:line="413" w:lineRule="auto"/>
      <w:outlineLvl w:val="2"/>
    </w:pPr>
    <w:rPr>
      <w:b/>
      <w:sz w:val="32"/>
    </w:rPr>
  </w:style>
  <w:style w:type="character" w:default="1" w:styleId="15">
    <w:name w:val="Default Paragraph Font"/>
    <w:qFormat/>
    <w:uiPriority w:val="0"/>
  </w:style>
  <w:style w:type="table" w:default="1" w:styleId="17">
    <w:name w:val="Normal Table"/>
    <w:qFormat/>
    <w:uiPriority w:val="0"/>
    <w:tblPr>
      <w:tblLayout w:type="fixed"/>
      <w:tblCellMar>
        <w:top w:w="0" w:type="dxa"/>
        <w:left w:w="108" w:type="dxa"/>
        <w:bottom w:w="0" w:type="dxa"/>
        <w:right w:w="108" w:type="dxa"/>
      </w:tblCellMar>
    </w:tblPr>
  </w:style>
  <w:style w:type="paragraph" w:styleId="5">
    <w:name w:val="Body Text First Indent"/>
    <w:basedOn w:val="6"/>
    <w:qFormat/>
    <w:uiPriority w:val="0"/>
    <w:pPr>
      <w:ind w:firstLine="100" w:firstLineChars="100"/>
      <w:jc w:val="center"/>
    </w:pPr>
    <w:rPr>
      <w:b/>
      <w:sz w:val="21"/>
    </w:rPr>
  </w:style>
  <w:style w:type="paragraph" w:styleId="6">
    <w:name w:val="Body Text"/>
    <w:basedOn w:val="1"/>
    <w:qFormat/>
    <w:uiPriority w:val="1"/>
    <w:rPr>
      <w:rFonts w:ascii="宋体" w:hAnsi="宋体" w:eastAsia="宋体" w:cs="宋体"/>
      <w:sz w:val="24"/>
      <w:szCs w:val="24"/>
      <w:lang w:val="zh-CN" w:eastAsia="zh-CN" w:bidi="zh-CN"/>
    </w:rPr>
  </w:style>
  <w:style w:type="paragraph" w:styleId="7">
    <w:name w:val="annotation text"/>
    <w:basedOn w:val="1"/>
    <w:qFormat/>
    <w:uiPriority w:val="0"/>
    <w:pPr>
      <w:jc w:val="left"/>
    </w:pPr>
  </w:style>
  <w:style w:type="paragraph" w:styleId="8">
    <w:name w:val="Body Text Indent"/>
    <w:basedOn w:val="1"/>
    <w:qFormat/>
    <w:uiPriority w:val="0"/>
    <w:pPr>
      <w:spacing w:before="156" w:beforeLines="50" w:line="400" w:lineRule="exact"/>
      <w:ind w:firstLine="596" w:firstLineChars="213"/>
    </w:pPr>
    <w:rPr>
      <w:rFonts w:eastAsia="华文楷体"/>
      <w:sz w:val="28"/>
    </w:rPr>
  </w:style>
  <w:style w:type="paragraph" w:styleId="9">
    <w:name w:val="Plain Text"/>
    <w:basedOn w:val="1"/>
    <w:qFormat/>
    <w:uiPriority w:val="0"/>
    <w:rPr>
      <w:rFonts w:ascii="宋体" w:hAnsi="Courier New"/>
      <w:szCs w:val="20"/>
    </w:rPr>
  </w:style>
  <w:style w:type="paragraph" w:styleId="10">
    <w:name w:val="Body Text Indent 2"/>
    <w:basedOn w:val="1"/>
    <w:qFormat/>
    <w:uiPriority w:val="0"/>
    <w:pPr>
      <w:spacing w:after="120" w:line="480" w:lineRule="auto"/>
      <w:ind w:left="420" w:leftChars="200"/>
    </w:pPr>
  </w:style>
  <w:style w:type="paragraph" w:styleId="11">
    <w:name w:val="footer"/>
    <w:basedOn w:val="1"/>
    <w:qFormat/>
    <w:uiPriority w:val="0"/>
    <w:pPr>
      <w:tabs>
        <w:tab w:val="center" w:pos="4153"/>
        <w:tab w:val="right" w:pos="8306"/>
      </w:tabs>
      <w:snapToGrid w:val="0"/>
      <w:jc w:val="left"/>
    </w:pPr>
    <w:rPr>
      <w:sz w:val="18"/>
    </w:rPr>
  </w:style>
  <w:style w:type="paragraph" w:styleId="12">
    <w:name w:val="Body Text First Indent 2"/>
    <w:basedOn w:val="8"/>
    <w:next w:val="5"/>
    <w:qFormat/>
    <w:uiPriority w:val="0"/>
    <w:pPr>
      <w:spacing w:before="0" w:after="120"/>
      <w:ind w:left="200" w:leftChars="200" w:firstLine="200" w:firstLineChars="200"/>
    </w:pPr>
    <w:rPr>
      <w:sz w:val="21"/>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qFormat/>
    <w:uiPriority w:val="39"/>
    <w:pPr>
      <w:tabs>
        <w:tab w:val="right" w:leader="dot" w:pos="9060"/>
      </w:tabs>
      <w:spacing w:line="240" w:lineRule="auto"/>
      <w:jc w:val="both"/>
    </w:pPr>
    <w:rPr>
      <w:b/>
      <w:szCs w:val="20"/>
    </w:rPr>
  </w:style>
  <w:style w:type="character" w:styleId="16">
    <w:name w:val="Hyperlink"/>
    <w:qFormat/>
    <w:uiPriority w:val="99"/>
    <w:rPr>
      <w:color w:val="0000FF"/>
      <w:u w:val="single"/>
    </w:rPr>
  </w:style>
  <w:style w:type="table" w:styleId="18">
    <w:name w:val="Table Grid"/>
    <w:basedOn w:val="17"/>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character" w:customStyle="1" w:styleId="19">
    <w:name w:val="标题 1 Char"/>
    <w:link w:val="3"/>
    <w:qFormat/>
    <w:uiPriority w:val="0"/>
    <w:rPr>
      <w:b/>
      <w:bCs/>
      <w:kern w:val="44"/>
      <w:sz w:val="32"/>
      <w:szCs w:val="44"/>
    </w:rPr>
  </w:style>
  <w:style w:type="paragraph" w:customStyle="1" w:styleId="20">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21">
    <w:name w:val="表文字"/>
    <w:basedOn w:val="1"/>
    <w:qFormat/>
    <w:uiPriority w:val="0"/>
    <w:pPr>
      <w:spacing w:line="300" w:lineRule="exact"/>
    </w:pPr>
    <w:rPr>
      <w:szCs w:val="21"/>
    </w:rPr>
  </w:style>
  <w:style w:type="paragraph" w:customStyle="1" w:styleId="22">
    <w:name w:val="Table Paragraph"/>
    <w:basedOn w:val="1"/>
    <w:qFormat/>
    <w:uiPriority w:val="1"/>
    <w:pPr>
      <w:jc w:val="left"/>
    </w:pPr>
    <w:rPr>
      <w:rFonts w:ascii="Calibri" w:hAnsi="Calibri" w:eastAsia="宋体" w:cs="Times New Roman"/>
      <w:kern w:val="0"/>
      <w:sz w:val="22"/>
      <w:szCs w:val="22"/>
      <w:lang w:eastAsia="en-US"/>
    </w:rPr>
  </w:style>
  <w:style w:type="paragraph" w:customStyle="1" w:styleId="23">
    <w:name w:val="样式 样式 样式 首行缩进:  1 字符 + 首行缩进:  2 字符1 + 首行缩进:  2 字符2"/>
    <w:basedOn w:val="1"/>
    <w:qFormat/>
    <w:uiPriority w:val="0"/>
    <w:pPr>
      <w:spacing w:line="360" w:lineRule="auto"/>
      <w:ind w:firstLine="480" w:firstLineChars="200"/>
    </w:pPr>
    <w:rPr>
      <w:rFonts w:cs="宋体"/>
      <w:sz w:val="24"/>
      <w:szCs w:val="20"/>
    </w:rPr>
  </w:style>
  <w:style w:type="paragraph" w:customStyle="1" w:styleId="24">
    <w:name w:val="样式2"/>
    <w:basedOn w:val="1"/>
    <w:link w:val="25"/>
    <w:qFormat/>
    <w:uiPriority w:val="0"/>
    <w:pPr>
      <w:spacing w:line="360" w:lineRule="auto"/>
      <w:ind w:firstLine="200" w:firstLineChars="200"/>
    </w:pPr>
    <w:rPr>
      <w:sz w:val="24"/>
    </w:rPr>
  </w:style>
  <w:style w:type="character" w:customStyle="1" w:styleId="25">
    <w:name w:val="样式2 Char"/>
    <w:link w:val="24"/>
    <w:qFormat/>
    <w:uiPriority w:val="0"/>
    <w:rPr>
      <w:sz w:val="24"/>
    </w:rPr>
  </w:style>
  <w:style w:type="paragraph" w:customStyle="1" w:styleId="26">
    <w:name w:val="样式1"/>
    <w:basedOn w:val="1"/>
    <w:qFormat/>
    <w:uiPriority w:val="0"/>
    <w:pPr>
      <w:spacing w:line="360" w:lineRule="auto"/>
      <w:ind w:firstLine="200" w:firstLineChars="200"/>
      <w:jc w:val="left"/>
    </w:pPr>
    <w:rPr>
      <w:sz w:val="24"/>
    </w:rPr>
  </w:style>
  <w:style w:type="paragraph" w:customStyle="1" w:styleId="27">
    <w:name w:val="表题"/>
    <w:basedOn w:val="1"/>
    <w:qFormat/>
    <w:uiPriority w:val="0"/>
    <w:pPr>
      <w:autoSpaceDE w:val="0"/>
      <w:autoSpaceDN w:val="0"/>
      <w:adjustRightInd w:val="0"/>
      <w:spacing w:line="480" w:lineRule="atLeast"/>
      <w:jc w:val="center"/>
      <w:textAlignment w:val="baseline"/>
    </w:pPr>
    <w:rPr>
      <w:rFonts w:ascii="黑体" w:eastAsia="黑体"/>
      <w:kern w:val="16"/>
      <w:szCs w:val="20"/>
    </w:rPr>
  </w:style>
  <w:style w:type="paragraph" w:customStyle="1" w:styleId="28">
    <w:name w:val="Hu正1"/>
    <w:basedOn w:val="1"/>
    <w:qFormat/>
    <w:uiPriority w:val="0"/>
    <w:pPr>
      <w:adjustRightInd w:val="0"/>
      <w:snapToGrid w:val="0"/>
      <w:spacing w:line="360" w:lineRule="auto"/>
      <w:ind w:firstLine="480"/>
    </w:pPr>
    <w:rPr>
      <w:rFonts w:hAnsi="宋体"/>
      <w:kern w:val="0"/>
      <w:sz w:val="24"/>
    </w:rPr>
  </w:style>
  <w:style w:type="paragraph" w:customStyle="1" w:styleId="29">
    <w:name w:val="WPSOffice手动目录 1"/>
    <w:qFormat/>
    <w:uiPriority w:val="0"/>
    <w:pPr>
      <w:ind w:leftChars="0"/>
    </w:pPr>
    <w:rPr>
      <w:rFonts w:ascii="Times New Roman" w:hAnsi="Times New Roman" w:eastAsia="宋体" w:cs="Times New Roman"/>
      <w:sz w:val="20"/>
      <w:szCs w:val="20"/>
    </w:rPr>
  </w:style>
  <w:style w:type="paragraph" w:customStyle="1" w:styleId="30">
    <w:name w:val="样式 11 磅 首行缩进:  0.74 厘米 行距: 固定值 18 磅"/>
    <w:basedOn w:val="1"/>
    <w:qFormat/>
    <w:uiPriority w:val="0"/>
    <w:pPr>
      <w:spacing w:before="100" w:beforeAutospacing="1" w:after="100" w:afterAutospacing="1"/>
      <w:ind w:firstLine="454"/>
    </w:pPr>
    <w:rPr>
      <w:rFonts w:cs="宋体"/>
      <w:sz w:val="24"/>
    </w:rPr>
  </w:style>
  <w:style w:type="character" w:customStyle="1" w:styleId="31">
    <w:name w:val="fontstyle01"/>
    <w:basedOn w:val="15"/>
    <w:qFormat/>
    <w:uiPriority w:val="0"/>
    <w:rPr>
      <w:rFonts w:hint="eastAsia" w:ascii="黑体" w:hAnsi="黑体" w:eastAsia="黑体"/>
      <w:color w:val="000000"/>
      <w:sz w:val="22"/>
      <w:szCs w:val="22"/>
    </w:rPr>
  </w:style>
  <w:style w:type="paragraph" w:customStyle="1" w:styleId="32">
    <w:name w:val="表格内容"/>
    <w:basedOn w:val="1"/>
    <w:qFormat/>
    <w:uiPriority w:val="0"/>
    <w:pPr>
      <w:spacing w:line="320" w:lineRule="exact"/>
      <w:ind w:firstLine="0" w:firstLineChars="0"/>
      <w:jc w:val="center"/>
      <w:textAlignment w:val="baseline"/>
    </w:pPr>
    <w:rPr>
      <w:sz w:val="21"/>
      <w:szCs w:val="20"/>
    </w:rPr>
  </w:style>
  <w:style w:type="paragraph" w:customStyle="1" w:styleId="33">
    <w:name w:val="!正文"/>
    <w:basedOn w:val="1"/>
    <w:qFormat/>
    <w:uiPriority w:val="0"/>
    <w:pPr>
      <w:tabs>
        <w:tab w:val="left" w:pos="3066"/>
        <w:tab w:val="left" w:pos="3942"/>
      </w:tabs>
      <w:adjustRightInd w:val="0"/>
      <w:snapToGrid w:val="0"/>
      <w:jc w:val="center"/>
    </w:pPr>
    <w:rPr>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jpeg"/><Relationship Id="rId42" Type="http://schemas.openxmlformats.org/officeDocument/2006/relationships/image" Target="media/image34.jpeg"/><Relationship Id="rId41" Type="http://schemas.openxmlformats.org/officeDocument/2006/relationships/image" Target="media/image33.jpeg"/><Relationship Id="rId40" Type="http://schemas.openxmlformats.org/officeDocument/2006/relationships/image" Target="media/image32.jpeg"/><Relationship Id="rId4" Type="http://schemas.openxmlformats.org/officeDocument/2006/relationships/footer" Target="footer1.xml"/><Relationship Id="rId39" Type="http://schemas.openxmlformats.org/officeDocument/2006/relationships/image" Target="media/image31.jpe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jpeg"/><Relationship Id="rId34" Type="http://schemas.openxmlformats.org/officeDocument/2006/relationships/image" Target="media/image26.jpeg"/><Relationship Id="rId33" Type="http://schemas.openxmlformats.org/officeDocument/2006/relationships/image" Target="media/image25.jpeg"/><Relationship Id="rId32" Type="http://schemas.openxmlformats.org/officeDocument/2006/relationships/image" Target="media/image24.jpe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21546</Words>
  <Characters>24218</Characters>
  <Lines>0</Lines>
  <Paragraphs>1928</Paragraphs>
  <TotalTime>0</TotalTime>
  <ScaleCrop>false</ScaleCrop>
  <LinksUpToDate>false</LinksUpToDate>
  <CharactersWithSpaces>25387</CharactersWithSpaces>
  <Application>WPS Office_10.1.0.6260_F1E327BC-269C-435d-A152-05C5408002CA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2019-09-02T13:14:00Z</dcterms:created>
  <dc:creator>他说</dc:creator>
  <cp:lastModifiedBy>Administrator</cp:lastModifiedBy>
  <cp:lastPrinted>2019-07-22T02:17:00Z</cp:lastPrinted>
  <dcterms:modified xsi:type="dcterms:W3CDTF">2020-12-08T03:45:34Z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2052-10.1.0.6260</vt:lpwstr>
  </property>
</Properties>
</file>