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2"/>
        <w:rPr>
          <w:rFonts w:hint="default" w:ascii="Times New Roman" w:hAnsi="Times New Roman" w:eastAsia="宋体" w:cs="Times New Roman"/>
          <w:color w:val="000000" w:themeColor="text1"/>
          <w:lang w:eastAsia="zh-CN"/>
          <w14:textFill>
            <w14:solidFill>
              <w14:schemeClr w14:val="tx1"/>
            </w14:solidFill>
          </w14:textFill>
        </w:rPr>
      </w:pPr>
      <w:bookmarkStart w:id="0" w:name="_Toc31362"/>
      <w:bookmarkStart w:id="1" w:name="_Toc14288"/>
      <w:bookmarkStart w:id="2" w:name="_Toc18479"/>
    </w:p>
    <w:p>
      <w:pPr>
        <w:spacing w:line="240" w:lineRule="auto"/>
        <w:ind w:firstLine="0" w:firstLineChars="0"/>
        <w:rPr>
          <w:rFonts w:hint="default" w:ascii="Times New Roman" w:hAnsi="Times New Roman" w:cs="Times New Roman"/>
          <w:color w:val="000000" w:themeColor="text1"/>
          <w14:textFill>
            <w14:solidFill>
              <w14:schemeClr w14:val="tx1"/>
            </w14:solidFill>
          </w14:textFill>
        </w:rPr>
      </w:pPr>
    </w:p>
    <w:p>
      <w:pPr>
        <w:spacing w:line="240" w:lineRule="auto"/>
        <w:ind w:firstLine="0" w:firstLineChars="0"/>
        <w:jc w:val="center"/>
        <w:rPr>
          <w:rFonts w:hint="default" w:ascii="Times New Roman" w:hAnsi="Times New Roman" w:cs="Times New Roman"/>
          <w:b/>
          <w:bCs/>
          <w:color w:val="000000" w:themeColor="text1"/>
          <w:sz w:val="52"/>
          <w:szCs w:val="52"/>
          <w14:textFill>
            <w14:solidFill>
              <w14:schemeClr w14:val="tx1"/>
            </w14:solidFill>
          </w14:textFill>
        </w:rPr>
      </w:pPr>
      <w:r>
        <w:rPr>
          <w:rFonts w:hint="default" w:ascii="Times New Roman" w:hAnsi="Times New Roman" w:cs="Times New Roman"/>
          <w:b/>
          <w:bCs/>
          <w:color w:val="000000" w:themeColor="text1"/>
          <w:sz w:val="52"/>
          <w:szCs w:val="52"/>
          <w14:textFill>
            <w14:solidFill>
              <w14:schemeClr w14:val="tx1"/>
            </w14:solidFill>
          </w14:textFill>
        </w:rPr>
        <w:t>西安超码科技有限公司</w:t>
      </w:r>
    </w:p>
    <w:p>
      <w:pPr>
        <w:spacing w:line="240" w:lineRule="auto"/>
        <w:ind w:firstLine="0" w:firstLineChars="0"/>
        <w:jc w:val="center"/>
        <w:rPr>
          <w:rFonts w:hint="default" w:ascii="Times New Roman" w:hAnsi="Times New Roman" w:cs="Times New Roman"/>
          <w:b/>
          <w:bCs/>
          <w:color w:val="000000" w:themeColor="text1"/>
          <w:sz w:val="52"/>
          <w:szCs w:val="52"/>
          <w14:textFill>
            <w14:solidFill>
              <w14:schemeClr w14:val="tx1"/>
            </w14:solidFill>
          </w14:textFill>
        </w:rPr>
      </w:pPr>
      <w:r>
        <w:rPr>
          <w:rFonts w:hint="default" w:ascii="Times New Roman" w:hAnsi="Times New Roman" w:cs="Times New Roman"/>
          <w:b/>
          <w:bCs/>
          <w:color w:val="000000" w:themeColor="text1"/>
          <w:sz w:val="52"/>
          <w:szCs w:val="52"/>
          <w14:textFill>
            <w14:solidFill>
              <w14:schemeClr w14:val="tx1"/>
            </w14:solidFill>
          </w14:textFill>
        </w:rPr>
        <w:t>大尺寸热场材料生产线产能提升建设</w:t>
      </w:r>
      <w:r>
        <w:rPr>
          <w:rFonts w:hint="default" w:ascii="Times New Roman" w:hAnsi="Times New Roman" w:cs="Times New Roman"/>
          <w:b/>
          <w:bCs/>
          <w:color w:val="000000" w:themeColor="text1"/>
          <w:sz w:val="52"/>
          <w:szCs w:val="52"/>
          <w:lang w:eastAsia="zh-CN"/>
          <w14:textFill>
            <w14:solidFill>
              <w14:schemeClr w14:val="tx1"/>
            </w14:solidFill>
          </w14:textFill>
        </w:rPr>
        <w:t>项目</w:t>
      </w:r>
      <w:r>
        <w:rPr>
          <w:rFonts w:hint="default" w:ascii="Times New Roman" w:hAnsi="Times New Roman" w:cs="Times New Roman"/>
          <w:b/>
          <w:bCs/>
          <w:color w:val="000000" w:themeColor="text1"/>
          <w:sz w:val="52"/>
          <w:szCs w:val="52"/>
          <w14:textFill>
            <w14:solidFill>
              <w14:schemeClr w14:val="tx1"/>
            </w14:solidFill>
          </w14:textFill>
        </w:rPr>
        <w:t>（一期）竣工环境保护验收</w:t>
      </w:r>
    </w:p>
    <w:p>
      <w:pPr>
        <w:spacing w:line="240" w:lineRule="auto"/>
        <w:ind w:firstLine="0" w:firstLineChars="0"/>
        <w:jc w:val="center"/>
        <w:rPr>
          <w:rFonts w:hint="default" w:ascii="Times New Roman" w:hAnsi="Times New Roman" w:cs="Times New Roman"/>
          <w:b/>
          <w:bCs/>
          <w:color w:val="000000" w:themeColor="text1"/>
          <w:sz w:val="52"/>
          <w:szCs w:val="52"/>
          <w14:textFill>
            <w14:solidFill>
              <w14:schemeClr w14:val="tx1"/>
            </w14:solidFill>
          </w14:textFill>
        </w:rPr>
      </w:pPr>
      <w:r>
        <w:rPr>
          <w:rFonts w:hint="eastAsia" w:cs="Times New Roman"/>
          <w:b/>
          <w:bCs/>
          <w:color w:val="000000" w:themeColor="text1"/>
          <w:sz w:val="52"/>
          <w:szCs w:val="52"/>
          <w:lang w:eastAsia="zh-CN"/>
          <w14:textFill>
            <w14:solidFill>
              <w14:schemeClr w14:val="tx1"/>
            </w14:solidFill>
          </w14:textFill>
        </w:rPr>
        <w:t>监测</w:t>
      </w:r>
      <w:r>
        <w:rPr>
          <w:rFonts w:hint="default" w:ascii="Times New Roman" w:hAnsi="Times New Roman" w:cs="Times New Roman"/>
          <w:b/>
          <w:bCs/>
          <w:color w:val="000000" w:themeColor="text1"/>
          <w:sz w:val="52"/>
          <w:szCs w:val="52"/>
          <w14:textFill>
            <w14:solidFill>
              <w14:schemeClr w14:val="tx1"/>
            </w14:solidFill>
          </w14:textFill>
        </w:rPr>
        <w:t>报告表</w:t>
      </w:r>
    </w:p>
    <w:p>
      <w:pPr>
        <w:pStyle w:val="37"/>
        <w:rPr>
          <w:rFonts w:hint="default" w:ascii="Times New Roman" w:hAnsi="Times New Roman" w:cs="Times New Roman"/>
          <w:color w:val="000000" w:themeColor="text1"/>
          <w14:textFill>
            <w14:solidFill>
              <w14:schemeClr w14:val="tx1"/>
            </w14:solidFill>
          </w14:textFill>
        </w:rPr>
      </w:pPr>
    </w:p>
    <w:p>
      <w:pPr>
        <w:pStyle w:val="61"/>
        <w:rPr>
          <w:rFonts w:hint="default" w:ascii="Times New Roman" w:hAnsi="Times New Roman" w:cs="Times New Roman"/>
          <w:b/>
          <w:bCs/>
          <w:color w:val="000000" w:themeColor="text1"/>
          <w:sz w:val="32"/>
          <w:szCs w:val="32"/>
          <w14:textFill>
            <w14:solidFill>
              <w14:schemeClr w14:val="tx1"/>
            </w14:solidFill>
          </w14:textFill>
        </w:rPr>
      </w:pPr>
      <w:r>
        <w:rPr>
          <w:rFonts w:hint="default" w:ascii="Times New Roman" w:hAnsi="Times New Roman" w:cs="Times New Roman"/>
          <w:b/>
          <w:bCs/>
          <w:color w:val="000000" w:themeColor="text1"/>
          <w:sz w:val="32"/>
          <w:szCs w:val="32"/>
          <w14:textFill>
            <w14:solidFill>
              <w14:schemeClr w14:val="tx1"/>
            </w14:solidFill>
          </w14:textFill>
        </w:rPr>
        <w:t xml:space="preserve"> </w:t>
      </w:r>
    </w:p>
    <w:p>
      <w:pPr>
        <w:pStyle w:val="61"/>
        <w:rPr>
          <w:rFonts w:hint="default" w:ascii="Times New Roman" w:hAnsi="Times New Roman" w:cs="Times New Roman"/>
          <w:b/>
          <w:bCs/>
          <w:color w:val="000000" w:themeColor="text1"/>
          <w:sz w:val="32"/>
          <w:szCs w:val="32"/>
          <w14:textFill>
            <w14:solidFill>
              <w14:schemeClr w14:val="tx1"/>
            </w14:solidFill>
          </w14:textFill>
        </w:rPr>
      </w:pPr>
      <w:r>
        <w:rPr>
          <w:rFonts w:hint="default" w:ascii="Times New Roman" w:hAnsi="Times New Roman" w:cs="Times New Roman"/>
          <w:b/>
          <w:bCs/>
          <w:color w:val="000000" w:themeColor="text1"/>
          <w:sz w:val="32"/>
          <w:szCs w:val="32"/>
          <w14:textFill>
            <w14:solidFill>
              <w14:schemeClr w14:val="tx1"/>
            </w14:solidFill>
          </w14:textFill>
        </w:rPr>
        <w:t xml:space="preserve"> </w:t>
      </w:r>
    </w:p>
    <w:p>
      <w:pPr>
        <w:pStyle w:val="61"/>
        <w:rPr>
          <w:rFonts w:hint="default" w:ascii="Times New Roman" w:hAnsi="Times New Roman" w:cs="Times New Roman"/>
          <w:b/>
          <w:bCs/>
          <w:color w:val="000000" w:themeColor="text1"/>
          <w:sz w:val="32"/>
          <w:szCs w:val="32"/>
          <w14:textFill>
            <w14:solidFill>
              <w14:schemeClr w14:val="tx1"/>
            </w14:solidFill>
          </w14:textFill>
        </w:rPr>
      </w:pPr>
      <w:r>
        <w:rPr>
          <w:rFonts w:hint="default" w:ascii="Times New Roman" w:hAnsi="Times New Roman" w:cs="Times New Roman"/>
          <w:b/>
          <w:bCs/>
          <w:color w:val="000000" w:themeColor="text1"/>
          <w:sz w:val="32"/>
          <w:szCs w:val="32"/>
          <w14:textFill>
            <w14:solidFill>
              <w14:schemeClr w14:val="tx1"/>
            </w14:solidFill>
          </w14:textFill>
        </w:rPr>
        <w:t xml:space="preserve"> </w:t>
      </w:r>
    </w:p>
    <w:p>
      <w:pPr>
        <w:pStyle w:val="61"/>
        <w:rPr>
          <w:rFonts w:hint="default" w:ascii="Times New Roman" w:hAnsi="Times New Roman" w:cs="Times New Roman"/>
          <w:b/>
          <w:bCs/>
          <w:color w:val="000000" w:themeColor="text1"/>
          <w:sz w:val="32"/>
          <w:szCs w:val="32"/>
          <w14:textFill>
            <w14:solidFill>
              <w14:schemeClr w14:val="tx1"/>
            </w14:solidFill>
          </w14:textFill>
        </w:rPr>
      </w:pPr>
      <w:r>
        <w:rPr>
          <w:rFonts w:hint="default" w:ascii="Times New Roman" w:hAnsi="Times New Roman" w:cs="Times New Roman"/>
          <w:b/>
          <w:bCs/>
          <w:color w:val="000000" w:themeColor="text1"/>
          <w:sz w:val="32"/>
          <w:szCs w:val="32"/>
          <w14:textFill>
            <w14:solidFill>
              <w14:schemeClr w14:val="tx1"/>
            </w14:solidFill>
          </w14:textFill>
        </w:rPr>
        <w:t xml:space="preserve"> </w:t>
      </w:r>
    </w:p>
    <w:p>
      <w:pPr>
        <w:pStyle w:val="61"/>
        <w:rPr>
          <w:rFonts w:hint="default" w:ascii="Times New Roman" w:hAnsi="Times New Roman" w:cs="Times New Roman"/>
          <w:b/>
          <w:bCs/>
          <w:color w:val="000000" w:themeColor="text1"/>
          <w:sz w:val="32"/>
          <w:szCs w:val="32"/>
          <w14:textFill>
            <w14:solidFill>
              <w14:schemeClr w14:val="tx1"/>
            </w14:solidFill>
          </w14:textFill>
        </w:rPr>
      </w:pPr>
    </w:p>
    <w:p>
      <w:pPr>
        <w:pStyle w:val="61"/>
        <w:rPr>
          <w:rFonts w:hint="default" w:ascii="Times New Roman" w:hAnsi="Times New Roman" w:cs="Times New Roman"/>
          <w:b/>
          <w:bCs/>
          <w:color w:val="000000" w:themeColor="text1"/>
          <w:sz w:val="32"/>
          <w:szCs w:val="32"/>
          <w14:textFill>
            <w14:solidFill>
              <w14:schemeClr w14:val="tx1"/>
            </w14:solidFill>
          </w14:textFill>
        </w:rPr>
      </w:pPr>
    </w:p>
    <w:p>
      <w:pPr>
        <w:spacing w:line="360" w:lineRule="auto"/>
        <w:ind w:firstLine="0" w:firstLineChars="0"/>
        <w:rPr>
          <w:rFonts w:hint="default" w:ascii="Times New Roman" w:hAnsi="Times New Roman" w:cs="Times New Roman"/>
          <w:b/>
          <w:bCs/>
          <w:color w:val="000000" w:themeColor="text1"/>
          <w:sz w:val="32"/>
          <w:szCs w:val="32"/>
          <w:lang w:val="en-US" w:eastAsia="zh-CN"/>
          <w14:textFill>
            <w14:solidFill>
              <w14:schemeClr w14:val="tx1"/>
            </w14:solidFill>
          </w14:textFill>
        </w:rPr>
      </w:pPr>
      <w:r>
        <w:rPr>
          <w:rFonts w:hint="default" w:ascii="Times New Roman" w:hAnsi="Times New Roman" w:cs="Times New Roman"/>
          <w:b/>
          <w:bCs/>
          <w:color w:val="000000" w:themeColor="text1"/>
          <w:sz w:val="32"/>
          <w:szCs w:val="32"/>
          <w14:textFill>
            <w14:solidFill>
              <w14:schemeClr w14:val="tx1"/>
            </w14:solidFill>
          </w14:textFill>
        </w:rPr>
        <w:t xml:space="preserve">    </w:t>
      </w:r>
      <w:r>
        <w:rPr>
          <w:rFonts w:hint="default" w:ascii="Times New Roman" w:hAnsi="Times New Roman" w:cs="Times New Roman"/>
          <w:b/>
          <w:bCs/>
          <w:color w:val="000000" w:themeColor="text1"/>
          <w:sz w:val="32"/>
          <w:szCs w:val="32"/>
          <w:lang w:val="en-US" w:eastAsia="zh-CN"/>
          <w14:textFill>
            <w14:solidFill>
              <w14:schemeClr w14:val="tx1"/>
            </w14:solidFill>
          </w14:textFill>
        </w:rPr>
        <w:t xml:space="preserve">   </w:t>
      </w:r>
    </w:p>
    <w:p>
      <w:pPr>
        <w:spacing w:line="360" w:lineRule="auto"/>
        <w:ind w:firstLine="1288" w:firstLineChars="4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bCs/>
          <w:color w:val="000000" w:themeColor="text1"/>
          <w:sz w:val="32"/>
          <w:szCs w:val="32"/>
          <w14:textFill>
            <w14:solidFill>
              <w14:schemeClr w14:val="tx1"/>
            </w14:solidFill>
          </w14:textFill>
        </w:rPr>
        <w:t>建设单位：西安</w:t>
      </w:r>
      <w:r>
        <w:rPr>
          <w:rFonts w:hint="eastAsia" w:cs="Times New Roman"/>
          <w:b/>
          <w:bCs/>
          <w:color w:val="000000" w:themeColor="text1"/>
          <w:sz w:val="32"/>
          <w:szCs w:val="32"/>
          <w:lang w:eastAsia="zh-CN"/>
          <w14:textFill>
            <w14:solidFill>
              <w14:schemeClr w14:val="tx1"/>
            </w14:solidFill>
          </w14:textFill>
        </w:rPr>
        <w:t>超码科技有限公司</w:t>
      </w:r>
      <w:r>
        <w:rPr>
          <w:rFonts w:hint="default" w:ascii="Times New Roman" w:hAnsi="Times New Roman" w:cs="Times New Roman"/>
          <w:b/>
          <w:bCs/>
          <w:color w:val="000000" w:themeColor="text1"/>
          <w:sz w:val="32"/>
          <w:szCs w:val="32"/>
          <w14:textFill>
            <w14:solidFill>
              <w14:schemeClr w14:val="tx1"/>
            </w14:solidFill>
          </w14:textFill>
        </w:rPr>
        <w:t xml:space="preserve">  </w:t>
      </w:r>
    </w:p>
    <w:p>
      <w:pPr>
        <w:spacing w:line="360" w:lineRule="auto"/>
        <w:ind w:firstLine="0" w:firstLineChars="0"/>
        <w:rPr>
          <w:rFonts w:hint="eastAsia" w:ascii="Times New Roman" w:hAnsi="Times New Roman" w:eastAsia="宋体" w:cs="Times New Roman"/>
          <w:b/>
          <w:bCs/>
          <w:color w:val="000000" w:themeColor="text1"/>
          <w:sz w:val="32"/>
          <w:szCs w:val="32"/>
          <w:u w:val="single"/>
          <w:lang w:eastAsia="zh-CN"/>
          <w14:textFill>
            <w14:solidFill>
              <w14:schemeClr w14:val="tx1"/>
            </w14:solidFill>
          </w14:textFill>
        </w:rPr>
      </w:pPr>
      <w:r>
        <w:rPr>
          <w:rFonts w:hint="default" w:ascii="Times New Roman" w:hAnsi="Times New Roman" w:cs="Times New Roman"/>
          <w:b/>
          <w:bCs/>
          <w:color w:val="000000" w:themeColor="text1"/>
          <w:sz w:val="32"/>
          <w:szCs w:val="32"/>
          <w14:textFill>
            <w14:solidFill>
              <w14:schemeClr w14:val="tx1"/>
            </w14:solidFill>
          </w14:textFill>
        </w:rPr>
        <w:t xml:space="preserve">      </w:t>
      </w:r>
      <w:r>
        <w:rPr>
          <w:rFonts w:hint="default" w:ascii="Times New Roman" w:hAnsi="Times New Roman" w:cs="Times New Roman"/>
          <w:b/>
          <w:bCs/>
          <w:color w:val="000000" w:themeColor="text1"/>
          <w:sz w:val="32"/>
          <w:szCs w:val="32"/>
          <w:lang w:val="en-US" w:eastAsia="zh-CN"/>
          <w14:textFill>
            <w14:solidFill>
              <w14:schemeClr w14:val="tx1"/>
            </w14:solidFill>
          </w14:textFill>
        </w:rPr>
        <w:t xml:space="preserve"> </w:t>
      </w:r>
      <w:r>
        <w:rPr>
          <w:rFonts w:hint="eastAsia" w:cs="Times New Roman"/>
          <w:b/>
          <w:bCs/>
          <w:color w:val="000000" w:themeColor="text1"/>
          <w:sz w:val="32"/>
          <w:szCs w:val="32"/>
          <w:lang w:val="en-US" w:eastAsia="zh-CN"/>
          <w14:textFill>
            <w14:solidFill>
              <w14:schemeClr w14:val="tx1"/>
            </w14:solidFill>
          </w14:textFill>
        </w:rPr>
        <w:t xml:space="preserve"> </w:t>
      </w:r>
      <w:r>
        <w:rPr>
          <w:rFonts w:hint="default" w:ascii="Times New Roman" w:hAnsi="Times New Roman" w:cs="Times New Roman"/>
          <w:b/>
          <w:bCs/>
          <w:color w:val="000000" w:themeColor="text1"/>
          <w:sz w:val="32"/>
          <w:szCs w:val="32"/>
          <w14:textFill>
            <w14:solidFill>
              <w14:schemeClr w14:val="tx1"/>
            </w14:solidFill>
          </w14:textFill>
        </w:rPr>
        <w:t>编制单位：西安</w:t>
      </w:r>
      <w:r>
        <w:rPr>
          <w:rFonts w:hint="eastAsia" w:cs="Times New Roman"/>
          <w:b/>
          <w:bCs/>
          <w:color w:val="000000" w:themeColor="text1"/>
          <w:sz w:val="32"/>
          <w:szCs w:val="32"/>
          <w:lang w:eastAsia="zh-CN"/>
          <w14:textFill>
            <w14:solidFill>
              <w14:schemeClr w14:val="tx1"/>
            </w14:solidFill>
          </w14:textFill>
        </w:rPr>
        <w:t>海浪环保科技有限公司</w:t>
      </w:r>
    </w:p>
    <w:p>
      <w:pPr>
        <w:ind w:firstLine="0" w:firstLineChars="0"/>
        <w:jc w:val="center"/>
        <w:rPr>
          <w:rFonts w:hint="default" w:ascii="Times New Roman" w:hAnsi="Times New Roman" w:cs="Times New Roman"/>
          <w:color w:val="000000" w:themeColor="text1"/>
          <w:kern w:val="0"/>
          <w:sz w:val="28"/>
          <w:szCs w:val="28"/>
          <w14:textFill>
            <w14:solidFill>
              <w14:schemeClr w14:val="tx1"/>
            </w14:solidFill>
          </w14:textFill>
        </w:rPr>
      </w:pPr>
      <w:r>
        <w:rPr>
          <w:rFonts w:hint="default" w:ascii="Times New Roman" w:hAnsi="Times New Roman" w:cs="Times New Roman"/>
          <w:color w:val="000000" w:themeColor="text1"/>
          <w:kern w:val="0"/>
          <w:sz w:val="28"/>
          <w:szCs w:val="28"/>
          <w14:textFill>
            <w14:solidFill>
              <w14:schemeClr w14:val="tx1"/>
            </w14:solidFill>
          </w14:textFill>
        </w:rPr>
        <w:t xml:space="preserve"> </w:t>
      </w:r>
    </w:p>
    <w:p>
      <w:pPr>
        <w:ind w:left="0" w:leftChars="0" w:firstLine="0" w:firstLineChars="0"/>
        <w:jc w:val="center"/>
        <w:rPr>
          <w:rFonts w:hint="default" w:ascii="Times New Roman" w:hAnsi="Times New Roman" w:cs="Times New Roman"/>
          <w:b/>
          <w:bCs/>
          <w:color w:val="000000" w:themeColor="text1"/>
          <w:sz w:val="32"/>
          <w:szCs w:val="32"/>
          <w14:textFill>
            <w14:solidFill>
              <w14:schemeClr w14:val="tx1"/>
            </w14:solidFill>
          </w14:textFill>
        </w:rPr>
      </w:pPr>
      <w:r>
        <w:rPr>
          <w:rFonts w:hint="default" w:ascii="Times New Roman" w:hAnsi="Times New Roman" w:cs="Times New Roman"/>
          <w:b/>
          <w:bCs/>
          <w:color w:val="000000" w:themeColor="text1"/>
          <w:sz w:val="32"/>
          <w:szCs w:val="32"/>
          <w14:textFill>
            <w14:solidFill>
              <w14:schemeClr w14:val="tx1"/>
            </w14:solidFill>
          </w14:textFill>
        </w:rPr>
        <w:t>编制日期：二</w:t>
      </w:r>
      <w:r>
        <w:rPr>
          <w:rFonts w:hint="default" w:ascii="Times New Roman" w:hAnsi="Times New Roman" w:cs="Times New Roman"/>
          <w:b/>
          <w:bCs/>
          <w:color w:val="000000" w:themeColor="text1"/>
          <w:sz w:val="32"/>
          <w:szCs w:val="32"/>
          <w:lang w:eastAsia="zh-CN"/>
          <w14:textFill>
            <w14:solidFill>
              <w14:schemeClr w14:val="tx1"/>
            </w14:solidFill>
          </w14:textFill>
        </w:rPr>
        <w:t>〇</w:t>
      </w:r>
      <w:r>
        <w:rPr>
          <w:rFonts w:hint="default" w:ascii="Times New Roman" w:hAnsi="Times New Roman" w:cs="Times New Roman"/>
          <w:b/>
          <w:bCs/>
          <w:color w:val="000000" w:themeColor="text1"/>
          <w:sz w:val="32"/>
          <w:szCs w:val="32"/>
          <w14:textFill>
            <w14:solidFill>
              <w14:schemeClr w14:val="tx1"/>
            </w14:solidFill>
          </w14:textFill>
        </w:rPr>
        <w:t>二</w:t>
      </w:r>
      <w:r>
        <w:rPr>
          <w:rFonts w:hint="eastAsia" w:cs="Times New Roman"/>
          <w:b/>
          <w:bCs/>
          <w:color w:val="000000" w:themeColor="text1"/>
          <w:sz w:val="32"/>
          <w:szCs w:val="32"/>
          <w:lang w:eastAsia="zh-CN"/>
          <w14:textFill>
            <w14:solidFill>
              <w14:schemeClr w14:val="tx1"/>
            </w14:solidFill>
          </w14:textFill>
        </w:rPr>
        <w:t>二</w:t>
      </w:r>
      <w:r>
        <w:rPr>
          <w:rFonts w:hint="default" w:ascii="Times New Roman" w:hAnsi="Times New Roman" w:cs="Times New Roman"/>
          <w:b/>
          <w:bCs/>
          <w:color w:val="000000" w:themeColor="text1"/>
          <w:sz w:val="32"/>
          <w:szCs w:val="32"/>
          <w14:textFill>
            <w14:solidFill>
              <w14:schemeClr w14:val="tx1"/>
            </w14:solidFill>
          </w14:textFill>
        </w:rPr>
        <w:t>年</w:t>
      </w:r>
      <w:r>
        <w:rPr>
          <w:rFonts w:hint="eastAsia" w:cs="Times New Roman"/>
          <w:b/>
          <w:bCs/>
          <w:color w:val="000000" w:themeColor="text1"/>
          <w:sz w:val="32"/>
          <w:szCs w:val="32"/>
          <w:lang w:eastAsia="zh-CN"/>
          <w14:textFill>
            <w14:solidFill>
              <w14:schemeClr w14:val="tx1"/>
            </w14:solidFill>
          </w14:textFill>
        </w:rPr>
        <w:t>二</w:t>
      </w:r>
      <w:r>
        <w:rPr>
          <w:rFonts w:hint="default" w:ascii="Times New Roman" w:hAnsi="Times New Roman" w:cs="Times New Roman"/>
          <w:b/>
          <w:bCs/>
          <w:color w:val="000000" w:themeColor="text1"/>
          <w:sz w:val="32"/>
          <w:szCs w:val="32"/>
          <w14:textFill>
            <w14:solidFill>
              <w14:schemeClr w14:val="tx1"/>
            </w14:solidFill>
          </w14:textFill>
        </w:rPr>
        <w:t>月</w:t>
      </w:r>
    </w:p>
    <w:p>
      <w:pPr>
        <w:pStyle w:val="3"/>
        <w:spacing w:before="312" w:after="312"/>
        <w:outlineLvl w:val="9"/>
        <w:rPr>
          <w:rFonts w:hint="default" w:ascii="Times New Roman" w:hAnsi="Times New Roman" w:cs="Times New Roman" w:eastAsiaTheme="minorEastAsia"/>
          <w:b w:val="0"/>
          <w:bCs w:val="0"/>
          <w:color w:val="000000" w:themeColor="text1"/>
          <w:sz w:val="30"/>
          <w:szCs w:val="30"/>
          <w14:textFill>
            <w14:solidFill>
              <w14:schemeClr w14:val="tx1"/>
            </w14:solidFill>
          </w14:textFill>
        </w:rPr>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AndChars" w:linePitch="312" w:charSpace="575"/>
        </w:sectPr>
      </w:pPr>
    </w:p>
    <w:p>
      <w:pPr>
        <w:bidi w:val="0"/>
        <w:rPr>
          <w:rFonts w:hint="default"/>
        </w:rPr>
      </w:pPr>
      <w:r>
        <w:rPr>
          <w:rFonts w:hint="default"/>
        </w:rPr>
        <w:t>建设单位</w:t>
      </w:r>
      <w:bookmarkStart w:id="38" w:name="_GoBack"/>
      <w:r>
        <w:rPr>
          <w:rFonts w:hint="default"/>
        </w:rPr>
        <w:t xml:space="preserve">法人代表：    </w:t>
      </w:r>
    </w:p>
    <w:p>
      <w:pPr>
        <w:bidi w:val="0"/>
        <w:rPr>
          <w:rFonts w:hint="default"/>
        </w:rPr>
      </w:pPr>
      <w:r>
        <w:rPr>
          <w:rFonts w:hint="default"/>
        </w:rPr>
        <w:t>编制单位法人代表：</w:t>
      </w:r>
    </w:p>
    <w:bookmarkEnd w:id="38"/>
    <w:p>
      <w:pPr>
        <w:bidi w:val="0"/>
        <w:rPr>
          <w:rFonts w:hint="eastAsia" w:eastAsia="宋体"/>
          <w:lang w:eastAsia="zh-CN"/>
        </w:rPr>
      </w:pPr>
      <w:r>
        <w:rPr>
          <w:rFonts w:hint="default"/>
        </w:rPr>
        <w:t xml:space="preserve">报 </w:t>
      </w:r>
      <w:r>
        <w:rPr>
          <w:rFonts w:hint="eastAsia"/>
          <w:lang w:val="en-US" w:eastAsia="zh-CN"/>
        </w:rPr>
        <w:t xml:space="preserve"> </w:t>
      </w:r>
      <w:r>
        <w:rPr>
          <w:rFonts w:hint="default"/>
        </w:rPr>
        <w:t xml:space="preserve">告 编 </w:t>
      </w:r>
      <w:r>
        <w:rPr>
          <w:rFonts w:hint="eastAsia"/>
          <w:lang w:val="en-US" w:eastAsia="zh-CN"/>
        </w:rPr>
        <w:t xml:space="preserve"> </w:t>
      </w:r>
      <w:r>
        <w:rPr>
          <w:rFonts w:hint="default"/>
        </w:rPr>
        <w:t>写 人：</w:t>
      </w:r>
    </w:p>
    <w:p>
      <w:pPr>
        <w:ind w:firstLine="486"/>
        <w:rPr>
          <w:rFonts w:hint="default" w:ascii="Times New Roman" w:hAnsi="Times New Roman" w:cs="Times New Roman" w:eastAsiaTheme="minorEastAsia"/>
          <w:color w:val="000000" w:themeColor="text1"/>
          <w14:textFill>
            <w14:solidFill>
              <w14:schemeClr w14:val="tx1"/>
            </w14:solidFill>
          </w14:textFill>
        </w:rPr>
      </w:pPr>
    </w:p>
    <w:p>
      <w:pPr>
        <w:spacing w:line="480" w:lineRule="auto"/>
        <w:ind w:firstLine="606"/>
        <w:rPr>
          <w:rFonts w:hint="default" w:ascii="Times New Roman" w:hAnsi="Times New Roman" w:cs="Times New Roman"/>
          <w:color w:val="000000" w:themeColor="text1"/>
          <w:sz w:val="30"/>
          <w:szCs w:val="30"/>
          <w14:textFill>
            <w14:solidFill>
              <w14:schemeClr w14:val="tx1"/>
            </w14:solidFill>
          </w14:textFill>
        </w:rPr>
      </w:pPr>
    </w:p>
    <w:p>
      <w:pPr>
        <w:pStyle w:val="37"/>
        <w:spacing w:line="480" w:lineRule="auto"/>
        <w:ind w:left="486" w:firstLine="486"/>
        <w:rPr>
          <w:rFonts w:hint="default" w:ascii="Times New Roman" w:hAnsi="Times New Roman" w:cs="Times New Roman"/>
          <w:color w:val="000000" w:themeColor="text1"/>
          <w14:textFill>
            <w14:solidFill>
              <w14:schemeClr w14:val="tx1"/>
            </w14:solidFill>
          </w14:textFill>
        </w:rPr>
      </w:pPr>
    </w:p>
    <w:p>
      <w:pPr>
        <w:ind w:firstLine="486"/>
        <w:rPr>
          <w:rFonts w:hint="default" w:ascii="Times New Roman" w:hAnsi="Times New Roman" w:cs="Times New Roman"/>
          <w:color w:val="000000" w:themeColor="text1"/>
          <w14:textFill>
            <w14:solidFill>
              <w14:schemeClr w14:val="tx1"/>
            </w14:solidFill>
          </w14:textFill>
        </w:rPr>
      </w:pPr>
    </w:p>
    <w:p>
      <w:pPr>
        <w:pStyle w:val="37"/>
        <w:ind w:left="486" w:firstLine="486"/>
        <w:rPr>
          <w:rFonts w:hint="default" w:ascii="Times New Roman" w:hAnsi="Times New Roman" w:cs="Times New Roman"/>
          <w:color w:val="000000" w:themeColor="text1"/>
          <w14:textFill>
            <w14:solidFill>
              <w14:schemeClr w14:val="tx1"/>
            </w14:solidFill>
          </w14:textFill>
        </w:rPr>
      </w:pPr>
    </w:p>
    <w:p>
      <w:pPr>
        <w:ind w:firstLine="486"/>
        <w:rPr>
          <w:rFonts w:hint="default" w:ascii="Times New Roman" w:hAnsi="Times New Roman" w:cs="Times New Roman"/>
          <w:color w:val="000000" w:themeColor="text1"/>
          <w14:textFill>
            <w14:solidFill>
              <w14:schemeClr w14:val="tx1"/>
            </w14:solidFill>
          </w14:textFill>
        </w:rPr>
      </w:pPr>
    </w:p>
    <w:p>
      <w:pPr>
        <w:pStyle w:val="37"/>
        <w:ind w:left="486" w:firstLine="486"/>
        <w:rPr>
          <w:rFonts w:hint="default" w:ascii="Times New Roman" w:hAnsi="Times New Roman" w:cs="Times New Roman"/>
          <w:color w:val="000000" w:themeColor="text1"/>
          <w14:textFill>
            <w14:solidFill>
              <w14:schemeClr w14:val="tx1"/>
            </w14:solidFill>
          </w14:textFill>
        </w:rPr>
      </w:pPr>
    </w:p>
    <w:p>
      <w:pPr>
        <w:pStyle w:val="36"/>
        <w:rPr>
          <w:rFonts w:hint="default" w:ascii="Times New Roman" w:hAnsi="Times New Roman" w:cs="Times New Roman"/>
          <w:color w:val="000000" w:themeColor="text1"/>
          <w14:textFill>
            <w14:solidFill>
              <w14:schemeClr w14:val="tx1"/>
            </w14:solidFill>
          </w14:textFill>
        </w:rPr>
      </w:pPr>
    </w:p>
    <w:p>
      <w:pPr>
        <w:pStyle w:val="36"/>
        <w:rPr>
          <w:rFonts w:hint="default" w:ascii="Times New Roman" w:hAnsi="Times New Roman" w:cs="Times New Roman"/>
          <w:color w:val="000000" w:themeColor="text1"/>
          <w14:textFill>
            <w14:solidFill>
              <w14:schemeClr w14:val="tx1"/>
            </w14:solidFill>
          </w14:textFill>
        </w:rPr>
      </w:pPr>
    </w:p>
    <w:p>
      <w:pPr>
        <w:pStyle w:val="36"/>
        <w:rPr>
          <w:rFonts w:hint="default" w:ascii="Times New Roman" w:hAnsi="Times New Roman" w:cs="Times New Roman"/>
          <w:color w:val="000000" w:themeColor="text1"/>
          <w14:textFill>
            <w14:solidFill>
              <w14:schemeClr w14:val="tx1"/>
            </w14:solidFill>
          </w14:textFill>
        </w:rPr>
      </w:pPr>
    </w:p>
    <w:p>
      <w:pPr>
        <w:pStyle w:val="36"/>
        <w:rPr>
          <w:rFonts w:hint="default" w:ascii="Times New Roman" w:hAnsi="Times New Roman" w:cs="Times New Roman"/>
          <w:color w:val="000000" w:themeColor="text1"/>
          <w14:textFill>
            <w14:solidFill>
              <w14:schemeClr w14:val="tx1"/>
            </w14:solidFill>
          </w14:textFill>
        </w:rPr>
      </w:pPr>
    </w:p>
    <w:p>
      <w:pPr>
        <w:pStyle w:val="36"/>
        <w:rPr>
          <w:rFonts w:hint="default" w:ascii="Times New Roman" w:hAnsi="Times New Roman" w:cs="Times New Roman"/>
          <w:color w:val="000000" w:themeColor="text1"/>
          <w14:textFill>
            <w14:solidFill>
              <w14:schemeClr w14:val="tx1"/>
            </w14:solidFill>
          </w14:textFill>
        </w:rPr>
      </w:pPr>
    </w:p>
    <w:tbl>
      <w:tblPr>
        <w:tblStyle w:val="39"/>
        <w:tblpPr w:leftFromText="180" w:rightFromText="180" w:vertAnchor="text" w:horzAnchor="page" w:tblpXSpec="center" w:tblpY="75"/>
        <w:tblOverlap w:val="never"/>
        <w:tblW w:w="1011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77"/>
        <w:gridCol w:w="3464"/>
        <w:gridCol w:w="1404"/>
        <w:gridCol w:w="387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4" w:hRule="atLeast"/>
          <w:jc w:val="center"/>
        </w:trPr>
        <w:tc>
          <w:tcPr>
            <w:tcW w:w="1377" w:type="dxa"/>
            <w:tcBorders>
              <w:tl2br w:val="nil"/>
              <w:tr2bl w:val="nil"/>
            </w:tcBorders>
            <w:vAlign w:val="center"/>
          </w:tcPr>
          <w:p>
            <w:pPr>
              <w:pStyle w:val="46"/>
              <w:jc w:val="both"/>
              <w:rPr>
                <w:rFonts w:hint="default" w:ascii="Times New Roman" w:hAnsi="Times New Roman" w:cs="Times New Roman" w:eastAsiaTheme="minorEastAsia"/>
                <w:b/>
                <w:bCs/>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000000" w:themeColor="text1"/>
                <w:sz w:val="24"/>
                <w:szCs w:val="24"/>
                <w14:textFill>
                  <w14:solidFill>
                    <w14:schemeClr w14:val="tx1"/>
                  </w14:solidFill>
                </w14:textFill>
              </w:rPr>
              <w:t>建设单位：</w:t>
            </w:r>
          </w:p>
        </w:tc>
        <w:tc>
          <w:tcPr>
            <w:tcW w:w="3464" w:type="dxa"/>
            <w:tcBorders>
              <w:tl2br w:val="nil"/>
              <w:tr2bl w:val="nil"/>
            </w:tcBorders>
            <w:vAlign w:val="center"/>
          </w:tcPr>
          <w:p>
            <w:pPr>
              <w:pStyle w:val="46"/>
              <w:jc w:val="both"/>
              <w:rPr>
                <w:rFonts w:hint="default" w:ascii="Times New Roman" w:hAnsi="Times New Roman" w:cs="Times New Roman" w:eastAsiaTheme="minorEastAsia"/>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西安超码科技有限公司（盖章）</w:t>
            </w:r>
          </w:p>
        </w:tc>
        <w:tc>
          <w:tcPr>
            <w:tcW w:w="1404" w:type="dxa"/>
            <w:tcBorders>
              <w:tl2br w:val="nil"/>
              <w:tr2bl w:val="nil"/>
            </w:tcBorders>
            <w:vAlign w:val="center"/>
          </w:tcPr>
          <w:p>
            <w:pPr>
              <w:pStyle w:val="46"/>
              <w:jc w:val="center"/>
              <w:rPr>
                <w:rFonts w:hint="default" w:ascii="Times New Roman" w:hAnsi="Times New Roman" w:cs="Times New Roman" w:eastAsiaTheme="minorEastAsia"/>
                <w:b/>
                <w:bCs/>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000000" w:themeColor="text1"/>
                <w:sz w:val="24"/>
                <w:szCs w:val="24"/>
                <w14:textFill>
                  <w14:solidFill>
                    <w14:schemeClr w14:val="tx1"/>
                  </w14:solidFill>
                </w14:textFill>
              </w:rPr>
              <w:t>编制单位：</w:t>
            </w:r>
          </w:p>
        </w:tc>
        <w:tc>
          <w:tcPr>
            <w:tcW w:w="3873" w:type="dxa"/>
            <w:tcBorders>
              <w:tl2br w:val="nil"/>
              <w:tr2bl w:val="nil"/>
            </w:tcBorders>
            <w:vAlign w:val="center"/>
          </w:tcPr>
          <w:p>
            <w:pPr>
              <w:pStyle w:val="46"/>
              <w:jc w:val="both"/>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西安海浪环保科技有限公司（盖章）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6" w:hRule="atLeast"/>
          <w:jc w:val="center"/>
        </w:trPr>
        <w:tc>
          <w:tcPr>
            <w:tcW w:w="1377" w:type="dxa"/>
            <w:tcBorders>
              <w:tl2br w:val="nil"/>
              <w:tr2bl w:val="nil"/>
            </w:tcBorders>
            <w:vAlign w:val="center"/>
          </w:tcPr>
          <w:p>
            <w:pPr>
              <w:pStyle w:val="46"/>
              <w:jc w:val="both"/>
              <w:rPr>
                <w:rFonts w:hint="default" w:ascii="Times New Roman" w:hAnsi="Times New Roman" w:cs="Times New Roman" w:eastAsiaTheme="minorEastAsia"/>
                <w:b/>
                <w:bCs/>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000000" w:themeColor="text1"/>
                <w:sz w:val="24"/>
                <w:szCs w:val="24"/>
                <w14:textFill>
                  <w14:solidFill>
                    <w14:schemeClr w14:val="tx1"/>
                  </w14:solidFill>
                </w14:textFill>
              </w:rPr>
              <w:t>电话：</w:t>
            </w:r>
          </w:p>
        </w:tc>
        <w:tc>
          <w:tcPr>
            <w:tcW w:w="3464" w:type="dxa"/>
            <w:tcBorders>
              <w:tl2br w:val="nil"/>
              <w:tr2bl w:val="nil"/>
            </w:tcBorders>
            <w:vAlign w:val="center"/>
          </w:tcPr>
          <w:p>
            <w:pPr>
              <w:pStyle w:val="46"/>
              <w:jc w:val="both"/>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13519120851</w:t>
            </w:r>
          </w:p>
        </w:tc>
        <w:tc>
          <w:tcPr>
            <w:tcW w:w="1404" w:type="dxa"/>
            <w:tcBorders>
              <w:tl2br w:val="nil"/>
              <w:tr2bl w:val="nil"/>
            </w:tcBorders>
            <w:vAlign w:val="center"/>
          </w:tcPr>
          <w:p>
            <w:pPr>
              <w:pStyle w:val="46"/>
              <w:jc w:val="center"/>
              <w:rPr>
                <w:rFonts w:hint="default" w:ascii="Times New Roman" w:hAnsi="Times New Roman" w:cs="Times New Roman" w:eastAsiaTheme="minorEastAsia"/>
                <w:b/>
                <w:bCs/>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000000" w:themeColor="text1"/>
                <w:sz w:val="24"/>
                <w:szCs w:val="24"/>
                <w14:textFill>
                  <w14:solidFill>
                    <w14:schemeClr w14:val="tx1"/>
                  </w14:solidFill>
                </w14:textFill>
              </w:rPr>
              <w:t>电话：</w:t>
            </w:r>
          </w:p>
        </w:tc>
        <w:tc>
          <w:tcPr>
            <w:tcW w:w="3873" w:type="dxa"/>
            <w:tcBorders>
              <w:tl2br w:val="nil"/>
              <w:tr2bl w:val="nil"/>
            </w:tcBorders>
            <w:vAlign w:val="center"/>
          </w:tcPr>
          <w:p>
            <w:pPr>
              <w:pStyle w:val="46"/>
              <w:ind w:firstLine="0" w:firstLineChars="0"/>
              <w:jc w:val="both"/>
              <w:rPr>
                <w:rFonts w:hint="default" w:ascii="Times New Roman" w:hAnsi="Times New Roman" w:cs="Times New Roman" w:eastAsiaTheme="minorEastAsia"/>
                <w:color w:val="000000" w:themeColor="text1"/>
                <w:sz w:val="24"/>
                <w:szCs w:val="24"/>
                <w:lang w:val="en-US"/>
                <w14:textFill>
                  <w14:solidFill>
                    <w14:schemeClr w14:val="tx1"/>
                  </w14:solidFill>
                </w14:textFill>
              </w:rPr>
            </w:pPr>
            <w:r>
              <w:rPr>
                <w:rFonts w:hint="default" w:ascii="Times New Roman" w:hAnsi="Times New Roman" w:cs="Times New Roman" w:eastAsiaTheme="minorEastAsia"/>
                <w:color w:val="000000" w:themeColor="text1"/>
                <w:sz w:val="24"/>
                <w:szCs w:val="24"/>
                <w:lang w:val="en-US"/>
                <w14:textFill>
                  <w14:solidFill>
                    <w14:schemeClr w14:val="tx1"/>
                  </w14:solidFill>
                </w14:textFill>
              </w:rPr>
              <w:t>029-87291685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6" w:hRule="atLeast"/>
          <w:jc w:val="center"/>
        </w:trPr>
        <w:tc>
          <w:tcPr>
            <w:tcW w:w="1377" w:type="dxa"/>
            <w:tcBorders>
              <w:tl2br w:val="nil"/>
              <w:tr2bl w:val="nil"/>
            </w:tcBorders>
            <w:vAlign w:val="center"/>
          </w:tcPr>
          <w:p>
            <w:pPr>
              <w:pStyle w:val="46"/>
              <w:jc w:val="both"/>
              <w:rPr>
                <w:rFonts w:hint="default" w:ascii="Times New Roman" w:hAnsi="Times New Roman" w:cs="Times New Roman" w:eastAsiaTheme="minorEastAsia"/>
                <w:b/>
                <w:bCs/>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000000" w:themeColor="text1"/>
                <w:sz w:val="24"/>
                <w:szCs w:val="24"/>
                <w14:textFill>
                  <w14:solidFill>
                    <w14:schemeClr w14:val="tx1"/>
                  </w14:solidFill>
                </w14:textFill>
              </w:rPr>
              <w:t>邮编：</w:t>
            </w:r>
          </w:p>
        </w:tc>
        <w:tc>
          <w:tcPr>
            <w:tcW w:w="3464" w:type="dxa"/>
            <w:tcBorders>
              <w:tl2br w:val="nil"/>
              <w:tr2bl w:val="nil"/>
            </w:tcBorders>
            <w:vAlign w:val="center"/>
          </w:tcPr>
          <w:p>
            <w:pPr>
              <w:pStyle w:val="46"/>
              <w:jc w:val="both"/>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i w:val="0"/>
                <w:caps w:val="0"/>
                <w:color w:val="000000" w:themeColor="text1"/>
                <w:spacing w:val="0"/>
                <w:sz w:val="24"/>
                <w:szCs w:val="24"/>
                <w:shd w:val="clear" w:fill="FFFFFF"/>
                <w14:textFill>
                  <w14:solidFill>
                    <w14:schemeClr w14:val="tx1"/>
                  </w14:solidFill>
                </w14:textFill>
              </w:rPr>
              <w:t>710</w:t>
            </w:r>
            <w:r>
              <w:rPr>
                <w:rFonts w:hint="default" w:ascii="Times New Roman" w:hAnsi="Times New Roman" w:cs="Times New Roman"/>
                <w:i w:val="0"/>
                <w:caps w:val="0"/>
                <w:color w:val="000000" w:themeColor="text1"/>
                <w:spacing w:val="0"/>
                <w:sz w:val="24"/>
                <w:szCs w:val="24"/>
                <w:shd w:val="clear" w:fill="FFFFFF"/>
                <w:lang w:val="en-US" w:eastAsia="zh-CN"/>
                <w14:textFill>
                  <w14:solidFill>
                    <w14:schemeClr w14:val="tx1"/>
                  </w14:solidFill>
                </w14:textFill>
              </w:rPr>
              <w:t>0</w:t>
            </w:r>
            <w:r>
              <w:rPr>
                <w:rFonts w:hint="default" w:ascii="Times New Roman" w:hAnsi="Times New Roman" w:eastAsia="宋体" w:cs="Times New Roman"/>
                <w:i w:val="0"/>
                <w:caps w:val="0"/>
                <w:color w:val="000000" w:themeColor="text1"/>
                <w:spacing w:val="0"/>
                <w:sz w:val="24"/>
                <w:szCs w:val="24"/>
                <w:shd w:val="clear" w:fill="FFFFFF"/>
                <w14:textFill>
                  <w14:solidFill>
                    <w14:schemeClr w14:val="tx1"/>
                  </w14:solidFill>
                </w14:textFill>
              </w:rPr>
              <w:t>0</w:t>
            </w:r>
            <w:r>
              <w:rPr>
                <w:rFonts w:hint="default" w:ascii="Times New Roman" w:hAnsi="Times New Roman" w:eastAsia="宋体" w:cs="Times New Roman"/>
                <w:i w:val="0"/>
                <w:caps w:val="0"/>
                <w:color w:val="000000" w:themeColor="text1"/>
                <w:spacing w:val="0"/>
                <w:sz w:val="24"/>
                <w:szCs w:val="24"/>
                <w:shd w:val="clear" w:fill="FFFFFF"/>
                <w:lang w:val="en-US" w:eastAsia="zh-CN"/>
                <w14:textFill>
                  <w14:solidFill>
                    <w14:schemeClr w14:val="tx1"/>
                  </w14:solidFill>
                </w14:textFill>
              </w:rPr>
              <w:t>0</w:t>
            </w:r>
          </w:p>
        </w:tc>
        <w:tc>
          <w:tcPr>
            <w:tcW w:w="1404" w:type="dxa"/>
            <w:tcBorders>
              <w:tl2br w:val="nil"/>
              <w:tr2bl w:val="nil"/>
            </w:tcBorders>
            <w:vAlign w:val="center"/>
          </w:tcPr>
          <w:p>
            <w:pPr>
              <w:spacing w:line="480" w:lineRule="auto"/>
              <w:ind w:firstLine="0" w:firstLineChars="0"/>
              <w:jc w:val="center"/>
              <w:rPr>
                <w:rFonts w:hint="default" w:ascii="Times New Roman" w:hAnsi="Times New Roman" w:cs="Times New Roman" w:eastAsiaTheme="minorEastAsia"/>
                <w:b/>
                <w:bCs/>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000000" w:themeColor="text1"/>
                <w:sz w:val="24"/>
                <w:szCs w:val="24"/>
                <w14:textFill>
                  <w14:solidFill>
                    <w14:schemeClr w14:val="tx1"/>
                  </w14:solidFill>
                </w14:textFill>
              </w:rPr>
              <w:t>邮编：</w:t>
            </w:r>
          </w:p>
        </w:tc>
        <w:tc>
          <w:tcPr>
            <w:tcW w:w="3873" w:type="dxa"/>
            <w:tcBorders>
              <w:tl2br w:val="nil"/>
              <w:tr2bl w:val="nil"/>
            </w:tcBorders>
            <w:vAlign w:val="center"/>
          </w:tcPr>
          <w:p>
            <w:pPr>
              <w:pStyle w:val="46"/>
              <w:ind w:firstLine="0" w:firstLineChars="0"/>
              <w:jc w:val="both"/>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eastAsia="宋体" w:cs="Times New Roman"/>
                <w:i w:val="0"/>
                <w:caps w:val="0"/>
                <w:color w:val="000000" w:themeColor="text1"/>
                <w:spacing w:val="0"/>
                <w:sz w:val="24"/>
                <w:szCs w:val="24"/>
                <w:shd w:val="clear" w:fill="FFFFFF"/>
                <w14:textFill>
                  <w14:solidFill>
                    <w14:schemeClr w14:val="tx1"/>
                  </w14:solidFill>
                </w14:textFill>
              </w:rPr>
              <w:t>710</w:t>
            </w:r>
            <w:r>
              <w:rPr>
                <w:rFonts w:hint="default" w:ascii="Times New Roman" w:hAnsi="Times New Roman" w:cs="Times New Roman"/>
                <w:i w:val="0"/>
                <w:caps w:val="0"/>
                <w:color w:val="000000" w:themeColor="text1"/>
                <w:spacing w:val="0"/>
                <w:sz w:val="24"/>
                <w:szCs w:val="24"/>
                <w:shd w:val="clear" w:fill="FFFFFF"/>
                <w:lang w:val="en-US" w:eastAsia="zh-CN"/>
                <w14:textFill>
                  <w14:solidFill>
                    <w14:schemeClr w14:val="tx1"/>
                  </w14:solidFill>
                </w14:textFill>
              </w:rPr>
              <w:t>0</w:t>
            </w:r>
            <w:r>
              <w:rPr>
                <w:rFonts w:hint="default" w:ascii="Times New Roman" w:hAnsi="Times New Roman" w:eastAsia="宋体" w:cs="Times New Roman"/>
                <w:i w:val="0"/>
                <w:caps w:val="0"/>
                <w:color w:val="000000" w:themeColor="text1"/>
                <w:spacing w:val="0"/>
                <w:sz w:val="24"/>
                <w:szCs w:val="24"/>
                <w:shd w:val="clear" w:fill="FFFFFF"/>
                <w14:textFill>
                  <w14:solidFill>
                    <w14:schemeClr w14:val="tx1"/>
                  </w14:solidFill>
                </w14:textFill>
              </w:rPr>
              <w:t>0</w:t>
            </w:r>
            <w:r>
              <w:rPr>
                <w:rFonts w:hint="default" w:ascii="Times New Roman" w:hAnsi="Times New Roman" w:eastAsia="宋体" w:cs="Times New Roman"/>
                <w:i w:val="0"/>
                <w:caps w:val="0"/>
                <w:color w:val="000000" w:themeColor="text1"/>
                <w:spacing w:val="0"/>
                <w:sz w:val="24"/>
                <w:szCs w:val="24"/>
                <w:shd w:val="clear" w:fill="FFFFFF"/>
                <w:lang w:val="en-US" w:eastAsia="zh-CN"/>
                <w14:textFill>
                  <w14:solidFill>
                    <w14:schemeClr w14:val="tx1"/>
                  </w14:solidFill>
                </w14:textFill>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6" w:hRule="atLeast"/>
          <w:jc w:val="center"/>
        </w:trPr>
        <w:tc>
          <w:tcPr>
            <w:tcW w:w="1377" w:type="dxa"/>
            <w:tcBorders>
              <w:tl2br w:val="nil"/>
              <w:tr2bl w:val="nil"/>
            </w:tcBorders>
          </w:tcPr>
          <w:p>
            <w:pPr>
              <w:pStyle w:val="46"/>
              <w:jc w:val="both"/>
              <w:rPr>
                <w:rFonts w:hint="default" w:ascii="Times New Roman" w:hAnsi="Times New Roman" w:cs="Times New Roman" w:eastAsiaTheme="minorEastAsia"/>
                <w:b/>
                <w:bCs/>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000000" w:themeColor="text1"/>
                <w:sz w:val="24"/>
                <w:szCs w:val="24"/>
                <w14:textFill>
                  <w14:solidFill>
                    <w14:schemeClr w14:val="tx1"/>
                  </w14:solidFill>
                </w14:textFill>
              </w:rPr>
              <w:t>地址：</w:t>
            </w:r>
          </w:p>
        </w:tc>
        <w:tc>
          <w:tcPr>
            <w:tcW w:w="3464" w:type="dxa"/>
            <w:tcBorders>
              <w:tl2br w:val="nil"/>
              <w:tr2bl w:val="nil"/>
            </w:tcBorders>
          </w:tcPr>
          <w:p>
            <w:pPr>
              <w:pStyle w:val="46"/>
              <w:jc w:val="both"/>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西安市高新区锦业一路</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56号研祥城市广场B座23层2322室</w:t>
            </w:r>
          </w:p>
        </w:tc>
        <w:tc>
          <w:tcPr>
            <w:tcW w:w="1404" w:type="dxa"/>
            <w:tcBorders>
              <w:tl2br w:val="nil"/>
              <w:tr2bl w:val="nil"/>
            </w:tcBorders>
          </w:tcPr>
          <w:p>
            <w:pPr>
              <w:pStyle w:val="46"/>
              <w:jc w:val="center"/>
              <w:rPr>
                <w:rFonts w:hint="default" w:ascii="Times New Roman" w:hAnsi="Times New Roman" w:cs="Times New Roman" w:eastAsiaTheme="minorEastAsia"/>
                <w:b/>
                <w:bCs/>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000000" w:themeColor="text1"/>
                <w:sz w:val="24"/>
                <w:szCs w:val="24"/>
                <w14:textFill>
                  <w14:solidFill>
                    <w14:schemeClr w14:val="tx1"/>
                  </w14:solidFill>
                </w14:textFill>
              </w:rPr>
              <w:t>地址：</w:t>
            </w:r>
          </w:p>
        </w:tc>
        <w:tc>
          <w:tcPr>
            <w:tcW w:w="3873" w:type="dxa"/>
            <w:tcBorders>
              <w:tl2br w:val="nil"/>
              <w:tr2bl w:val="nil"/>
            </w:tcBorders>
            <w:vAlign w:val="top"/>
          </w:tcPr>
          <w:p>
            <w:pPr>
              <w:pStyle w:val="46"/>
              <w:ind w:firstLine="0" w:firstLineChars="0"/>
              <w:jc w:val="both"/>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西安市新城区西五路</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64号农机大厦407室</w:t>
            </w:r>
          </w:p>
        </w:tc>
      </w:tr>
    </w:tbl>
    <w:p>
      <w:pPr>
        <w:ind w:left="0" w:leftChars="0" w:firstLine="0" w:firstLineChars="0"/>
        <w:rPr>
          <w:rFonts w:hint="default" w:ascii="Times New Roman" w:hAnsi="Times New Roman" w:cs="Times New Roman"/>
          <w:color w:val="000000" w:themeColor="text1"/>
          <w14:textFill>
            <w14:solidFill>
              <w14:schemeClr w14:val="tx1"/>
            </w14:solidFill>
          </w14:textFill>
        </w:rPr>
        <w:sectPr>
          <w:headerReference r:id="rId5" w:type="default"/>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720" w:num="1"/>
          <w:docGrid w:type="linesAndChars" w:linePitch="312" w:charSpace="575"/>
        </w:sectPr>
      </w:pPr>
    </w:p>
    <w:sdt>
      <w:sdtPr>
        <w:rPr>
          <w:rFonts w:ascii="宋体" w:hAnsi="宋体" w:eastAsia="宋体" w:cs="Times New Roman"/>
          <w:kern w:val="2"/>
          <w:sz w:val="21"/>
          <w:szCs w:val="24"/>
          <w:lang w:val="en-US" w:eastAsia="zh-CN" w:bidi="ar-SA"/>
        </w:rPr>
        <w:id w:val="147479935"/>
        <w15:color w:val="DBDBDB"/>
        <w:docPartObj>
          <w:docPartGallery w:val="Table of Contents"/>
          <w:docPartUnique/>
        </w:docPartObj>
      </w:sdtPr>
      <w:sdtEndPr>
        <w:rPr>
          <w:rFonts w:hint="default" w:ascii="Times New Roman" w:hAnsi="Times New Roman" w:eastAsia="宋体" w:cs="Times New Roman"/>
          <w:kern w:val="2"/>
          <w:sz w:val="21"/>
          <w:szCs w:val="20"/>
          <w:lang w:val="en-US" w:eastAsia="zh-CN" w:bidi="ar-SA"/>
        </w:rPr>
      </w:sdtEndPr>
      <w:sdtContent>
        <w:p>
          <w:pPr>
            <w:spacing w:before="0" w:beforeLines="0" w:after="0" w:afterLines="0" w:line="240" w:lineRule="auto"/>
            <w:ind w:left="0" w:leftChars="0" w:right="0" w:rightChars="0" w:firstLine="0" w:firstLineChars="0"/>
            <w:jc w:val="center"/>
            <w:rPr>
              <w:b/>
              <w:bCs/>
              <w:sz w:val="28"/>
              <w:szCs w:val="28"/>
            </w:rPr>
          </w:pPr>
          <w:r>
            <w:rPr>
              <w:rFonts w:ascii="宋体" w:hAnsi="宋体" w:eastAsia="宋体"/>
              <w:b/>
              <w:bCs/>
              <w:sz w:val="28"/>
              <w:szCs w:val="28"/>
            </w:rPr>
            <w:t>目录</w:t>
          </w:r>
        </w:p>
        <w:p>
          <w:pPr>
            <w:pStyle w:val="24"/>
            <w:tabs>
              <w:tab w:val="right" w:leader="dot" w:pos="8306"/>
            </w:tabs>
          </w:pPr>
          <w:r>
            <w:rPr>
              <w:rFonts w:hint="default"/>
            </w:rPr>
            <w:fldChar w:fldCharType="begin"/>
          </w:r>
          <w:r>
            <w:rPr>
              <w:rFonts w:hint="default"/>
            </w:rPr>
            <w:instrText xml:space="preserve">TOC \o "1-1" \h \u </w:instrText>
          </w:r>
          <w:r>
            <w:rPr>
              <w:rFonts w:hint="default"/>
            </w:rPr>
            <w:fldChar w:fldCharType="separate"/>
          </w:r>
          <w:r>
            <w:rPr>
              <w:rFonts w:hint="default"/>
            </w:rPr>
            <w:fldChar w:fldCharType="begin"/>
          </w:r>
          <w:r>
            <w:rPr>
              <w:rFonts w:hint="default"/>
            </w:rPr>
            <w:instrText xml:space="preserve"> HYPERLINK \l _Toc1255 </w:instrText>
          </w:r>
          <w:r>
            <w:rPr>
              <w:rFonts w:hint="default"/>
            </w:rPr>
            <w:fldChar w:fldCharType="separate"/>
          </w:r>
          <w:r>
            <w:rPr>
              <w:rFonts w:hint="default" w:ascii="宋体" w:hAnsi="宋体" w:eastAsia="宋体" w:cs="宋体"/>
              <w:szCs w:val="28"/>
            </w:rPr>
            <w:t xml:space="preserve">表一 </w:t>
          </w:r>
          <w:r>
            <w:rPr>
              <w:rFonts w:hint="default" w:ascii="宋体" w:hAnsi="宋体" w:eastAsia="宋体" w:cs="宋体"/>
              <w:szCs w:val="28"/>
              <w:lang w:eastAsia="zh-CN"/>
            </w:rPr>
            <w:t>建设项目基本</w:t>
          </w:r>
          <w:r>
            <w:rPr>
              <w:rFonts w:hint="default" w:ascii="宋体" w:hAnsi="宋体" w:eastAsia="宋体" w:cs="宋体"/>
              <w:szCs w:val="28"/>
              <w:lang w:val="en-US" w:eastAsia="zh-CN"/>
            </w:rPr>
            <w:t>信息</w:t>
          </w:r>
          <w:r>
            <w:tab/>
          </w:r>
          <w:r>
            <w:fldChar w:fldCharType="begin"/>
          </w:r>
          <w:r>
            <w:instrText xml:space="preserve"> PAGEREF _Toc1255 </w:instrText>
          </w:r>
          <w:r>
            <w:fldChar w:fldCharType="separate"/>
          </w:r>
          <w:r>
            <w:t>1</w:t>
          </w:r>
          <w:r>
            <w:fldChar w:fldCharType="end"/>
          </w:r>
          <w:r>
            <w:rPr>
              <w:rFonts w:hint="default"/>
            </w:rPr>
            <w:fldChar w:fldCharType="end"/>
          </w:r>
        </w:p>
        <w:p>
          <w:pPr>
            <w:pStyle w:val="24"/>
            <w:tabs>
              <w:tab w:val="right" w:leader="dot" w:pos="8306"/>
            </w:tabs>
          </w:pPr>
          <w:r>
            <w:rPr>
              <w:rFonts w:hint="default"/>
            </w:rPr>
            <w:fldChar w:fldCharType="begin"/>
          </w:r>
          <w:r>
            <w:rPr>
              <w:rFonts w:hint="default"/>
            </w:rPr>
            <w:instrText xml:space="preserve"> HYPERLINK \l _Toc4529 </w:instrText>
          </w:r>
          <w:r>
            <w:rPr>
              <w:rFonts w:hint="default"/>
            </w:rPr>
            <w:fldChar w:fldCharType="separate"/>
          </w:r>
          <w:r>
            <w:rPr>
              <w:rFonts w:hint="default" w:ascii="宋体" w:hAnsi="宋体" w:eastAsia="宋体" w:cs="宋体"/>
              <w:szCs w:val="28"/>
            </w:rPr>
            <w:t>表二</w:t>
          </w:r>
          <w:r>
            <w:rPr>
              <w:rFonts w:hint="default" w:ascii="宋体" w:hAnsi="宋体" w:eastAsia="宋体" w:cs="宋体"/>
              <w:szCs w:val="28"/>
              <w:lang w:val="en-US" w:eastAsia="zh-CN"/>
            </w:rPr>
            <w:t xml:space="preserve"> </w:t>
          </w:r>
          <w:r>
            <w:rPr>
              <w:rFonts w:hint="default" w:ascii="宋体" w:hAnsi="宋体" w:eastAsia="宋体" w:cs="宋体"/>
              <w:szCs w:val="28"/>
              <w:lang w:eastAsia="zh-CN"/>
            </w:rPr>
            <w:t>建设项目工程概况</w:t>
          </w:r>
          <w:r>
            <w:tab/>
          </w:r>
          <w:r>
            <w:fldChar w:fldCharType="begin"/>
          </w:r>
          <w:r>
            <w:instrText xml:space="preserve"> PAGEREF _Toc4529 </w:instrText>
          </w:r>
          <w:r>
            <w:fldChar w:fldCharType="separate"/>
          </w:r>
          <w:r>
            <w:t>5</w:t>
          </w:r>
          <w:r>
            <w:fldChar w:fldCharType="end"/>
          </w:r>
          <w:r>
            <w:rPr>
              <w:rFonts w:hint="default"/>
            </w:rPr>
            <w:fldChar w:fldCharType="end"/>
          </w:r>
        </w:p>
        <w:p>
          <w:pPr>
            <w:pStyle w:val="24"/>
            <w:tabs>
              <w:tab w:val="right" w:leader="dot" w:pos="8306"/>
            </w:tabs>
          </w:pPr>
          <w:r>
            <w:rPr>
              <w:rFonts w:hint="default"/>
            </w:rPr>
            <w:fldChar w:fldCharType="begin"/>
          </w:r>
          <w:r>
            <w:rPr>
              <w:rFonts w:hint="default"/>
            </w:rPr>
            <w:instrText xml:space="preserve"> HYPERLINK \l _Toc2932 </w:instrText>
          </w:r>
          <w:r>
            <w:rPr>
              <w:rFonts w:hint="default"/>
            </w:rPr>
            <w:fldChar w:fldCharType="separate"/>
          </w:r>
          <w:r>
            <w:rPr>
              <w:rFonts w:hint="default" w:ascii="宋体" w:hAnsi="宋体" w:eastAsia="宋体" w:cs="宋体"/>
              <w:szCs w:val="28"/>
            </w:rPr>
            <w:t>表三</w:t>
          </w:r>
          <w:r>
            <w:rPr>
              <w:rFonts w:hint="default" w:ascii="宋体" w:hAnsi="宋体" w:eastAsia="宋体" w:cs="宋体"/>
              <w:szCs w:val="28"/>
              <w:lang w:val="en-US" w:eastAsia="zh-CN"/>
            </w:rPr>
            <w:t xml:space="preserve"> 主要污染物的产生、治理及排放</w:t>
          </w:r>
          <w:r>
            <w:tab/>
          </w:r>
          <w:r>
            <w:fldChar w:fldCharType="begin"/>
          </w:r>
          <w:r>
            <w:instrText xml:space="preserve"> PAGEREF _Toc2932 </w:instrText>
          </w:r>
          <w:r>
            <w:fldChar w:fldCharType="separate"/>
          </w:r>
          <w:r>
            <w:t>13</w:t>
          </w:r>
          <w:r>
            <w:fldChar w:fldCharType="end"/>
          </w:r>
          <w:r>
            <w:rPr>
              <w:rFonts w:hint="default"/>
            </w:rPr>
            <w:fldChar w:fldCharType="end"/>
          </w:r>
        </w:p>
        <w:p>
          <w:pPr>
            <w:pStyle w:val="24"/>
            <w:tabs>
              <w:tab w:val="right" w:leader="dot" w:pos="8306"/>
            </w:tabs>
          </w:pPr>
          <w:r>
            <w:rPr>
              <w:rFonts w:hint="default"/>
            </w:rPr>
            <w:fldChar w:fldCharType="begin"/>
          </w:r>
          <w:r>
            <w:rPr>
              <w:rFonts w:hint="default"/>
            </w:rPr>
            <w:instrText xml:space="preserve"> HYPERLINK \l _Toc23863 </w:instrText>
          </w:r>
          <w:r>
            <w:rPr>
              <w:rFonts w:hint="default"/>
            </w:rPr>
            <w:fldChar w:fldCharType="separate"/>
          </w:r>
          <w:r>
            <w:rPr>
              <w:rFonts w:hint="default" w:ascii="宋体" w:hAnsi="宋体" w:eastAsia="宋体" w:cs="宋体"/>
              <w:szCs w:val="28"/>
            </w:rPr>
            <w:t xml:space="preserve">表四 </w:t>
          </w:r>
          <w:r>
            <w:rPr>
              <w:rFonts w:hint="default" w:ascii="宋体" w:hAnsi="宋体" w:eastAsia="宋体" w:cs="宋体"/>
              <w:szCs w:val="28"/>
              <w:lang w:eastAsia="zh-CN"/>
            </w:rPr>
            <w:t>环评主要结论及环评批复</w:t>
          </w:r>
          <w:r>
            <w:tab/>
          </w:r>
          <w:r>
            <w:fldChar w:fldCharType="begin"/>
          </w:r>
          <w:r>
            <w:instrText xml:space="preserve"> PAGEREF _Toc23863 </w:instrText>
          </w:r>
          <w:r>
            <w:fldChar w:fldCharType="separate"/>
          </w:r>
          <w:r>
            <w:t>19</w:t>
          </w:r>
          <w:r>
            <w:fldChar w:fldCharType="end"/>
          </w:r>
          <w:r>
            <w:rPr>
              <w:rFonts w:hint="default"/>
            </w:rPr>
            <w:fldChar w:fldCharType="end"/>
          </w:r>
        </w:p>
        <w:p>
          <w:pPr>
            <w:pStyle w:val="24"/>
            <w:tabs>
              <w:tab w:val="right" w:leader="dot" w:pos="8306"/>
            </w:tabs>
          </w:pPr>
          <w:r>
            <w:rPr>
              <w:rFonts w:hint="default"/>
            </w:rPr>
            <w:fldChar w:fldCharType="begin"/>
          </w:r>
          <w:r>
            <w:rPr>
              <w:rFonts w:hint="default"/>
            </w:rPr>
            <w:instrText xml:space="preserve"> HYPERLINK \l _Toc3191 </w:instrText>
          </w:r>
          <w:r>
            <w:rPr>
              <w:rFonts w:hint="default"/>
            </w:rPr>
            <w:fldChar w:fldCharType="separate"/>
          </w:r>
          <w:r>
            <w:rPr>
              <w:rFonts w:hint="default" w:ascii="宋体" w:hAnsi="宋体" w:eastAsia="宋体" w:cs="宋体"/>
              <w:szCs w:val="28"/>
            </w:rPr>
            <w:t xml:space="preserve">表五 </w:t>
          </w:r>
          <w:r>
            <w:rPr>
              <w:rFonts w:hint="default" w:ascii="宋体" w:hAnsi="宋体" w:eastAsia="宋体" w:cs="宋体"/>
              <w:szCs w:val="28"/>
              <w:lang w:eastAsia="zh-CN"/>
            </w:rPr>
            <w:t>质量保证及质量控制</w:t>
          </w:r>
          <w:r>
            <w:tab/>
          </w:r>
          <w:r>
            <w:fldChar w:fldCharType="begin"/>
          </w:r>
          <w:r>
            <w:instrText xml:space="preserve"> PAGEREF _Toc3191 </w:instrText>
          </w:r>
          <w:r>
            <w:fldChar w:fldCharType="separate"/>
          </w:r>
          <w:r>
            <w:t>21</w:t>
          </w:r>
          <w:r>
            <w:fldChar w:fldCharType="end"/>
          </w:r>
          <w:r>
            <w:rPr>
              <w:rFonts w:hint="default"/>
            </w:rPr>
            <w:fldChar w:fldCharType="end"/>
          </w:r>
        </w:p>
        <w:p>
          <w:pPr>
            <w:pStyle w:val="24"/>
            <w:tabs>
              <w:tab w:val="right" w:leader="dot" w:pos="8306"/>
            </w:tabs>
          </w:pPr>
          <w:r>
            <w:rPr>
              <w:rFonts w:hint="default"/>
            </w:rPr>
            <w:fldChar w:fldCharType="begin"/>
          </w:r>
          <w:r>
            <w:rPr>
              <w:rFonts w:hint="default"/>
            </w:rPr>
            <w:instrText xml:space="preserve"> HYPERLINK \l _Toc11273 </w:instrText>
          </w:r>
          <w:r>
            <w:rPr>
              <w:rFonts w:hint="default"/>
            </w:rPr>
            <w:fldChar w:fldCharType="separate"/>
          </w:r>
          <w:r>
            <w:rPr>
              <w:rFonts w:hint="default" w:ascii="宋体" w:hAnsi="宋体" w:eastAsia="宋体" w:cs="宋体"/>
              <w:szCs w:val="28"/>
            </w:rPr>
            <w:t xml:space="preserve">表六 </w:t>
          </w:r>
          <w:r>
            <w:rPr>
              <w:rFonts w:hint="default" w:ascii="宋体" w:hAnsi="宋体" w:eastAsia="宋体" w:cs="宋体"/>
              <w:szCs w:val="28"/>
              <w:lang w:val="en-US" w:eastAsia="zh-CN"/>
            </w:rPr>
            <w:t>验收监测内容</w:t>
          </w:r>
          <w:r>
            <w:tab/>
          </w:r>
          <w:r>
            <w:fldChar w:fldCharType="begin"/>
          </w:r>
          <w:r>
            <w:instrText xml:space="preserve"> PAGEREF _Toc11273 </w:instrText>
          </w:r>
          <w:r>
            <w:fldChar w:fldCharType="separate"/>
          </w:r>
          <w:r>
            <w:t>23</w:t>
          </w:r>
          <w:r>
            <w:fldChar w:fldCharType="end"/>
          </w:r>
          <w:r>
            <w:rPr>
              <w:rFonts w:hint="default"/>
            </w:rPr>
            <w:fldChar w:fldCharType="end"/>
          </w:r>
        </w:p>
        <w:p>
          <w:pPr>
            <w:pStyle w:val="24"/>
            <w:tabs>
              <w:tab w:val="right" w:leader="dot" w:pos="8306"/>
            </w:tabs>
          </w:pPr>
          <w:r>
            <w:rPr>
              <w:rFonts w:hint="default"/>
            </w:rPr>
            <w:fldChar w:fldCharType="begin"/>
          </w:r>
          <w:r>
            <w:rPr>
              <w:rFonts w:hint="default"/>
            </w:rPr>
            <w:instrText xml:space="preserve"> HYPERLINK \l _Toc13454 </w:instrText>
          </w:r>
          <w:r>
            <w:rPr>
              <w:rFonts w:hint="default"/>
            </w:rPr>
            <w:fldChar w:fldCharType="separate"/>
          </w:r>
          <w:r>
            <w:rPr>
              <w:rFonts w:hint="default" w:ascii="宋体" w:hAnsi="宋体" w:eastAsia="宋体" w:cs="宋体"/>
              <w:szCs w:val="28"/>
            </w:rPr>
            <w:t>表七</w:t>
          </w:r>
          <w:r>
            <w:rPr>
              <w:rFonts w:hint="default" w:ascii="宋体" w:hAnsi="宋体" w:eastAsia="宋体" w:cs="宋体"/>
              <w:szCs w:val="28"/>
              <w:lang w:val="en-US" w:eastAsia="zh-CN"/>
            </w:rPr>
            <w:t xml:space="preserve"> 验收监测结果及评价</w:t>
          </w:r>
          <w:r>
            <w:tab/>
          </w:r>
          <w:r>
            <w:fldChar w:fldCharType="begin"/>
          </w:r>
          <w:r>
            <w:instrText xml:space="preserve"> PAGEREF _Toc13454 </w:instrText>
          </w:r>
          <w:r>
            <w:fldChar w:fldCharType="separate"/>
          </w:r>
          <w:r>
            <w:t>25</w:t>
          </w:r>
          <w:r>
            <w:fldChar w:fldCharType="end"/>
          </w:r>
          <w:r>
            <w:rPr>
              <w:rFonts w:hint="default"/>
            </w:rPr>
            <w:fldChar w:fldCharType="end"/>
          </w:r>
        </w:p>
        <w:p>
          <w:pPr>
            <w:pStyle w:val="24"/>
            <w:tabs>
              <w:tab w:val="right" w:leader="dot" w:pos="8306"/>
            </w:tabs>
          </w:pPr>
          <w:r>
            <w:rPr>
              <w:rFonts w:hint="default"/>
            </w:rPr>
            <w:fldChar w:fldCharType="begin"/>
          </w:r>
          <w:r>
            <w:rPr>
              <w:rFonts w:hint="default"/>
            </w:rPr>
            <w:instrText xml:space="preserve"> HYPERLINK \l _Toc22464 </w:instrText>
          </w:r>
          <w:r>
            <w:rPr>
              <w:rFonts w:hint="default"/>
            </w:rPr>
            <w:fldChar w:fldCharType="separate"/>
          </w:r>
          <w:r>
            <w:rPr>
              <w:rFonts w:hint="eastAsia" w:ascii="宋体" w:hAnsi="宋体" w:eastAsia="宋体" w:cs="宋体"/>
              <w:szCs w:val="28"/>
            </w:rPr>
            <w:t>表</w:t>
          </w:r>
          <w:r>
            <w:rPr>
              <w:rFonts w:hint="eastAsia" w:ascii="宋体" w:hAnsi="宋体" w:eastAsia="宋体" w:cs="宋体"/>
              <w:szCs w:val="28"/>
              <w:lang w:eastAsia="zh-CN"/>
            </w:rPr>
            <w:t>八</w:t>
          </w:r>
          <w:r>
            <w:rPr>
              <w:rFonts w:hint="eastAsia" w:ascii="宋体" w:hAnsi="宋体" w:eastAsia="宋体" w:cs="宋体"/>
              <w:szCs w:val="28"/>
            </w:rPr>
            <w:t xml:space="preserve"> </w:t>
          </w:r>
          <w:r>
            <w:rPr>
              <w:rFonts w:hint="eastAsia" w:ascii="宋体" w:hAnsi="宋体" w:eastAsia="宋体" w:cs="宋体"/>
              <w:szCs w:val="28"/>
              <w:lang w:val="en-US" w:eastAsia="zh-CN"/>
            </w:rPr>
            <w:t>验收监测结论及建议</w:t>
          </w:r>
          <w:r>
            <w:tab/>
          </w:r>
          <w:r>
            <w:fldChar w:fldCharType="begin"/>
          </w:r>
          <w:r>
            <w:instrText xml:space="preserve"> PAGEREF _Toc22464 </w:instrText>
          </w:r>
          <w:r>
            <w:fldChar w:fldCharType="separate"/>
          </w:r>
          <w:r>
            <w:t>31</w:t>
          </w:r>
          <w:r>
            <w:fldChar w:fldCharType="end"/>
          </w:r>
          <w:r>
            <w:rPr>
              <w:rFonts w:hint="default"/>
            </w:rPr>
            <w:fldChar w:fldCharType="end"/>
          </w:r>
        </w:p>
        <w:p>
          <w:pPr>
            <w:pStyle w:val="36"/>
            <w:rPr>
              <w:rFonts w:hint="default"/>
            </w:rPr>
          </w:pPr>
          <w:r>
            <w:rPr>
              <w:rFonts w:hint="default"/>
            </w:rPr>
            <w:fldChar w:fldCharType="end"/>
          </w:r>
        </w:p>
      </w:sdtContent>
    </w:sdt>
    <w:p>
      <w:pPr>
        <w:pStyle w:val="3"/>
        <w:spacing w:before="312" w:after="312"/>
        <w:outlineLvl w:val="9"/>
        <w:rPr>
          <w:rFonts w:hint="default" w:ascii="Times New Roman" w:hAnsi="Times New Roman" w:cs="Times New Roman"/>
          <w:color w:val="000000" w:themeColor="text1"/>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start="1"/>
          <w:cols w:space="720" w:num="1"/>
          <w:docGrid w:type="linesAndChars" w:linePitch="312" w:charSpace="575"/>
        </w:sectPr>
      </w:pPr>
    </w:p>
    <w:p>
      <w:pPr>
        <w:pStyle w:val="3"/>
        <w:keepNext/>
        <w:keepLines/>
        <w:pageBreakBefore w:val="0"/>
        <w:widowControl w:val="0"/>
        <w:kinsoku/>
        <w:wordWrap/>
        <w:overflowPunct/>
        <w:topLinePunct w:val="0"/>
        <w:autoSpaceDE/>
        <w:autoSpaceDN/>
        <w:bidi w:val="0"/>
        <w:adjustRightInd/>
        <w:snapToGrid/>
        <w:spacing w:beforeLines="0" w:afterLines="0" w:line="240" w:lineRule="auto"/>
        <w:textAlignment w:val="auto"/>
        <w:rPr>
          <w:rFonts w:hint="default" w:ascii="宋体" w:hAnsi="宋体" w:eastAsia="宋体" w:cs="宋体"/>
          <w:color w:val="000000" w:themeColor="text1"/>
          <w:sz w:val="28"/>
          <w:szCs w:val="28"/>
          <w:lang w:val="en-US" w:eastAsia="zh-CN"/>
          <w14:textFill>
            <w14:solidFill>
              <w14:schemeClr w14:val="tx1"/>
            </w14:solidFill>
          </w14:textFill>
        </w:rPr>
      </w:pPr>
      <w:bookmarkStart w:id="3" w:name="_Toc1255"/>
      <w:r>
        <w:rPr>
          <w:rFonts w:hint="default" w:ascii="宋体" w:hAnsi="宋体" w:eastAsia="宋体" w:cs="宋体"/>
          <w:color w:val="000000" w:themeColor="text1"/>
          <w:sz w:val="28"/>
          <w:szCs w:val="28"/>
          <w14:textFill>
            <w14:solidFill>
              <w14:schemeClr w14:val="tx1"/>
            </w14:solidFill>
          </w14:textFill>
        </w:rPr>
        <w:t xml:space="preserve">表一 </w:t>
      </w:r>
      <w:r>
        <w:rPr>
          <w:rFonts w:hint="default" w:ascii="宋体" w:hAnsi="宋体" w:eastAsia="宋体" w:cs="宋体"/>
          <w:color w:val="000000" w:themeColor="text1"/>
          <w:sz w:val="28"/>
          <w:szCs w:val="28"/>
          <w:lang w:eastAsia="zh-CN"/>
          <w14:textFill>
            <w14:solidFill>
              <w14:schemeClr w14:val="tx1"/>
            </w14:solidFill>
          </w14:textFill>
        </w:rPr>
        <w:t>建设项目基本</w:t>
      </w:r>
      <w:r>
        <w:rPr>
          <w:rFonts w:hint="default" w:ascii="宋体" w:hAnsi="宋体" w:eastAsia="宋体" w:cs="宋体"/>
          <w:color w:val="000000" w:themeColor="text1"/>
          <w:sz w:val="28"/>
          <w:szCs w:val="28"/>
          <w:lang w:val="en-US" w:eastAsia="zh-CN"/>
          <w14:textFill>
            <w14:solidFill>
              <w14:schemeClr w14:val="tx1"/>
            </w14:solidFill>
          </w14:textFill>
        </w:rPr>
        <w:t>信息</w:t>
      </w:r>
      <w:bookmarkEnd w:id="3"/>
    </w:p>
    <w:bookmarkEnd w:id="0"/>
    <w:bookmarkEnd w:id="1"/>
    <w:bookmarkEnd w:id="2"/>
    <w:tbl>
      <w:tblPr>
        <w:tblStyle w:val="38"/>
        <w:tblW w:w="83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6"/>
        <w:gridCol w:w="2151"/>
        <w:gridCol w:w="2102"/>
        <w:gridCol w:w="857"/>
        <w:gridCol w:w="839"/>
        <w:gridCol w:w="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06" w:type="dxa"/>
            <w:tcMar>
              <w:top w:w="0" w:type="dxa"/>
              <w:left w:w="28" w:type="dxa"/>
              <w:bottom w:w="0" w:type="dxa"/>
              <w:right w:w="28" w:type="dxa"/>
            </w:tcMar>
            <w:vAlign w:val="center"/>
          </w:tcPr>
          <w:p>
            <w:pPr>
              <w:pStyle w:val="46"/>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建设项目名称</w:t>
            </w:r>
          </w:p>
        </w:tc>
        <w:tc>
          <w:tcPr>
            <w:tcW w:w="6752" w:type="dxa"/>
            <w:gridSpan w:val="5"/>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西安超码科技有限公司</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cs="Times New Roman"/>
                <w:sz w:val="24"/>
                <w:szCs w:val="24"/>
              </w:rPr>
              <w:t>大尺寸热场材料生产线产能提升建设</w:t>
            </w:r>
            <w:r>
              <w:rPr>
                <w:rFonts w:hint="default" w:ascii="Times New Roman" w:hAnsi="Times New Roman" w:cs="Times New Roman"/>
                <w:sz w:val="24"/>
                <w:szCs w:val="24"/>
                <w:lang w:eastAsia="zh-CN"/>
              </w:rPr>
              <w:t>项目</w:t>
            </w:r>
            <w:r>
              <w:rPr>
                <w:rFonts w:hint="default" w:ascii="Times New Roman" w:hAnsi="Times New Roman" w:cs="Times New Roman"/>
                <w:sz w:val="24"/>
                <w:szCs w:val="24"/>
              </w:rPr>
              <w:t>（一期）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606" w:type="dxa"/>
            <w:tcMar>
              <w:top w:w="0" w:type="dxa"/>
              <w:left w:w="28" w:type="dxa"/>
              <w:bottom w:w="0" w:type="dxa"/>
              <w:right w:w="28" w:type="dxa"/>
            </w:tcMar>
            <w:vAlign w:val="center"/>
          </w:tcPr>
          <w:p>
            <w:pPr>
              <w:pStyle w:val="46"/>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建设单位名称</w:t>
            </w:r>
          </w:p>
        </w:tc>
        <w:tc>
          <w:tcPr>
            <w:tcW w:w="6752" w:type="dxa"/>
            <w:gridSpan w:val="5"/>
            <w:tcMar>
              <w:top w:w="0" w:type="dxa"/>
              <w:left w:w="28" w:type="dxa"/>
              <w:bottom w:w="0" w:type="dxa"/>
              <w:right w:w="28" w:type="dxa"/>
            </w:tcMar>
            <w:vAlign w:val="center"/>
          </w:tcPr>
          <w:p>
            <w:pPr>
              <w:pStyle w:val="46"/>
              <w:rPr>
                <w:rFonts w:hint="default" w:ascii="Times New Roman" w:hAnsi="Times New Roman" w:eastAsia="宋体" w:cs="Times New Roman"/>
                <w:b w:val="0"/>
                <w:bCs/>
                <w:color w:val="000000" w:themeColor="text1"/>
                <w:sz w:val="24"/>
                <w:szCs w:val="24"/>
                <w:lang w:eastAsia="zh-CN"/>
                <w14:textFill>
                  <w14:solidFill>
                    <w14:schemeClr w14:val="tx1"/>
                  </w14:solidFill>
                </w14:textFill>
              </w:rPr>
            </w:pPr>
            <w:r>
              <w:rPr>
                <w:rFonts w:hint="default" w:ascii="Times New Roman" w:hAnsi="Times New Roman" w:cs="Times New Roman"/>
                <w:b w:val="0"/>
                <w:bCs/>
                <w:sz w:val="24"/>
                <w:szCs w:val="24"/>
              </w:rPr>
              <w:t>西安超码科技有限公司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606" w:type="dxa"/>
            <w:tcMar>
              <w:top w:w="0" w:type="dxa"/>
              <w:left w:w="28" w:type="dxa"/>
              <w:bottom w:w="0" w:type="dxa"/>
              <w:right w:w="28" w:type="dxa"/>
            </w:tcMar>
            <w:vAlign w:val="center"/>
          </w:tcPr>
          <w:p>
            <w:pPr>
              <w:pStyle w:val="46"/>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建设项目性质</w:t>
            </w:r>
          </w:p>
        </w:tc>
        <w:tc>
          <w:tcPr>
            <w:tcW w:w="6752" w:type="dxa"/>
            <w:gridSpan w:val="5"/>
            <w:tcMar>
              <w:top w:w="0" w:type="dxa"/>
              <w:left w:w="28" w:type="dxa"/>
              <w:bottom w:w="0" w:type="dxa"/>
              <w:right w:w="28" w:type="dxa"/>
            </w:tcMar>
            <w:vAlign w:val="center"/>
          </w:tcPr>
          <w:p>
            <w:pPr>
              <w:pStyle w:val="46"/>
              <w:rPr>
                <w:rFonts w:hint="default" w:ascii="Times New Roman" w:hAnsi="Times New Roman" w:eastAsia="宋体" w:cs="Times New Roman"/>
                <w:b w:val="0"/>
                <w:bCs/>
                <w:color w:val="000000" w:themeColor="text1"/>
                <w:sz w:val="24"/>
                <w:szCs w:val="24"/>
                <w14:textFill>
                  <w14:solidFill>
                    <w14:schemeClr w14:val="tx1"/>
                  </w14:solidFill>
                </w14:textFill>
              </w:rPr>
            </w:pPr>
            <w:r>
              <w:rPr>
                <w:rFonts w:hint="default" w:ascii="Times New Roman" w:hAnsi="Times New Roman" w:eastAsia="宋体" w:cs="Times New Roman"/>
                <w:b w:val="0"/>
                <w:bCs/>
                <w:color w:val="000000" w:themeColor="text1"/>
                <w:sz w:val="24"/>
                <w:szCs w:val="24"/>
                <w14:textFill>
                  <w14:solidFill>
                    <w14:schemeClr w14:val="tx1"/>
                  </w14:solidFill>
                </w14:textFill>
              </w:rPr>
              <w:t>新建</w:t>
            </w:r>
            <w:r>
              <w:rPr>
                <w:rFonts w:hint="default" w:ascii="Times New Roman" w:hAnsi="Times New Roman" w:eastAsia="宋体" w:cs="Times New Roman"/>
                <w:b w:val="0"/>
                <w:bCs/>
                <w:color w:val="000000" w:themeColor="text1"/>
                <w:sz w:val="24"/>
                <w:szCs w:val="24"/>
                <w14:textFill>
                  <w14:solidFill>
                    <w14:schemeClr w14:val="tx1"/>
                  </w14:solidFill>
                </w14:textFill>
              </w:rPr>
              <w:sym w:font="Wingdings 2" w:char="00A3"/>
            </w:r>
            <w:r>
              <w:rPr>
                <w:rFonts w:hint="default" w:ascii="Times New Roman" w:hAnsi="Times New Roman" w:eastAsia="宋体" w:cs="Times New Roman"/>
                <w:b w:val="0"/>
                <w:bCs/>
                <w:color w:val="000000" w:themeColor="text1"/>
                <w:sz w:val="24"/>
                <w:szCs w:val="24"/>
                <w14:textFill>
                  <w14:solidFill>
                    <w14:schemeClr w14:val="tx1"/>
                  </w14:solidFill>
                </w14:textFill>
              </w:rPr>
              <w:t xml:space="preserve">  改扩建</w:t>
            </w:r>
            <w:r>
              <w:rPr>
                <w:rFonts w:hint="default" w:ascii="Times New Roman" w:hAnsi="Times New Roman" w:eastAsia="宋体" w:cs="Times New Roman"/>
                <w:b w:val="0"/>
                <w:bCs/>
                <w:color w:val="000000" w:themeColor="text1"/>
                <w:sz w:val="24"/>
                <w:szCs w:val="24"/>
                <w14:textFill>
                  <w14:solidFill>
                    <w14:schemeClr w14:val="tx1"/>
                  </w14:solidFill>
                </w14:textFill>
              </w:rPr>
              <w:sym w:font="Wingdings 2" w:char="0052"/>
            </w:r>
            <w:r>
              <w:rPr>
                <w:rFonts w:hint="default" w:ascii="Times New Roman" w:hAnsi="Times New Roman" w:eastAsia="宋体" w:cs="Times New Roman"/>
                <w:b w:val="0"/>
                <w:bCs/>
                <w:color w:val="000000" w:themeColor="text1"/>
                <w:sz w:val="24"/>
                <w:szCs w:val="24"/>
                <w14:textFill>
                  <w14:solidFill>
                    <w14:schemeClr w14:val="tx1"/>
                  </w14:solidFill>
                </w14:textFill>
              </w:rPr>
              <w:t xml:space="preserve">  技改</w:t>
            </w:r>
            <w:r>
              <w:rPr>
                <w:rFonts w:hint="default" w:ascii="Times New Roman" w:hAnsi="Times New Roman" w:eastAsia="宋体" w:cs="Times New Roman"/>
                <w:b w:val="0"/>
                <w:bCs/>
                <w:color w:val="000000" w:themeColor="text1"/>
                <w:sz w:val="24"/>
                <w:szCs w:val="24"/>
                <w14:textFill>
                  <w14:solidFill>
                    <w14:schemeClr w14:val="tx1"/>
                  </w14:solidFill>
                </w14:textFill>
              </w:rPr>
              <w:sym w:font="Wingdings 2" w:char="00A3"/>
            </w:r>
            <w:r>
              <w:rPr>
                <w:rFonts w:hint="default" w:ascii="Times New Roman" w:hAnsi="Times New Roman" w:eastAsia="宋体" w:cs="Times New Roman"/>
                <w:b w:val="0"/>
                <w:bCs/>
                <w:color w:val="000000" w:themeColor="text1"/>
                <w:sz w:val="24"/>
                <w:szCs w:val="24"/>
                <w14:textFill>
                  <w14:solidFill>
                    <w14:schemeClr w14:val="tx1"/>
                  </w14:solidFill>
                </w14:textFill>
              </w:rPr>
              <w:t xml:space="preserve">  迁建□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606" w:type="dxa"/>
            <w:tcMar>
              <w:top w:w="0" w:type="dxa"/>
              <w:left w:w="28" w:type="dxa"/>
              <w:bottom w:w="0" w:type="dxa"/>
              <w:right w:w="28" w:type="dxa"/>
            </w:tcMar>
            <w:vAlign w:val="center"/>
          </w:tcPr>
          <w:p>
            <w:pPr>
              <w:pStyle w:val="46"/>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建设地点</w:t>
            </w:r>
          </w:p>
        </w:tc>
        <w:tc>
          <w:tcPr>
            <w:tcW w:w="6752" w:type="dxa"/>
            <w:gridSpan w:val="5"/>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kern w:val="2"/>
                <w:sz w:val="24"/>
                <w:szCs w:val="24"/>
                <w:lang w:val="en-US" w:eastAsia="zh-CN" w:bidi="ar-SA"/>
              </w:rPr>
            </w:pPr>
            <w:r>
              <w:rPr>
                <w:rFonts w:hint="default" w:ascii="Times New Roman" w:hAnsi="Times New Roman" w:cs="Times New Roman"/>
                <w:b w:val="0"/>
                <w:bCs/>
                <w:sz w:val="24"/>
                <w:szCs w:val="24"/>
                <w:u w:val="none"/>
                <w:lang w:eastAsia="zh-CN"/>
              </w:rPr>
              <w:t>西安阎良国家航空高技术产业基地，航空六路以西、蓝天路以南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06" w:type="dxa"/>
            <w:tcMar>
              <w:top w:w="0" w:type="dxa"/>
              <w:left w:w="28" w:type="dxa"/>
              <w:bottom w:w="0" w:type="dxa"/>
              <w:right w:w="28" w:type="dxa"/>
            </w:tcMar>
            <w:vAlign w:val="center"/>
          </w:tcPr>
          <w:p>
            <w:pPr>
              <w:pStyle w:val="46"/>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主要产品名称</w:t>
            </w:r>
          </w:p>
        </w:tc>
        <w:tc>
          <w:tcPr>
            <w:tcW w:w="6752" w:type="dxa"/>
            <w:gridSpan w:val="5"/>
            <w:tcMar>
              <w:top w:w="0" w:type="dxa"/>
              <w:left w:w="28" w:type="dxa"/>
              <w:bottom w:w="0" w:type="dxa"/>
              <w:right w:w="28" w:type="dxa"/>
            </w:tcMar>
            <w:vAlign w:val="center"/>
          </w:tcPr>
          <w:p>
            <w:pPr>
              <w:pStyle w:val="46"/>
              <w:jc w:val="both"/>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cs="Times New Roman"/>
                <w:b w:val="0"/>
                <w:bCs/>
                <w:color w:val="auto"/>
                <w:kern w:val="2"/>
                <w:sz w:val="24"/>
                <w:szCs w:val="24"/>
                <w:highlight w:val="none"/>
                <w:lang w:val="en-US" w:eastAsia="zh-CN" w:bidi="ar-SA"/>
              </w:rPr>
              <w:t>32时、36时炭/炭坩埚、埚帮；32时、36时</w:t>
            </w:r>
            <w:r>
              <w:rPr>
                <w:rFonts w:hint="default" w:ascii="Times New Roman" w:hAnsi="Times New Roman" w:cs="Times New Roman"/>
                <w:b w:val="0"/>
                <w:bCs/>
                <w:color w:val="auto"/>
                <w:sz w:val="24"/>
                <w:szCs w:val="24"/>
              </w:rPr>
              <w:t>炭/炭热屏外胆、外导流筒</w:t>
            </w:r>
            <w:r>
              <w:rPr>
                <w:rFonts w:hint="default" w:ascii="Times New Roman" w:hAnsi="Times New Roman" w:cs="Times New Roman"/>
                <w:b w:val="0"/>
                <w:bCs/>
                <w:color w:val="auto"/>
                <w:sz w:val="24"/>
                <w:szCs w:val="24"/>
                <w:lang w:eastAsia="zh-CN"/>
              </w:rPr>
              <w:t>；</w:t>
            </w:r>
            <w:r>
              <w:rPr>
                <w:rFonts w:hint="default" w:ascii="Times New Roman" w:hAnsi="Times New Roman" w:cs="Times New Roman"/>
                <w:b w:val="0"/>
                <w:bCs/>
                <w:color w:val="auto"/>
                <w:kern w:val="2"/>
                <w:sz w:val="24"/>
                <w:szCs w:val="24"/>
                <w:highlight w:val="none"/>
                <w:lang w:val="en-US" w:eastAsia="zh-CN" w:bidi="ar-SA"/>
              </w:rPr>
              <w:t>32时、36时</w:t>
            </w:r>
            <w:r>
              <w:rPr>
                <w:rFonts w:hint="default" w:ascii="Times New Roman" w:hAnsi="Times New Roman" w:cs="Times New Roman"/>
                <w:b w:val="0"/>
                <w:bCs/>
                <w:color w:val="auto"/>
                <w:sz w:val="24"/>
                <w:szCs w:val="24"/>
              </w:rPr>
              <w:t>炭/炭盖板、保温筒</w:t>
            </w:r>
            <w:r>
              <w:rPr>
                <w:rFonts w:hint="default" w:ascii="Times New Roman" w:hAnsi="Times New Roman" w:cs="Times New Roman"/>
                <w:b w:val="0"/>
                <w:bCs/>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606" w:type="dxa"/>
            <w:tcMar>
              <w:top w:w="0" w:type="dxa"/>
              <w:left w:w="28" w:type="dxa"/>
              <w:bottom w:w="0" w:type="dxa"/>
              <w:right w:w="28" w:type="dxa"/>
            </w:tcMar>
            <w:vAlign w:val="center"/>
          </w:tcPr>
          <w:p>
            <w:pPr>
              <w:pStyle w:val="46"/>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设计生产能力</w:t>
            </w:r>
          </w:p>
        </w:tc>
        <w:tc>
          <w:tcPr>
            <w:tcW w:w="6752" w:type="dxa"/>
            <w:gridSpan w:val="5"/>
            <w:tcMar>
              <w:top w:w="0" w:type="dxa"/>
              <w:left w:w="28" w:type="dxa"/>
              <w:bottom w:w="0" w:type="dxa"/>
              <w:right w:w="28" w:type="dxa"/>
            </w:tcMar>
            <w:vAlign w:val="center"/>
          </w:tcPr>
          <w:p>
            <w:pPr>
              <w:pStyle w:val="46"/>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cs="Times New Roman"/>
                <w:b w:val="0"/>
                <w:bCs/>
                <w:sz w:val="24"/>
                <w:szCs w:val="24"/>
                <w:highlight w:val="none"/>
                <w:lang w:val="en-US" w:eastAsia="zh-CN"/>
              </w:rPr>
              <w:t>220t/a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606" w:type="dxa"/>
            <w:tcMar>
              <w:top w:w="0" w:type="dxa"/>
              <w:left w:w="28" w:type="dxa"/>
              <w:bottom w:w="0" w:type="dxa"/>
              <w:right w:w="28" w:type="dxa"/>
            </w:tcMar>
            <w:vAlign w:val="center"/>
          </w:tcPr>
          <w:p>
            <w:pPr>
              <w:pStyle w:val="46"/>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实际生产能力</w:t>
            </w:r>
          </w:p>
        </w:tc>
        <w:tc>
          <w:tcPr>
            <w:tcW w:w="6752" w:type="dxa"/>
            <w:gridSpan w:val="5"/>
            <w:tcMar>
              <w:top w:w="0" w:type="dxa"/>
              <w:left w:w="28" w:type="dxa"/>
              <w:bottom w:w="0" w:type="dxa"/>
              <w:right w:w="28" w:type="dxa"/>
            </w:tcMar>
            <w:vAlign w:val="center"/>
          </w:tcPr>
          <w:p>
            <w:pPr>
              <w:pStyle w:val="46"/>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cs="Times New Roman"/>
                <w:b w:val="0"/>
                <w:bCs/>
                <w:sz w:val="24"/>
                <w:szCs w:val="24"/>
                <w:highlight w:val="none"/>
                <w:lang w:val="en-US" w:eastAsia="zh-CN"/>
              </w:rPr>
              <w:t>220t/a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606" w:type="dxa"/>
            <w:tcMar>
              <w:top w:w="0" w:type="dxa"/>
              <w:left w:w="28" w:type="dxa"/>
              <w:bottom w:w="0" w:type="dxa"/>
              <w:right w:w="28" w:type="dxa"/>
            </w:tcMar>
            <w:vAlign w:val="center"/>
          </w:tcPr>
          <w:p>
            <w:pPr>
              <w:pStyle w:val="46"/>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建设项目</w:t>
            </w:r>
          </w:p>
          <w:p>
            <w:pPr>
              <w:pStyle w:val="46"/>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环评时间</w:t>
            </w:r>
          </w:p>
        </w:tc>
        <w:tc>
          <w:tcPr>
            <w:tcW w:w="2151" w:type="dxa"/>
            <w:tcMar>
              <w:top w:w="0" w:type="dxa"/>
              <w:left w:w="28" w:type="dxa"/>
              <w:bottom w:w="0" w:type="dxa"/>
              <w:right w:w="28" w:type="dxa"/>
            </w:tcMar>
            <w:vAlign w:val="center"/>
          </w:tcPr>
          <w:p>
            <w:pPr>
              <w:pStyle w:val="46"/>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lang w:eastAsia="zh-CN"/>
                <w14:textFill>
                  <w14:solidFill>
                    <w14:schemeClr w14:val="tx1"/>
                  </w14:solidFill>
                </w14:textFill>
              </w:rPr>
              <w:t>20</w:t>
            </w: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2</w:t>
            </w:r>
            <w:r>
              <w:rPr>
                <w:rFonts w:hint="default" w:ascii="Times New Roman" w:hAnsi="Times New Roman" w:cs="Times New Roman"/>
                <w:b w:val="0"/>
                <w:bCs/>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b w:val="0"/>
                <w:bCs/>
                <w:color w:val="000000" w:themeColor="text1"/>
                <w:sz w:val="24"/>
                <w:szCs w:val="24"/>
                <w:lang w:eastAsia="zh-CN"/>
                <w14:textFill>
                  <w14:solidFill>
                    <w14:schemeClr w14:val="tx1"/>
                  </w14:solidFill>
                </w14:textFill>
              </w:rPr>
              <w:t>年</w:t>
            </w:r>
            <w:r>
              <w:rPr>
                <w:rFonts w:hint="default" w:ascii="Times New Roman" w:hAnsi="Times New Roman" w:cs="Times New Roman"/>
                <w:b w:val="0"/>
                <w:bCs/>
                <w:color w:val="000000" w:themeColor="text1"/>
                <w:sz w:val="24"/>
                <w:szCs w:val="24"/>
                <w:lang w:val="en-US" w:eastAsia="zh-CN"/>
                <w14:textFill>
                  <w14:solidFill>
                    <w14:schemeClr w14:val="tx1"/>
                  </w14:solidFill>
                </w14:textFill>
              </w:rPr>
              <w:t>0</w:t>
            </w:r>
            <w:r>
              <w:rPr>
                <w:rFonts w:hint="eastAsia" w:cs="Times New Roman"/>
                <w:b w:val="0"/>
                <w:bCs/>
                <w:color w:val="000000" w:themeColor="text1"/>
                <w:sz w:val="24"/>
                <w:szCs w:val="24"/>
                <w:lang w:val="en-US" w:eastAsia="zh-CN"/>
                <w14:textFill>
                  <w14:solidFill>
                    <w14:schemeClr w14:val="tx1"/>
                  </w14:solidFill>
                </w14:textFill>
              </w:rPr>
              <w:t>7</w:t>
            </w:r>
            <w:r>
              <w:rPr>
                <w:rFonts w:hint="default" w:ascii="Times New Roman" w:hAnsi="Times New Roman" w:eastAsia="宋体" w:cs="Times New Roman"/>
                <w:b w:val="0"/>
                <w:bCs/>
                <w:color w:val="000000" w:themeColor="text1"/>
                <w:sz w:val="24"/>
                <w:szCs w:val="24"/>
                <w:lang w:eastAsia="zh-CN"/>
                <w14:textFill>
                  <w14:solidFill>
                    <w14:schemeClr w14:val="tx1"/>
                  </w14:solidFill>
                </w14:textFill>
              </w:rPr>
              <w:t>月</w:t>
            </w:r>
          </w:p>
        </w:tc>
        <w:tc>
          <w:tcPr>
            <w:tcW w:w="2102" w:type="dxa"/>
            <w:tcMar>
              <w:top w:w="0" w:type="dxa"/>
              <w:left w:w="28" w:type="dxa"/>
              <w:bottom w:w="0" w:type="dxa"/>
              <w:right w:w="28" w:type="dxa"/>
            </w:tcMar>
            <w:vAlign w:val="center"/>
          </w:tcPr>
          <w:p>
            <w:pPr>
              <w:pStyle w:val="46"/>
              <w:rPr>
                <w:rFonts w:hint="default" w:ascii="Times New Roman" w:hAnsi="Times New Roman" w:eastAsia="宋体" w:cs="Times New Roman"/>
                <w:b/>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14:textFill>
                  <w14:solidFill>
                    <w14:schemeClr w14:val="tx1"/>
                  </w14:solidFill>
                </w14:textFill>
              </w:rPr>
              <w:t>开工建设时间</w:t>
            </w:r>
          </w:p>
        </w:tc>
        <w:tc>
          <w:tcPr>
            <w:tcW w:w="2499" w:type="dxa"/>
            <w:gridSpan w:val="3"/>
            <w:tcMar>
              <w:top w:w="0" w:type="dxa"/>
              <w:left w:w="28" w:type="dxa"/>
              <w:bottom w:w="0" w:type="dxa"/>
              <w:right w:w="28" w:type="dxa"/>
            </w:tcMar>
            <w:vAlign w:val="center"/>
          </w:tcPr>
          <w:p>
            <w:pPr>
              <w:pStyle w:val="46"/>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20</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2</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年</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08</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月</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20日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06" w:type="dxa"/>
            <w:tcMar>
              <w:top w:w="0" w:type="dxa"/>
              <w:left w:w="28" w:type="dxa"/>
              <w:bottom w:w="0" w:type="dxa"/>
              <w:right w:w="28" w:type="dxa"/>
            </w:tcMar>
            <w:vAlign w:val="center"/>
          </w:tcPr>
          <w:p>
            <w:pPr>
              <w:pStyle w:val="4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b/>
                <w:bCs w:val="0"/>
                <w:color w:val="000000" w:themeColor="text1"/>
                <w:sz w:val="24"/>
                <w:szCs w:val="24"/>
                <w:highlight w:val="yellow"/>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调试时间</w:t>
            </w:r>
          </w:p>
        </w:tc>
        <w:tc>
          <w:tcPr>
            <w:tcW w:w="2151" w:type="dxa"/>
            <w:tcMar>
              <w:top w:w="0" w:type="dxa"/>
              <w:left w:w="28" w:type="dxa"/>
              <w:bottom w:w="0" w:type="dxa"/>
              <w:right w:w="28" w:type="dxa"/>
            </w:tcMar>
            <w:vAlign w:val="center"/>
          </w:tcPr>
          <w:p>
            <w:pPr>
              <w:pStyle w:val="4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b w:val="0"/>
                <w:bCs/>
                <w:color w:val="000000" w:themeColor="text1"/>
                <w:sz w:val="24"/>
                <w:szCs w:val="24"/>
                <w:highlight w:val="yellow"/>
                <w:lang w:val="en-US"/>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20</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2</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年</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02</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月</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15日</w:t>
            </w:r>
          </w:p>
        </w:tc>
        <w:tc>
          <w:tcPr>
            <w:tcW w:w="2102" w:type="dxa"/>
            <w:tcMar>
              <w:top w:w="0" w:type="dxa"/>
              <w:left w:w="28" w:type="dxa"/>
              <w:bottom w:w="0" w:type="dxa"/>
              <w:right w:w="28" w:type="dxa"/>
            </w:tcMar>
            <w:vAlign w:val="center"/>
          </w:tcPr>
          <w:p>
            <w:pPr>
              <w:pStyle w:val="4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b/>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验收现场调查时间</w:t>
            </w:r>
          </w:p>
        </w:tc>
        <w:tc>
          <w:tcPr>
            <w:tcW w:w="2499" w:type="dxa"/>
            <w:gridSpan w:val="3"/>
            <w:tcMar>
              <w:top w:w="0" w:type="dxa"/>
              <w:left w:w="28" w:type="dxa"/>
              <w:bottom w:w="0" w:type="dxa"/>
              <w:right w:w="28" w:type="dxa"/>
            </w:tcMar>
            <w:vAlign w:val="center"/>
          </w:tcPr>
          <w:p>
            <w:pPr>
              <w:pStyle w:val="4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20</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2</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年</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0</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月</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2</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0</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1606" w:type="dxa"/>
            <w:tcMar>
              <w:top w:w="0" w:type="dxa"/>
              <w:left w:w="28" w:type="dxa"/>
              <w:bottom w:w="0" w:type="dxa"/>
              <w:right w:w="28" w:type="dxa"/>
            </w:tcMar>
            <w:vAlign w:val="center"/>
          </w:tcPr>
          <w:p>
            <w:pPr>
              <w:pStyle w:val="4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环评报告表</w:t>
            </w:r>
          </w:p>
          <w:p>
            <w:pPr>
              <w:pStyle w:val="4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b/>
                <w:bCs w:val="0"/>
                <w:color w:val="000000" w:themeColor="text1"/>
                <w:sz w:val="24"/>
                <w:szCs w:val="24"/>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审批部门</w:t>
            </w:r>
          </w:p>
        </w:tc>
        <w:tc>
          <w:tcPr>
            <w:tcW w:w="2151" w:type="dxa"/>
            <w:tcMar>
              <w:top w:w="0" w:type="dxa"/>
              <w:left w:w="28" w:type="dxa"/>
              <w:bottom w:w="0" w:type="dxa"/>
              <w:right w:w="28" w:type="dxa"/>
            </w:tcMar>
            <w:vAlign w:val="center"/>
          </w:tcPr>
          <w:p>
            <w:pPr>
              <w:pStyle w:val="4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b w:val="0"/>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西安</w:t>
            </w:r>
            <w:r>
              <w:rPr>
                <w:rFonts w:hint="default" w:ascii="Times New Roman" w:hAnsi="Times New Roman" w:cs="Times New Roman"/>
                <w:b w:val="0"/>
                <w:bCs/>
                <w:color w:val="000000" w:themeColor="text1"/>
                <w:sz w:val="24"/>
                <w:szCs w:val="24"/>
                <w:highlight w:val="none"/>
                <w:lang w:eastAsia="zh-CN"/>
                <w14:textFill>
                  <w14:solidFill>
                    <w14:schemeClr w14:val="tx1"/>
                  </w14:solidFill>
                </w14:textFill>
              </w:rPr>
              <w:t>航空基地行政审批局</w:t>
            </w:r>
          </w:p>
        </w:tc>
        <w:tc>
          <w:tcPr>
            <w:tcW w:w="2102" w:type="dxa"/>
            <w:tcMar>
              <w:top w:w="0" w:type="dxa"/>
              <w:left w:w="28" w:type="dxa"/>
              <w:bottom w:w="0" w:type="dxa"/>
              <w:right w:w="28" w:type="dxa"/>
            </w:tcMar>
            <w:vAlign w:val="center"/>
          </w:tcPr>
          <w:p>
            <w:pPr>
              <w:pStyle w:val="4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环评报告表</w:t>
            </w:r>
          </w:p>
          <w:p>
            <w:pPr>
              <w:pStyle w:val="4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b/>
                <w:bCs w:val="0"/>
                <w:color w:val="000000" w:themeColor="text1"/>
                <w:sz w:val="24"/>
                <w:szCs w:val="24"/>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编制单位</w:t>
            </w:r>
          </w:p>
        </w:tc>
        <w:tc>
          <w:tcPr>
            <w:tcW w:w="2499" w:type="dxa"/>
            <w:gridSpan w:val="3"/>
            <w:tcMar>
              <w:top w:w="0" w:type="dxa"/>
              <w:left w:w="28" w:type="dxa"/>
              <w:bottom w:w="0" w:type="dxa"/>
              <w:right w:w="28" w:type="dxa"/>
            </w:tcMar>
            <w:vAlign w:val="center"/>
          </w:tcPr>
          <w:p>
            <w:pPr>
              <w:pStyle w:val="4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b w:val="0"/>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陕西</w:t>
            </w:r>
            <w:r>
              <w:rPr>
                <w:rFonts w:hint="default" w:ascii="Times New Roman" w:hAnsi="Times New Roman" w:cs="Times New Roman"/>
                <w:b w:val="0"/>
                <w:bCs/>
                <w:color w:val="000000" w:themeColor="text1"/>
                <w:sz w:val="24"/>
                <w:szCs w:val="24"/>
                <w:highlight w:val="none"/>
                <w:lang w:eastAsia="zh-CN"/>
                <w14:textFill>
                  <w14:solidFill>
                    <w14:schemeClr w14:val="tx1"/>
                  </w14:solidFill>
                </w14:textFill>
              </w:rPr>
              <w:t>宏辉项目咨询有限公司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06" w:type="dxa"/>
            <w:tcMar>
              <w:top w:w="0" w:type="dxa"/>
              <w:left w:w="28" w:type="dxa"/>
              <w:bottom w:w="0" w:type="dxa"/>
              <w:right w:w="28" w:type="dxa"/>
            </w:tcMar>
            <w:vAlign w:val="center"/>
          </w:tcPr>
          <w:p>
            <w:pPr>
              <w:pStyle w:val="4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环保设施</w:t>
            </w:r>
          </w:p>
          <w:p>
            <w:pPr>
              <w:pStyle w:val="4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b/>
                <w:bCs w:val="0"/>
                <w:color w:val="000000" w:themeColor="text1"/>
                <w:sz w:val="24"/>
                <w:szCs w:val="24"/>
                <w:highlight w:val="yellow"/>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设计单位</w:t>
            </w:r>
          </w:p>
        </w:tc>
        <w:tc>
          <w:tcPr>
            <w:tcW w:w="2151" w:type="dxa"/>
            <w:tcMar>
              <w:top w:w="0" w:type="dxa"/>
              <w:left w:w="28" w:type="dxa"/>
              <w:bottom w:w="0" w:type="dxa"/>
              <w:right w:w="28" w:type="dxa"/>
            </w:tcMar>
            <w:vAlign w:val="center"/>
          </w:tcPr>
          <w:p>
            <w:pPr>
              <w:pStyle w:val="4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b w:val="0"/>
                <w:bCs/>
                <w:color w:val="000000" w:themeColor="text1"/>
                <w:sz w:val="24"/>
                <w:szCs w:val="24"/>
                <w:highlight w:val="yellow"/>
                <w:lang w:val="en-US" w:eastAsia="zh-CN"/>
                <w14:textFill>
                  <w14:solidFill>
                    <w14:schemeClr w14:val="tx1"/>
                  </w14:solidFill>
                </w14:textFill>
              </w:rPr>
            </w:pPr>
            <w:r>
              <w:rPr>
                <w:rFonts w:hint="eastAsia" w:cs="Times New Roman"/>
                <w:b w:val="0"/>
                <w:bCs/>
                <w:color w:val="000000" w:themeColor="text1"/>
                <w:sz w:val="24"/>
                <w:szCs w:val="24"/>
                <w:highlight w:val="none"/>
                <w:lang w:val="en-US" w:eastAsia="zh-CN"/>
                <w14:textFill>
                  <w14:solidFill>
                    <w14:schemeClr w14:val="tx1"/>
                  </w14:solidFill>
                </w14:textFill>
              </w:rPr>
              <w:t>北京中航捷成设计咨询有限公司</w:t>
            </w:r>
          </w:p>
        </w:tc>
        <w:tc>
          <w:tcPr>
            <w:tcW w:w="2102" w:type="dxa"/>
            <w:tcMar>
              <w:top w:w="0" w:type="dxa"/>
              <w:left w:w="28" w:type="dxa"/>
              <w:bottom w:w="0" w:type="dxa"/>
              <w:right w:w="28" w:type="dxa"/>
            </w:tcMar>
            <w:vAlign w:val="center"/>
          </w:tcPr>
          <w:p>
            <w:pPr>
              <w:pStyle w:val="4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环保设施</w:t>
            </w:r>
          </w:p>
          <w:p>
            <w:pPr>
              <w:pStyle w:val="4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b/>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施工单位</w:t>
            </w:r>
          </w:p>
        </w:tc>
        <w:tc>
          <w:tcPr>
            <w:tcW w:w="2499" w:type="dxa"/>
            <w:gridSpan w:val="3"/>
            <w:tcMar>
              <w:top w:w="0" w:type="dxa"/>
              <w:left w:w="28" w:type="dxa"/>
              <w:bottom w:w="0" w:type="dxa"/>
              <w:right w:w="28" w:type="dxa"/>
            </w:tcMar>
            <w:vAlign w:val="center"/>
          </w:tcPr>
          <w:p>
            <w:pPr>
              <w:pStyle w:val="4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cs="Times New Roman"/>
                <w:b w:val="0"/>
                <w:bCs/>
                <w:color w:val="000000" w:themeColor="text1"/>
                <w:sz w:val="24"/>
                <w:szCs w:val="24"/>
                <w:highlight w:val="none"/>
                <w:lang w:val="en-US" w:eastAsia="zh-CN"/>
                <w14:textFill>
                  <w14:solidFill>
                    <w14:schemeClr w14:val="tx1"/>
                  </w14:solidFill>
                </w14:textFill>
              </w:rPr>
              <w:t>江苏天通源环保设备有限公司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1606" w:type="dxa"/>
            <w:tcMar>
              <w:top w:w="0" w:type="dxa"/>
              <w:left w:w="28" w:type="dxa"/>
              <w:bottom w:w="0" w:type="dxa"/>
              <w:right w:w="28" w:type="dxa"/>
            </w:tcMar>
            <w:vAlign w:val="center"/>
          </w:tcPr>
          <w:p>
            <w:pPr>
              <w:pStyle w:val="46"/>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投资总概算</w:t>
            </w:r>
          </w:p>
        </w:tc>
        <w:tc>
          <w:tcPr>
            <w:tcW w:w="2151" w:type="dxa"/>
            <w:tcMar>
              <w:top w:w="0" w:type="dxa"/>
              <w:left w:w="28" w:type="dxa"/>
              <w:bottom w:w="0" w:type="dxa"/>
              <w:right w:w="28" w:type="dxa"/>
            </w:tcMar>
            <w:vAlign w:val="center"/>
          </w:tcPr>
          <w:p>
            <w:pPr>
              <w:pStyle w:val="46"/>
              <w:rPr>
                <w:rFonts w:hint="default" w:ascii="Times New Roman" w:hAnsi="Times New Roman" w:eastAsia="宋体" w:cs="Times New Roman"/>
                <w:b w:val="0"/>
                <w:bCs/>
                <w:color w:val="000000" w:themeColor="text1"/>
                <w:sz w:val="24"/>
                <w:szCs w:val="24"/>
                <w:lang w:eastAsia="zh-CN"/>
                <w14:textFill>
                  <w14:solidFill>
                    <w14:schemeClr w14:val="tx1"/>
                  </w14:solidFill>
                </w14:textFill>
              </w:rPr>
            </w:pPr>
            <w:r>
              <w:rPr>
                <w:rFonts w:hint="default" w:ascii="Times New Roman" w:hAnsi="Times New Roman" w:cs="Times New Roman"/>
                <w:b w:val="0"/>
                <w:bCs/>
                <w:color w:val="000000" w:themeColor="text1"/>
                <w:sz w:val="24"/>
                <w:szCs w:val="24"/>
                <w:lang w:val="en-US" w:eastAsia="zh-CN"/>
                <w14:textFill>
                  <w14:solidFill>
                    <w14:schemeClr w14:val="tx1"/>
                  </w14:solidFill>
                </w14:textFill>
              </w:rPr>
              <w:t>6000</w:t>
            </w:r>
            <w:r>
              <w:rPr>
                <w:rFonts w:hint="default" w:ascii="Times New Roman" w:hAnsi="Times New Roman" w:eastAsia="宋体" w:cs="Times New Roman"/>
                <w:b w:val="0"/>
                <w:bCs/>
                <w:color w:val="000000" w:themeColor="text1"/>
                <w:sz w:val="24"/>
                <w:szCs w:val="24"/>
                <w:lang w:eastAsia="zh-CN"/>
                <w14:textFill>
                  <w14:solidFill>
                    <w14:schemeClr w14:val="tx1"/>
                  </w14:solidFill>
                </w14:textFill>
              </w:rPr>
              <w:t>万元</w:t>
            </w:r>
          </w:p>
        </w:tc>
        <w:tc>
          <w:tcPr>
            <w:tcW w:w="2102" w:type="dxa"/>
            <w:tcMar>
              <w:top w:w="0" w:type="dxa"/>
              <w:left w:w="28" w:type="dxa"/>
              <w:bottom w:w="0" w:type="dxa"/>
              <w:right w:w="28" w:type="dxa"/>
            </w:tcMar>
            <w:vAlign w:val="center"/>
          </w:tcPr>
          <w:p>
            <w:pPr>
              <w:pStyle w:val="46"/>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环保投资总概算</w:t>
            </w:r>
          </w:p>
        </w:tc>
        <w:tc>
          <w:tcPr>
            <w:tcW w:w="857" w:type="dxa"/>
            <w:tcMar>
              <w:top w:w="0" w:type="dxa"/>
              <w:left w:w="28" w:type="dxa"/>
              <w:bottom w:w="0" w:type="dxa"/>
              <w:right w:w="28" w:type="dxa"/>
            </w:tcMar>
            <w:vAlign w:val="center"/>
          </w:tcPr>
          <w:p>
            <w:pPr>
              <w:pStyle w:val="46"/>
              <w:rPr>
                <w:rFonts w:hint="default" w:ascii="Times New Roman" w:hAnsi="Times New Roman" w:eastAsia="宋体" w:cs="Times New Roman"/>
                <w:b w:val="0"/>
                <w:bCs/>
                <w:color w:val="000000" w:themeColor="text1"/>
                <w:sz w:val="24"/>
                <w:szCs w:val="24"/>
                <w:lang w:eastAsia="zh-CN"/>
                <w14:textFill>
                  <w14:solidFill>
                    <w14:schemeClr w14:val="tx1"/>
                  </w14:solidFill>
                </w14:textFill>
              </w:rPr>
            </w:pPr>
            <w:r>
              <w:rPr>
                <w:rFonts w:hint="default" w:ascii="Times New Roman" w:hAnsi="Times New Roman" w:cs="Times New Roman"/>
                <w:b w:val="0"/>
                <w:bCs/>
                <w:color w:val="000000" w:themeColor="text1"/>
                <w:sz w:val="24"/>
                <w:szCs w:val="24"/>
                <w:lang w:val="en-US" w:eastAsia="zh-CN"/>
                <w14:textFill>
                  <w14:solidFill>
                    <w14:schemeClr w14:val="tx1"/>
                  </w14:solidFill>
                </w14:textFill>
              </w:rPr>
              <w:t>依托现有项目</w:t>
            </w:r>
          </w:p>
        </w:tc>
        <w:tc>
          <w:tcPr>
            <w:tcW w:w="839" w:type="dxa"/>
            <w:tcMar>
              <w:top w:w="0" w:type="dxa"/>
              <w:left w:w="28" w:type="dxa"/>
              <w:bottom w:w="0" w:type="dxa"/>
              <w:right w:w="28" w:type="dxa"/>
            </w:tcMar>
            <w:vAlign w:val="center"/>
          </w:tcPr>
          <w:p>
            <w:pPr>
              <w:pStyle w:val="46"/>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比例</w:t>
            </w:r>
          </w:p>
        </w:tc>
        <w:tc>
          <w:tcPr>
            <w:tcW w:w="803" w:type="dxa"/>
            <w:tcMar>
              <w:top w:w="0" w:type="dxa"/>
              <w:left w:w="28" w:type="dxa"/>
              <w:bottom w:w="0" w:type="dxa"/>
              <w:right w:w="28" w:type="dxa"/>
            </w:tcMar>
            <w:vAlign w:val="center"/>
          </w:tcPr>
          <w:p>
            <w:pPr>
              <w:pStyle w:val="46"/>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06" w:type="dxa"/>
            <w:tcMar>
              <w:top w:w="0" w:type="dxa"/>
              <w:left w:w="28" w:type="dxa"/>
              <w:bottom w:w="0" w:type="dxa"/>
              <w:right w:w="28" w:type="dxa"/>
            </w:tcMar>
            <w:vAlign w:val="center"/>
          </w:tcPr>
          <w:p>
            <w:pPr>
              <w:pStyle w:val="46"/>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实际总概算</w:t>
            </w:r>
          </w:p>
        </w:tc>
        <w:tc>
          <w:tcPr>
            <w:tcW w:w="2151" w:type="dxa"/>
            <w:tcMar>
              <w:top w:w="0" w:type="dxa"/>
              <w:left w:w="28" w:type="dxa"/>
              <w:bottom w:w="0" w:type="dxa"/>
              <w:right w:w="28" w:type="dxa"/>
            </w:tcMar>
            <w:vAlign w:val="center"/>
          </w:tcPr>
          <w:p>
            <w:pPr>
              <w:pStyle w:val="46"/>
              <w:rPr>
                <w:rFonts w:hint="default" w:ascii="Times New Roman" w:hAnsi="Times New Roman" w:eastAsia="宋体" w:cs="Times New Roman"/>
                <w:b w:val="0"/>
                <w:bCs/>
                <w:color w:val="000000" w:themeColor="text1"/>
                <w:sz w:val="24"/>
                <w:szCs w:val="24"/>
                <w:lang w:eastAsia="zh-CN"/>
                <w14:textFill>
                  <w14:solidFill>
                    <w14:schemeClr w14:val="tx1"/>
                  </w14:solidFill>
                </w14:textFill>
              </w:rPr>
            </w:pPr>
            <w:r>
              <w:rPr>
                <w:rFonts w:hint="default" w:ascii="Times New Roman" w:hAnsi="Times New Roman" w:cs="Times New Roman"/>
                <w:b w:val="0"/>
                <w:bCs/>
                <w:color w:val="000000" w:themeColor="text1"/>
                <w:sz w:val="24"/>
                <w:szCs w:val="24"/>
                <w:lang w:val="en-US" w:eastAsia="zh-CN"/>
                <w14:textFill>
                  <w14:solidFill>
                    <w14:schemeClr w14:val="tx1"/>
                  </w14:solidFill>
                </w14:textFill>
              </w:rPr>
              <w:t>6000</w:t>
            </w:r>
            <w:r>
              <w:rPr>
                <w:rFonts w:hint="default" w:ascii="Times New Roman" w:hAnsi="Times New Roman" w:eastAsia="宋体" w:cs="Times New Roman"/>
                <w:b w:val="0"/>
                <w:bCs/>
                <w:color w:val="000000" w:themeColor="text1"/>
                <w:sz w:val="24"/>
                <w:szCs w:val="24"/>
                <w:lang w:eastAsia="zh-CN"/>
                <w14:textFill>
                  <w14:solidFill>
                    <w14:schemeClr w14:val="tx1"/>
                  </w14:solidFill>
                </w14:textFill>
              </w:rPr>
              <w:t>万元</w:t>
            </w:r>
          </w:p>
        </w:tc>
        <w:tc>
          <w:tcPr>
            <w:tcW w:w="2102" w:type="dxa"/>
            <w:tcMar>
              <w:top w:w="0" w:type="dxa"/>
              <w:left w:w="28" w:type="dxa"/>
              <w:bottom w:w="0" w:type="dxa"/>
              <w:right w:w="28" w:type="dxa"/>
            </w:tcMar>
            <w:vAlign w:val="center"/>
          </w:tcPr>
          <w:p>
            <w:pPr>
              <w:pStyle w:val="46"/>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环保投资</w:t>
            </w:r>
          </w:p>
        </w:tc>
        <w:tc>
          <w:tcPr>
            <w:tcW w:w="857" w:type="dxa"/>
            <w:tcMar>
              <w:top w:w="0" w:type="dxa"/>
              <w:left w:w="28" w:type="dxa"/>
              <w:bottom w:w="0" w:type="dxa"/>
              <w:right w:w="28" w:type="dxa"/>
            </w:tcMar>
            <w:vAlign w:val="center"/>
          </w:tcPr>
          <w:p>
            <w:pPr>
              <w:pStyle w:val="46"/>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cs="Times New Roman"/>
                <w:b w:val="0"/>
                <w:bCs/>
                <w:color w:val="000000" w:themeColor="text1"/>
                <w:sz w:val="24"/>
                <w:szCs w:val="24"/>
                <w:lang w:val="en-US" w:eastAsia="zh-CN"/>
                <w14:textFill>
                  <w14:solidFill>
                    <w14:schemeClr w14:val="tx1"/>
                  </w14:solidFill>
                </w14:textFill>
              </w:rPr>
              <w:t>依托现有项目</w:t>
            </w:r>
          </w:p>
        </w:tc>
        <w:tc>
          <w:tcPr>
            <w:tcW w:w="839" w:type="dxa"/>
            <w:tcMar>
              <w:top w:w="0" w:type="dxa"/>
              <w:left w:w="28" w:type="dxa"/>
              <w:bottom w:w="0" w:type="dxa"/>
              <w:right w:w="28" w:type="dxa"/>
            </w:tcMar>
            <w:vAlign w:val="center"/>
          </w:tcPr>
          <w:p>
            <w:pPr>
              <w:pStyle w:val="46"/>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比例</w:t>
            </w:r>
          </w:p>
        </w:tc>
        <w:tc>
          <w:tcPr>
            <w:tcW w:w="803" w:type="dxa"/>
            <w:tcMar>
              <w:top w:w="0" w:type="dxa"/>
              <w:left w:w="28" w:type="dxa"/>
              <w:bottom w:w="0" w:type="dxa"/>
              <w:right w:w="28" w:type="dxa"/>
            </w:tcMar>
            <w:vAlign w:val="center"/>
          </w:tcPr>
          <w:p>
            <w:pPr>
              <w:pStyle w:val="46"/>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06" w:type="dxa"/>
            <w:tcMar>
              <w:top w:w="0" w:type="dxa"/>
              <w:left w:w="28" w:type="dxa"/>
              <w:bottom w:w="0" w:type="dxa"/>
              <w:right w:w="28" w:type="dxa"/>
            </w:tcMar>
            <w:vAlign w:val="center"/>
          </w:tcPr>
          <w:p>
            <w:pPr>
              <w:pStyle w:val="46"/>
              <w:rPr>
                <w:rFonts w:hint="eastAsia" w:ascii="Times New Roman" w:hAnsi="Times New Roman" w:eastAsia="宋体" w:cs="Times New Roman"/>
                <w:b/>
                <w:color w:val="000000" w:themeColor="text1"/>
                <w:sz w:val="24"/>
                <w:szCs w:val="24"/>
                <w:lang w:eastAsia="zh-CN"/>
                <w14:textFill>
                  <w14:solidFill>
                    <w14:schemeClr w14:val="tx1"/>
                  </w14:solidFill>
                </w14:textFill>
              </w:rPr>
            </w:pPr>
            <w:r>
              <w:rPr>
                <w:rFonts w:hint="eastAsia" w:cs="Times New Roman"/>
                <w:b/>
                <w:color w:val="000000" w:themeColor="text1"/>
                <w:sz w:val="24"/>
                <w:szCs w:val="24"/>
                <w:lang w:eastAsia="zh-CN"/>
                <w14:textFill>
                  <w14:solidFill>
                    <w14:schemeClr w14:val="tx1"/>
                  </w14:solidFill>
                </w14:textFill>
              </w:rPr>
              <w:t>验收工作由来</w:t>
            </w:r>
          </w:p>
        </w:tc>
        <w:tc>
          <w:tcPr>
            <w:tcW w:w="6752" w:type="dxa"/>
            <w:gridSpan w:val="5"/>
            <w:tcMar>
              <w:top w:w="0" w:type="dxa"/>
              <w:left w:w="28" w:type="dxa"/>
              <w:bottom w:w="0" w:type="dxa"/>
              <w:right w:w="28" w:type="dxa"/>
            </w:tcMar>
            <w:vAlign w:val="center"/>
          </w:tcPr>
          <w:p>
            <w:pPr>
              <w:keepNext w:val="0"/>
              <w:keepLines w:val="0"/>
              <w:pageBreakBefore w:val="0"/>
              <w:widowControl w:val="0"/>
              <w:kinsoku/>
              <w:wordWrap w:val="0"/>
              <w:overflowPunct/>
              <w:topLinePunct/>
              <w:autoSpaceDE/>
              <w:autoSpaceDN/>
              <w:bidi w:val="0"/>
              <w:adjustRightInd/>
              <w:snapToGrid/>
              <w:spacing w:line="360" w:lineRule="auto"/>
              <w:ind w:left="0" w:leftChars="0" w:firstLine="484" w:firstLineChars="200"/>
              <w:jc w:val="left"/>
              <w:textAlignment w:val="auto"/>
              <w:rPr>
                <w:rFonts w:hint="eastAsia" w:cs="Times New Roman"/>
                <w:b w:val="0"/>
                <w:bCs/>
                <w:sz w:val="24"/>
                <w:szCs w:val="24"/>
                <w:lang w:val="en-US" w:eastAsia="zh-CN"/>
              </w:rPr>
            </w:pPr>
            <w:r>
              <w:rPr>
                <w:rFonts w:hint="eastAsia" w:cs="Times New Roman"/>
                <w:sz w:val="24"/>
                <w:szCs w:val="24"/>
                <w:lang w:val="en-US" w:eastAsia="zh-CN"/>
              </w:rPr>
              <w:t>西安超码科技有限公司现有军民两用高温特种材料生产线建设项目和</w:t>
            </w:r>
            <w:r>
              <w:rPr>
                <w:rFonts w:hint="default" w:ascii="Times New Roman" w:hAnsi="Times New Roman" w:cs="Times New Roman"/>
                <w:sz w:val="24"/>
                <w:szCs w:val="24"/>
              </w:rPr>
              <w:t>大尺寸热场材料生产线产能提升建设</w:t>
            </w:r>
            <w:r>
              <w:rPr>
                <w:rFonts w:hint="default" w:ascii="Times New Roman" w:hAnsi="Times New Roman" w:cs="Times New Roman"/>
                <w:sz w:val="24"/>
                <w:szCs w:val="24"/>
                <w:lang w:eastAsia="zh-CN"/>
              </w:rPr>
              <w:t>项目</w:t>
            </w:r>
            <w:r>
              <w:rPr>
                <w:rFonts w:hint="default" w:ascii="Times New Roman" w:hAnsi="Times New Roman" w:cs="Times New Roman"/>
                <w:sz w:val="24"/>
                <w:szCs w:val="24"/>
              </w:rPr>
              <w:t>（一期）</w:t>
            </w:r>
            <w:r>
              <w:rPr>
                <w:rFonts w:hint="eastAsia" w:cs="Times New Roman"/>
                <w:b w:val="0"/>
                <w:bCs/>
                <w:sz w:val="24"/>
                <w:szCs w:val="24"/>
                <w:lang w:val="en-US" w:eastAsia="zh-CN"/>
              </w:rPr>
              <w:t>。</w:t>
            </w:r>
          </w:p>
          <w:p>
            <w:pPr>
              <w:pStyle w:val="46"/>
              <w:keepNext w:val="0"/>
              <w:keepLines w:val="0"/>
              <w:pageBreakBefore w:val="0"/>
              <w:widowControl w:val="0"/>
              <w:kinsoku/>
              <w:wordWrap w:val="0"/>
              <w:overflowPunct/>
              <w:topLinePunct w:val="0"/>
              <w:autoSpaceDE/>
              <w:autoSpaceDN/>
              <w:bidi w:val="0"/>
              <w:adjustRightInd/>
              <w:snapToGrid/>
              <w:spacing w:line="360" w:lineRule="auto"/>
              <w:ind w:firstLine="484" w:firstLineChars="200"/>
              <w:jc w:val="left"/>
              <w:textAlignment w:val="baseline"/>
              <w:rPr>
                <w:rFonts w:hint="eastAsia" w:eastAsia="宋体" w:cs="Times New Roman"/>
                <w:b w:val="0"/>
                <w:bCs/>
                <w:sz w:val="24"/>
                <w:szCs w:val="24"/>
                <w:lang w:eastAsia="zh-CN"/>
              </w:rPr>
            </w:pPr>
            <w:r>
              <w:rPr>
                <w:rFonts w:hint="default" w:ascii="Times New Roman" w:hAnsi="Times New Roman" w:cs="Times New Roman"/>
                <w:b w:val="0"/>
                <w:bCs/>
                <w:sz w:val="24"/>
                <w:szCs w:val="24"/>
                <w:lang w:val="en-US" w:eastAsia="zh-CN"/>
              </w:rPr>
              <w:t>2021年1月18</w:t>
            </w:r>
            <w:r>
              <w:rPr>
                <w:rFonts w:hint="eastAsia" w:cs="Times New Roman"/>
                <w:b w:val="0"/>
                <w:bCs/>
                <w:sz w:val="24"/>
                <w:szCs w:val="24"/>
                <w:lang w:val="en-US" w:eastAsia="zh-CN"/>
              </w:rPr>
              <w:t>日取得西安阎良国家航空高技术产业基地行政审批服务局关于西安超码科技有限公司军民两用高温特种材料生产线建设项目环境影响报告表的批复</w:t>
            </w:r>
            <w:r>
              <w:rPr>
                <w:rFonts w:hint="eastAsia" w:cs="Times New Roman"/>
                <w:b w:val="0"/>
                <w:bCs/>
                <w:sz w:val="24"/>
                <w:szCs w:val="24"/>
                <w:lang w:eastAsia="zh-CN"/>
              </w:rPr>
              <w:t>（航空行审环批复</w:t>
            </w:r>
            <w:r>
              <w:rPr>
                <w:rFonts w:hint="default" w:ascii="Times New Roman" w:hAnsi="Times New Roman" w:eastAsia="宋体" w:cs="Times New Roman"/>
                <w:b w:val="0"/>
                <w:bCs/>
                <w:sz w:val="24"/>
                <w:szCs w:val="24"/>
                <w:lang w:eastAsia="zh-CN"/>
              </w:rPr>
              <w:t>〔</w:t>
            </w:r>
            <w:r>
              <w:rPr>
                <w:rFonts w:hint="default" w:ascii="Times New Roman" w:hAnsi="Times New Roman" w:eastAsia="宋体" w:cs="Times New Roman"/>
                <w:b w:val="0"/>
                <w:bCs/>
                <w:sz w:val="24"/>
                <w:szCs w:val="24"/>
                <w:lang w:val="en-US" w:eastAsia="zh-CN"/>
              </w:rPr>
              <w:t>2021</w:t>
            </w:r>
            <w:r>
              <w:rPr>
                <w:rFonts w:hint="default" w:ascii="Times New Roman" w:hAnsi="Times New Roman" w:eastAsia="宋体" w:cs="Times New Roman"/>
                <w:b w:val="0"/>
                <w:bCs/>
                <w:sz w:val="24"/>
                <w:szCs w:val="24"/>
                <w:lang w:eastAsia="zh-CN"/>
              </w:rPr>
              <w:t>〕</w:t>
            </w:r>
            <w:r>
              <w:rPr>
                <w:rFonts w:hint="default" w:ascii="Times New Roman" w:hAnsi="Times New Roman" w:eastAsia="宋体" w:cs="Times New Roman"/>
                <w:b w:val="0"/>
                <w:bCs/>
                <w:sz w:val="24"/>
                <w:szCs w:val="24"/>
                <w:lang w:val="en-US" w:eastAsia="zh-CN"/>
              </w:rPr>
              <w:t>1</w:t>
            </w:r>
            <w:r>
              <w:rPr>
                <w:rFonts w:hint="eastAsia" w:ascii="宋体" w:hAnsi="宋体" w:eastAsia="宋体" w:cs="宋体"/>
                <w:b w:val="0"/>
                <w:bCs/>
                <w:sz w:val="24"/>
                <w:szCs w:val="24"/>
                <w:lang w:val="en-US" w:eastAsia="zh-CN"/>
              </w:rPr>
              <w:t>号</w:t>
            </w:r>
            <w:r>
              <w:rPr>
                <w:rFonts w:hint="eastAsia" w:cs="Times New Roman"/>
                <w:b w:val="0"/>
                <w:bCs/>
                <w:sz w:val="24"/>
                <w:szCs w:val="24"/>
                <w:lang w:eastAsia="zh-CN"/>
              </w:rPr>
              <w:t>），该项目目前已投入生产运营，并同步开展竣工环境保护验收。</w:t>
            </w:r>
          </w:p>
          <w:p>
            <w:pPr>
              <w:pStyle w:val="46"/>
              <w:keepNext w:val="0"/>
              <w:keepLines w:val="0"/>
              <w:pageBreakBefore w:val="0"/>
              <w:widowControl w:val="0"/>
              <w:kinsoku/>
              <w:wordWrap/>
              <w:overflowPunct/>
              <w:topLinePunct w:val="0"/>
              <w:autoSpaceDE/>
              <w:autoSpaceDN/>
              <w:bidi w:val="0"/>
              <w:adjustRightInd/>
              <w:snapToGrid/>
              <w:spacing w:line="360" w:lineRule="auto"/>
              <w:ind w:firstLine="484" w:firstLineChars="200"/>
              <w:jc w:val="left"/>
              <w:textAlignment w:val="baseline"/>
              <w:rPr>
                <w:rFonts w:hint="default" w:ascii="Times New Roman" w:hAnsi="Times New Roman" w:eastAsia="宋体" w:cs="Times New Roman"/>
                <w:b w:val="0"/>
                <w:bCs/>
                <w:color w:val="000000" w:themeColor="text1"/>
                <w:spacing w:val="16"/>
                <w:sz w:val="24"/>
                <w:szCs w:val="24"/>
                <w:highlight w:val="none"/>
                <w14:textFill>
                  <w14:solidFill>
                    <w14:schemeClr w14:val="tx1"/>
                  </w14:solidFill>
                </w14:textFill>
              </w:rPr>
            </w:pPr>
            <w:r>
              <w:rPr>
                <w:rFonts w:hint="eastAsia" w:cs="Times New Roman"/>
                <w:b w:val="0"/>
                <w:bCs/>
                <w:sz w:val="24"/>
                <w:szCs w:val="24"/>
                <w:lang w:eastAsia="zh-CN"/>
              </w:rPr>
              <w:t>因项目产品市场需求紧迫，西安超码科技有限公司扩建</w:t>
            </w:r>
            <w:r>
              <w:rPr>
                <w:rFonts w:hint="default" w:ascii="Times New Roman" w:hAnsi="Times New Roman" w:cs="Times New Roman"/>
                <w:b w:val="0"/>
                <w:bCs/>
                <w:sz w:val="24"/>
                <w:szCs w:val="24"/>
              </w:rPr>
              <w:t>大尺寸热场材料生产线产能提升建设</w:t>
            </w:r>
            <w:r>
              <w:rPr>
                <w:rFonts w:hint="default" w:ascii="Times New Roman" w:hAnsi="Times New Roman" w:cs="Times New Roman"/>
                <w:b w:val="0"/>
                <w:bCs/>
                <w:sz w:val="24"/>
                <w:szCs w:val="24"/>
                <w:lang w:eastAsia="zh-CN"/>
              </w:rPr>
              <w:t>项目</w:t>
            </w:r>
            <w:r>
              <w:rPr>
                <w:rFonts w:hint="default" w:ascii="Times New Roman" w:hAnsi="Times New Roman" w:cs="Times New Roman"/>
                <w:b w:val="0"/>
                <w:bCs/>
                <w:sz w:val="24"/>
                <w:szCs w:val="24"/>
              </w:rPr>
              <w:t>（一期）</w:t>
            </w:r>
            <w:r>
              <w:rPr>
                <w:rFonts w:hint="eastAsia" w:cs="Times New Roman"/>
                <w:b w:val="0"/>
                <w:bCs/>
                <w:sz w:val="24"/>
                <w:szCs w:val="24"/>
                <w:lang w:eastAsia="zh-CN"/>
              </w:rPr>
              <w:t>，并于</w:t>
            </w:r>
            <w:r>
              <w:rPr>
                <w:rFonts w:hint="eastAsia" w:cs="Times New Roman"/>
                <w:b w:val="0"/>
                <w:bCs/>
                <w:sz w:val="24"/>
                <w:szCs w:val="24"/>
                <w:lang w:val="en-US" w:eastAsia="zh-CN"/>
              </w:rPr>
              <w:t>2021年8月17日取得西安阎良国家航空高技术产业基地行政审批服务局关于西安超码科技有限公司</w:t>
            </w:r>
            <w:r>
              <w:rPr>
                <w:rFonts w:hint="default" w:ascii="Times New Roman" w:hAnsi="Times New Roman" w:cs="Times New Roman"/>
                <w:b w:val="0"/>
                <w:bCs/>
                <w:sz w:val="24"/>
                <w:szCs w:val="24"/>
              </w:rPr>
              <w:t>大尺寸热场材料生产线产能提升建设</w:t>
            </w:r>
            <w:r>
              <w:rPr>
                <w:rFonts w:hint="default" w:ascii="Times New Roman" w:hAnsi="Times New Roman" w:cs="Times New Roman"/>
                <w:b w:val="0"/>
                <w:bCs/>
                <w:sz w:val="24"/>
                <w:szCs w:val="24"/>
                <w:lang w:eastAsia="zh-CN"/>
              </w:rPr>
              <w:t>项目</w:t>
            </w:r>
            <w:r>
              <w:rPr>
                <w:rFonts w:hint="default" w:ascii="Times New Roman" w:hAnsi="Times New Roman" w:cs="Times New Roman"/>
                <w:b w:val="0"/>
                <w:bCs/>
                <w:sz w:val="24"/>
                <w:szCs w:val="24"/>
              </w:rPr>
              <w:t>（一期）</w:t>
            </w:r>
            <w:r>
              <w:rPr>
                <w:rFonts w:hint="eastAsia" w:cs="Times New Roman"/>
                <w:b w:val="0"/>
                <w:bCs/>
                <w:sz w:val="24"/>
                <w:szCs w:val="24"/>
                <w:lang w:eastAsia="zh-CN"/>
              </w:rPr>
              <w:t>环境影响报告表的批复（航空行审环批复</w:t>
            </w:r>
            <w:r>
              <w:rPr>
                <w:rFonts w:hint="eastAsia" w:ascii="宋体" w:hAnsi="宋体" w:eastAsia="宋体" w:cs="宋体"/>
                <w:b w:val="0"/>
                <w:bCs/>
                <w:sz w:val="24"/>
                <w:szCs w:val="24"/>
                <w:lang w:eastAsia="zh-CN"/>
              </w:rPr>
              <w:t>〔</w:t>
            </w:r>
            <w:r>
              <w:rPr>
                <w:rFonts w:hint="eastAsia" w:ascii="宋体" w:hAnsi="宋体" w:eastAsia="宋体" w:cs="宋体"/>
                <w:b w:val="0"/>
                <w:bCs/>
                <w:sz w:val="24"/>
                <w:szCs w:val="24"/>
                <w:lang w:val="en-US" w:eastAsia="zh-CN"/>
              </w:rPr>
              <w:t>2021</w:t>
            </w:r>
            <w:r>
              <w:rPr>
                <w:rFonts w:hint="eastAsia" w:ascii="宋体" w:hAnsi="宋体" w:eastAsia="宋体" w:cs="宋体"/>
                <w:b w:val="0"/>
                <w:bCs/>
                <w:sz w:val="24"/>
                <w:szCs w:val="24"/>
                <w:lang w:eastAsia="zh-CN"/>
              </w:rPr>
              <w:t>〕</w:t>
            </w:r>
            <w:r>
              <w:rPr>
                <w:rFonts w:hint="eastAsia" w:ascii="宋体" w:hAnsi="宋体" w:eastAsia="宋体" w:cs="宋体"/>
                <w:b w:val="0"/>
                <w:bCs/>
                <w:sz w:val="24"/>
                <w:szCs w:val="24"/>
                <w:lang w:val="en-US" w:eastAsia="zh-CN"/>
              </w:rPr>
              <w:t>18号</w:t>
            </w:r>
            <w:r>
              <w:rPr>
                <w:rFonts w:hint="eastAsia" w:cs="Times New Roman"/>
                <w:b w:val="0"/>
                <w:bCs/>
                <w:sz w:val="24"/>
                <w:szCs w:val="24"/>
                <w:lang w:eastAsia="zh-CN"/>
              </w:rPr>
              <w:t>）</w:t>
            </w:r>
            <w:r>
              <w:rPr>
                <w:rFonts w:hint="default" w:ascii="Times New Roman" w:hAnsi="Times New Roman" w:cs="Times New Roman"/>
                <w:b w:val="0"/>
                <w:bCs/>
                <w:sz w:val="24"/>
                <w:szCs w:val="24"/>
                <w:lang w:eastAsia="zh-CN"/>
              </w:rPr>
              <w:t>。</w:t>
            </w:r>
            <w:r>
              <w:rPr>
                <w:rFonts w:hint="eastAsia" w:ascii="Times New Roman" w:hAnsi="Times New Roman" w:cs="Times New Roman"/>
                <w:b w:val="0"/>
                <w:bCs/>
                <w:sz w:val="24"/>
                <w:szCs w:val="24"/>
                <w:lang w:eastAsia="zh-CN"/>
              </w:rPr>
              <w:t>该项目</w:t>
            </w:r>
            <w:r>
              <w:rPr>
                <w:rFonts w:hint="default" w:ascii="Times New Roman" w:hAnsi="Times New Roman" w:cs="Times New Roman"/>
                <w:b w:val="0"/>
                <w:bCs/>
                <w:sz w:val="24"/>
                <w:szCs w:val="24"/>
                <w:lang w:eastAsia="zh-CN"/>
              </w:rPr>
              <w:t>于</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20</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2</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年</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08</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月</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20日开工建设，</w:t>
            </w:r>
            <w:r>
              <w:rPr>
                <w:rFonts w:hint="default" w:ascii="Times New Roman" w:hAnsi="Times New Roman" w:eastAsia="宋体" w:cs="Times New Roman"/>
                <w:b w:val="0"/>
                <w:bCs/>
                <w:color w:val="000000" w:themeColor="text1"/>
                <w:spacing w:val="16"/>
                <w:sz w:val="24"/>
                <w:szCs w:val="24"/>
                <w:highlight w:val="none"/>
                <w:lang w:eastAsia="zh-CN"/>
                <w14:textFill>
                  <w14:solidFill>
                    <w14:schemeClr w14:val="tx1"/>
                  </w14:solidFill>
                </w14:textFill>
              </w:rPr>
              <w:t>202</w:t>
            </w:r>
            <w:r>
              <w:rPr>
                <w:rFonts w:hint="eastAsia" w:ascii="Times New Roman" w:hAnsi="Times New Roman" w:cs="Times New Roman"/>
                <w:b w:val="0"/>
                <w:bCs/>
                <w:color w:val="000000" w:themeColor="text1"/>
                <w:spacing w:val="16"/>
                <w:sz w:val="24"/>
                <w:szCs w:val="24"/>
                <w:highlight w:val="none"/>
                <w:lang w:val="en-US" w:eastAsia="zh-CN"/>
                <w14:textFill>
                  <w14:solidFill>
                    <w14:schemeClr w14:val="tx1"/>
                  </w14:solidFill>
                </w14:textFill>
              </w:rPr>
              <w:t>2</w:t>
            </w:r>
            <w:r>
              <w:rPr>
                <w:rFonts w:hint="default" w:ascii="Times New Roman" w:hAnsi="Times New Roman" w:eastAsia="宋体" w:cs="Times New Roman"/>
                <w:b w:val="0"/>
                <w:bCs/>
                <w:color w:val="000000" w:themeColor="text1"/>
                <w:spacing w:val="16"/>
                <w:sz w:val="24"/>
                <w:szCs w:val="24"/>
                <w:highlight w:val="none"/>
                <w:lang w:eastAsia="zh-CN"/>
                <w14:textFill>
                  <w14:solidFill>
                    <w14:schemeClr w14:val="tx1"/>
                  </w14:solidFill>
                </w14:textFill>
              </w:rPr>
              <w:t>年</w:t>
            </w:r>
            <w:r>
              <w:rPr>
                <w:rFonts w:hint="eastAsia" w:ascii="Times New Roman" w:hAnsi="Times New Roman" w:cs="Times New Roman"/>
                <w:b w:val="0"/>
                <w:bCs/>
                <w:color w:val="000000" w:themeColor="text1"/>
                <w:spacing w:val="16"/>
                <w:sz w:val="24"/>
                <w:szCs w:val="24"/>
                <w:highlight w:val="none"/>
                <w:lang w:val="en-US" w:eastAsia="zh-CN"/>
                <w14:textFill>
                  <w14:solidFill>
                    <w14:schemeClr w14:val="tx1"/>
                  </w14:solidFill>
                </w14:textFill>
              </w:rPr>
              <w:t>02</w:t>
            </w:r>
            <w:r>
              <w:rPr>
                <w:rFonts w:hint="default" w:ascii="Times New Roman" w:hAnsi="Times New Roman" w:eastAsia="宋体" w:cs="Times New Roman"/>
                <w:b w:val="0"/>
                <w:bCs/>
                <w:color w:val="000000" w:themeColor="text1"/>
                <w:spacing w:val="16"/>
                <w:sz w:val="24"/>
                <w:szCs w:val="24"/>
                <w:highlight w:val="none"/>
                <w:lang w:eastAsia="zh-CN"/>
                <w14:textFill>
                  <w14:solidFill>
                    <w14:schemeClr w14:val="tx1"/>
                  </w14:solidFill>
                </w14:textFill>
              </w:rPr>
              <w:t>月</w:t>
            </w:r>
            <w:r>
              <w:rPr>
                <w:rFonts w:hint="eastAsia" w:ascii="Times New Roman" w:hAnsi="Times New Roman" w:cs="Times New Roman"/>
                <w:b w:val="0"/>
                <w:bCs/>
                <w:color w:val="000000" w:themeColor="text1"/>
                <w:spacing w:val="16"/>
                <w:sz w:val="24"/>
                <w:szCs w:val="24"/>
                <w:highlight w:val="none"/>
                <w:lang w:val="en-US" w:eastAsia="zh-CN"/>
                <w14:textFill>
                  <w14:solidFill>
                    <w14:schemeClr w14:val="tx1"/>
                  </w14:solidFill>
                </w14:textFill>
              </w:rPr>
              <w:t>15日</w:t>
            </w:r>
            <w:r>
              <w:rPr>
                <w:rFonts w:hint="default" w:ascii="Times New Roman" w:hAnsi="Times New Roman" w:eastAsia="宋体" w:cs="Times New Roman"/>
                <w:b w:val="0"/>
                <w:bCs/>
                <w:color w:val="000000" w:themeColor="text1"/>
                <w:spacing w:val="16"/>
                <w:sz w:val="24"/>
                <w:szCs w:val="24"/>
                <w:highlight w:val="none"/>
                <w14:textFill>
                  <w14:solidFill>
                    <w14:schemeClr w14:val="tx1"/>
                  </w14:solidFill>
                </w14:textFill>
              </w:rPr>
              <w:t>调试运营</w:t>
            </w:r>
            <w:r>
              <w:rPr>
                <w:rFonts w:hint="default" w:ascii="Times New Roman" w:hAnsi="Times New Roman" w:eastAsia="宋体" w:cs="Times New Roman"/>
                <w:b w:val="0"/>
                <w:bCs/>
                <w:color w:val="000000" w:themeColor="text1"/>
                <w:spacing w:val="16"/>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pacing w:val="16"/>
                <w:sz w:val="24"/>
                <w:szCs w:val="24"/>
                <w:highlight w:val="none"/>
                <w14:textFill>
                  <w14:solidFill>
                    <w14:schemeClr w14:val="tx1"/>
                  </w14:solidFill>
                </w14:textFill>
              </w:rPr>
              <w:t>目前该项目可正常运行。</w:t>
            </w:r>
          </w:p>
          <w:p>
            <w:pPr>
              <w:keepNext w:val="0"/>
              <w:keepLines w:val="0"/>
              <w:pageBreakBefore w:val="0"/>
              <w:widowControl w:val="0"/>
              <w:kinsoku/>
              <w:wordWrap w:val="0"/>
              <w:overflowPunct/>
              <w:topLinePunct/>
              <w:autoSpaceDE/>
              <w:autoSpaceDN/>
              <w:bidi w:val="0"/>
              <w:adjustRightInd/>
              <w:snapToGrid/>
              <w:spacing w:line="360" w:lineRule="auto"/>
              <w:ind w:left="0" w:leftChars="0" w:firstLine="484" w:firstLineChars="200"/>
              <w:jc w:val="left"/>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根据</w:t>
            </w:r>
            <w:r>
              <w:rPr>
                <w:rFonts w:hint="eastAsia" w:cs="Times New Roman"/>
                <w:sz w:val="24"/>
                <w:szCs w:val="24"/>
                <w:lang w:val="en-US" w:eastAsia="zh-CN"/>
              </w:rPr>
              <w:t>《西安超码科技有限公司</w:t>
            </w:r>
            <w:r>
              <w:rPr>
                <w:rFonts w:hint="default" w:ascii="Times New Roman" w:hAnsi="Times New Roman" w:cs="Times New Roman"/>
                <w:sz w:val="24"/>
                <w:szCs w:val="24"/>
              </w:rPr>
              <w:t>大尺寸热场材料生产线产能提升建设</w:t>
            </w:r>
            <w:r>
              <w:rPr>
                <w:rFonts w:hint="default" w:ascii="Times New Roman" w:hAnsi="Times New Roman" w:cs="Times New Roman"/>
                <w:sz w:val="24"/>
                <w:szCs w:val="24"/>
                <w:lang w:eastAsia="zh-CN"/>
              </w:rPr>
              <w:t>项目</w:t>
            </w:r>
            <w:r>
              <w:rPr>
                <w:rFonts w:hint="default" w:ascii="Times New Roman" w:hAnsi="Times New Roman" w:cs="Times New Roman"/>
                <w:sz w:val="24"/>
                <w:szCs w:val="24"/>
              </w:rPr>
              <w:t>（一期）</w:t>
            </w:r>
            <w:r>
              <w:rPr>
                <w:rFonts w:hint="eastAsia" w:ascii="Times New Roman" w:hAnsi="Times New Roman" w:cs="Times New Roman"/>
                <w:b w:val="0"/>
                <w:bCs/>
                <w:color w:val="000000" w:themeColor="text1"/>
                <w:sz w:val="24"/>
                <w:szCs w:val="24"/>
                <w:highlight w:val="none"/>
                <w:lang w:eastAsia="zh-CN"/>
                <w14:textFill>
                  <w14:solidFill>
                    <w14:schemeClr w14:val="tx1"/>
                  </w14:solidFill>
                </w14:textFill>
              </w:rPr>
              <w:t>环境影响</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报告表</w:t>
            </w:r>
            <w:r>
              <w:rPr>
                <w:rFonts w:hint="eastAsia"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及环评批复</w:t>
            </w:r>
            <w:r>
              <w:rPr>
                <w:rFonts w:hint="eastAsia" w:cs="Times New Roman"/>
                <w:b w:val="0"/>
                <w:bCs/>
                <w:color w:val="000000" w:themeColor="text1"/>
                <w:sz w:val="24"/>
                <w:szCs w:val="24"/>
                <w:highlight w:val="none"/>
                <w:lang w:eastAsia="zh-CN"/>
                <w14:textFill>
                  <w14:solidFill>
                    <w14:schemeClr w14:val="tx1"/>
                  </w14:solidFill>
                </w14:textFill>
              </w:rPr>
              <w:t>的</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要求，</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2022年02月20日</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西安</w:t>
            </w:r>
            <w:r>
              <w:rPr>
                <w:rFonts w:hint="eastAsia" w:ascii="Times New Roman" w:hAnsi="Times New Roman" w:cs="Times New Roman"/>
                <w:b w:val="0"/>
                <w:bCs/>
                <w:color w:val="000000" w:themeColor="text1"/>
                <w:sz w:val="24"/>
                <w:szCs w:val="24"/>
                <w:highlight w:val="none"/>
                <w:lang w:eastAsia="zh-CN"/>
                <w14:textFill>
                  <w14:solidFill>
                    <w14:schemeClr w14:val="tx1"/>
                  </w14:solidFill>
                </w14:textFill>
              </w:rPr>
              <w:t>超码科技有限公司</w:t>
            </w:r>
            <w:r>
              <w:rPr>
                <w:rFonts w:hint="default" w:ascii="Times New Roman" w:hAnsi="Times New Roman" w:eastAsia="宋体" w:cs="Times New Roman"/>
                <w:b w:val="0"/>
                <w:bCs/>
                <w:color w:val="000000" w:themeColor="text1"/>
                <w:sz w:val="24"/>
                <w:highlight w:val="none"/>
                <w:lang w:eastAsia="zh-CN"/>
                <w14:textFill>
                  <w14:solidFill>
                    <w14:schemeClr w14:val="tx1"/>
                  </w14:solidFill>
                </w14:textFill>
              </w:rPr>
              <w:t>委托</w:t>
            </w:r>
            <w:r>
              <w:rPr>
                <w:rFonts w:hint="eastAsia" w:ascii="Times New Roman" w:hAnsi="Times New Roman" w:cs="Times New Roman"/>
                <w:b w:val="0"/>
                <w:bCs/>
                <w:color w:val="000000" w:themeColor="text1"/>
                <w:sz w:val="24"/>
                <w:highlight w:val="none"/>
                <w:lang w:eastAsia="zh-CN"/>
                <w14:textFill>
                  <w14:solidFill>
                    <w14:schemeClr w14:val="tx1"/>
                  </w14:solidFill>
                </w14:textFill>
              </w:rPr>
              <w:t>西安海浪环保科技有限公司</w:t>
            </w:r>
            <w:r>
              <w:rPr>
                <w:rFonts w:hint="default" w:ascii="Times New Roman" w:hAnsi="Times New Roman" w:eastAsia="宋体" w:cs="Times New Roman"/>
                <w:b w:val="0"/>
                <w:bCs/>
                <w:color w:val="000000" w:themeColor="text1"/>
                <w:sz w:val="24"/>
                <w:highlight w:val="none"/>
                <w:lang w:eastAsia="zh-CN"/>
                <w14:textFill>
                  <w14:solidFill>
                    <w14:schemeClr w14:val="tx1"/>
                  </w14:solidFill>
                </w14:textFill>
              </w:rPr>
              <w:t>对</w:t>
            </w:r>
            <w:r>
              <w:rPr>
                <w:rFonts w:hint="default" w:ascii="Times New Roman" w:hAnsi="Times New Roman" w:cs="Times New Roman"/>
                <w:b w:val="0"/>
                <w:bCs/>
                <w:sz w:val="24"/>
                <w:szCs w:val="24"/>
              </w:rPr>
              <w:t>大尺寸热场材料生产线产能提升建设</w:t>
            </w:r>
            <w:r>
              <w:rPr>
                <w:rFonts w:hint="default" w:ascii="Times New Roman" w:hAnsi="Times New Roman" w:cs="Times New Roman"/>
                <w:b w:val="0"/>
                <w:bCs/>
                <w:sz w:val="24"/>
                <w:szCs w:val="24"/>
                <w:lang w:eastAsia="zh-CN"/>
              </w:rPr>
              <w:t>项目</w:t>
            </w:r>
            <w:r>
              <w:rPr>
                <w:rFonts w:hint="default" w:ascii="Times New Roman" w:hAnsi="Times New Roman" w:cs="Times New Roman"/>
                <w:b w:val="0"/>
                <w:bCs/>
                <w:sz w:val="24"/>
                <w:szCs w:val="24"/>
              </w:rPr>
              <w:t>（一期）</w:t>
            </w:r>
            <w:r>
              <w:rPr>
                <w:rFonts w:hint="eastAsia" w:ascii="Times New Roman" w:hAnsi="Times New Roman" w:cs="Times New Roman"/>
                <w:b w:val="0"/>
                <w:bCs/>
                <w:color w:val="000000" w:themeColor="text1"/>
                <w:sz w:val="24"/>
                <w:szCs w:val="24"/>
                <w:highlight w:val="none"/>
                <w:lang w:eastAsia="zh-CN"/>
                <w14:textFill>
                  <w14:solidFill>
                    <w14:schemeClr w14:val="tx1"/>
                  </w14:solidFill>
                </w14:textFill>
              </w:rPr>
              <w:t>开展竣工环境保护验收工作</w:t>
            </w:r>
            <w:r>
              <w:rPr>
                <w:rFonts w:hint="eastAsia" w:cs="Times New Roman"/>
                <w:b w:val="0"/>
                <w:bCs/>
                <w:color w:val="000000" w:themeColor="text1"/>
                <w:sz w:val="24"/>
                <w:szCs w:val="24"/>
                <w:highlight w:val="none"/>
                <w:lang w:eastAsia="zh-CN"/>
                <w14:textFill>
                  <w14:solidFill>
                    <w14:schemeClr w14:val="tx1"/>
                  </w14:solidFill>
                </w14:textFill>
              </w:rPr>
              <w:t>，见附件</w:t>
            </w:r>
            <w:r>
              <w:rPr>
                <w:rFonts w:hint="eastAsia" w:cs="Times New Roman"/>
                <w:b w:val="0"/>
                <w:bCs/>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b w:val="0"/>
                <w:bCs/>
                <w:color w:val="000000" w:themeColor="text1"/>
                <w:sz w:val="24"/>
                <w:szCs w:val="24"/>
                <w:lang w:eastAsia="zh-CN"/>
                <w14:textFill>
                  <w14:solidFill>
                    <w14:schemeClr w14:val="tx1"/>
                  </w14:solidFill>
                </w14:textFill>
              </w:rPr>
              <w:t>接收委托后，我公司立即</w:t>
            </w:r>
            <w:r>
              <w:rPr>
                <w:rFonts w:hint="default" w:ascii="Times New Roman" w:hAnsi="Times New Roman" w:eastAsia="宋体" w:cs="Times New Roman"/>
                <w:b w:val="0"/>
                <w:bCs/>
                <w:color w:val="000000" w:themeColor="text1"/>
                <w:sz w:val="24"/>
                <w:highlight w:val="none"/>
                <w14:textFill>
                  <w14:solidFill>
                    <w14:schemeClr w14:val="tx1"/>
                  </w14:solidFill>
                </w14:textFill>
              </w:rPr>
              <w:t>组织有关技术人员进行现场勘察</w:t>
            </w:r>
            <w:r>
              <w:rPr>
                <w:rFonts w:hint="default" w:ascii="Times New Roman" w:hAnsi="Times New Roman" w:eastAsia="宋体" w:cs="Times New Roman"/>
                <w:b w:val="0"/>
                <w:bCs/>
                <w:color w:val="000000" w:themeColor="text1"/>
                <w:sz w:val="24"/>
                <w:highlight w:val="none"/>
                <w:lang w:eastAsia="zh-CN"/>
                <w14:textFill>
                  <w14:solidFill>
                    <w14:schemeClr w14:val="tx1"/>
                  </w14:solidFill>
                </w14:textFill>
              </w:rPr>
              <w:t>，</w:t>
            </w:r>
            <w:r>
              <w:rPr>
                <w:rFonts w:hint="eastAsia" w:cs="Times New Roman"/>
                <w:b w:val="0"/>
                <w:bCs/>
                <w:color w:val="000000" w:themeColor="text1"/>
                <w:sz w:val="24"/>
                <w:highlight w:val="none"/>
                <w:lang w:eastAsia="zh-CN"/>
                <w14:textFill>
                  <w14:solidFill>
                    <w14:schemeClr w14:val="tx1"/>
                  </w14:solidFill>
                </w14:textFill>
              </w:rPr>
              <w:t>并</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收集项目</w:t>
            </w:r>
            <w:r>
              <w:rPr>
                <w:rFonts w:hint="eastAsia" w:cs="Times New Roman"/>
                <w:b w:val="0"/>
                <w:bCs/>
                <w:color w:val="000000" w:themeColor="text1"/>
                <w:sz w:val="24"/>
                <w:szCs w:val="24"/>
                <w:highlight w:val="none"/>
                <w:lang w:val="en-US" w:eastAsia="zh-CN"/>
                <w14:textFill>
                  <w14:solidFill>
                    <w14:schemeClr w14:val="tx1"/>
                  </w14:solidFill>
                </w14:textFill>
              </w:rPr>
              <w:t>环境影响</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报告</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表</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及批复等</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相关</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文件。通过对周边的环境了解以及对企业生产的实际情况调查</w:t>
            </w:r>
            <w:r>
              <w:rPr>
                <w:rFonts w:hint="eastAsia" w:cs="Times New Roman"/>
                <w:b w:val="0"/>
                <w:bCs/>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开始企业自查、</w:t>
            </w:r>
            <w:r>
              <w:rPr>
                <w:rFonts w:hint="eastAsia" w:cs="Times New Roman"/>
                <w:b w:val="0"/>
                <w:bCs/>
                <w:color w:val="000000" w:themeColor="text1"/>
                <w:sz w:val="24"/>
                <w:szCs w:val="24"/>
                <w:highlight w:val="none"/>
                <w:lang w:val="en-US" w:eastAsia="zh-CN"/>
                <w14:textFill>
                  <w14:solidFill>
                    <w14:schemeClr w14:val="tx1"/>
                  </w14:solidFill>
                </w14:textFill>
              </w:rPr>
              <w:t>制定</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监测方案、实施监测检查，</w:t>
            </w:r>
            <w:r>
              <w:rPr>
                <w:rFonts w:hint="eastAsia" w:cs="Times New Roman"/>
                <w:b w:val="0"/>
                <w:bCs/>
                <w:color w:val="000000" w:themeColor="text1"/>
                <w:sz w:val="24"/>
                <w:szCs w:val="24"/>
                <w:highlight w:val="none"/>
                <w:lang w:val="en-US" w:eastAsia="zh-CN"/>
                <w14:textFill>
                  <w14:solidFill>
                    <w14:schemeClr w14:val="tx1"/>
                  </w14:solidFill>
                </w14:textFill>
              </w:rPr>
              <w:t>并</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于202</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年2月</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27日编制完成了</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该项目的竣工</w:t>
            </w:r>
            <w:r>
              <w:rPr>
                <w:rFonts w:hint="eastAsia" w:cs="Times New Roman"/>
                <w:b w:val="0"/>
                <w:bCs/>
                <w:color w:val="000000" w:themeColor="text1"/>
                <w:sz w:val="24"/>
                <w:szCs w:val="24"/>
                <w:highlight w:val="none"/>
                <w:lang w:val="en-US" w:eastAsia="zh-CN"/>
                <w14:textFill>
                  <w14:solidFill>
                    <w14:schemeClr w14:val="tx1"/>
                  </w14:solidFill>
                </w14:textFill>
              </w:rPr>
              <w:t>环境保护</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验收监测报告表。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06" w:type="dxa"/>
            <w:tcMar>
              <w:top w:w="0" w:type="dxa"/>
              <w:left w:w="28" w:type="dxa"/>
              <w:bottom w:w="0" w:type="dxa"/>
              <w:right w:w="28" w:type="dxa"/>
            </w:tcMar>
            <w:vAlign w:val="center"/>
          </w:tcPr>
          <w:p>
            <w:pPr>
              <w:pStyle w:val="46"/>
              <w:spacing w:line="520" w:lineRule="exact"/>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验收监测依据</w:t>
            </w:r>
          </w:p>
        </w:tc>
        <w:tc>
          <w:tcPr>
            <w:tcW w:w="6752" w:type="dxa"/>
            <w:gridSpan w:val="5"/>
            <w:tcMar>
              <w:top w:w="0" w:type="dxa"/>
              <w:left w:w="28" w:type="dxa"/>
              <w:bottom w:w="0" w:type="dxa"/>
              <w:right w:w="28" w:type="dxa"/>
            </w:tcMar>
            <w:vAlign w:val="center"/>
          </w:tcPr>
          <w:p>
            <w:pPr>
              <w:pStyle w:val="46"/>
              <w:keepNext w:val="0"/>
              <w:keepLines w:val="0"/>
              <w:pageBreakBefore w:val="0"/>
              <w:widowControl w:val="0"/>
              <w:kinsoku/>
              <w:wordWrap/>
              <w:overflowPunct/>
              <w:topLinePunct w:val="0"/>
              <w:autoSpaceDE/>
              <w:autoSpaceDN/>
              <w:bidi w:val="0"/>
              <w:adjustRightInd/>
              <w:snapToGrid/>
              <w:spacing w:line="360" w:lineRule="auto"/>
              <w:jc w:val="left"/>
              <w:rPr>
                <w:rFonts w:hint="default" w:ascii="Times New Roman" w:hAnsi="Times New Roman" w:eastAsia="宋体" w:cs="Times New Roman"/>
                <w:b w:val="0"/>
                <w:bCs/>
                <w:color w:val="000000" w:themeColor="text1"/>
                <w:sz w:val="24"/>
                <w:szCs w:val="24"/>
                <w14:textFill>
                  <w14:solidFill>
                    <w14:schemeClr w14:val="tx1"/>
                  </w14:solidFill>
                </w14:textFill>
              </w:rPr>
            </w:pPr>
            <w:r>
              <w:rPr>
                <w:rFonts w:hint="default" w:ascii="Times New Roman" w:hAnsi="Times New Roman" w:eastAsia="宋体" w:cs="Times New Roman"/>
                <w:b w:val="0"/>
                <w:bCs/>
                <w:color w:val="000000" w:themeColor="text1"/>
                <w:sz w:val="24"/>
                <w:szCs w:val="24"/>
                <w14:textFill>
                  <w14:solidFill>
                    <w14:schemeClr w14:val="tx1"/>
                  </w14:solidFill>
                </w14:textFill>
              </w:rPr>
              <w:t>（1）《中华人民共和国环境保护法》（自2015年1月1日起施行）；</w:t>
            </w:r>
          </w:p>
          <w:p>
            <w:pPr>
              <w:pStyle w:val="46"/>
              <w:keepNext w:val="0"/>
              <w:keepLines w:val="0"/>
              <w:pageBreakBefore w:val="0"/>
              <w:widowControl w:val="0"/>
              <w:kinsoku/>
              <w:wordWrap/>
              <w:overflowPunct/>
              <w:topLinePunct w:val="0"/>
              <w:autoSpaceDE/>
              <w:autoSpaceDN/>
              <w:bidi w:val="0"/>
              <w:adjustRightInd/>
              <w:snapToGrid/>
              <w:spacing w:line="360" w:lineRule="auto"/>
              <w:jc w:val="left"/>
              <w:rPr>
                <w:rFonts w:hint="default" w:ascii="Times New Roman" w:hAnsi="Times New Roman" w:eastAsia="宋体" w:cs="Times New Roman"/>
                <w:b w:val="0"/>
                <w:bCs/>
                <w:color w:val="000000" w:themeColor="text1"/>
                <w:sz w:val="24"/>
                <w:szCs w:val="24"/>
                <w14:textFill>
                  <w14:solidFill>
                    <w14:schemeClr w14:val="tx1"/>
                  </w14:solidFill>
                </w14:textFill>
              </w:rPr>
            </w:pPr>
            <w:r>
              <w:rPr>
                <w:rFonts w:hint="default" w:ascii="Times New Roman" w:hAnsi="Times New Roman" w:eastAsia="宋体" w:cs="Times New Roman"/>
                <w:b w:val="0"/>
                <w:bCs/>
                <w:color w:val="000000" w:themeColor="text1"/>
                <w:sz w:val="24"/>
                <w:szCs w:val="24"/>
                <w14:textFill>
                  <w14:solidFill>
                    <w14:schemeClr w14:val="tx1"/>
                  </w14:solidFill>
                </w14:textFill>
              </w:rPr>
              <w:t xml:space="preserve">（2）《建设项目环境保护管理条例》（中华人民共和国国务院令682号 </w:t>
            </w:r>
            <w:r>
              <w:rPr>
                <w:rFonts w:hint="default" w:ascii="Times New Roman" w:hAnsi="Times New Roman" w:cs="Times New Roman"/>
                <w:b w:val="0"/>
                <w:bCs/>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b w:val="0"/>
                <w:bCs/>
                <w:color w:val="000000" w:themeColor="text1"/>
                <w:sz w:val="24"/>
                <w:szCs w:val="24"/>
                <w14:textFill>
                  <w14:solidFill>
                    <w14:schemeClr w14:val="tx1"/>
                  </w14:solidFill>
                </w14:textFill>
              </w:rPr>
              <w:t>2017年10月1日开始实施）；</w:t>
            </w:r>
          </w:p>
          <w:p>
            <w:pPr>
              <w:pStyle w:val="46"/>
              <w:keepNext w:val="0"/>
              <w:keepLines w:val="0"/>
              <w:pageBreakBefore w:val="0"/>
              <w:widowControl w:val="0"/>
              <w:kinsoku/>
              <w:wordWrap/>
              <w:overflowPunct/>
              <w:topLinePunct w:val="0"/>
              <w:autoSpaceDE/>
              <w:autoSpaceDN/>
              <w:bidi w:val="0"/>
              <w:adjustRightInd/>
              <w:snapToGrid/>
              <w:spacing w:line="360" w:lineRule="auto"/>
              <w:jc w:val="left"/>
              <w:rPr>
                <w:rFonts w:hint="default" w:ascii="Times New Roman" w:hAnsi="Times New Roman" w:eastAsia="宋体" w:cs="Times New Roman"/>
                <w:b w:val="0"/>
                <w:bCs/>
                <w:color w:val="000000" w:themeColor="text1"/>
                <w:sz w:val="24"/>
                <w:szCs w:val="24"/>
                <w14:textFill>
                  <w14:solidFill>
                    <w14:schemeClr w14:val="tx1"/>
                  </w14:solidFill>
                </w14:textFill>
              </w:rPr>
            </w:pPr>
            <w:r>
              <w:rPr>
                <w:rFonts w:hint="default" w:ascii="Times New Roman" w:hAnsi="Times New Roman" w:eastAsia="宋体" w:cs="Times New Roman"/>
                <w:b w:val="0"/>
                <w:bCs/>
                <w:color w:val="000000" w:themeColor="text1"/>
                <w:sz w:val="24"/>
                <w:szCs w:val="24"/>
                <w14:textFill>
                  <w14:solidFill>
                    <w14:schemeClr w14:val="tx1"/>
                  </w14:solidFill>
                </w14:textFill>
              </w:rPr>
              <w:t>（</w:t>
            </w: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4"/>
                <w:szCs w:val="24"/>
                <w14:textFill>
                  <w14:solidFill>
                    <w14:schemeClr w14:val="tx1"/>
                  </w14:solidFill>
                </w14:textFill>
              </w:rPr>
              <w:t>）《中华人民共和国大气污染防治法》（201</w:t>
            </w: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8</w:t>
            </w:r>
            <w:r>
              <w:rPr>
                <w:rFonts w:hint="default" w:ascii="Times New Roman" w:hAnsi="Times New Roman" w:eastAsia="宋体" w:cs="Times New Roman"/>
                <w:b w:val="0"/>
                <w:bCs/>
                <w:color w:val="000000" w:themeColor="text1"/>
                <w:sz w:val="24"/>
                <w:szCs w:val="24"/>
                <w14:textFill>
                  <w14:solidFill>
                    <w14:schemeClr w14:val="tx1"/>
                  </w14:solidFill>
                </w14:textFill>
              </w:rPr>
              <w:t>年</w:t>
            </w:r>
            <w:r>
              <w:rPr>
                <w:rFonts w:hint="default" w:ascii="Times New Roman" w:hAnsi="Times New Roman" w:eastAsia="宋体" w:cs="Times New Roman"/>
                <w:b w:val="0"/>
                <w:bCs/>
                <w:color w:val="000000" w:themeColor="text1"/>
                <w:sz w:val="24"/>
                <w:szCs w:val="24"/>
                <w:lang w:eastAsia="zh-CN"/>
                <w14:textFill>
                  <w14:solidFill>
                    <w14:schemeClr w14:val="tx1"/>
                  </w14:solidFill>
                </w14:textFill>
              </w:rPr>
              <w:t>修订</w:t>
            </w:r>
            <w:r>
              <w:rPr>
                <w:rFonts w:hint="default" w:ascii="Times New Roman" w:hAnsi="Times New Roman" w:eastAsia="宋体" w:cs="Times New Roman"/>
                <w:b w:val="0"/>
                <w:bCs/>
                <w:color w:val="000000" w:themeColor="text1"/>
                <w:sz w:val="24"/>
                <w:szCs w:val="24"/>
                <w14:textFill>
                  <w14:solidFill>
                    <w14:schemeClr w14:val="tx1"/>
                  </w14:solidFill>
                </w14:textFill>
              </w:rPr>
              <w:t>）；</w:t>
            </w:r>
          </w:p>
          <w:p>
            <w:pPr>
              <w:pStyle w:val="46"/>
              <w:keepNext w:val="0"/>
              <w:keepLines w:val="0"/>
              <w:pageBreakBefore w:val="0"/>
              <w:widowControl w:val="0"/>
              <w:kinsoku/>
              <w:wordWrap/>
              <w:overflowPunct/>
              <w:topLinePunct w:val="0"/>
              <w:autoSpaceDE/>
              <w:autoSpaceDN/>
              <w:bidi w:val="0"/>
              <w:adjustRightInd/>
              <w:snapToGrid/>
              <w:spacing w:line="360" w:lineRule="auto"/>
              <w:jc w:val="left"/>
              <w:rPr>
                <w:rFonts w:hint="default" w:ascii="Times New Roman" w:hAnsi="Times New Roman" w:eastAsia="宋体" w:cs="Times New Roman"/>
                <w:b w:val="0"/>
                <w:bCs/>
                <w:color w:val="000000" w:themeColor="text1"/>
                <w:sz w:val="24"/>
                <w:szCs w:val="24"/>
                <w14:textFill>
                  <w14:solidFill>
                    <w14:schemeClr w14:val="tx1"/>
                  </w14:solidFill>
                </w14:textFill>
              </w:rPr>
            </w:pPr>
            <w:r>
              <w:rPr>
                <w:rFonts w:hint="default" w:ascii="Times New Roman" w:hAnsi="Times New Roman" w:eastAsia="宋体" w:cs="Times New Roman"/>
                <w:b w:val="0"/>
                <w:bCs/>
                <w:color w:val="000000" w:themeColor="text1"/>
                <w:sz w:val="24"/>
                <w:szCs w:val="24"/>
                <w14:textFill>
                  <w14:solidFill>
                    <w14:schemeClr w14:val="tx1"/>
                  </w14:solidFill>
                </w14:textFill>
              </w:rPr>
              <w:t>（</w:t>
            </w: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b w:val="0"/>
                <w:bCs/>
                <w:color w:val="000000" w:themeColor="text1"/>
                <w:sz w:val="24"/>
                <w:szCs w:val="24"/>
                <w14:textFill>
                  <w14:solidFill>
                    <w14:schemeClr w14:val="tx1"/>
                  </w14:solidFill>
                </w14:textFill>
              </w:rPr>
              <w:t>）《中华人民共和国水污染防治法》（自2018年1月1日起施行）；</w:t>
            </w:r>
          </w:p>
          <w:p>
            <w:pPr>
              <w:pStyle w:val="46"/>
              <w:keepNext w:val="0"/>
              <w:keepLines w:val="0"/>
              <w:pageBreakBefore w:val="0"/>
              <w:widowControl w:val="0"/>
              <w:kinsoku/>
              <w:wordWrap/>
              <w:overflowPunct/>
              <w:topLinePunct w:val="0"/>
              <w:autoSpaceDE/>
              <w:autoSpaceDN/>
              <w:bidi w:val="0"/>
              <w:adjustRightInd/>
              <w:snapToGrid/>
              <w:spacing w:line="360" w:lineRule="auto"/>
              <w:jc w:val="left"/>
              <w:rPr>
                <w:rFonts w:hint="default" w:ascii="Times New Roman" w:hAnsi="Times New Roman" w:eastAsia="宋体" w:cs="Times New Roman"/>
                <w:b w:val="0"/>
                <w:bCs/>
                <w:color w:val="000000" w:themeColor="text1"/>
                <w:sz w:val="24"/>
                <w:szCs w:val="24"/>
                <w14:textFill>
                  <w14:solidFill>
                    <w14:schemeClr w14:val="tx1"/>
                  </w14:solidFill>
                </w14:textFill>
              </w:rPr>
            </w:pPr>
            <w:r>
              <w:rPr>
                <w:rFonts w:hint="default" w:ascii="Times New Roman" w:hAnsi="Times New Roman" w:eastAsia="宋体" w:cs="Times New Roman"/>
                <w:b w:val="0"/>
                <w:bCs/>
                <w:color w:val="000000" w:themeColor="text1"/>
                <w:sz w:val="24"/>
                <w:szCs w:val="24"/>
                <w14:textFill>
                  <w14:solidFill>
                    <w14:schemeClr w14:val="tx1"/>
                  </w14:solidFill>
                </w14:textFill>
              </w:rPr>
              <w:t>（</w:t>
            </w: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b w:val="0"/>
                <w:bCs/>
                <w:color w:val="000000" w:themeColor="text1"/>
                <w:sz w:val="24"/>
                <w:szCs w:val="24"/>
                <w14:textFill>
                  <w14:solidFill>
                    <w14:schemeClr w14:val="tx1"/>
                  </w14:solidFill>
                </w14:textFill>
              </w:rPr>
              <w:t>）《中华人民共和国环境噪声污染防治法》（2018年12月29日</w:t>
            </w:r>
            <w:r>
              <w:rPr>
                <w:rFonts w:hint="default" w:ascii="Times New Roman" w:hAnsi="Times New Roman" w:eastAsia="宋体" w:cs="Times New Roman"/>
                <w:b w:val="0"/>
                <w:bCs/>
                <w:color w:val="000000" w:themeColor="text1"/>
                <w:sz w:val="24"/>
                <w:szCs w:val="24"/>
                <w:lang w:eastAsia="zh-CN"/>
                <w14:textFill>
                  <w14:solidFill>
                    <w14:schemeClr w14:val="tx1"/>
                  </w14:solidFill>
                </w14:textFill>
              </w:rPr>
              <w:t>修改</w:t>
            </w:r>
            <w:r>
              <w:rPr>
                <w:rFonts w:hint="default" w:ascii="Times New Roman" w:hAnsi="Times New Roman" w:eastAsia="宋体" w:cs="Times New Roman"/>
                <w:b w:val="0"/>
                <w:bCs/>
                <w:color w:val="000000" w:themeColor="text1"/>
                <w:sz w:val="24"/>
                <w:szCs w:val="24"/>
                <w14:textFill>
                  <w14:solidFill>
                    <w14:schemeClr w14:val="tx1"/>
                  </w14:solidFill>
                </w14:textFill>
              </w:rPr>
              <w:t>）；</w:t>
            </w:r>
          </w:p>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rPr>
                <w:rFonts w:hint="default" w:ascii="Times New Roman" w:hAnsi="Times New Roman" w:eastAsia="宋体" w:cs="Times New Roman"/>
                <w:b w:val="0"/>
                <w:bCs/>
                <w:color w:val="000000" w:themeColor="text1"/>
                <w:sz w:val="24"/>
                <w:szCs w:val="24"/>
                <w14:textFill>
                  <w14:solidFill>
                    <w14:schemeClr w14:val="tx1"/>
                  </w14:solidFill>
                </w14:textFill>
              </w:rPr>
            </w:pPr>
            <w:r>
              <w:rPr>
                <w:rFonts w:hint="default" w:ascii="Times New Roman" w:hAnsi="Times New Roman" w:eastAsia="宋体" w:cs="Times New Roman"/>
                <w:b w:val="0"/>
                <w:bCs/>
                <w:color w:val="000000" w:themeColor="text1"/>
                <w:sz w:val="24"/>
                <w:szCs w:val="24"/>
                <w14:textFill>
                  <w14:solidFill>
                    <w14:schemeClr w14:val="tx1"/>
                  </w14:solidFill>
                </w14:textFill>
              </w:rPr>
              <w:t>（</w:t>
            </w: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6</w:t>
            </w:r>
            <w:r>
              <w:rPr>
                <w:rFonts w:hint="default" w:ascii="Times New Roman" w:hAnsi="Times New Roman" w:eastAsia="宋体" w:cs="Times New Roman"/>
                <w:b w:val="0"/>
                <w:bCs/>
                <w:color w:val="000000" w:themeColor="text1"/>
                <w:sz w:val="24"/>
                <w:szCs w:val="24"/>
                <w14:textFill>
                  <w14:solidFill>
                    <w14:schemeClr w14:val="tx1"/>
                  </w14:solidFill>
                </w14:textFill>
              </w:rPr>
              <w:t>）《中华人民共和国固体废物污染防治法》（自2</w:t>
            </w: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020</w:t>
            </w:r>
            <w:r>
              <w:rPr>
                <w:rFonts w:hint="default" w:ascii="Times New Roman" w:hAnsi="Times New Roman" w:eastAsia="宋体" w:cs="Times New Roman"/>
                <w:b w:val="0"/>
                <w:bCs/>
                <w:color w:val="000000" w:themeColor="text1"/>
                <w:sz w:val="24"/>
                <w:szCs w:val="24"/>
                <w14:textFill>
                  <w14:solidFill>
                    <w14:schemeClr w14:val="tx1"/>
                  </w14:solidFill>
                </w14:textFill>
              </w:rPr>
              <w:t>年</w:t>
            </w: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9</w:t>
            </w:r>
            <w:r>
              <w:rPr>
                <w:rFonts w:hint="default" w:ascii="Times New Roman" w:hAnsi="Times New Roman" w:eastAsia="宋体" w:cs="Times New Roman"/>
                <w:b w:val="0"/>
                <w:bCs/>
                <w:color w:val="000000" w:themeColor="text1"/>
                <w:sz w:val="24"/>
                <w:szCs w:val="24"/>
                <w14:textFill>
                  <w14:solidFill>
                    <w14:schemeClr w14:val="tx1"/>
                  </w14:solidFill>
                </w14:textFill>
              </w:rPr>
              <w:t>月1日</w:t>
            </w:r>
            <w:r>
              <w:rPr>
                <w:rFonts w:hint="default" w:ascii="Times New Roman" w:hAnsi="Times New Roman" w:eastAsia="宋体" w:cs="Times New Roman"/>
                <w:b w:val="0"/>
                <w:bCs/>
                <w:color w:val="000000" w:themeColor="text1"/>
                <w:sz w:val="24"/>
                <w:szCs w:val="24"/>
                <w:lang w:eastAsia="zh-CN"/>
                <w14:textFill>
                  <w14:solidFill>
                    <w14:schemeClr w14:val="tx1"/>
                  </w14:solidFill>
                </w14:textFill>
              </w:rPr>
              <w:t>修订</w:t>
            </w:r>
            <w:r>
              <w:rPr>
                <w:rFonts w:hint="default" w:ascii="Times New Roman" w:hAnsi="Times New Roman" w:eastAsia="宋体" w:cs="Times New Roman"/>
                <w:b w:val="0"/>
                <w:bCs/>
                <w:color w:val="000000" w:themeColor="text1"/>
                <w:sz w:val="24"/>
                <w:szCs w:val="24"/>
                <w14:textFill>
                  <w14:solidFill>
                    <w14:schemeClr w14:val="tx1"/>
                  </w14:solidFill>
                </w14:textFill>
              </w:rPr>
              <w:t>）；</w:t>
            </w:r>
          </w:p>
          <w:p>
            <w:pPr>
              <w:pStyle w:val="46"/>
              <w:keepNext w:val="0"/>
              <w:keepLines w:val="0"/>
              <w:pageBreakBefore w:val="0"/>
              <w:widowControl w:val="0"/>
              <w:kinsoku/>
              <w:wordWrap/>
              <w:overflowPunct/>
              <w:topLinePunct w:val="0"/>
              <w:autoSpaceDE/>
              <w:autoSpaceDN/>
              <w:bidi w:val="0"/>
              <w:adjustRightInd/>
              <w:snapToGrid/>
              <w:spacing w:line="360" w:lineRule="auto"/>
              <w:jc w:val="left"/>
              <w:rPr>
                <w:rFonts w:hint="default" w:ascii="Times New Roman" w:hAnsi="Times New Roman" w:eastAsia="宋体" w:cs="Times New Roman"/>
                <w:b w:val="0"/>
                <w:bCs/>
                <w:color w:val="000000" w:themeColor="text1"/>
                <w:sz w:val="24"/>
                <w:szCs w:val="24"/>
                <w14:textFill>
                  <w14:solidFill>
                    <w14:schemeClr w14:val="tx1"/>
                  </w14:solidFill>
                </w14:textFill>
              </w:rPr>
            </w:pPr>
            <w:r>
              <w:rPr>
                <w:rFonts w:hint="default" w:ascii="Times New Roman" w:hAnsi="Times New Roman" w:eastAsia="宋体" w:cs="Times New Roman"/>
                <w:b w:val="0"/>
                <w:bCs/>
                <w:color w:val="000000" w:themeColor="text1"/>
                <w:sz w:val="24"/>
                <w:szCs w:val="24"/>
                <w14:textFill>
                  <w14:solidFill>
                    <w14:schemeClr w14:val="tx1"/>
                  </w14:solidFill>
                </w14:textFill>
              </w:rPr>
              <w:t>（</w:t>
            </w:r>
            <w:r>
              <w:rPr>
                <w:rFonts w:hint="default" w:ascii="Times New Roman" w:hAnsi="Times New Roman" w:cs="Times New Roman"/>
                <w:b w:val="0"/>
                <w:bCs/>
                <w:color w:val="000000" w:themeColor="text1"/>
                <w:sz w:val="24"/>
                <w:szCs w:val="24"/>
                <w:lang w:val="en-US" w:eastAsia="zh-CN"/>
                <w14:textFill>
                  <w14:solidFill>
                    <w14:schemeClr w14:val="tx1"/>
                  </w14:solidFill>
                </w14:textFill>
              </w:rPr>
              <w:t>7</w:t>
            </w:r>
            <w:r>
              <w:rPr>
                <w:rFonts w:hint="default" w:ascii="Times New Roman" w:hAnsi="Times New Roman" w:eastAsia="宋体" w:cs="Times New Roman"/>
                <w:b w:val="0"/>
                <w:bCs/>
                <w:color w:val="000000" w:themeColor="text1"/>
                <w:sz w:val="24"/>
                <w:szCs w:val="24"/>
                <w14:textFill>
                  <w14:solidFill>
                    <w14:schemeClr w14:val="tx1"/>
                  </w14:solidFill>
                </w14:textFill>
              </w:rPr>
              <w:t>）《建设项目竣工环境保护验收技术指南 污染影响类》（</w:t>
            </w:r>
            <w:r>
              <w:rPr>
                <w:rFonts w:hint="eastAsia" w:cs="Times New Roman"/>
                <w:b w:val="0"/>
                <w:bCs/>
                <w:color w:val="000000" w:themeColor="text1"/>
                <w:sz w:val="24"/>
                <w:szCs w:val="24"/>
                <w:lang w:eastAsia="zh-CN"/>
                <w14:textFill>
                  <w14:solidFill>
                    <w14:schemeClr w14:val="tx1"/>
                  </w14:solidFill>
                </w14:textFill>
              </w:rPr>
              <w:t>自</w:t>
            </w:r>
            <w:r>
              <w:rPr>
                <w:rFonts w:hint="eastAsia" w:cs="Times New Roman"/>
                <w:b w:val="0"/>
                <w:bCs/>
                <w:color w:val="000000" w:themeColor="text1"/>
                <w:sz w:val="24"/>
                <w:szCs w:val="24"/>
                <w:lang w:val="en-US" w:eastAsia="zh-CN"/>
                <w14:textFill>
                  <w14:solidFill>
                    <w14:schemeClr w14:val="tx1"/>
                  </w14:solidFill>
                </w14:textFill>
              </w:rPr>
              <w:t>2018年05月16日起实施</w:t>
            </w:r>
            <w:r>
              <w:rPr>
                <w:rFonts w:hint="default" w:ascii="Times New Roman" w:hAnsi="Times New Roman" w:eastAsia="宋体" w:cs="Times New Roman"/>
                <w:b w:val="0"/>
                <w:bCs/>
                <w:color w:val="000000" w:themeColor="text1"/>
                <w:sz w:val="24"/>
                <w:szCs w:val="24"/>
                <w14:textFill>
                  <w14:solidFill>
                    <w14:schemeClr w14:val="tx1"/>
                  </w14:solidFill>
                </w14:textFill>
              </w:rPr>
              <w:t>）；</w:t>
            </w:r>
          </w:p>
          <w:p>
            <w:pPr>
              <w:pStyle w:val="46"/>
              <w:keepNext w:val="0"/>
              <w:keepLines w:val="0"/>
              <w:pageBreakBefore w:val="0"/>
              <w:widowControl w:val="0"/>
              <w:kinsoku/>
              <w:wordWrap/>
              <w:overflowPunct/>
              <w:topLinePunct w:val="0"/>
              <w:autoSpaceDE/>
              <w:autoSpaceDN/>
              <w:bidi w:val="0"/>
              <w:adjustRightInd/>
              <w:snapToGrid/>
              <w:spacing w:line="360" w:lineRule="auto"/>
              <w:jc w:val="left"/>
              <w:rPr>
                <w:rFonts w:hint="default" w:ascii="Times New Roman" w:hAnsi="Times New Roman" w:eastAsia="宋体" w:cs="Times New Roman"/>
                <w:b w:val="0"/>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14:textFill>
                  <w14:solidFill>
                    <w14:schemeClr w14:val="tx1"/>
                  </w14:solidFill>
                </w14:textFill>
              </w:rPr>
              <w:t>（</w:t>
            </w:r>
            <w:r>
              <w:rPr>
                <w:rFonts w:hint="default" w:ascii="Times New Roman" w:hAnsi="Times New Roman" w:cs="Times New Roman"/>
                <w:b w:val="0"/>
                <w:bCs/>
                <w:color w:val="000000" w:themeColor="text1"/>
                <w:sz w:val="24"/>
                <w:szCs w:val="24"/>
                <w:lang w:val="en-US" w:eastAsia="zh-CN"/>
                <w14:textFill>
                  <w14:solidFill>
                    <w14:schemeClr w14:val="tx1"/>
                  </w14:solidFill>
                </w14:textFill>
              </w:rPr>
              <w:t>8</w:t>
            </w:r>
            <w:r>
              <w:rPr>
                <w:rFonts w:hint="default" w:ascii="Times New Roman" w:hAnsi="Times New Roman" w:eastAsia="宋体" w:cs="Times New Roman"/>
                <w:b w:val="0"/>
                <w:bCs/>
                <w:color w:val="000000" w:themeColor="text1"/>
                <w:sz w:val="24"/>
                <w:szCs w:val="24"/>
                <w14:textFill>
                  <w14:solidFill>
                    <w14:schemeClr w14:val="tx1"/>
                  </w14:solidFill>
                </w14:textFill>
              </w:rPr>
              <w:t>）关于印发《污染影响类建设项目重大变动清单（试行）》的通知</w:t>
            </w:r>
            <w:r>
              <w:rPr>
                <w:rFonts w:hint="eastAsia" w:cs="Times New Roman"/>
                <w:b w:val="0"/>
                <w:bCs/>
                <w:color w:val="000000" w:themeColor="text1"/>
                <w:sz w:val="24"/>
                <w:szCs w:val="24"/>
                <w:lang w:eastAsia="zh-CN"/>
                <w14:textFill>
                  <w14:solidFill>
                    <w14:schemeClr w14:val="tx1"/>
                  </w14:solidFill>
                </w14:textFill>
              </w:rPr>
              <w:t>，（环办环评函</w:t>
            </w:r>
            <w:r>
              <w:rPr>
                <w:rFonts w:hint="default" w:ascii="Times New Roman" w:hAnsi="Times New Roman" w:eastAsia="宋体" w:cs="Times New Roman"/>
                <w:b w:val="0"/>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2020</w:t>
            </w:r>
            <w:r>
              <w:rPr>
                <w:rFonts w:hint="default" w:ascii="Times New Roman" w:hAnsi="Times New Roman" w:eastAsia="宋体" w:cs="Times New Roman"/>
                <w:b w:val="0"/>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688号</w:t>
            </w:r>
            <w:r>
              <w:rPr>
                <w:rFonts w:hint="eastAsia" w:cs="Times New Roman"/>
                <w:b w:val="0"/>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lang w:eastAsia="zh-CN"/>
                <w14:textFill>
                  <w14:solidFill>
                    <w14:schemeClr w14:val="tx1"/>
                  </w14:solidFill>
                </w14:textFill>
              </w:rPr>
              <w:t>（</w:t>
            </w:r>
            <w:r>
              <w:rPr>
                <w:rFonts w:hint="default" w:ascii="Times New Roman" w:hAnsi="Times New Roman" w:cs="Times New Roman"/>
                <w:b w:val="0"/>
                <w:bCs/>
                <w:color w:val="000000" w:themeColor="text1"/>
                <w:sz w:val="24"/>
                <w:szCs w:val="24"/>
                <w:lang w:val="en-US" w:eastAsia="zh-CN"/>
                <w14:textFill>
                  <w14:solidFill>
                    <w14:schemeClr w14:val="tx1"/>
                  </w14:solidFill>
                </w14:textFill>
              </w:rPr>
              <w:t>9</w:t>
            </w:r>
            <w:r>
              <w:rPr>
                <w:rFonts w:hint="default" w:ascii="Times New Roman" w:hAnsi="Times New Roman" w:eastAsia="宋体" w:cs="Times New Roman"/>
                <w:b w:val="0"/>
                <w:bCs/>
                <w:color w:val="000000" w:themeColor="text1"/>
                <w:sz w:val="24"/>
                <w:szCs w:val="24"/>
                <w:lang w:eastAsia="zh-CN"/>
                <w14:textFill>
                  <w14:solidFill>
                    <w14:schemeClr w14:val="tx1"/>
                  </w14:solidFill>
                </w14:textFill>
              </w:rPr>
              <w:t>）</w:t>
            </w:r>
            <w:r>
              <w:rPr>
                <w:rFonts w:hint="default" w:ascii="Times New Roman" w:hAnsi="Times New Roman" w:cs="Times New Roman"/>
                <w:b w:val="0"/>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lang w:eastAsia="zh-CN"/>
                <w14:textFill>
                  <w14:solidFill>
                    <w14:schemeClr w14:val="tx1"/>
                  </w14:solidFill>
                </w14:textFill>
              </w:rPr>
              <w:t>西安</w:t>
            </w:r>
            <w:r>
              <w:rPr>
                <w:rFonts w:hint="default" w:ascii="Times New Roman" w:hAnsi="Times New Roman" w:cs="Times New Roman"/>
                <w:b w:val="0"/>
                <w:bCs/>
                <w:color w:val="000000" w:themeColor="text1"/>
                <w:sz w:val="24"/>
                <w:szCs w:val="24"/>
                <w:lang w:eastAsia="zh-CN"/>
                <w14:textFill>
                  <w14:solidFill>
                    <w14:schemeClr w14:val="tx1"/>
                  </w14:solidFill>
                </w14:textFill>
              </w:rPr>
              <w:t>超码科技有限公司军民两用高温特种材料生产线建设项目环境影响报告表》（核工业</w:t>
            </w:r>
            <w:r>
              <w:rPr>
                <w:rFonts w:hint="default" w:ascii="Times New Roman" w:hAnsi="Times New Roman" w:cs="Times New Roman"/>
                <w:b w:val="0"/>
                <w:bCs/>
                <w:color w:val="000000" w:themeColor="text1"/>
                <w:sz w:val="24"/>
                <w:szCs w:val="24"/>
                <w:lang w:val="en-US" w:eastAsia="zh-CN"/>
                <w14:textFill>
                  <w14:solidFill>
                    <w14:schemeClr w14:val="tx1"/>
                  </w14:solidFill>
                </w14:textFill>
              </w:rPr>
              <w:t>203研究所，2020年12月</w:t>
            </w:r>
            <w:r>
              <w:rPr>
                <w:rFonts w:hint="default" w:ascii="Times New Roman" w:hAnsi="Times New Roman" w:cs="Times New Roman"/>
                <w:b w:val="0"/>
                <w:bCs/>
                <w:color w:val="000000" w:themeColor="text1"/>
                <w:sz w:val="24"/>
                <w:szCs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bCs/>
                <w:color w:val="000000" w:themeColor="text1"/>
                <w:sz w:val="24"/>
                <w:szCs w:val="24"/>
                <w14:textFill>
                  <w14:solidFill>
                    <w14:schemeClr w14:val="tx1"/>
                  </w14:solidFill>
                </w14:textFill>
              </w:rPr>
            </w:pPr>
            <w:r>
              <w:rPr>
                <w:rFonts w:hint="default" w:ascii="Times New Roman" w:hAnsi="Times New Roman" w:cs="Times New Roman"/>
                <w:b w:val="0"/>
                <w:bCs/>
                <w:color w:val="000000" w:themeColor="text1"/>
                <w:sz w:val="24"/>
                <w:szCs w:val="24"/>
                <w:lang w:eastAsia="zh-CN"/>
                <w14:textFill>
                  <w14:solidFill>
                    <w14:schemeClr w14:val="tx1"/>
                  </w14:solidFill>
                </w14:textFill>
              </w:rPr>
              <w:t>（</w:t>
            </w:r>
            <w:r>
              <w:rPr>
                <w:rFonts w:hint="default" w:ascii="Times New Roman" w:hAnsi="Times New Roman" w:cs="Times New Roman"/>
                <w:b w:val="0"/>
                <w:bCs/>
                <w:color w:val="000000" w:themeColor="text1"/>
                <w:sz w:val="24"/>
                <w:szCs w:val="24"/>
                <w:lang w:val="en-US" w:eastAsia="zh-CN"/>
                <w14:textFill>
                  <w14:solidFill>
                    <w14:schemeClr w14:val="tx1"/>
                  </w14:solidFill>
                </w14:textFill>
              </w:rPr>
              <w:t>10</w:t>
            </w:r>
            <w:r>
              <w:rPr>
                <w:rFonts w:hint="default" w:ascii="Times New Roman" w:hAnsi="Times New Roman" w:cs="Times New Roman"/>
                <w:b w:val="0"/>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14:textFill>
                  <w14:solidFill>
                    <w14:schemeClr w14:val="tx1"/>
                  </w14:solidFill>
                </w14:textFill>
              </w:rPr>
              <w:t>《</w:t>
            </w:r>
            <w:r>
              <w:rPr>
                <w:rFonts w:hint="default" w:ascii="Times New Roman" w:hAnsi="Times New Roman" w:eastAsia="宋体" w:cs="Times New Roman"/>
                <w:b w:val="0"/>
                <w:bCs/>
                <w:color w:val="000000" w:themeColor="text1"/>
                <w:sz w:val="24"/>
                <w:szCs w:val="24"/>
                <w:lang w:eastAsia="zh-CN"/>
                <w14:textFill>
                  <w14:solidFill>
                    <w14:schemeClr w14:val="tx1"/>
                  </w14:solidFill>
                </w14:textFill>
              </w:rPr>
              <w:t>西安</w:t>
            </w:r>
            <w:r>
              <w:rPr>
                <w:rFonts w:hint="default" w:ascii="Times New Roman" w:hAnsi="Times New Roman" w:cs="Times New Roman"/>
                <w:b w:val="0"/>
                <w:bCs/>
                <w:color w:val="000000" w:themeColor="text1"/>
                <w:sz w:val="24"/>
                <w:szCs w:val="24"/>
                <w:lang w:eastAsia="zh-CN"/>
                <w14:textFill>
                  <w14:solidFill>
                    <w14:schemeClr w14:val="tx1"/>
                  </w14:solidFill>
                </w14:textFill>
              </w:rPr>
              <w:t>超码科技有限公司</w:t>
            </w:r>
            <w:r>
              <w:rPr>
                <w:rFonts w:hint="default" w:ascii="Times New Roman" w:hAnsi="Times New Roman" w:cs="Times New Roman"/>
                <w:b w:val="0"/>
                <w:bCs/>
                <w:sz w:val="24"/>
                <w:szCs w:val="24"/>
              </w:rPr>
              <w:t>大尺寸热场材料生产线产能提升建设</w:t>
            </w:r>
            <w:r>
              <w:rPr>
                <w:rFonts w:hint="default" w:ascii="Times New Roman" w:hAnsi="Times New Roman" w:cs="Times New Roman"/>
                <w:b w:val="0"/>
                <w:bCs/>
                <w:sz w:val="24"/>
                <w:szCs w:val="24"/>
                <w:lang w:eastAsia="zh-CN"/>
              </w:rPr>
              <w:t>项目</w:t>
            </w:r>
            <w:r>
              <w:rPr>
                <w:rFonts w:hint="default" w:ascii="Times New Roman" w:hAnsi="Times New Roman" w:cs="Times New Roman"/>
                <w:b w:val="0"/>
                <w:bCs/>
                <w:sz w:val="24"/>
                <w:szCs w:val="24"/>
              </w:rPr>
              <w:t>（一期）</w:t>
            </w:r>
            <w:r>
              <w:rPr>
                <w:rFonts w:hint="default" w:ascii="Times New Roman" w:hAnsi="Times New Roman" w:cs="Times New Roman"/>
                <w:b w:val="0"/>
                <w:bCs/>
                <w:sz w:val="24"/>
                <w:szCs w:val="24"/>
                <w:lang w:eastAsia="zh-CN"/>
              </w:rPr>
              <w:t>环境影响报告表</w:t>
            </w:r>
            <w:r>
              <w:rPr>
                <w:rFonts w:hint="default" w:ascii="Times New Roman" w:hAnsi="Times New Roman" w:eastAsia="宋体" w:cs="Times New Roman"/>
                <w:b w:val="0"/>
                <w:bCs/>
                <w:color w:val="000000" w:themeColor="text1"/>
                <w:sz w:val="24"/>
                <w:szCs w:val="24"/>
                <w14:textFill>
                  <w14:solidFill>
                    <w14:schemeClr w14:val="tx1"/>
                  </w14:solidFill>
                </w14:textFill>
              </w:rPr>
              <w:t>》（</w:t>
            </w:r>
            <w:r>
              <w:rPr>
                <w:rFonts w:hint="default" w:ascii="Times New Roman" w:hAnsi="Times New Roman" w:eastAsia="宋体" w:cs="Times New Roman"/>
                <w:b w:val="0"/>
                <w:bCs/>
                <w:color w:val="000000" w:themeColor="text1"/>
                <w:sz w:val="24"/>
                <w:szCs w:val="24"/>
                <w:lang w:eastAsia="zh-CN"/>
                <w14:textFill>
                  <w14:solidFill>
                    <w14:schemeClr w14:val="tx1"/>
                  </w14:solidFill>
                </w14:textFill>
              </w:rPr>
              <w:t>陕西</w:t>
            </w:r>
            <w:r>
              <w:rPr>
                <w:rFonts w:hint="default" w:ascii="Times New Roman" w:hAnsi="Times New Roman" w:cs="Times New Roman"/>
                <w:b w:val="0"/>
                <w:bCs/>
                <w:color w:val="000000" w:themeColor="text1"/>
                <w:sz w:val="24"/>
                <w:szCs w:val="24"/>
                <w:lang w:eastAsia="zh-CN"/>
                <w14:textFill>
                  <w14:solidFill>
                    <w14:schemeClr w14:val="tx1"/>
                  </w14:solidFill>
                </w14:textFill>
              </w:rPr>
              <w:t>宏辉项目咨询有限公司，</w:t>
            </w:r>
            <w:r>
              <w:rPr>
                <w:rFonts w:hint="default" w:ascii="Times New Roman" w:hAnsi="Times New Roman" w:eastAsia="宋体" w:cs="Times New Roman"/>
                <w:b w:val="0"/>
                <w:bCs/>
                <w:color w:val="000000" w:themeColor="text1"/>
                <w:sz w:val="24"/>
                <w:szCs w:val="24"/>
                <w:lang w:eastAsia="zh-CN"/>
                <w14:textFill>
                  <w14:solidFill>
                    <w14:schemeClr w14:val="tx1"/>
                  </w14:solidFill>
                </w14:textFill>
              </w:rPr>
              <w:t>202</w:t>
            </w:r>
            <w:r>
              <w:rPr>
                <w:rFonts w:hint="default" w:ascii="Times New Roman" w:hAnsi="Times New Roman" w:cs="Times New Roman"/>
                <w:b w:val="0"/>
                <w:bCs/>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b w:val="0"/>
                <w:bCs/>
                <w:color w:val="000000" w:themeColor="text1"/>
                <w:sz w:val="24"/>
                <w:szCs w:val="24"/>
                <w:lang w:eastAsia="zh-CN"/>
                <w14:textFill>
                  <w14:solidFill>
                    <w14:schemeClr w14:val="tx1"/>
                  </w14:solidFill>
                </w14:textFill>
              </w:rPr>
              <w:t>年</w:t>
            </w:r>
            <w:r>
              <w:rPr>
                <w:rFonts w:hint="default" w:ascii="Times New Roman" w:hAnsi="Times New Roman" w:cs="Times New Roman"/>
                <w:b w:val="0"/>
                <w:bCs/>
                <w:color w:val="000000" w:themeColor="text1"/>
                <w:sz w:val="24"/>
                <w:szCs w:val="24"/>
                <w:lang w:val="en-US" w:eastAsia="zh-CN"/>
                <w14:textFill>
                  <w14:solidFill>
                    <w14:schemeClr w14:val="tx1"/>
                  </w14:solidFill>
                </w14:textFill>
              </w:rPr>
              <w:t>07</w:t>
            </w:r>
            <w:r>
              <w:rPr>
                <w:rFonts w:hint="default" w:ascii="Times New Roman" w:hAnsi="Times New Roman" w:eastAsia="宋体" w:cs="Times New Roman"/>
                <w:b w:val="0"/>
                <w:bCs/>
                <w:color w:val="000000" w:themeColor="text1"/>
                <w:sz w:val="24"/>
                <w:szCs w:val="24"/>
                <w:lang w:eastAsia="zh-CN"/>
                <w14:textFill>
                  <w14:solidFill>
                    <w14:schemeClr w14:val="tx1"/>
                  </w14:solidFill>
                </w14:textFill>
              </w:rPr>
              <w:t>月</w:t>
            </w:r>
            <w:r>
              <w:rPr>
                <w:rFonts w:hint="default" w:ascii="Times New Roman" w:hAnsi="Times New Roman" w:eastAsia="宋体" w:cs="Times New Roman"/>
                <w:b w:val="0"/>
                <w:bCs/>
                <w:color w:val="000000" w:themeColor="text1"/>
                <w:sz w:val="24"/>
                <w:szCs w:val="24"/>
                <w14:textFill>
                  <w14:solidFill>
                    <w14:schemeClr w14:val="tx1"/>
                  </w14:solidFill>
                </w14:textFill>
              </w:rPr>
              <w:t>）；</w:t>
            </w:r>
          </w:p>
          <w:p>
            <w:pPr>
              <w:pStyle w:val="46"/>
              <w:keepNext w:val="0"/>
              <w:keepLines w:val="0"/>
              <w:pageBreakBefore w:val="0"/>
              <w:widowControl w:val="0"/>
              <w:kinsoku/>
              <w:wordWrap/>
              <w:overflowPunct/>
              <w:topLinePunct w:val="0"/>
              <w:autoSpaceDE/>
              <w:autoSpaceDN/>
              <w:bidi w:val="0"/>
              <w:adjustRightInd/>
              <w:snapToGrid/>
              <w:spacing w:line="360" w:lineRule="auto"/>
              <w:jc w:val="left"/>
              <w:textAlignment w:val="baseline"/>
              <w:rPr>
                <w:rFonts w:hint="default" w:ascii="Times New Roman" w:hAnsi="Times New Roman" w:eastAsia="宋体" w:cs="Times New Roman"/>
                <w:b w:val="0"/>
                <w:bCs/>
                <w:color w:val="000000" w:themeColor="text1"/>
                <w:sz w:val="24"/>
                <w:szCs w:val="24"/>
                <w14:textFill>
                  <w14:solidFill>
                    <w14:schemeClr w14:val="tx1"/>
                  </w14:solidFill>
                </w14:textFill>
              </w:rPr>
            </w:pPr>
            <w:r>
              <w:rPr>
                <w:rFonts w:hint="default" w:ascii="Times New Roman" w:hAnsi="Times New Roman" w:eastAsia="宋体" w:cs="Times New Roman"/>
                <w:b w:val="0"/>
                <w:bCs/>
                <w:color w:val="000000" w:themeColor="text1"/>
                <w:sz w:val="24"/>
                <w:szCs w:val="24"/>
                <w14:textFill>
                  <w14:solidFill>
                    <w14:schemeClr w14:val="tx1"/>
                  </w14:solidFill>
                </w14:textFill>
              </w:rPr>
              <w:t>（</w:t>
            </w:r>
            <w:r>
              <w:rPr>
                <w:rFonts w:hint="default" w:ascii="Times New Roman" w:hAnsi="Times New Roman" w:cs="Times New Roman"/>
                <w:b w:val="0"/>
                <w:bCs/>
                <w:color w:val="000000" w:themeColor="text1"/>
                <w:sz w:val="24"/>
                <w:szCs w:val="24"/>
                <w:lang w:val="en-US" w:eastAsia="zh-CN"/>
                <w14:textFill>
                  <w14:solidFill>
                    <w14:schemeClr w14:val="tx1"/>
                  </w14:solidFill>
                </w14:textFill>
              </w:rPr>
              <w:t>11</w:t>
            </w:r>
            <w:r>
              <w:rPr>
                <w:rFonts w:hint="default" w:ascii="Times New Roman" w:hAnsi="Times New Roman" w:eastAsia="宋体" w:cs="Times New Roman"/>
                <w:b w:val="0"/>
                <w:bCs/>
                <w:color w:val="000000" w:themeColor="text1"/>
                <w:sz w:val="24"/>
                <w:szCs w:val="24"/>
                <w14:textFill>
                  <w14:solidFill>
                    <w14:schemeClr w14:val="tx1"/>
                  </w14:solidFill>
                </w14:textFill>
              </w:rPr>
              <w:t>）《</w:t>
            </w:r>
            <w:r>
              <w:rPr>
                <w:rFonts w:hint="default" w:ascii="Times New Roman" w:hAnsi="Times New Roman" w:cs="Times New Roman"/>
                <w:b w:val="0"/>
                <w:bCs/>
                <w:color w:val="000000" w:themeColor="text1"/>
                <w:sz w:val="24"/>
                <w:szCs w:val="24"/>
                <w:lang w:eastAsia="zh-CN"/>
                <w14:textFill>
                  <w14:solidFill>
                    <w14:schemeClr w14:val="tx1"/>
                  </w14:solidFill>
                </w14:textFill>
              </w:rPr>
              <w:t>西安阎良国家航空高技术产业基地行政审批服务局关于</w:t>
            </w:r>
            <w:r>
              <w:rPr>
                <w:rFonts w:hint="default" w:ascii="Times New Roman" w:hAnsi="Times New Roman" w:eastAsia="宋体" w:cs="Times New Roman"/>
                <w:b w:val="0"/>
                <w:bCs/>
                <w:color w:val="000000" w:themeColor="text1"/>
                <w:sz w:val="24"/>
                <w:szCs w:val="24"/>
                <w:lang w:eastAsia="zh-CN"/>
                <w14:textFill>
                  <w14:solidFill>
                    <w14:schemeClr w14:val="tx1"/>
                  </w14:solidFill>
                </w14:textFill>
              </w:rPr>
              <w:t>西安</w:t>
            </w:r>
            <w:r>
              <w:rPr>
                <w:rFonts w:hint="default" w:ascii="Times New Roman" w:hAnsi="Times New Roman" w:cs="Times New Roman"/>
                <w:b w:val="0"/>
                <w:bCs/>
                <w:color w:val="000000" w:themeColor="text1"/>
                <w:sz w:val="24"/>
                <w:szCs w:val="24"/>
                <w:lang w:eastAsia="zh-CN"/>
                <w14:textFill>
                  <w14:solidFill>
                    <w14:schemeClr w14:val="tx1"/>
                  </w14:solidFill>
                </w14:textFill>
              </w:rPr>
              <w:t>超码科技有限公司军民两用高温特种材料生产线建设项目环境影响报告表的批复</w:t>
            </w:r>
            <w:r>
              <w:rPr>
                <w:rFonts w:hint="default" w:ascii="Times New Roman" w:hAnsi="Times New Roman" w:eastAsia="宋体" w:cs="Times New Roman"/>
                <w:b w:val="0"/>
                <w:bCs/>
                <w:color w:val="000000" w:themeColor="text1"/>
                <w:sz w:val="24"/>
                <w:szCs w:val="24"/>
                <w14:textFill>
                  <w14:solidFill>
                    <w14:schemeClr w14:val="tx1"/>
                  </w14:solidFill>
                </w14:textFill>
              </w:rPr>
              <w:t>》（</w:t>
            </w:r>
            <w:r>
              <w:rPr>
                <w:rFonts w:hint="default" w:ascii="Times New Roman" w:hAnsi="Times New Roman" w:cs="Times New Roman"/>
                <w:b w:val="0"/>
                <w:bCs/>
                <w:color w:val="000000" w:themeColor="text1"/>
                <w:sz w:val="24"/>
                <w:szCs w:val="24"/>
                <w:lang w:eastAsia="zh-CN"/>
                <w14:textFill>
                  <w14:solidFill>
                    <w14:schemeClr w14:val="tx1"/>
                  </w14:solidFill>
                </w14:textFill>
              </w:rPr>
              <w:t>西安航空基地行政审批服务局，航空行审环批复</w:t>
            </w:r>
            <w:r>
              <w:rPr>
                <w:rFonts w:hint="default" w:ascii="Times New Roman" w:hAnsi="Times New Roman" w:eastAsia="宋体" w:cs="Times New Roman"/>
                <w:b w:val="0"/>
                <w:bCs/>
                <w:color w:val="000000" w:themeColor="text1"/>
                <w:sz w:val="24"/>
                <w:szCs w:val="24"/>
                <w:lang w:eastAsia="zh-CN"/>
                <w14:textFill>
                  <w14:solidFill>
                    <w14:schemeClr w14:val="tx1"/>
                  </w14:solidFill>
                </w14:textFill>
              </w:rPr>
              <w:t>〔202</w:t>
            </w:r>
            <w:r>
              <w:rPr>
                <w:rFonts w:hint="default" w:ascii="Times New Roman" w:hAnsi="Times New Roman" w:cs="Times New Roman"/>
                <w:b w:val="0"/>
                <w:bCs/>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b w:val="0"/>
                <w:bCs/>
                <w:color w:val="000000" w:themeColor="text1"/>
                <w:sz w:val="24"/>
                <w:szCs w:val="24"/>
                <w:lang w:eastAsia="zh-CN"/>
                <w14:textFill>
                  <w14:solidFill>
                    <w14:schemeClr w14:val="tx1"/>
                  </w14:solidFill>
                </w14:textFill>
              </w:rPr>
              <w:t>〕1号</w:t>
            </w:r>
            <w:r>
              <w:rPr>
                <w:rFonts w:hint="default" w:ascii="Times New Roman" w:hAnsi="Times New Roman" w:cs="Times New Roman"/>
                <w:b w:val="0"/>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lang w:eastAsia="zh-CN"/>
                <w14:textFill>
                  <w14:solidFill>
                    <w14:schemeClr w14:val="tx1"/>
                  </w14:solidFill>
                </w14:textFill>
              </w:rPr>
              <w:t>202</w:t>
            </w:r>
            <w:r>
              <w:rPr>
                <w:rFonts w:hint="default" w:ascii="Times New Roman" w:hAnsi="Times New Roman" w:cs="Times New Roman"/>
                <w:b w:val="0"/>
                <w:bCs/>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b w:val="0"/>
                <w:bCs/>
                <w:color w:val="000000" w:themeColor="text1"/>
                <w:sz w:val="24"/>
                <w:szCs w:val="24"/>
                <w:lang w:eastAsia="zh-CN"/>
                <w14:textFill>
                  <w14:solidFill>
                    <w14:schemeClr w14:val="tx1"/>
                  </w14:solidFill>
                </w14:textFill>
              </w:rPr>
              <w:t>年1月1</w:t>
            </w:r>
            <w:r>
              <w:rPr>
                <w:rFonts w:hint="default" w:ascii="Times New Roman" w:hAnsi="Times New Roman" w:cs="Times New Roman"/>
                <w:b w:val="0"/>
                <w:bCs/>
                <w:color w:val="000000" w:themeColor="text1"/>
                <w:sz w:val="24"/>
                <w:szCs w:val="24"/>
                <w:lang w:val="en-US" w:eastAsia="zh-CN"/>
                <w14:textFill>
                  <w14:solidFill>
                    <w14:schemeClr w14:val="tx1"/>
                  </w14:solidFill>
                </w14:textFill>
              </w:rPr>
              <w:t>8</w:t>
            </w:r>
            <w:r>
              <w:rPr>
                <w:rFonts w:hint="default" w:ascii="Times New Roman" w:hAnsi="Times New Roman" w:eastAsia="宋体" w:cs="Times New Roman"/>
                <w:b w:val="0"/>
                <w:bCs/>
                <w:color w:val="000000" w:themeColor="text1"/>
                <w:sz w:val="24"/>
                <w:szCs w:val="24"/>
                <w:lang w:eastAsia="zh-CN"/>
                <w14:textFill>
                  <w14:solidFill>
                    <w14:schemeClr w14:val="tx1"/>
                  </w14:solidFill>
                </w14:textFill>
              </w:rPr>
              <w:t>日</w:t>
            </w:r>
            <w:r>
              <w:rPr>
                <w:rFonts w:hint="default" w:ascii="Times New Roman" w:hAnsi="Times New Roman" w:eastAsia="宋体" w:cs="Times New Roman"/>
                <w:b w:val="0"/>
                <w:bCs/>
                <w:color w:val="000000" w:themeColor="text1"/>
                <w:sz w:val="24"/>
                <w:szCs w:val="24"/>
                <w14:textFill>
                  <w14:solidFill>
                    <w14:schemeClr w14:val="tx1"/>
                  </w14:solidFill>
                </w14:textFill>
              </w:rPr>
              <w:t>）</w:t>
            </w:r>
            <w:r>
              <w:rPr>
                <w:rFonts w:hint="eastAsia" w:cs="Times New Roman"/>
                <w:b w:val="0"/>
                <w:bCs/>
                <w:color w:val="000000" w:themeColor="text1"/>
                <w:sz w:val="24"/>
                <w:szCs w:val="24"/>
                <w:lang w:eastAsia="zh-CN"/>
                <w14:textFill>
                  <w14:solidFill>
                    <w14:schemeClr w14:val="tx1"/>
                  </w14:solidFill>
                </w14:textFill>
              </w:rPr>
              <w:t>，见附件</w:t>
            </w:r>
            <w:r>
              <w:rPr>
                <w:rFonts w:hint="eastAsia" w:cs="Times New Roman"/>
                <w:b w:val="0"/>
                <w:bCs/>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4"/>
                <w:szCs w:val="24"/>
                <w14:textFill>
                  <w14:solidFill>
                    <w14:schemeClr w14:val="tx1"/>
                  </w14:solidFill>
                </w14:textFill>
              </w:rPr>
              <w:t>；</w:t>
            </w:r>
          </w:p>
          <w:p>
            <w:pPr>
              <w:pStyle w:val="46"/>
              <w:keepNext w:val="0"/>
              <w:keepLines w:val="0"/>
              <w:pageBreakBefore w:val="0"/>
              <w:widowControl w:val="0"/>
              <w:kinsoku/>
              <w:wordWrap/>
              <w:overflowPunct/>
              <w:topLinePunct w:val="0"/>
              <w:autoSpaceDE/>
              <w:autoSpaceDN/>
              <w:bidi w:val="0"/>
              <w:adjustRightInd/>
              <w:snapToGrid/>
              <w:spacing w:line="360" w:lineRule="auto"/>
              <w:jc w:val="left"/>
              <w:textAlignment w:val="baseline"/>
              <w:rPr>
                <w:rFonts w:hint="default" w:ascii="Times New Roman" w:hAnsi="Times New Roman" w:eastAsia="宋体" w:cs="Times New Roman"/>
                <w:b w:val="0"/>
                <w:bCs/>
                <w:color w:val="000000" w:themeColor="text1"/>
                <w:sz w:val="24"/>
                <w:szCs w:val="24"/>
                <w:lang w:eastAsia="zh-CN"/>
                <w14:textFill>
                  <w14:solidFill>
                    <w14:schemeClr w14:val="tx1"/>
                  </w14:solidFill>
                </w14:textFill>
              </w:rPr>
            </w:pPr>
            <w:r>
              <w:rPr>
                <w:rFonts w:hint="default" w:ascii="Times New Roman" w:hAnsi="Times New Roman" w:cs="Times New Roman"/>
                <w:b w:val="0"/>
                <w:bCs/>
                <w:color w:val="000000" w:themeColor="text1"/>
                <w:sz w:val="24"/>
                <w:szCs w:val="24"/>
                <w:lang w:eastAsia="zh-CN"/>
                <w14:textFill>
                  <w14:solidFill>
                    <w14:schemeClr w14:val="tx1"/>
                  </w14:solidFill>
                </w14:textFill>
              </w:rPr>
              <w:t>（</w:t>
            </w:r>
            <w:r>
              <w:rPr>
                <w:rFonts w:hint="default" w:ascii="Times New Roman" w:hAnsi="Times New Roman" w:cs="Times New Roman"/>
                <w:b w:val="0"/>
                <w:bCs/>
                <w:color w:val="000000" w:themeColor="text1"/>
                <w:sz w:val="24"/>
                <w:szCs w:val="24"/>
                <w:lang w:val="en-US" w:eastAsia="zh-CN"/>
                <w14:textFill>
                  <w14:solidFill>
                    <w14:schemeClr w14:val="tx1"/>
                  </w14:solidFill>
                </w14:textFill>
              </w:rPr>
              <w:t>12</w:t>
            </w:r>
            <w:r>
              <w:rPr>
                <w:rFonts w:hint="default" w:ascii="Times New Roman" w:hAnsi="Times New Roman" w:cs="Times New Roman"/>
                <w:b w:val="0"/>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14:textFill>
                  <w14:solidFill>
                    <w14:schemeClr w14:val="tx1"/>
                  </w14:solidFill>
                </w14:textFill>
              </w:rPr>
              <w:t>《</w:t>
            </w:r>
            <w:r>
              <w:rPr>
                <w:rFonts w:hint="default" w:ascii="Times New Roman" w:hAnsi="Times New Roman" w:cs="Times New Roman"/>
                <w:b w:val="0"/>
                <w:bCs/>
                <w:color w:val="000000" w:themeColor="text1"/>
                <w:sz w:val="24"/>
                <w:szCs w:val="24"/>
                <w:lang w:eastAsia="zh-CN"/>
                <w14:textFill>
                  <w14:solidFill>
                    <w14:schemeClr w14:val="tx1"/>
                  </w14:solidFill>
                </w14:textFill>
              </w:rPr>
              <w:t>西安阎良国家航空高技术产业基地行政审批服务局关于</w:t>
            </w:r>
            <w:r>
              <w:rPr>
                <w:rFonts w:hint="default" w:ascii="Times New Roman" w:hAnsi="Times New Roman" w:eastAsia="宋体" w:cs="Times New Roman"/>
                <w:b w:val="0"/>
                <w:bCs/>
                <w:color w:val="000000" w:themeColor="text1"/>
                <w:sz w:val="24"/>
                <w:szCs w:val="24"/>
                <w:lang w:eastAsia="zh-CN"/>
                <w14:textFill>
                  <w14:solidFill>
                    <w14:schemeClr w14:val="tx1"/>
                  </w14:solidFill>
                </w14:textFill>
              </w:rPr>
              <w:t>西安</w:t>
            </w:r>
            <w:r>
              <w:rPr>
                <w:rFonts w:hint="default" w:ascii="Times New Roman" w:hAnsi="Times New Roman" w:cs="Times New Roman"/>
                <w:b w:val="0"/>
                <w:bCs/>
                <w:color w:val="000000" w:themeColor="text1"/>
                <w:sz w:val="24"/>
                <w:szCs w:val="24"/>
                <w:lang w:eastAsia="zh-CN"/>
                <w14:textFill>
                  <w14:solidFill>
                    <w14:schemeClr w14:val="tx1"/>
                  </w14:solidFill>
                </w14:textFill>
              </w:rPr>
              <w:t>超码科技有限公司</w:t>
            </w:r>
            <w:r>
              <w:rPr>
                <w:rFonts w:hint="default" w:ascii="Times New Roman" w:hAnsi="Times New Roman" w:cs="Times New Roman"/>
                <w:b w:val="0"/>
                <w:bCs/>
                <w:sz w:val="24"/>
                <w:szCs w:val="24"/>
              </w:rPr>
              <w:t>大尺寸热场材料生产线产能提升建设</w:t>
            </w:r>
            <w:r>
              <w:rPr>
                <w:rFonts w:hint="default" w:ascii="Times New Roman" w:hAnsi="Times New Roman" w:cs="Times New Roman"/>
                <w:b w:val="0"/>
                <w:bCs/>
                <w:sz w:val="24"/>
                <w:szCs w:val="24"/>
                <w:lang w:eastAsia="zh-CN"/>
              </w:rPr>
              <w:t>项目</w:t>
            </w:r>
            <w:r>
              <w:rPr>
                <w:rFonts w:hint="default" w:ascii="Times New Roman" w:hAnsi="Times New Roman" w:cs="Times New Roman"/>
                <w:b w:val="0"/>
                <w:bCs/>
                <w:sz w:val="24"/>
                <w:szCs w:val="24"/>
              </w:rPr>
              <w:t>（一期）</w:t>
            </w:r>
            <w:r>
              <w:rPr>
                <w:rFonts w:hint="default" w:ascii="Times New Roman" w:hAnsi="Times New Roman" w:cs="Times New Roman"/>
                <w:b w:val="0"/>
                <w:bCs/>
                <w:sz w:val="24"/>
                <w:szCs w:val="24"/>
                <w:lang w:eastAsia="zh-CN"/>
              </w:rPr>
              <w:t>环境影响报告表</w:t>
            </w:r>
            <w:r>
              <w:rPr>
                <w:rFonts w:hint="default" w:ascii="Times New Roman" w:hAnsi="Times New Roman" w:cs="Times New Roman"/>
                <w:b w:val="0"/>
                <w:bCs/>
                <w:color w:val="000000" w:themeColor="text1"/>
                <w:sz w:val="24"/>
                <w:szCs w:val="24"/>
                <w:lang w:eastAsia="zh-CN"/>
                <w14:textFill>
                  <w14:solidFill>
                    <w14:schemeClr w14:val="tx1"/>
                  </w14:solidFill>
                </w14:textFill>
              </w:rPr>
              <w:t>的批复</w:t>
            </w:r>
            <w:r>
              <w:rPr>
                <w:rFonts w:hint="default" w:ascii="Times New Roman" w:hAnsi="Times New Roman" w:eastAsia="宋体" w:cs="Times New Roman"/>
                <w:b w:val="0"/>
                <w:bCs/>
                <w:color w:val="000000" w:themeColor="text1"/>
                <w:sz w:val="24"/>
                <w:szCs w:val="24"/>
                <w14:textFill>
                  <w14:solidFill>
                    <w14:schemeClr w14:val="tx1"/>
                  </w14:solidFill>
                </w14:textFill>
              </w:rPr>
              <w:t>》（</w:t>
            </w:r>
            <w:r>
              <w:rPr>
                <w:rFonts w:hint="default" w:ascii="Times New Roman" w:hAnsi="Times New Roman" w:cs="Times New Roman"/>
                <w:b w:val="0"/>
                <w:bCs/>
                <w:color w:val="000000" w:themeColor="text1"/>
                <w:sz w:val="24"/>
                <w:szCs w:val="24"/>
                <w:lang w:eastAsia="zh-CN"/>
                <w14:textFill>
                  <w14:solidFill>
                    <w14:schemeClr w14:val="tx1"/>
                  </w14:solidFill>
                </w14:textFill>
              </w:rPr>
              <w:t>西安航空基地行政审批服务局，航空行审环批复</w:t>
            </w:r>
            <w:r>
              <w:rPr>
                <w:rFonts w:hint="default" w:ascii="Times New Roman" w:hAnsi="Times New Roman" w:eastAsia="宋体" w:cs="Times New Roman"/>
                <w:b w:val="0"/>
                <w:bCs/>
                <w:color w:val="000000" w:themeColor="text1"/>
                <w:sz w:val="24"/>
                <w:szCs w:val="24"/>
                <w:lang w:eastAsia="zh-CN"/>
                <w14:textFill>
                  <w14:solidFill>
                    <w14:schemeClr w14:val="tx1"/>
                  </w14:solidFill>
                </w14:textFill>
              </w:rPr>
              <w:t>〔202</w:t>
            </w:r>
            <w:r>
              <w:rPr>
                <w:rFonts w:hint="default" w:ascii="Times New Roman" w:hAnsi="Times New Roman" w:cs="Times New Roman"/>
                <w:b w:val="0"/>
                <w:bCs/>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b w:val="0"/>
                <w:bCs/>
                <w:color w:val="000000" w:themeColor="text1"/>
                <w:sz w:val="24"/>
                <w:szCs w:val="24"/>
                <w:lang w:eastAsia="zh-CN"/>
                <w14:textFill>
                  <w14:solidFill>
                    <w14:schemeClr w14:val="tx1"/>
                  </w14:solidFill>
                </w14:textFill>
              </w:rPr>
              <w:t>〕1</w:t>
            </w:r>
            <w:r>
              <w:rPr>
                <w:rFonts w:hint="default" w:ascii="Times New Roman" w:hAnsi="Times New Roman" w:cs="Times New Roman"/>
                <w:b w:val="0"/>
                <w:bCs/>
                <w:color w:val="000000" w:themeColor="text1"/>
                <w:sz w:val="24"/>
                <w:szCs w:val="24"/>
                <w:lang w:val="en-US" w:eastAsia="zh-CN"/>
                <w14:textFill>
                  <w14:solidFill>
                    <w14:schemeClr w14:val="tx1"/>
                  </w14:solidFill>
                </w14:textFill>
              </w:rPr>
              <w:t>8</w:t>
            </w:r>
            <w:r>
              <w:rPr>
                <w:rFonts w:hint="default" w:ascii="Times New Roman" w:hAnsi="Times New Roman" w:eastAsia="宋体" w:cs="Times New Roman"/>
                <w:b w:val="0"/>
                <w:bCs/>
                <w:color w:val="000000" w:themeColor="text1"/>
                <w:sz w:val="24"/>
                <w:szCs w:val="24"/>
                <w:lang w:eastAsia="zh-CN"/>
                <w14:textFill>
                  <w14:solidFill>
                    <w14:schemeClr w14:val="tx1"/>
                  </w14:solidFill>
                </w14:textFill>
              </w:rPr>
              <w:t>号</w:t>
            </w:r>
            <w:r>
              <w:rPr>
                <w:rFonts w:hint="default" w:ascii="Times New Roman" w:hAnsi="Times New Roman" w:cs="Times New Roman"/>
                <w:b w:val="0"/>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lang w:eastAsia="zh-CN"/>
                <w14:textFill>
                  <w14:solidFill>
                    <w14:schemeClr w14:val="tx1"/>
                  </w14:solidFill>
                </w14:textFill>
              </w:rPr>
              <w:t>202</w:t>
            </w:r>
            <w:r>
              <w:rPr>
                <w:rFonts w:hint="default" w:ascii="Times New Roman" w:hAnsi="Times New Roman" w:cs="Times New Roman"/>
                <w:b w:val="0"/>
                <w:bCs/>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b w:val="0"/>
                <w:bCs/>
                <w:color w:val="000000" w:themeColor="text1"/>
                <w:sz w:val="24"/>
                <w:szCs w:val="24"/>
                <w:lang w:eastAsia="zh-CN"/>
                <w14:textFill>
                  <w14:solidFill>
                    <w14:schemeClr w14:val="tx1"/>
                  </w14:solidFill>
                </w14:textFill>
              </w:rPr>
              <w:t>年</w:t>
            </w:r>
            <w:r>
              <w:rPr>
                <w:rFonts w:hint="default" w:ascii="Times New Roman" w:hAnsi="Times New Roman" w:cs="Times New Roman"/>
                <w:b w:val="0"/>
                <w:bCs/>
                <w:color w:val="000000" w:themeColor="text1"/>
                <w:sz w:val="24"/>
                <w:szCs w:val="24"/>
                <w:lang w:val="en-US" w:eastAsia="zh-CN"/>
                <w14:textFill>
                  <w14:solidFill>
                    <w14:schemeClr w14:val="tx1"/>
                  </w14:solidFill>
                </w14:textFill>
              </w:rPr>
              <w:t>8</w:t>
            </w:r>
            <w:r>
              <w:rPr>
                <w:rFonts w:hint="default" w:ascii="Times New Roman" w:hAnsi="Times New Roman" w:eastAsia="宋体" w:cs="Times New Roman"/>
                <w:b w:val="0"/>
                <w:bCs/>
                <w:color w:val="000000" w:themeColor="text1"/>
                <w:sz w:val="24"/>
                <w:szCs w:val="24"/>
                <w:lang w:eastAsia="zh-CN"/>
                <w14:textFill>
                  <w14:solidFill>
                    <w14:schemeClr w14:val="tx1"/>
                  </w14:solidFill>
                </w14:textFill>
              </w:rPr>
              <w:t>月1</w:t>
            </w:r>
            <w:r>
              <w:rPr>
                <w:rFonts w:hint="default" w:ascii="Times New Roman" w:hAnsi="Times New Roman" w:cs="Times New Roman"/>
                <w:b w:val="0"/>
                <w:bCs/>
                <w:color w:val="000000" w:themeColor="text1"/>
                <w:sz w:val="24"/>
                <w:szCs w:val="24"/>
                <w:lang w:val="en-US" w:eastAsia="zh-CN"/>
                <w14:textFill>
                  <w14:solidFill>
                    <w14:schemeClr w14:val="tx1"/>
                  </w14:solidFill>
                </w14:textFill>
              </w:rPr>
              <w:t>7</w:t>
            </w:r>
            <w:r>
              <w:rPr>
                <w:rFonts w:hint="default" w:ascii="Times New Roman" w:hAnsi="Times New Roman" w:eastAsia="宋体" w:cs="Times New Roman"/>
                <w:b w:val="0"/>
                <w:bCs/>
                <w:color w:val="000000" w:themeColor="text1"/>
                <w:sz w:val="24"/>
                <w:szCs w:val="24"/>
                <w:lang w:eastAsia="zh-CN"/>
                <w14:textFill>
                  <w14:solidFill>
                    <w14:schemeClr w14:val="tx1"/>
                  </w14:solidFill>
                </w14:textFill>
              </w:rPr>
              <w:t>日</w:t>
            </w:r>
            <w:r>
              <w:rPr>
                <w:rFonts w:hint="default" w:ascii="Times New Roman" w:hAnsi="Times New Roman" w:eastAsia="宋体" w:cs="Times New Roman"/>
                <w:b w:val="0"/>
                <w:bCs/>
                <w:color w:val="000000" w:themeColor="text1"/>
                <w:sz w:val="24"/>
                <w:szCs w:val="24"/>
                <w14:textFill>
                  <w14:solidFill>
                    <w14:schemeClr w14:val="tx1"/>
                  </w14:solidFill>
                </w14:textFill>
              </w:rPr>
              <w:t>）</w:t>
            </w:r>
            <w:r>
              <w:rPr>
                <w:rFonts w:hint="eastAsia" w:cs="Times New Roman"/>
                <w:b w:val="0"/>
                <w:bCs/>
                <w:color w:val="000000" w:themeColor="text1"/>
                <w:sz w:val="24"/>
                <w:szCs w:val="24"/>
                <w:lang w:eastAsia="zh-CN"/>
                <w14:textFill>
                  <w14:solidFill>
                    <w14:schemeClr w14:val="tx1"/>
                  </w14:solidFill>
                </w14:textFill>
              </w:rPr>
              <w:t>，见附件</w:t>
            </w:r>
            <w:r>
              <w:rPr>
                <w:rFonts w:hint="eastAsia" w:cs="Times New Roman"/>
                <w:b w:val="0"/>
                <w:bCs/>
                <w:color w:val="000000" w:themeColor="text1"/>
                <w:sz w:val="24"/>
                <w:szCs w:val="24"/>
                <w:lang w:val="en-US" w:eastAsia="zh-CN"/>
                <w14:textFill>
                  <w14:solidFill>
                    <w14:schemeClr w14:val="tx1"/>
                  </w14:solidFill>
                </w14:textFill>
              </w:rPr>
              <w:t>4</w:t>
            </w:r>
            <w:r>
              <w:rPr>
                <w:rFonts w:hint="default" w:ascii="Times New Roman" w:hAnsi="Times New Roman" w:cs="Times New Roman"/>
                <w:b w:val="0"/>
                <w:bCs/>
                <w:color w:val="000000" w:themeColor="text1"/>
                <w:sz w:val="24"/>
                <w:szCs w:val="24"/>
                <w:lang w:eastAsia="zh-CN"/>
                <w14:textFill>
                  <w14:solidFill>
                    <w14:schemeClr w14:val="tx1"/>
                  </w14:solidFill>
                </w14:textFill>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bCs/>
                <w:color w:val="000000" w:themeColor="text1"/>
                <w:kern w:val="0"/>
                <w:sz w:val="24"/>
                <w:szCs w:val="24"/>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0"/>
                <w:sz w:val="24"/>
                <w:szCs w:val="24"/>
                <w:lang w:val="en-US" w:eastAsia="zh-CN" w:bidi="ar-SA"/>
                <w14:textFill>
                  <w14:solidFill>
                    <w14:schemeClr w14:val="tx1"/>
                  </w14:solidFill>
                </w14:textFill>
              </w:rPr>
              <w:t>（1</w:t>
            </w:r>
            <w:r>
              <w:rPr>
                <w:rFonts w:hint="eastAsia" w:ascii="Times New Roman" w:hAnsi="Times New Roman" w:eastAsia="宋体" w:cs="Times New Roman"/>
                <w:b w:val="0"/>
                <w:bCs/>
                <w:color w:val="000000" w:themeColor="text1"/>
                <w:kern w:val="0"/>
                <w:sz w:val="24"/>
                <w:szCs w:val="24"/>
                <w:lang w:val="en-US" w:eastAsia="zh-CN" w:bidi="ar-SA"/>
                <w14:textFill>
                  <w14:solidFill>
                    <w14:schemeClr w14:val="tx1"/>
                  </w14:solidFill>
                </w14:textFill>
              </w:rPr>
              <w:t>3</w:t>
            </w:r>
            <w:r>
              <w:rPr>
                <w:rFonts w:hint="default" w:ascii="Times New Roman" w:hAnsi="Times New Roman" w:eastAsia="宋体" w:cs="Times New Roman"/>
                <w:b w:val="0"/>
                <w:bCs/>
                <w:color w:val="000000" w:themeColor="text1"/>
                <w:kern w:val="0"/>
                <w:sz w:val="24"/>
                <w:szCs w:val="24"/>
                <w:lang w:val="en-US" w:eastAsia="zh-CN" w:bidi="ar-SA"/>
                <w14:textFill>
                  <w14:solidFill>
                    <w14:schemeClr w14:val="tx1"/>
                  </w14:solidFill>
                </w14:textFill>
              </w:rPr>
              <w:t>）《西安超码科技有限公司军民两用高温特种材料生产线建设项目及大尺寸热场材料生产线产能提升建设项目（一期）竣工环境保护验收监测报告》（陕西阔成检测服务有限公司，报告编号：KC2022HB02101，2022年2月27日）</w:t>
            </w:r>
            <w:r>
              <w:rPr>
                <w:rFonts w:hint="eastAsia" w:cs="Times New Roman"/>
                <w:b w:val="0"/>
                <w:bCs/>
                <w:color w:val="000000" w:themeColor="text1"/>
                <w:kern w:val="0"/>
                <w:sz w:val="24"/>
                <w:szCs w:val="24"/>
                <w:lang w:val="en-US" w:eastAsia="zh-CN" w:bidi="ar-SA"/>
                <w14:textFill>
                  <w14:solidFill>
                    <w14:schemeClr w14:val="tx1"/>
                  </w14:solidFill>
                </w14:textFill>
              </w:rPr>
              <w:t>.见附件5；</w:t>
            </w:r>
          </w:p>
          <w:p>
            <w:pPr>
              <w:pStyle w:val="46"/>
              <w:keepNext w:val="0"/>
              <w:keepLines w:val="0"/>
              <w:pageBreakBefore w:val="0"/>
              <w:widowControl w:val="0"/>
              <w:kinsoku/>
              <w:wordWrap/>
              <w:overflowPunct/>
              <w:topLinePunct w:val="0"/>
              <w:autoSpaceDE/>
              <w:autoSpaceDN/>
              <w:bidi w:val="0"/>
              <w:adjustRightInd/>
              <w:snapToGrid/>
              <w:spacing w:line="360" w:lineRule="auto"/>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 w:val="0"/>
                <w:bCs/>
                <w:color w:val="000000" w:themeColor="text1"/>
                <w:sz w:val="24"/>
                <w:szCs w:val="24"/>
                <w14:textFill>
                  <w14:solidFill>
                    <w14:schemeClr w14:val="tx1"/>
                  </w14:solidFill>
                </w14:textFill>
              </w:rPr>
              <w:t>（1</w:t>
            </w:r>
            <w:r>
              <w:rPr>
                <w:rFonts w:hint="eastAsia" w:cs="Times New Roman"/>
                <w:b w:val="0"/>
                <w:bCs/>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b w:val="0"/>
                <w:bCs/>
                <w:color w:val="000000" w:themeColor="text1"/>
                <w:sz w:val="24"/>
                <w:szCs w:val="24"/>
                <w14:textFill>
                  <w14:solidFill>
                    <w14:schemeClr w14:val="tx1"/>
                  </w14:solidFill>
                </w14:textFill>
              </w:rPr>
              <w:t>）建设单位提供的其他相关资料。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06" w:type="dxa"/>
            <w:tcMar>
              <w:top w:w="0" w:type="dxa"/>
              <w:left w:w="28" w:type="dxa"/>
              <w:bottom w:w="0" w:type="dxa"/>
              <w:right w:w="28" w:type="dxa"/>
            </w:tcMar>
            <w:vAlign w:val="center"/>
          </w:tcPr>
          <w:p>
            <w:pPr>
              <w:pStyle w:val="46"/>
              <w:spacing w:line="520" w:lineRule="exact"/>
              <w:jc w:val="left"/>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监测评价标准、标号、级别</w:t>
            </w:r>
            <w:r>
              <w:rPr>
                <w:rFonts w:hint="default" w:ascii="Times New Roman" w:hAnsi="Times New Roman" w:eastAsia="宋体" w:cs="Times New Roman"/>
                <w:b/>
                <w:color w:val="000000" w:themeColor="text1"/>
                <w:sz w:val="24"/>
                <w:szCs w:val="24"/>
                <w:lang w:eastAsia="zh-CN"/>
                <w14:textFill>
                  <w14:solidFill>
                    <w14:schemeClr w14:val="tx1"/>
                  </w14:solidFill>
                </w14:textFill>
              </w:rPr>
              <w:t>及标准限值</w:t>
            </w:r>
          </w:p>
        </w:tc>
        <w:tc>
          <w:tcPr>
            <w:tcW w:w="6752" w:type="dxa"/>
            <w:gridSpan w:val="5"/>
            <w:tcMar>
              <w:top w:w="0" w:type="dxa"/>
              <w:left w:w="28" w:type="dxa"/>
              <w:bottom w:w="0" w:type="dxa"/>
              <w:right w:w="28" w:type="dxa"/>
            </w:tcMar>
            <w:vAlign w:val="center"/>
          </w:tcPr>
          <w:p>
            <w:pPr>
              <w:keepNext w:val="0"/>
              <w:keepLines w:val="0"/>
              <w:pageBreakBefore w:val="0"/>
              <w:widowControl w:val="0"/>
              <w:kinsoku/>
              <w:wordWrap w:val="0"/>
              <w:overflowPunct/>
              <w:topLinePunct w:val="0"/>
              <w:autoSpaceDE/>
              <w:autoSpaceDN/>
              <w:bidi w:val="0"/>
              <w:adjustRightInd/>
              <w:snapToGrid/>
              <w:spacing w:line="360" w:lineRule="auto"/>
              <w:ind w:left="0" w:leftChars="0" w:firstLine="484" w:firstLineChars="200"/>
              <w:textAlignment w:val="auto"/>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w:t>
            </w:r>
            <w:r>
              <w:rPr>
                <w:rFonts w:hint="eastAsia" w:ascii="Times New Roman" w:hAnsi="Times New Roman" w:cs="Times New Roman"/>
                <w:color w:val="000000" w:themeColor="text1"/>
                <w:lang w:eastAsia="zh-CN"/>
                <w14:textFill>
                  <w14:solidFill>
                    <w14:schemeClr w14:val="tx1"/>
                  </w14:solidFill>
                </w14:textFill>
              </w:rPr>
              <w:t>废气：</w:t>
            </w:r>
            <w:r>
              <w:rPr>
                <w:rFonts w:hint="default" w:ascii="Times New Roman" w:hAnsi="Times New Roman" w:cs="Times New Roman"/>
                <w:kern w:val="0"/>
                <w:sz w:val="24"/>
                <w:lang w:eastAsia="zh-CN"/>
              </w:rPr>
              <w:t>非甲烷总烃排放执行《挥发性有机物</w:t>
            </w:r>
            <w:r>
              <w:rPr>
                <w:rFonts w:hint="eastAsia" w:cs="Times New Roman"/>
                <w:kern w:val="0"/>
                <w:sz w:val="24"/>
                <w:lang w:eastAsia="zh-CN"/>
              </w:rPr>
              <w:t>排放</w:t>
            </w:r>
            <w:r>
              <w:rPr>
                <w:rFonts w:hint="default" w:ascii="Times New Roman" w:hAnsi="Times New Roman" w:cs="Times New Roman"/>
                <w:kern w:val="0"/>
                <w:sz w:val="24"/>
                <w:lang w:eastAsia="zh-CN"/>
              </w:rPr>
              <w:t>控制标准》（</w:t>
            </w:r>
            <w:r>
              <w:rPr>
                <w:rFonts w:hint="default" w:ascii="Times New Roman" w:hAnsi="Times New Roman" w:cs="Times New Roman"/>
                <w:kern w:val="0"/>
                <w:sz w:val="24"/>
                <w:lang w:val="en-US" w:eastAsia="zh-CN"/>
              </w:rPr>
              <w:t>DB61/T1061-2017</w:t>
            </w:r>
            <w:r>
              <w:rPr>
                <w:rFonts w:hint="default" w:ascii="Times New Roman" w:hAnsi="Times New Roman" w:cs="Times New Roman"/>
                <w:kern w:val="0"/>
                <w:sz w:val="24"/>
                <w:lang w:eastAsia="zh-CN"/>
              </w:rPr>
              <w:t>）</w:t>
            </w:r>
            <w:r>
              <w:rPr>
                <w:rFonts w:hint="default" w:ascii="Times New Roman" w:hAnsi="Times New Roman" w:cs="Times New Roman"/>
                <w:kern w:val="0"/>
                <w:sz w:val="24"/>
                <w:lang w:val="en-US" w:eastAsia="zh-CN"/>
              </w:rPr>
              <w:t>及</w:t>
            </w:r>
            <w:r>
              <w:rPr>
                <w:rFonts w:hint="default" w:ascii="Times New Roman" w:hAnsi="Times New Roman" w:cs="Times New Roman"/>
                <w:color w:val="auto"/>
                <w:kern w:val="0"/>
                <w:sz w:val="24"/>
                <w:lang w:val="en-US" w:eastAsia="zh-CN"/>
              </w:rPr>
              <w:t>《挥发性有机物无组织排放控制标准》（GB37822-2019）中相关排放标准限值；</w:t>
            </w:r>
            <w:r>
              <w:rPr>
                <w:rFonts w:hint="default" w:ascii="Times New Roman" w:hAnsi="Times New Roman" w:cs="Times New Roman"/>
                <w:kern w:val="0"/>
                <w:sz w:val="24"/>
                <w:lang w:eastAsia="zh-CN"/>
              </w:rPr>
              <w:t>颗粒物</w:t>
            </w:r>
            <w:r>
              <w:rPr>
                <w:rFonts w:hint="default" w:ascii="Times New Roman" w:hAnsi="Times New Roman" w:cs="Times New Roman"/>
                <w:kern w:val="0"/>
                <w:sz w:val="24"/>
              </w:rPr>
              <w:t>执行《大气污染物综合排放标准》（GB16297-1996）表2中的排放标准限值</w:t>
            </w:r>
            <w:r>
              <w:rPr>
                <w:rFonts w:hint="default" w:ascii="Times New Roman" w:hAnsi="Times New Roman" w:cs="Times New Roman"/>
                <w:kern w:val="0"/>
                <w:sz w:val="24"/>
                <w:lang w:eastAsia="zh-CN"/>
              </w:rPr>
              <w:t>。</w:t>
            </w:r>
          </w:p>
          <w:p>
            <w:pPr>
              <w:pStyle w:val="46"/>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b/>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 xml:space="preserve">表1 </w:t>
            </w:r>
            <w:r>
              <w:rPr>
                <w:rFonts w:hint="default" w:ascii="Times New Roman" w:hAnsi="Times New Roman" w:eastAsia="宋体" w:cs="Times New Roman"/>
                <w:b/>
                <w:bCs w:val="0"/>
                <w:color w:val="000000" w:themeColor="text1"/>
                <w:sz w:val="21"/>
                <w:szCs w:val="21"/>
                <w:lang w:eastAsia="zh-CN"/>
                <w14:textFill>
                  <w14:solidFill>
                    <w14:schemeClr w14:val="tx1"/>
                  </w14:solidFill>
                </w14:textFill>
              </w:rPr>
              <w:t>废气排放标准</w:t>
            </w:r>
          </w:p>
          <w:tbl>
            <w:tblPr>
              <w:tblStyle w:val="38"/>
              <w:tblW w:w="4997" w:type="pct"/>
              <w:tblInd w:w="0" w:type="dxa"/>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58"/>
              <w:gridCol w:w="782"/>
              <w:gridCol w:w="1705"/>
              <w:gridCol w:w="1113"/>
              <w:gridCol w:w="2234"/>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6" w:hRule="atLeast"/>
              </w:trPr>
              <w:tc>
                <w:tcPr>
                  <w:tcW w:w="641" w:type="pct"/>
                  <w:noWrap w:val="0"/>
                  <w:vAlign w:val="center"/>
                </w:tcPr>
                <w:p>
                  <w:pPr>
                    <w:pStyle w:val="129"/>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b/>
                      <w:bCs/>
                      <w:color w:val="auto"/>
                      <w:sz w:val="21"/>
                      <w:szCs w:val="21"/>
                    </w:rPr>
                    <w:t>污染物</w:t>
                  </w:r>
                </w:p>
              </w:tc>
              <w:tc>
                <w:tcPr>
                  <w:tcW w:w="1858" w:type="pct"/>
                  <w:gridSpan w:val="2"/>
                  <w:noWrap w:val="0"/>
                  <w:vAlign w:val="center"/>
                </w:tcPr>
                <w:p>
                  <w:pPr>
                    <w:pStyle w:val="129"/>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排放方式</w:t>
                  </w:r>
                </w:p>
              </w:tc>
              <w:tc>
                <w:tcPr>
                  <w:tcW w:w="831" w:type="pct"/>
                  <w:noWrap w:val="0"/>
                  <w:vAlign w:val="center"/>
                </w:tcPr>
                <w:p>
                  <w:pPr>
                    <w:pStyle w:val="129"/>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标准限值</w:t>
                  </w:r>
                </w:p>
              </w:tc>
              <w:tc>
                <w:tcPr>
                  <w:tcW w:w="1669" w:type="pct"/>
                  <w:noWrap w:val="0"/>
                  <w:vAlign w:val="center"/>
                </w:tcPr>
                <w:p>
                  <w:pPr>
                    <w:pStyle w:val="129"/>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执行标准</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500" w:hRule="atLeast"/>
              </w:trPr>
              <w:tc>
                <w:tcPr>
                  <w:tcW w:w="641" w:type="pct"/>
                  <w:vMerge w:val="restart"/>
                  <w:noWrap w:val="0"/>
                  <w:vAlign w:val="center"/>
                </w:tcPr>
                <w:p>
                  <w:pPr>
                    <w:pStyle w:val="129"/>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非甲烷</w:t>
                  </w:r>
                </w:p>
                <w:p>
                  <w:pPr>
                    <w:pStyle w:val="129"/>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color w:val="auto"/>
                      <w:sz w:val="21"/>
                      <w:szCs w:val="21"/>
                    </w:rPr>
                  </w:pPr>
                  <w:r>
                    <w:rPr>
                      <w:rFonts w:hint="default" w:ascii="Times New Roman" w:hAnsi="Times New Roman" w:eastAsia="宋体" w:cs="Times New Roman"/>
                      <w:b w:val="0"/>
                      <w:bCs/>
                      <w:color w:val="auto"/>
                      <w:sz w:val="21"/>
                      <w:szCs w:val="21"/>
                    </w:rPr>
                    <w:t>总烃</w:t>
                  </w:r>
                </w:p>
              </w:tc>
              <w:tc>
                <w:tcPr>
                  <w:tcW w:w="584" w:type="pct"/>
                  <w:noWrap w:val="0"/>
                  <w:vAlign w:val="center"/>
                </w:tcPr>
                <w:p>
                  <w:pPr>
                    <w:pStyle w:val="129"/>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有组织</w:t>
                  </w:r>
                </w:p>
              </w:tc>
              <w:tc>
                <w:tcPr>
                  <w:tcW w:w="1273" w:type="pct"/>
                  <w:noWrap w:val="0"/>
                  <w:vAlign w:val="center"/>
                </w:tcPr>
                <w:p>
                  <w:pPr>
                    <w:pStyle w:val="129"/>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最高允许排放浓度</w:t>
                  </w:r>
                </w:p>
              </w:tc>
              <w:tc>
                <w:tcPr>
                  <w:tcW w:w="831" w:type="pct"/>
                  <w:noWrap w:val="0"/>
                  <w:vAlign w:val="center"/>
                </w:tcPr>
                <w:p>
                  <w:pPr>
                    <w:pStyle w:val="129"/>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lang w:val="en-US" w:eastAsia="zh-CN"/>
                    </w:rPr>
                    <w:t>5</w:t>
                  </w:r>
                  <w:r>
                    <w:rPr>
                      <w:rFonts w:hint="default" w:ascii="Times New Roman" w:hAnsi="Times New Roman" w:cs="Times New Roman"/>
                      <w:b w:val="0"/>
                      <w:bCs/>
                      <w:color w:val="auto"/>
                      <w:sz w:val="21"/>
                      <w:szCs w:val="21"/>
                    </w:rPr>
                    <w:t>0mg/m</w:t>
                  </w:r>
                  <w:r>
                    <w:rPr>
                      <w:rFonts w:hint="default" w:ascii="Times New Roman" w:hAnsi="Times New Roman" w:cs="Times New Roman"/>
                      <w:b w:val="0"/>
                      <w:bCs/>
                      <w:color w:val="auto"/>
                      <w:sz w:val="21"/>
                      <w:szCs w:val="21"/>
                      <w:vertAlign w:val="superscript"/>
                    </w:rPr>
                    <w:t>3</w:t>
                  </w:r>
                </w:p>
              </w:tc>
              <w:tc>
                <w:tcPr>
                  <w:tcW w:w="1669" w:type="pct"/>
                  <w:noWrap w:val="0"/>
                  <w:vAlign w:val="center"/>
                </w:tcPr>
                <w:p>
                  <w:pPr>
                    <w:pStyle w:val="129"/>
                    <w:keepNext w:val="0"/>
                    <w:keepLines w:val="0"/>
                    <w:pageBreakBefore w:val="0"/>
                    <w:widowControl/>
                    <w:kinsoku/>
                    <w:wordWrap w:val="0"/>
                    <w:overflowPunct/>
                    <w:topLinePunct w:val="0"/>
                    <w:autoSpaceDE/>
                    <w:autoSpaceDN/>
                    <w:bidi w:val="0"/>
                    <w:adjustRightInd/>
                    <w:snapToGrid/>
                    <w:spacing w:line="240" w:lineRule="auto"/>
                    <w:jc w:val="left"/>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kern w:val="0"/>
                      <w:sz w:val="21"/>
                      <w:szCs w:val="21"/>
                      <w:lang w:eastAsia="zh-CN"/>
                    </w:rPr>
                    <w:t>《挥发性有机物</w:t>
                  </w:r>
                  <w:r>
                    <w:rPr>
                      <w:rFonts w:hint="eastAsia" w:cs="Times New Roman"/>
                      <w:b w:val="0"/>
                      <w:bCs/>
                      <w:kern w:val="0"/>
                      <w:sz w:val="21"/>
                      <w:szCs w:val="21"/>
                      <w:lang w:eastAsia="zh-CN"/>
                    </w:rPr>
                    <w:t>排放</w:t>
                  </w:r>
                  <w:r>
                    <w:rPr>
                      <w:rFonts w:hint="default" w:ascii="Times New Roman" w:hAnsi="Times New Roman" w:cs="Times New Roman"/>
                      <w:b w:val="0"/>
                      <w:bCs/>
                      <w:kern w:val="0"/>
                      <w:sz w:val="21"/>
                      <w:szCs w:val="21"/>
                      <w:lang w:eastAsia="zh-CN"/>
                    </w:rPr>
                    <w:t>控制标准》（</w:t>
                  </w:r>
                  <w:r>
                    <w:rPr>
                      <w:rFonts w:hint="default" w:ascii="Times New Roman" w:hAnsi="Times New Roman" w:cs="Times New Roman"/>
                      <w:b w:val="0"/>
                      <w:bCs/>
                      <w:kern w:val="0"/>
                      <w:sz w:val="21"/>
                      <w:szCs w:val="21"/>
                      <w:lang w:val="en-US" w:eastAsia="zh-CN"/>
                    </w:rPr>
                    <w:t>DB61/T1061-2017</w:t>
                  </w:r>
                  <w:r>
                    <w:rPr>
                      <w:rFonts w:hint="default" w:ascii="Times New Roman" w:hAnsi="Times New Roman" w:cs="Times New Roman"/>
                      <w:b w:val="0"/>
                      <w:bCs/>
                      <w:kern w:val="0"/>
                      <w:sz w:val="21"/>
                      <w:szCs w:val="21"/>
                      <w:lang w:eastAsia="zh-CN"/>
                    </w:rPr>
                    <w:t>）中表</w:t>
                  </w:r>
                  <w:r>
                    <w:rPr>
                      <w:rFonts w:hint="default" w:ascii="Times New Roman" w:hAnsi="Times New Roman" w:cs="Times New Roman"/>
                      <w:b w:val="0"/>
                      <w:bCs/>
                      <w:kern w:val="0"/>
                      <w:sz w:val="21"/>
                      <w:szCs w:val="21"/>
                      <w:lang w:val="en-US" w:eastAsia="zh-CN"/>
                    </w:rPr>
                    <w:t>1表面涂装行业排放标准限值要求</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183" w:hRule="atLeast"/>
              </w:trPr>
              <w:tc>
                <w:tcPr>
                  <w:tcW w:w="641" w:type="pct"/>
                  <w:vMerge w:val="continue"/>
                  <w:noWrap w:val="0"/>
                  <w:vAlign w:val="center"/>
                </w:tcPr>
                <w:p>
                  <w:pPr>
                    <w:pStyle w:val="129"/>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color w:val="auto"/>
                      <w:sz w:val="21"/>
                      <w:szCs w:val="21"/>
                    </w:rPr>
                  </w:pPr>
                </w:p>
              </w:tc>
              <w:tc>
                <w:tcPr>
                  <w:tcW w:w="584" w:type="pct"/>
                  <w:noWrap w:val="0"/>
                  <w:vAlign w:val="center"/>
                </w:tcPr>
                <w:p>
                  <w:pPr>
                    <w:pStyle w:val="129"/>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无组织</w:t>
                  </w:r>
                </w:p>
              </w:tc>
              <w:tc>
                <w:tcPr>
                  <w:tcW w:w="1273" w:type="pct"/>
                  <w:noWrap w:val="0"/>
                  <w:vAlign w:val="center"/>
                </w:tcPr>
                <w:p>
                  <w:pPr>
                    <w:pStyle w:val="129"/>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企业边界监控点浓度限值</w:t>
                  </w:r>
                </w:p>
              </w:tc>
              <w:tc>
                <w:tcPr>
                  <w:tcW w:w="831" w:type="pct"/>
                  <w:noWrap w:val="0"/>
                  <w:vAlign w:val="center"/>
                </w:tcPr>
                <w:p>
                  <w:pPr>
                    <w:pStyle w:val="129"/>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3mg/m</w:t>
                  </w:r>
                  <w:r>
                    <w:rPr>
                      <w:rFonts w:hint="default" w:ascii="Times New Roman" w:hAnsi="Times New Roman" w:cs="Times New Roman"/>
                      <w:b w:val="0"/>
                      <w:bCs/>
                      <w:color w:val="auto"/>
                      <w:sz w:val="21"/>
                      <w:szCs w:val="21"/>
                      <w:vertAlign w:val="superscript"/>
                    </w:rPr>
                    <w:t>3</w:t>
                  </w:r>
                </w:p>
              </w:tc>
              <w:tc>
                <w:tcPr>
                  <w:tcW w:w="1669" w:type="pct"/>
                  <w:noWrap w:val="0"/>
                  <w:vAlign w:val="center"/>
                </w:tcPr>
                <w:p>
                  <w:pPr>
                    <w:pStyle w:val="129"/>
                    <w:keepNext w:val="0"/>
                    <w:keepLines w:val="0"/>
                    <w:pageBreakBefore w:val="0"/>
                    <w:widowControl/>
                    <w:kinsoku/>
                    <w:wordWrap w:val="0"/>
                    <w:overflowPunct/>
                    <w:topLinePunct w:val="0"/>
                    <w:autoSpaceDE/>
                    <w:autoSpaceDN/>
                    <w:bidi w:val="0"/>
                    <w:adjustRightInd/>
                    <w:snapToGrid/>
                    <w:spacing w:line="240" w:lineRule="auto"/>
                    <w:jc w:val="left"/>
                    <w:textAlignment w:val="auto"/>
                    <w:rPr>
                      <w:rFonts w:hint="default" w:ascii="Times New Roman" w:hAnsi="Times New Roman" w:cs="Times New Roman"/>
                      <w:b w:val="0"/>
                      <w:bCs/>
                      <w:color w:val="auto"/>
                      <w:sz w:val="21"/>
                      <w:szCs w:val="21"/>
                      <w:lang w:val="en-US"/>
                    </w:rPr>
                  </w:pPr>
                  <w:r>
                    <w:rPr>
                      <w:rFonts w:hint="default" w:ascii="Times New Roman" w:hAnsi="Times New Roman" w:cs="Times New Roman"/>
                      <w:b w:val="0"/>
                      <w:bCs/>
                      <w:kern w:val="0"/>
                      <w:sz w:val="21"/>
                      <w:szCs w:val="21"/>
                      <w:lang w:eastAsia="zh-CN"/>
                    </w:rPr>
                    <w:t>《挥发性有机物</w:t>
                  </w:r>
                  <w:r>
                    <w:rPr>
                      <w:rFonts w:hint="eastAsia" w:cs="Times New Roman"/>
                      <w:b w:val="0"/>
                      <w:bCs/>
                      <w:kern w:val="0"/>
                      <w:sz w:val="21"/>
                      <w:szCs w:val="21"/>
                      <w:lang w:eastAsia="zh-CN"/>
                    </w:rPr>
                    <w:t>排放</w:t>
                  </w:r>
                  <w:r>
                    <w:rPr>
                      <w:rFonts w:hint="default" w:ascii="Times New Roman" w:hAnsi="Times New Roman" w:cs="Times New Roman"/>
                      <w:b w:val="0"/>
                      <w:bCs/>
                      <w:kern w:val="0"/>
                      <w:sz w:val="21"/>
                      <w:szCs w:val="21"/>
                      <w:lang w:eastAsia="zh-CN"/>
                    </w:rPr>
                    <w:t>控制标准》（</w:t>
                  </w:r>
                  <w:r>
                    <w:rPr>
                      <w:rFonts w:hint="default" w:ascii="Times New Roman" w:hAnsi="Times New Roman" w:cs="Times New Roman"/>
                      <w:b w:val="0"/>
                      <w:bCs/>
                      <w:kern w:val="0"/>
                      <w:sz w:val="21"/>
                      <w:szCs w:val="21"/>
                      <w:lang w:val="en-US" w:eastAsia="zh-CN"/>
                    </w:rPr>
                    <w:t>DB61/T1061-2017</w:t>
                  </w:r>
                  <w:r>
                    <w:rPr>
                      <w:rFonts w:hint="default" w:ascii="Times New Roman" w:hAnsi="Times New Roman" w:cs="Times New Roman"/>
                      <w:b w:val="0"/>
                      <w:bCs/>
                      <w:kern w:val="0"/>
                      <w:sz w:val="21"/>
                      <w:szCs w:val="21"/>
                      <w:lang w:eastAsia="zh-CN"/>
                    </w:rPr>
                    <w:t>）中表</w:t>
                  </w:r>
                  <w:r>
                    <w:rPr>
                      <w:rFonts w:hint="default" w:ascii="Times New Roman" w:hAnsi="Times New Roman" w:cs="Times New Roman"/>
                      <w:b w:val="0"/>
                      <w:bCs/>
                      <w:kern w:val="0"/>
                      <w:sz w:val="21"/>
                      <w:szCs w:val="21"/>
                      <w:lang w:val="en-US" w:eastAsia="zh-CN"/>
                    </w:rPr>
                    <w:t>3企业边界控制点浓度限值</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66" w:hRule="atLeast"/>
              </w:trPr>
              <w:tc>
                <w:tcPr>
                  <w:tcW w:w="641" w:type="pct"/>
                  <w:vMerge w:val="continue"/>
                  <w:noWrap w:val="0"/>
                  <w:vAlign w:val="center"/>
                </w:tcPr>
                <w:p>
                  <w:pPr>
                    <w:pStyle w:val="129"/>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color w:val="auto"/>
                      <w:sz w:val="21"/>
                      <w:szCs w:val="21"/>
                    </w:rPr>
                  </w:pPr>
                </w:p>
              </w:tc>
              <w:tc>
                <w:tcPr>
                  <w:tcW w:w="584" w:type="pct"/>
                  <w:noWrap w:val="0"/>
                  <w:vAlign w:val="center"/>
                </w:tcPr>
                <w:p>
                  <w:pPr>
                    <w:pStyle w:val="129"/>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无组织</w:t>
                  </w:r>
                </w:p>
              </w:tc>
              <w:tc>
                <w:tcPr>
                  <w:tcW w:w="1273" w:type="pct"/>
                  <w:noWrap w:val="0"/>
                  <w:vAlign w:val="center"/>
                </w:tcPr>
                <w:p>
                  <w:pPr>
                    <w:pStyle w:val="129"/>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lang w:eastAsia="zh-CN"/>
                    </w:rPr>
                  </w:pPr>
                  <w:r>
                    <w:rPr>
                      <w:rFonts w:hint="default" w:ascii="Times New Roman" w:hAnsi="Times New Roman" w:cs="Times New Roman"/>
                      <w:b w:val="0"/>
                      <w:bCs/>
                      <w:color w:val="auto"/>
                      <w:sz w:val="21"/>
                      <w:szCs w:val="21"/>
                    </w:rPr>
                    <w:t>厂区内监控点</w:t>
                  </w:r>
                  <w:r>
                    <w:rPr>
                      <w:rFonts w:hint="eastAsia" w:cs="Times New Roman"/>
                      <w:b w:val="0"/>
                      <w:bCs/>
                      <w:color w:val="auto"/>
                      <w:sz w:val="21"/>
                      <w:szCs w:val="21"/>
                      <w:lang w:eastAsia="zh-CN"/>
                    </w:rPr>
                    <w:t>处</w:t>
                  </w:r>
                  <w:r>
                    <w:rPr>
                      <w:rFonts w:hint="default" w:ascii="Times New Roman" w:hAnsi="Times New Roman" w:cs="Times New Roman"/>
                      <w:b w:val="0"/>
                      <w:bCs/>
                      <w:color w:val="auto"/>
                      <w:sz w:val="21"/>
                      <w:szCs w:val="21"/>
                    </w:rPr>
                    <w:t>1h平均浓度限</w:t>
                  </w:r>
                  <w:r>
                    <w:rPr>
                      <w:rFonts w:hint="default" w:ascii="Times New Roman" w:hAnsi="Times New Roman" w:cs="Times New Roman"/>
                      <w:b w:val="0"/>
                      <w:bCs/>
                      <w:color w:val="auto"/>
                      <w:sz w:val="21"/>
                      <w:szCs w:val="21"/>
                      <w:lang w:eastAsia="zh-CN"/>
                    </w:rPr>
                    <w:t>值</w:t>
                  </w:r>
                </w:p>
              </w:tc>
              <w:tc>
                <w:tcPr>
                  <w:tcW w:w="831" w:type="pct"/>
                  <w:noWrap w:val="0"/>
                  <w:vAlign w:val="center"/>
                </w:tcPr>
                <w:p>
                  <w:pPr>
                    <w:pStyle w:val="129"/>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lang w:val="en-US" w:eastAsia="zh-CN"/>
                    </w:rPr>
                    <w:t>6</w:t>
                  </w:r>
                  <w:r>
                    <w:rPr>
                      <w:rFonts w:hint="default" w:ascii="Times New Roman" w:hAnsi="Times New Roman" w:cs="Times New Roman"/>
                      <w:b w:val="0"/>
                      <w:bCs/>
                      <w:color w:val="auto"/>
                      <w:sz w:val="21"/>
                      <w:szCs w:val="21"/>
                    </w:rPr>
                    <w:t>mg/m</w:t>
                  </w:r>
                  <w:r>
                    <w:rPr>
                      <w:rFonts w:hint="default" w:ascii="Times New Roman" w:hAnsi="Times New Roman" w:cs="Times New Roman"/>
                      <w:b w:val="0"/>
                      <w:bCs/>
                      <w:color w:val="auto"/>
                      <w:sz w:val="21"/>
                      <w:szCs w:val="21"/>
                      <w:vertAlign w:val="superscript"/>
                    </w:rPr>
                    <w:t>3</w:t>
                  </w:r>
                </w:p>
              </w:tc>
              <w:tc>
                <w:tcPr>
                  <w:tcW w:w="1669" w:type="pct"/>
                  <w:noWrap w:val="0"/>
                  <w:vAlign w:val="center"/>
                </w:tcPr>
                <w:p>
                  <w:pPr>
                    <w:pStyle w:val="129"/>
                    <w:keepNext w:val="0"/>
                    <w:keepLines w:val="0"/>
                    <w:pageBreakBefore w:val="0"/>
                    <w:widowControl/>
                    <w:kinsoku/>
                    <w:wordWrap w:val="0"/>
                    <w:overflowPunct/>
                    <w:topLinePunct w:val="0"/>
                    <w:autoSpaceDE/>
                    <w:autoSpaceDN/>
                    <w:bidi w:val="0"/>
                    <w:adjustRightInd/>
                    <w:snapToGrid/>
                    <w:spacing w:line="240" w:lineRule="auto"/>
                    <w:jc w:val="left"/>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《挥发性有机物无组织排放控制标准》</w:t>
                  </w:r>
                  <w:r>
                    <w:rPr>
                      <w:rFonts w:hint="default" w:ascii="Times New Roman" w:hAnsi="Times New Roman" w:cs="Times New Roman"/>
                      <w:b w:val="0"/>
                      <w:bCs/>
                      <w:color w:val="auto"/>
                      <w:sz w:val="21"/>
                      <w:szCs w:val="21"/>
                      <w:lang w:eastAsia="zh-CN"/>
                    </w:rPr>
                    <w:t>（</w:t>
                  </w:r>
                  <w:r>
                    <w:rPr>
                      <w:rFonts w:hint="default" w:ascii="Times New Roman" w:hAnsi="Times New Roman" w:cs="Times New Roman"/>
                      <w:b w:val="0"/>
                      <w:bCs/>
                      <w:color w:val="auto"/>
                      <w:sz w:val="21"/>
                      <w:szCs w:val="21"/>
                    </w:rPr>
                    <w:t>GB37822-2019</w:t>
                  </w:r>
                  <w:r>
                    <w:rPr>
                      <w:rFonts w:hint="default" w:ascii="Times New Roman" w:hAnsi="Times New Roman" w:cs="Times New Roman"/>
                      <w:b w:val="0"/>
                      <w:bCs/>
                      <w:color w:val="auto"/>
                      <w:sz w:val="21"/>
                      <w:szCs w:val="21"/>
                      <w:lang w:eastAsia="zh-CN"/>
                    </w:rPr>
                    <w:t>）</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641" w:type="pct"/>
                  <w:vMerge w:val="restart"/>
                  <w:noWrap w:val="0"/>
                  <w:vAlign w:val="center"/>
                </w:tcPr>
                <w:p>
                  <w:pPr>
                    <w:pStyle w:val="129"/>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color w:val="auto"/>
                      <w:sz w:val="21"/>
                      <w:szCs w:val="21"/>
                    </w:rPr>
                  </w:pPr>
                  <w:r>
                    <w:rPr>
                      <w:rFonts w:hint="default" w:ascii="Times New Roman" w:hAnsi="Times New Roman" w:eastAsia="宋体" w:cs="Times New Roman"/>
                      <w:b w:val="0"/>
                      <w:bCs/>
                      <w:color w:val="auto"/>
                      <w:sz w:val="21"/>
                      <w:szCs w:val="21"/>
                    </w:rPr>
                    <w:t>颗粒物</w:t>
                  </w:r>
                </w:p>
              </w:tc>
              <w:tc>
                <w:tcPr>
                  <w:tcW w:w="584" w:type="pct"/>
                  <w:vMerge w:val="restart"/>
                  <w:noWrap w:val="0"/>
                  <w:vAlign w:val="center"/>
                </w:tcPr>
                <w:p>
                  <w:pPr>
                    <w:pStyle w:val="129"/>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有组织</w:t>
                  </w:r>
                </w:p>
              </w:tc>
              <w:tc>
                <w:tcPr>
                  <w:tcW w:w="1273" w:type="pct"/>
                  <w:noWrap w:val="0"/>
                  <w:vAlign w:val="center"/>
                </w:tcPr>
                <w:p>
                  <w:pPr>
                    <w:pStyle w:val="129"/>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排放浓度限值</w:t>
                  </w:r>
                </w:p>
              </w:tc>
              <w:tc>
                <w:tcPr>
                  <w:tcW w:w="831" w:type="pct"/>
                  <w:noWrap w:val="0"/>
                  <w:vAlign w:val="center"/>
                </w:tcPr>
                <w:p>
                  <w:pPr>
                    <w:pStyle w:val="129"/>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lang w:val="en-US" w:eastAsia="zh-CN"/>
                    </w:rPr>
                    <w:t>120</w:t>
                  </w:r>
                  <w:r>
                    <w:rPr>
                      <w:rFonts w:hint="default" w:ascii="Times New Roman" w:hAnsi="Times New Roman" w:cs="Times New Roman"/>
                      <w:b w:val="0"/>
                      <w:bCs/>
                      <w:color w:val="auto"/>
                      <w:sz w:val="21"/>
                      <w:szCs w:val="21"/>
                    </w:rPr>
                    <w:t>mg/m</w:t>
                  </w:r>
                  <w:r>
                    <w:rPr>
                      <w:rFonts w:hint="default" w:ascii="Times New Roman" w:hAnsi="Times New Roman" w:cs="Times New Roman"/>
                      <w:b w:val="0"/>
                      <w:bCs/>
                      <w:color w:val="auto"/>
                      <w:sz w:val="21"/>
                      <w:szCs w:val="21"/>
                      <w:vertAlign w:val="superscript"/>
                    </w:rPr>
                    <w:t>3</w:t>
                  </w:r>
                </w:p>
              </w:tc>
              <w:tc>
                <w:tcPr>
                  <w:tcW w:w="1669" w:type="pct"/>
                  <w:vMerge w:val="restart"/>
                  <w:noWrap w:val="0"/>
                  <w:vAlign w:val="center"/>
                </w:tcPr>
                <w:p>
                  <w:pPr>
                    <w:pStyle w:val="129"/>
                    <w:keepNext w:val="0"/>
                    <w:keepLines w:val="0"/>
                    <w:pageBreakBefore w:val="0"/>
                    <w:widowControl/>
                    <w:kinsoku/>
                    <w:wordWrap w:val="0"/>
                    <w:overflowPunct/>
                    <w:topLinePunct w:val="0"/>
                    <w:autoSpaceDE/>
                    <w:autoSpaceDN/>
                    <w:bidi w:val="0"/>
                    <w:adjustRightInd/>
                    <w:snapToGrid/>
                    <w:spacing w:line="240" w:lineRule="auto"/>
                    <w:jc w:val="left"/>
                    <w:textAlignment w:val="auto"/>
                    <w:rPr>
                      <w:rFonts w:hint="default" w:ascii="Times New Roman" w:hAnsi="Times New Roman" w:cs="Times New Roman"/>
                      <w:b w:val="0"/>
                      <w:bCs/>
                      <w:color w:val="auto"/>
                      <w:sz w:val="21"/>
                      <w:szCs w:val="21"/>
                    </w:rPr>
                  </w:pPr>
                  <w:r>
                    <w:rPr>
                      <w:rFonts w:hint="default" w:ascii="Times New Roman" w:hAnsi="Times New Roman" w:eastAsia="宋体" w:cs="Times New Roman"/>
                      <w:b w:val="0"/>
                      <w:bCs/>
                      <w:color w:val="auto"/>
                      <w:sz w:val="21"/>
                      <w:szCs w:val="21"/>
                    </w:rPr>
                    <w:t>《大气污染物综合排放标准》</w:t>
                  </w:r>
                  <w:r>
                    <w:rPr>
                      <w:rFonts w:hint="default" w:ascii="Times New Roman" w:hAnsi="Times New Roman" w:eastAsia="宋体" w:cs="Times New Roman"/>
                      <w:b w:val="0"/>
                      <w:bCs/>
                      <w:color w:val="auto"/>
                      <w:sz w:val="21"/>
                      <w:szCs w:val="21"/>
                      <w:lang w:eastAsia="zh-CN"/>
                    </w:rPr>
                    <w:t>（</w:t>
                  </w:r>
                  <w:r>
                    <w:rPr>
                      <w:rFonts w:hint="default" w:ascii="Times New Roman" w:hAnsi="Times New Roman" w:eastAsia="宋体" w:cs="Times New Roman"/>
                      <w:b w:val="0"/>
                      <w:bCs/>
                      <w:color w:val="auto"/>
                      <w:sz w:val="21"/>
                      <w:szCs w:val="21"/>
                    </w:rPr>
                    <w:t>GB16297-1996</w:t>
                  </w:r>
                  <w:r>
                    <w:rPr>
                      <w:rFonts w:hint="default" w:ascii="Times New Roman" w:hAnsi="Times New Roman" w:eastAsia="宋体" w:cs="Times New Roman"/>
                      <w:b w:val="0"/>
                      <w:bCs/>
                      <w:color w:val="auto"/>
                      <w:sz w:val="21"/>
                      <w:szCs w:val="21"/>
                      <w:lang w:eastAsia="zh-CN"/>
                    </w:rPr>
                    <w:t>）中</w:t>
                  </w:r>
                  <w:r>
                    <w:rPr>
                      <w:rFonts w:hint="default" w:ascii="Times New Roman" w:hAnsi="Times New Roman" w:cs="Times New Roman"/>
                      <w:b w:val="0"/>
                      <w:bCs/>
                      <w:sz w:val="21"/>
                      <w:szCs w:val="21"/>
                    </w:rPr>
                    <w:t>表2标准</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641" w:type="pct"/>
                  <w:vMerge w:val="continue"/>
                  <w:noWrap w:val="0"/>
                  <w:vAlign w:val="center"/>
                </w:tcPr>
                <w:p>
                  <w:pPr>
                    <w:pStyle w:val="129"/>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584" w:type="pct"/>
                  <w:vMerge w:val="continue"/>
                  <w:noWrap w:val="0"/>
                  <w:vAlign w:val="center"/>
                </w:tcPr>
                <w:p>
                  <w:pPr>
                    <w:pStyle w:val="129"/>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2"/>
                      <w:sz w:val="21"/>
                      <w:szCs w:val="21"/>
                      <w:lang w:val="en-US" w:eastAsia="zh-CN" w:bidi="ar-SA"/>
                    </w:rPr>
                  </w:pPr>
                </w:p>
              </w:tc>
              <w:tc>
                <w:tcPr>
                  <w:tcW w:w="1273" w:type="pct"/>
                  <w:noWrap w:val="0"/>
                  <w:vAlign w:val="center"/>
                </w:tcPr>
                <w:p>
                  <w:pPr>
                    <w:pStyle w:val="129"/>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lang w:eastAsia="zh-CN"/>
                    </w:rPr>
                    <w:t>最高允许排放速率</w:t>
                  </w:r>
                </w:p>
              </w:tc>
              <w:tc>
                <w:tcPr>
                  <w:tcW w:w="831" w:type="pct"/>
                  <w:noWrap w:val="0"/>
                  <w:vAlign w:val="center"/>
                </w:tcPr>
                <w:p>
                  <w:pPr>
                    <w:pStyle w:val="129"/>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kern w:val="2"/>
                      <w:sz w:val="21"/>
                      <w:szCs w:val="21"/>
                      <w:lang w:val="en-US" w:eastAsia="zh-CN" w:bidi="ar-SA"/>
                    </w:rPr>
                    <w:t>3.5kg/h</w:t>
                  </w:r>
                </w:p>
              </w:tc>
              <w:tc>
                <w:tcPr>
                  <w:tcW w:w="1669" w:type="pct"/>
                  <w:vMerge w:val="continue"/>
                  <w:noWrap w:val="0"/>
                  <w:vAlign w:val="center"/>
                </w:tcPr>
                <w:p>
                  <w:pPr>
                    <w:pStyle w:val="129"/>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641" w:type="pct"/>
                  <w:vMerge w:val="continue"/>
                  <w:noWrap w:val="0"/>
                  <w:vAlign w:val="center"/>
                </w:tcPr>
                <w:p>
                  <w:pPr>
                    <w:pStyle w:val="129"/>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c>
                <w:tcPr>
                  <w:tcW w:w="584" w:type="pct"/>
                  <w:noWrap w:val="0"/>
                  <w:vAlign w:val="center"/>
                </w:tcPr>
                <w:p>
                  <w:pPr>
                    <w:pStyle w:val="129"/>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无组织</w:t>
                  </w:r>
                </w:p>
              </w:tc>
              <w:tc>
                <w:tcPr>
                  <w:tcW w:w="1273" w:type="pct"/>
                  <w:noWrap w:val="0"/>
                  <w:vAlign w:val="center"/>
                </w:tcPr>
                <w:p>
                  <w:pPr>
                    <w:pStyle w:val="129"/>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厂界</w:t>
                  </w:r>
                </w:p>
              </w:tc>
              <w:tc>
                <w:tcPr>
                  <w:tcW w:w="831" w:type="pct"/>
                  <w:noWrap w:val="0"/>
                  <w:vAlign w:val="center"/>
                </w:tcPr>
                <w:p>
                  <w:pPr>
                    <w:pStyle w:val="129"/>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lang w:val="en-US" w:eastAsia="zh-CN"/>
                    </w:rPr>
                    <w:t>1.0</w:t>
                  </w:r>
                  <w:r>
                    <w:rPr>
                      <w:rFonts w:hint="default" w:ascii="Times New Roman" w:hAnsi="Times New Roman" w:cs="Times New Roman"/>
                      <w:b w:val="0"/>
                      <w:bCs/>
                      <w:color w:val="auto"/>
                      <w:sz w:val="21"/>
                      <w:szCs w:val="21"/>
                    </w:rPr>
                    <w:t>mg/m</w:t>
                  </w:r>
                  <w:r>
                    <w:rPr>
                      <w:rFonts w:hint="default" w:ascii="Times New Roman" w:hAnsi="Times New Roman" w:cs="Times New Roman"/>
                      <w:b w:val="0"/>
                      <w:bCs/>
                      <w:color w:val="auto"/>
                      <w:sz w:val="21"/>
                      <w:szCs w:val="21"/>
                      <w:vertAlign w:val="superscript"/>
                    </w:rPr>
                    <w:t>3</w:t>
                  </w:r>
                </w:p>
              </w:tc>
              <w:tc>
                <w:tcPr>
                  <w:tcW w:w="1669" w:type="pct"/>
                  <w:vMerge w:val="continue"/>
                  <w:noWrap w:val="0"/>
                  <w:vAlign w:val="center"/>
                </w:tcPr>
                <w:p>
                  <w:pPr>
                    <w:pStyle w:val="129"/>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r>
          </w:tbl>
          <w:p>
            <w:pPr>
              <w:keepNext w:val="0"/>
              <w:keepLines w:val="0"/>
              <w:pageBreakBefore w:val="0"/>
              <w:widowControl w:val="0"/>
              <w:kinsoku/>
              <w:wordWrap w:val="0"/>
              <w:overflowPunct/>
              <w:topLinePunct w:val="0"/>
              <w:autoSpaceDE/>
              <w:autoSpaceDN/>
              <w:bidi w:val="0"/>
              <w:adjustRightInd/>
              <w:snapToGrid/>
              <w:spacing w:line="360" w:lineRule="auto"/>
              <w:ind w:left="0" w:leftChars="0" w:firstLine="484" w:firstLineChars="200"/>
              <w:textAlignment w:val="auto"/>
              <w:rPr>
                <w:rFonts w:hint="default" w:ascii="Times New Roman" w:hAnsi="Times New Roman" w:cs="Times New Roman"/>
                <w:bCs/>
                <w:sz w:val="24"/>
              </w:rPr>
            </w:pPr>
            <w:r>
              <w:rPr>
                <w:rFonts w:hint="default" w:ascii="Times New Roman" w:hAnsi="Times New Roman" w:eastAsia="宋体" w:cs="Times New Roman"/>
                <w:color w:val="000000" w:themeColor="text1"/>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2</w:t>
            </w:r>
            <w:r>
              <w:rPr>
                <w:rFonts w:hint="default" w:ascii="Times New Roman" w:hAnsi="Times New Roman" w:eastAsia="宋体" w:cs="Times New Roman"/>
                <w:color w:val="000000" w:themeColor="text1"/>
                <w14:textFill>
                  <w14:solidFill>
                    <w14:schemeClr w14:val="tx1"/>
                  </w14:solidFill>
                </w14:textFill>
              </w:rPr>
              <w:t>）</w:t>
            </w:r>
            <w:r>
              <w:rPr>
                <w:rFonts w:hint="default" w:ascii="Times New Roman" w:hAnsi="Times New Roman" w:cs="Times New Roman"/>
                <w:bCs/>
                <w:sz w:val="24"/>
              </w:rPr>
              <w:t>噪声</w:t>
            </w:r>
            <w:r>
              <w:rPr>
                <w:rFonts w:hint="eastAsia" w:ascii="Times New Roman" w:hAnsi="Times New Roman" w:cs="Times New Roman"/>
                <w:bCs/>
                <w:sz w:val="24"/>
                <w:lang w:eastAsia="zh-CN"/>
              </w:rPr>
              <w:t>：</w:t>
            </w:r>
            <w:r>
              <w:rPr>
                <w:rFonts w:hint="default" w:ascii="Times New Roman" w:hAnsi="Times New Roman" w:cs="Times New Roman"/>
                <w:bCs/>
                <w:sz w:val="24"/>
              </w:rPr>
              <w:t>执行《工业企业厂界环境噪声排放标准》（GB12348-2008）2类</w:t>
            </w:r>
            <w:r>
              <w:rPr>
                <w:rFonts w:hint="default" w:ascii="Times New Roman" w:hAnsi="Times New Roman" w:cs="Times New Roman"/>
                <w:bCs/>
                <w:sz w:val="24"/>
                <w:lang w:eastAsia="zh-CN"/>
              </w:rPr>
              <w:t>和</w:t>
            </w:r>
            <w:r>
              <w:rPr>
                <w:rFonts w:hint="default" w:ascii="Times New Roman" w:hAnsi="Times New Roman" w:cs="Times New Roman"/>
                <w:bCs/>
                <w:sz w:val="24"/>
                <w:lang w:val="en-US" w:eastAsia="zh-CN"/>
              </w:rPr>
              <w:t>4类</w:t>
            </w:r>
            <w:r>
              <w:rPr>
                <w:rFonts w:hint="default" w:ascii="Times New Roman" w:hAnsi="Times New Roman" w:cs="Times New Roman"/>
                <w:bCs/>
                <w:sz w:val="24"/>
              </w:rPr>
              <w:t>标准。</w:t>
            </w:r>
          </w:p>
          <w:p>
            <w:pPr>
              <w:pStyle w:val="46"/>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 xml:space="preserve">表2 噪声排放限值 </w:t>
            </w: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 xml:space="preserve">  </w:t>
            </w:r>
            <w:r>
              <w:rPr>
                <w:rFonts w:hint="eastAsia" w:ascii="Times New Roman" w:hAnsi="Times New Roman" w:cs="Times New Roman"/>
                <w:b/>
                <w:bCs w:val="0"/>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b/>
                <w:bCs w:val="0"/>
                <w:color w:val="000000" w:themeColor="text1"/>
                <w:sz w:val="21"/>
                <w:szCs w:val="21"/>
                <w14:textFill>
                  <w14:solidFill>
                    <w14:schemeClr w14:val="tx1"/>
                  </w14:solidFill>
                </w14:textFill>
              </w:rPr>
              <w:t>单位：dB（A）</w:t>
            </w:r>
          </w:p>
          <w:tbl>
            <w:tblPr>
              <w:tblStyle w:val="38"/>
              <w:tblW w:w="4997"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063"/>
              <w:gridCol w:w="1056"/>
              <w:gridCol w:w="1365"/>
              <w:gridCol w:w="1209"/>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7" w:hRule="atLeast"/>
              </w:trPr>
              <w:tc>
                <w:tcPr>
                  <w:tcW w:w="228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执行标准</w:t>
                  </w:r>
                </w:p>
              </w:tc>
              <w:tc>
                <w:tcPr>
                  <w:tcW w:w="789"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级别</w:t>
                  </w:r>
                </w:p>
              </w:tc>
              <w:tc>
                <w:tcPr>
                  <w:tcW w:w="1922"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标准限值</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67" w:hRule="atLeast"/>
              </w:trPr>
              <w:tc>
                <w:tcPr>
                  <w:tcW w:w="228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sz w:val="21"/>
                      <w:szCs w:val="21"/>
                    </w:rPr>
                  </w:pPr>
                </w:p>
              </w:tc>
              <w:tc>
                <w:tcPr>
                  <w:tcW w:w="78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sz w:val="21"/>
                      <w:szCs w:val="21"/>
                    </w:rPr>
                  </w:pPr>
                </w:p>
              </w:tc>
              <w:tc>
                <w:tcPr>
                  <w:tcW w:w="10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昼间</w:t>
                  </w:r>
                </w:p>
              </w:tc>
              <w:tc>
                <w:tcPr>
                  <w:tcW w:w="9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夜间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15" w:hRule="atLeast"/>
              </w:trPr>
              <w:tc>
                <w:tcPr>
                  <w:tcW w:w="228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《工业企业厂界环境噪声排放标准》（GB12348-2008）</w:t>
                  </w:r>
                </w:p>
              </w:tc>
              <w:tc>
                <w:tcPr>
                  <w:tcW w:w="78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2类</w:t>
                  </w:r>
                </w:p>
              </w:tc>
              <w:tc>
                <w:tcPr>
                  <w:tcW w:w="10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60</w:t>
                  </w:r>
                </w:p>
              </w:tc>
              <w:tc>
                <w:tcPr>
                  <w:tcW w:w="9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50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71" w:hRule="atLeast"/>
              </w:trPr>
              <w:tc>
                <w:tcPr>
                  <w:tcW w:w="228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rPr>
                  </w:pPr>
                </w:p>
              </w:tc>
              <w:tc>
                <w:tcPr>
                  <w:tcW w:w="78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4类</w:t>
                  </w:r>
                </w:p>
              </w:tc>
              <w:tc>
                <w:tcPr>
                  <w:tcW w:w="10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70</w:t>
                  </w:r>
                </w:p>
              </w:tc>
              <w:tc>
                <w:tcPr>
                  <w:tcW w:w="9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55</w:t>
                  </w:r>
                </w:p>
              </w:tc>
            </w:tr>
          </w:tbl>
          <w:p>
            <w:pPr>
              <w:numPr>
                <w:ilvl w:val="0"/>
                <w:numId w:val="1"/>
              </w:numPr>
              <w:adjustRightInd w:val="0"/>
              <w:snapToGrid w:val="0"/>
              <w:spacing w:line="520" w:lineRule="exact"/>
              <w:ind w:firstLine="484" w:firstLineChars="200"/>
              <w:rPr>
                <w:rFonts w:hint="eastAsia" w:ascii="Times New Roman" w:hAnsi="Times New Roman" w:cs="Times New Roman"/>
                <w:color w:val="auto"/>
                <w:sz w:val="24"/>
                <w:lang w:val="en-US" w:eastAsia="zh-CN"/>
              </w:rPr>
            </w:pPr>
            <w:r>
              <w:rPr>
                <w:rFonts w:hint="eastAsia" w:ascii="Times New Roman" w:hAnsi="Times New Roman" w:cs="Times New Roman"/>
                <w:color w:val="000000" w:themeColor="text1"/>
                <w:lang w:eastAsia="zh-CN"/>
                <w14:textFill>
                  <w14:solidFill>
                    <w14:schemeClr w14:val="tx1"/>
                  </w14:solidFill>
                </w14:textFill>
              </w:rPr>
              <w:t>固体废物：</w:t>
            </w:r>
            <w:r>
              <w:rPr>
                <w:rFonts w:hint="default" w:ascii="Times New Roman" w:hAnsi="Times New Roman" w:cs="Times New Roman"/>
                <w:color w:val="auto"/>
                <w:sz w:val="24"/>
                <w:lang w:eastAsia="zh-CN"/>
              </w:rPr>
              <w:t>一般</w:t>
            </w:r>
            <w:r>
              <w:rPr>
                <w:rFonts w:hint="eastAsia" w:cs="Times New Roman"/>
                <w:color w:val="auto"/>
                <w:sz w:val="24"/>
                <w:lang w:eastAsia="zh-CN"/>
              </w:rPr>
              <w:t>固体</w:t>
            </w:r>
            <w:r>
              <w:rPr>
                <w:rFonts w:hint="default" w:ascii="Times New Roman" w:hAnsi="Times New Roman" w:cs="Times New Roman"/>
                <w:color w:val="auto"/>
                <w:sz w:val="24"/>
                <w:lang w:eastAsia="zh-CN"/>
              </w:rPr>
              <w:t>废物</w:t>
            </w:r>
            <w:r>
              <w:rPr>
                <w:rFonts w:hint="default" w:ascii="Times New Roman" w:hAnsi="Times New Roman" w:cs="Times New Roman"/>
                <w:color w:val="auto"/>
                <w:sz w:val="24"/>
              </w:rPr>
              <w:t>执行《一般工业固体废物贮存</w:t>
            </w:r>
            <w:r>
              <w:rPr>
                <w:rFonts w:hint="default" w:ascii="Times New Roman" w:hAnsi="Times New Roman" w:cs="Times New Roman"/>
                <w:color w:val="auto"/>
                <w:sz w:val="24"/>
                <w:lang w:eastAsia="zh-CN"/>
              </w:rPr>
              <w:t>和填埋污染控制标准</w:t>
            </w:r>
            <w:r>
              <w:rPr>
                <w:rFonts w:hint="default" w:ascii="Times New Roman" w:hAnsi="Times New Roman" w:cs="Times New Roman"/>
                <w:color w:val="auto"/>
                <w:sz w:val="24"/>
              </w:rPr>
              <w:t>》（GB18599-20</w:t>
            </w:r>
            <w:r>
              <w:rPr>
                <w:rFonts w:hint="default" w:ascii="Times New Roman" w:hAnsi="Times New Roman" w:cs="Times New Roman"/>
                <w:color w:val="auto"/>
                <w:sz w:val="24"/>
                <w:lang w:val="en-US" w:eastAsia="zh-CN"/>
              </w:rPr>
              <w:t>20</w:t>
            </w:r>
            <w:r>
              <w:rPr>
                <w:rFonts w:hint="default" w:ascii="Times New Roman" w:hAnsi="Times New Roman" w:cs="Times New Roman"/>
                <w:color w:val="auto"/>
                <w:sz w:val="24"/>
              </w:rPr>
              <w:t>）中有关要求；危险固废执行《危险废物贮存污染控制标准》</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GB18597-2001</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及2013年修改单中的有关规定。</w:t>
            </w:r>
            <w:r>
              <w:rPr>
                <w:rFonts w:hint="eastAsia" w:ascii="Times New Roman" w:hAnsi="Times New Roman" w:cs="Times New Roman"/>
                <w:color w:val="auto"/>
                <w:sz w:val="24"/>
                <w:lang w:val="en-US" w:eastAsia="zh-CN"/>
              </w:rPr>
              <w:t xml:space="preserve">     </w:t>
            </w:r>
          </w:p>
          <w:p>
            <w:pPr>
              <w:numPr>
                <w:ilvl w:val="0"/>
                <w:numId w:val="0"/>
              </w:numPr>
              <w:adjustRightInd w:val="0"/>
              <w:snapToGrid w:val="0"/>
              <w:spacing w:line="520" w:lineRule="exact"/>
              <w:rPr>
                <w:rFonts w:hint="default" w:ascii="Times New Roman" w:hAnsi="Times New Roman" w:eastAsia="宋体" w:cs="Times New Roman"/>
                <w:color w:val="000000" w:themeColor="text1"/>
                <w:lang w:val="en-US" w:eastAsia="zh-CN"/>
                <w14:textFill>
                  <w14:solidFill>
                    <w14:schemeClr w14:val="tx1"/>
                  </w14:solidFill>
                </w14:textFill>
              </w:rPr>
            </w:pPr>
          </w:p>
          <w:p>
            <w:pPr>
              <w:numPr>
                <w:ilvl w:val="0"/>
                <w:numId w:val="0"/>
              </w:numPr>
              <w:adjustRightInd w:val="0"/>
              <w:snapToGrid w:val="0"/>
              <w:spacing w:line="520" w:lineRule="exact"/>
              <w:rPr>
                <w:rFonts w:hint="default" w:ascii="Times New Roman" w:hAnsi="Times New Roman" w:eastAsia="宋体" w:cs="Times New Roman"/>
                <w:color w:val="000000" w:themeColor="text1"/>
                <w:lang w:val="en-US" w:eastAsia="zh-CN"/>
                <w14:textFill>
                  <w14:solidFill>
                    <w14:schemeClr w14:val="tx1"/>
                  </w14:solidFill>
                </w14:textFill>
              </w:rPr>
            </w:pPr>
          </w:p>
          <w:p>
            <w:pPr>
              <w:numPr>
                <w:ilvl w:val="0"/>
                <w:numId w:val="0"/>
              </w:numPr>
              <w:adjustRightInd w:val="0"/>
              <w:snapToGrid w:val="0"/>
              <w:spacing w:line="520" w:lineRule="exact"/>
              <w:rPr>
                <w:rFonts w:hint="default" w:ascii="Times New Roman" w:hAnsi="Times New Roman" w:eastAsia="宋体" w:cs="Times New Roman"/>
                <w:color w:val="000000" w:themeColor="text1"/>
                <w:lang w:val="en-US" w:eastAsia="zh-CN"/>
                <w14:textFill>
                  <w14:solidFill>
                    <w14:schemeClr w14:val="tx1"/>
                  </w14:solidFill>
                </w14:textFill>
              </w:rPr>
            </w:pPr>
          </w:p>
          <w:p>
            <w:pPr>
              <w:numPr>
                <w:ilvl w:val="0"/>
                <w:numId w:val="0"/>
              </w:numPr>
              <w:adjustRightInd w:val="0"/>
              <w:snapToGrid w:val="0"/>
              <w:spacing w:line="520" w:lineRule="exact"/>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 xml:space="preserve">  </w:t>
            </w:r>
          </w:p>
          <w:p>
            <w:pPr>
              <w:numPr>
                <w:ilvl w:val="0"/>
                <w:numId w:val="0"/>
              </w:numPr>
              <w:adjustRightInd w:val="0"/>
              <w:snapToGrid w:val="0"/>
              <w:spacing w:line="520" w:lineRule="exact"/>
              <w:rPr>
                <w:rFonts w:hint="eastAsia" w:ascii="Times New Roman" w:hAnsi="Times New Roman" w:cs="Times New Roman"/>
                <w:color w:val="auto"/>
                <w:sz w:val="24"/>
                <w:lang w:val="en-US" w:eastAsia="zh-CN"/>
              </w:rPr>
            </w:pPr>
          </w:p>
          <w:p>
            <w:pPr>
              <w:numPr>
                <w:ilvl w:val="0"/>
                <w:numId w:val="0"/>
              </w:numPr>
              <w:adjustRightInd w:val="0"/>
              <w:snapToGrid w:val="0"/>
              <w:spacing w:line="520" w:lineRule="exact"/>
              <w:rPr>
                <w:rFonts w:hint="eastAsia" w:ascii="Times New Roman" w:hAnsi="Times New Roman" w:cs="Times New Roman"/>
                <w:color w:val="auto"/>
                <w:sz w:val="24"/>
                <w:lang w:val="en-US" w:eastAsia="zh-CN"/>
              </w:rPr>
            </w:pPr>
          </w:p>
          <w:p>
            <w:pPr>
              <w:numPr>
                <w:ilvl w:val="0"/>
                <w:numId w:val="0"/>
              </w:numPr>
              <w:adjustRightInd w:val="0"/>
              <w:snapToGrid w:val="0"/>
              <w:spacing w:line="520" w:lineRule="exact"/>
              <w:rPr>
                <w:rFonts w:hint="eastAsia" w:ascii="Times New Roman" w:hAnsi="Times New Roman" w:cs="Times New Roman"/>
                <w:color w:val="auto"/>
                <w:sz w:val="24"/>
                <w:lang w:val="en-US" w:eastAsia="zh-CN"/>
              </w:rPr>
            </w:pPr>
          </w:p>
          <w:p>
            <w:pPr>
              <w:numPr>
                <w:ilvl w:val="0"/>
                <w:numId w:val="0"/>
              </w:numPr>
              <w:adjustRightInd w:val="0"/>
              <w:snapToGrid w:val="0"/>
              <w:spacing w:line="520" w:lineRule="exact"/>
              <w:rPr>
                <w:rFonts w:hint="eastAsia" w:ascii="Times New Roman" w:hAnsi="Times New Roman" w:cs="Times New Roman"/>
                <w:color w:val="auto"/>
                <w:sz w:val="24"/>
                <w:lang w:val="en-US" w:eastAsia="zh-CN"/>
              </w:rPr>
            </w:pPr>
          </w:p>
          <w:p>
            <w:pPr>
              <w:numPr>
                <w:ilvl w:val="0"/>
                <w:numId w:val="0"/>
              </w:numPr>
              <w:adjustRightInd w:val="0"/>
              <w:snapToGrid w:val="0"/>
              <w:spacing w:line="520" w:lineRule="exact"/>
              <w:rPr>
                <w:rFonts w:hint="eastAsia" w:ascii="Times New Roman" w:hAnsi="Times New Roman" w:cs="Times New Roman"/>
                <w:color w:val="auto"/>
                <w:sz w:val="24"/>
                <w:lang w:val="en-US" w:eastAsia="zh-CN"/>
              </w:rPr>
            </w:pPr>
          </w:p>
          <w:p>
            <w:pPr>
              <w:numPr>
                <w:ilvl w:val="0"/>
                <w:numId w:val="0"/>
              </w:numPr>
              <w:adjustRightInd w:val="0"/>
              <w:snapToGrid w:val="0"/>
              <w:spacing w:line="520" w:lineRule="exact"/>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 xml:space="preserve">             </w:t>
            </w:r>
          </w:p>
          <w:p>
            <w:pPr>
              <w:numPr>
                <w:ilvl w:val="0"/>
                <w:numId w:val="0"/>
              </w:numPr>
              <w:adjustRightInd w:val="0"/>
              <w:snapToGrid w:val="0"/>
              <w:spacing w:line="520" w:lineRule="exact"/>
              <w:rPr>
                <w:rFonts w:hint="eastAsia" w:ascii="Times New Roman" w:hAnsi="Times New Roman" w:cs="Times New Roman"/>
                <w:color w:val="auto"/>
                <w:sz w:val="24"/>
                <w:lang w:val="en-US" w:eastAsia="zh-CN"/>
              </w:rPr>
            </w:pPr>
          </w:p>
          <w:p>
            <w:pPr>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p>
        </w:tc>
      </w:tr>
    </w:tbl>
    <w:p>
      <w:pPr>
        <w:pStyle w:val="3"/>
        <w:keepNext/>
        <w:keepLines/>
        <w:pageBreakBefore w:val="0"/>
        <w:widowControl w:val="0"/>
        <w:kinsoku/>
        <w:wordWrap/>
        <w:overflowPunct/>
        <w:topLinePunct w:val="0"/>
        <w:autoSpaceDE/>
        <w:autoSpaceDN/>
        <w:bidi w:val="0"/>
        <w:adjustRightInd/>
        <w:snapToGrid/>
        <w:spacing w:beforeLines="0" w:afterLines="0" w:line="240" w:lineRule="auto"/>
        <w:textAlignment w:val="auto"/>
        <w:rPr>
          <w:rFonts w:hint="default" w:ascii="宋体" w:hAnsi="宋体" w:eastAsia="宋体" w:cs="宋体"/>
          <w:color w:val="000000" w:themeColor="text1"/>
          <w:sz w:val="28"/>
          <w:szCs w:val="28"/>
          <w14:textFill>
            <w14:solidFill>
              <w14:schemeClr w14:val="tx1"/>
            </w14:solidFill>
          </w14:textFill>
        </w:rPr>
      </w:pPr>
      <w:bookmarkStart w:id="4" w:name="_Toc4529"/>
      <w:r>
        <w:rPr>
          <w:rFonts w:hint="default" w:ascii="宋体" w:hAnsi="宋体" w:eastAsia="宋体" w:cs="宋体"/>
          <w:color w:val="000000" w:themeColor="text1"/>
          <w:sz w:val="28"/>
          <w:szCs w:val="28"/>
          <w14:textFill>
            <w14:solidFill>
              <w14:schemeClr w14:val="tx1"/>
            </w14:solidFill>
          </w14:textFill>
        </w:rPr>
        <w:t>表二</w:t>
      </w:r>
      <w:r>
        <w:rPr>
          <w:rFonts w:hint="default" w:ascii="宋体" w:hAnsi="宋体" w:eastAsia="宋体" w:cs="宋体"/>
          <w:color w:val="000000" w:themeColor="text1"/>
          <w:sz w:val="28"/>
          <w:szCs w:val="28"/>
          <w:lang w:val="en-US" w:eastAsia="zh-CN"/>
          <w14:textFill>
            <w14:solidFill>
              <w14:schemeClr w14:val="tx1"/>
            </w14:solidFill>
          </w14:textFill>
        </w:rPr>
        <w:t xml:space="preserve"> </w:t>
      </w:r>
      <w:r>
        <w:rPr>
          <w:rFonts w:hint="default" w:ascii="宋体" w:hAnsi="宋体" w:eastAsia="宋体" w:cs="宋体"/>
          <w:color w:val="000000" w:themeColor="text1"/>
          <w:sz w:val="28"/>
          <w:szCs w:val="28"/>
          <w:lang w:eastAsia="zh-CN"/>
          <w14:textFill>
            <w14:solidFill>
              <w14:schemeClr w14:val="tx1"/>
            </w14:solidFill>
          </w14:textFill>
        </w:rPr>
        <w:t>建设项目工程概况</w:t>
      </w:r>
      <w:bookmarkEnd w:id="4"/>
    </w:p>
    <w:tbl>
      <w:tblPr>
        <w:tblStyle w:val="39"/>
        <w:tblW w:w="494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tcPr>
          <w:p>
            <w:pPr>
              <w:pStyle w:val="2"/>
              <w:keepNext/>
              <w:keepLines/>
              <w:pageBreakBefore w:val="0"/>
              <w:widowControl w:val="0"/>
              <w:kinsoku/>
              <w:wordWrap/>
              <w:overflowPunct/>
              <w:topLinePunct w:val="0"/>
              <w:autoSpaceDE/>
              <w:autoSpaceDN/>
              <w:bidi w:val="0"/>
              <w:adjustRightInd/>
              <w:snapToGrid/>
              <w:spacing w:beforeLines="0" w:afterLines="0" w:line="360" w:lineRule="auto"/>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eastAsia" w:cs="Times New Roman"/>
                <w:color w:val="000000" w:themeColor="text1"/>
                <w:sz w:val="24"/>
                <w:szCs w:val="24"/>
                <w:highlight w:val="none"/>
                <w:lang w:eastAsia="zh-CN"/>
                <w14:textFill>
                  <w14:solidFill>
                    <w14:schemeClr w14:val="tx1"/>
                  </w14:solidFill>
                </w14:textFill>
              </w:rPr>
              <w:t>现有项目</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工程建设内容</w:t>
            </w:r>
          </w:p>
          <w:p>
            <w:pPr>
              <w:pStyle w:val="8"/>
              <w:keepNext w:val="0"/>
              <w:keepLines w:val="0"/>
              <w:pageBreakBefore w:val="0"/>
              <w:widowControl w:val="0"/>
              <w:kinsoku/>
              <w:wordWrap/>
              <w:overflowPunct/>
              <w:topLinePunct w:val="0"/>
              <w:autoSpaceDE/>
              <w:autoSpaceDN/>
              <w:bidi w:val="0"/>
              <w:adjustRightInd/>
              <w:snapToGrid/>
              <w:spacing w:line="360" w:lineRule="auto"/>
              <w:ind w:firstLine="484" w:firstLineChars="200"/>
              <w:textAlignment w:val="auto"/>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pPr>
            <w:r>
              <w:rPr>
                <w:rFonts w:hint="eastAsia" w:cs="Times New Roman"/>
                <w:b/>
                <w:bCs/>
                <w:color w:val="000000" w:themeColor="text1"/>
                <w:kern w:val="0"/>
                <w:sz w:val="24"/>
                <w:szCs w:val="24"/>
                <w:highlight w:val="none"/>
                <w:lang w:val="en-US" w:eastAsia="zh-CN"/>
                <w14:textFill>
                  <w14:solidFill>
                    <w14:schemeClr w14:val="tx1"/>
                  </w14:solidFill>
                </w14:textFill>
              </w:rPr>
              <w:t>1、现有项目环境保护手续履行情况</w:t>
            </w:r>
          </w:p>
          <w:p>
            <w:pPr>
              <w:pStyle w:val="8"/>
              <w:keepNext w:val="0"/>
              <w:keepLines w:val="0"/>
              <w:pageBreakBefore w:val="0"/>
              <w:widowControl w:val="0"/>
              <w:kinsoku/>
              <w:wordWrap/>
              <w:overflowPunct/>
              <w:topLinePunct w:val="0"/>
              <w:autoSpaceDE/>
              <w:autoSpaceDN/>
              <w:bidi w:val="0"/>
              <w:adjustRightInd/>
              <w:snapToGrid/>
              <w:spacing w:line="360" w:lineRule="auto"/>
              <w:ind w:firstLine="484" w:firstLineChars="200"/>
              <w:textAlignment w:val="auto"/>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pPr>
            <w:r>
              <w:rPr>
                <w:rFonts w:hint="eastAsia" w:cs="Times New Roman"/>
                <w:sz w:val="24"/>
                <w:szCs w:val="24"/>
                <w:highlight w:val="none"/>
                <w:lang w:val="en-US" w:eastAsia="zh-CN"/>
              </w:rPr>
              <w:t>现有项目</w:t>
            </w:r>
            <w:r>
              <w:rPr>
                <w:rFonts w:hint="default" w:ascii="Times New Roman" w:hAnsi="Times New Roman" w:cs="Times New Roman"/>
                <w:sz w:val="24"/>
                <w:szCs w:val="24"/>
                <w:highlight w:val="none"/>
                <w:lang w:val="en-US" w:eastAsia="zh-CN"/>
              </w:rPr>
              <w:t>于2020年12月由核工业203研究所完成环境影响评价工作，并于2021年1月</w:t>
            </w:r>
            <w:r>
              <w:rPr>
                <w:rFonts w:hint="eastAsia" w:cs="Times New Roman"/>
                <w:sz w:val="24"/>
                <w:szCs w:val="24"/>
                <w:highlight w:val="none"/>
                <w:lang w:val="en-US" w:eastAsia="zh-CN"/>
              </w:rPr>
              <w:t>18日</w:t>
            </w:r>
            <w:r>
              <w:rPr>
                <w:rFonts w:hint="default" w:ascii="Times New Roman" w:hAnsi="Times New Roman" w:cs="Times New Roman"/>
                <w:sz w:val="24"/>
                <w:szCs w:val="24"/>
                <w:highlight w:val="none"/>
                <w:lang w:val="en-US" w:eastAsia="zh-CN"/>
              </w:rPr>
              <w:t>取得西安阎良国家航空高技术产业基地行政审批服务局</w:t>
            </w:r>
            <w:r>
              <w:rPr>
                <w:rFonts w:hint="eastAsia" w:ascii="Times New Roman" w:hAnsi="Times New Roman" w:cs="Times New Roman"/>
                <w:sz w:val="24"/>
                <w:szCs w:val="24"/>
                <w:highlight w:val="none"/>
                <w:lang w:val="en-US" w:eastAsia="zh-CN"/>
              </w:rPr>
              <w:t>《</w:t>
            </w:r>
            <w:r>
              <w:rPr>
                <w:rFonts w:hint="default" w:ascii="Times New Roman" w:hAnsi="Times New Roman" w:cs="Times New Roman"/>
                <w:sz w:val="24"/>
                <w:szCs w:val="24"/>
                <w:highlight w:val="none"/>
                <w:lang w:val="en-US" w:eastAsia="zh-CN"/>
              </w:rPr>
              <w:t>关于西安超码科技有限公司军民两用高温特种材料生产线建设项目环境影响报告表的批复</w:t>
            </w:r>
            <w:r>
              <w:rPr>
                <w:rFonts w:hint="eastAsia" w:ascii="Times New Roman" w:hAnsi="Times New Roman" w:cs="Times New Roman"/>
                <w:sz w:val="24"/>
                <w:szCs w:val="24"/>
                <w:highlight w:val="none"/>
                <w:lang w:val="en-US" w:eastAsia="zh-CN"/>
              </w:rPr>
              <w:t>》</w:t>
            </w:r>
            <w:r>
              <w:rPr>
                <w:rFonts w:hint="default" w:ascii="Times New Roman" w:hAnsi="Times New Roman" w:cs="Times New Roman"/>
                <w:sz w:val="24"/>
                <w:szCs w:val="24"/>
                <w:highlight w:val="none"/>
                <w:lang w:val="en-US" w:eastAsia="zh-CN"/>
              </w:rPr>
              <w:t>（航空行审环批复〔2021〕1号）</w:t>
            </w:r>
            <w:r>
              <w:rPr>
                <w:rFonts w:hint="eastAsia" w:cs="Times New Roman"/>
                <w:sz w:val="24"/>
                <w:szCs w:val="24"/>
                <w:highlight w:val="none"/>
                <w:lang w:val="en-US" w:eastAsia="zh-CN"/>
              </w:rPr>
              <w:t>。项目于2021年2月开工建设，2021年11月开始调试试运行，并同步开展竣工环境保护验收工作。</w:t>
            </w:r>
          </w:p>
          <w:p>
            <w:pPr>
              <w:pStyle w:val="8"/>
              <w:keepNext w:val="0"/>
              <w:keepLines w:val="0"/>
              <w:pageBreakBefore w:val="0"/>
              <w:widowControl w:val="0"/>
              <w:kinsoku/>
              <w:wordWrap/>
              <w:overflowPunct/>
              <w:topLinePunct w:val="0"/>
              <w:autoSpaceDE/>
              <w:autoSpaceDN/>
              <w:bidi w:val="0"/>
              <w:adjustRightInd/>
              <w:snapToGrid/>
              <w:spacing w:line="360" w:lineRule="auto"/>
              <w:ind w:firstLine="484" w:firstLineChars="200"/>
              <w:textAlignment w:val="auto"/>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pPr>
            <w:r>
              <w:rPr>
                <w:rFonts w:hint="eastAsia" w:cs="Times New Roman"/>
                <w:b/>
                <w:bCs/>
                <w:color w:val="000000" w:themeColor="text1"/>
                <w:kern w:val="0"/>
                <w:sz w:val="24"/>
                <w:szCs w:val="24"/>
                <w:highlight w:val="none"/>
                <w:lang w:val="en-US" w:eastAsia="zh-CN"/>
                <w14:textFill>
                  <w14:solidFill>
                    <w14:schemeClr w14:val="tx1"/>
                  </w14:solidFill>
                </w14:textFill>
              </w:rPr>
              <w:t>2、现有项目基本情况</w:t>
            </w:r>
          </w:p>
          <w:p>
            <w:pPr>
              <w:keepNext w:val="0"/>
              <w:keepLines w:val="0"/>
              <w:pageBreakBefore w:val="0"/>
              <w:widowControl w:val="0"/>
              <w:kinsoku/>
              <w:wordWrap/>
              <w:overflowPunct/>
              <w:topLinePunct w:val="0"/>
              <w:autoSpaceDE/>
              <w:autoSpaceDN/>
              <w:bidi w:val="0"/>
              <w:adjustRightInd/>
              <w:snapToGrid/>
              <w:spacing w:line="360" w:lineRule="auto"/>
              <w:ind w:firstLine="484" w:firstLineChars="200"/>
              <w:textAlignment w:val="auto"/>
              <w:rPr>
                <w:rFonts w:hint="eastAsia"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现有项目</w:t>
            </w:r>
            <w:r>
              <w:rPr>
                <w:rFonts w:hint="eastAsia" w:cs="Times New Roman"/>
                <w:kern w:val="2"/>
                <w:sz w:val="24"/>
                <w:szCs w:val="24"/>
                <w:highlight w:val="none"/>
                <w:lang w:val="en-US" w:eastAsia="zh-CN" w:bidi="ar-SA"/>
              </w:rPr>
              <w:t>主要生产设备清单</w:t>
            </w:r>
            <w:r>
              <w:rPr>
                <w:rFonts w:hint="default" w:ascii="Times New Roman" w:hAnsi="Times New Roman" w:eastAsia="宋体" w:cs="Times New Roman"/>
                <w:kern w:val="2"/>
                <w:sz w:val="24"/>
                <w:szCs w:val="24"/>
                <w:highlight w:val="none"/>
                <w:lang w:val="en-US" w:eastAsia="zh-CN" w:bidi="ar-SA"/>
              </w:rPr>
              <w:t>如下</w:t>
            </w:r>
            <w:r>
              <w:rPr>
                <w:rFonts w:hint="eastAsia" w:cs="Times New Roman"/>
                <w:kern w:val="2"/>
                <w:sz w:val="24"/>
                <w:szCs w:val="24"/>
                <w:highlight w:val="none"/>
                <w:lang w:val="en-US" w:eastAsia="zh-CN" w:bidi="ar-SA"/>
              </w:rPr>
              <w:t>表。</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kern w:val="2"/>
                <w:sz w:val="24"/>
                <w:szCs w:val="24"/>
                <w:highlight w:val="none"/>
                <w:lang w:val="en-US" w:eastAsia="zh-CN" w:bidi="ar-SA"/>
              </w:rPr>
            </w:pPr>
            <w:r>
              <w:rPr>
                <w:rFonts w:hint="eastAsia" w:cs="Times New Roman"/>
                <w:b/>
                <w:bCs/>
                <w:kern w:val="2"/>
                <w:sz w:val="21"/>
                <w:szCs w:val="21"/>
                <w:highlight w:val="none"/>
                <w:lang w:val="en-US" w:eastAsia="zh-CN" w:bidi="ar-SA"/>
              </w:rPr>
              <w:t>表3 现有项目主要生产设备清单</w:t>
            </w:r>
          </w:p>
          <w:tbl>
            <w:tblPr>
              <w:tblStyle w:val="39"/>
              <w:tblW w:w="4999"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75"/>
              <w:gridCol w:w="1870"/>
              <w:gridCol w:w="3510"/>
              <w:gridCol w:w="191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89" w:type="pct"/>
                  <w:tcBorders>
                    <w:tl2br w:val="nil"/>
                    <w:tr2bl w:val="nil"/>
                  </w:tcBorders>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vertAlign w:val="baseline"/>
                      <w:lang w:val="en-US" w:eastAsia="zh-CN"/>
                      <w14:textFill>
                        <w14:solidFill>
                          <w14:schemeClr w14:val="tx1"/>
                        </w14:solidFill>
                      </w14:textFill>
                    </w:rPr>
                  </w:pPr>
                  <w:r>
                    <w:rPr>
                      <w:rFonts w:hint="eastAsia" w:cs="Times New Roman"/>
                      <w:b/>
                      <w:bCs/>
                      <w:color w:val="000000" w:themeColor="text1"/>
                      <w:kern w:val="0"/>
                      <w:sz w:val="21"/>
                      <w:szCs w:val="21"/>
                      <w:highlight w:val="none"/>
                      <w:vertAlign w:val="baseline"/>
                      <w:lang w:val="en-US" w:eastAsia="zh-CN"/>
                      <w14:textFill>
                        <w14:solidFill>
                          <w14:schemeClr w14:val="tx1"/>
                        </w14:solidFill>
                      </w14:textFill>
                    </w:rPr>
                    <w:t>序号</w:t>
                  </w:r>
                </w:p>
              </w:tc>
              <w:tc>
                <w:tcPr>
                  <w:tcW w:w="1130" w:type="pct"/>
                  <w:tcBorders>
                    <w:tl2br w:val="nil"/>
                    <w:tr2bl w:val="nil"/>
                  </w:tcBorders>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vertAlign w:val="baseline"/>
                      <w:lang w:val="en-US" w:eastAsia="zh-CN"/>
                      <w14:textFill>
                        <w14:solidFill>
                          <w14:schemeClr w14:val="tx1"/>
                        </w14:solidFill>
                      </w14:textFill>
                    </w:rPr>
                  </w:pPr>
                  <w:r>
                    <w:rPr>
                      <w:rFonts w:hint="eastAsia" w:cs="Times New Roman"/>
                      <w:b/>
                      <w:bCs/>
                      <w:color w:val="000000" w:themeColor="text1"/>
                      <w:kern w:val="0"/>
                      <w:sz w:val="21"/>
                      <w:szCs w:val="21"/>
                      <w:highlight w:val="none"/>
                      <w:vertAlign w:val="baseline"/>
                      <w:lang w:val="en-US" w:eastAsia="zh-CN"/>
                      <w14:textFill>
                        <w14:solidFill>
                          <w14:schemeClr w14:val="tx1"/>
                        </w14:solidFill>
                      </w14:textFill>
                    </w:rPr>
                    <w:t>设备名称</w:t>
                  </w:r>
                </w:p>
              </w:tc>
              <w:tc>
                <w:tcPr>
                  <w:tcW w:w="2121" w:type="pct"/>
                  <w:tcBorders>
                    <w:tl2br w:val="nil"/>
                    <w:tr2bl w:val="nil"/>
                  </w:tcBorders>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spacing w:val="0"/>
                      <w:sz w:val="21"/>
                      <w:szCs w:val="21"/>
                      <w:vertAlign w:val="baseline"/>
                      <w:lang w:val="en-US" w:eastAsia="zh-CN" w:bidi="ar-SA"/>
                    </w:rPr>
                    <w:t>主要技术（性能）指标或规格</w:t>
                  </w:r>
                </w:p>
              </w:tc>
              <w:tc>
                <w:tcPr>
                  <w:tcW w:w="1158" w:type="pct"/>
                  <w:tcBorders>
                    <w:tl2br w:val="nil"/>
                    <w:tr2bl w:val="nil"/>
                  </w:tcBorders>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vertAlign w:val="baseline"/>
                      <w:lang w:val="en-US" w:eastAsia="zh-CN"/>
                      <w14:textFill>
                        <w14:solidFill>
                          <w14:schemeClr w14:val="tx1"/>
                        </w14:solidFill>
                      </w14:textFill>
                    </w:rPr>
                  </w:pPr>
                  <w:r>
                    <w:rPr>
                      <w:rFonts w:hint="eastAsia" w:cs="Times New Roman"/>
                      <w:b/>
                      <w:bCs/>
                      <w:color w:val="000000" w:themeColor="text1"/>
                      <w:kern w:val="0"/>
                      <w:sz w:val="21"/>
                      <w:szCs w:val="21"/>
                      <w:highlight w:val="none"/>
                      <w:vertAlign w:val="baseline"/>
                      <w:lang w:val="en-US" w:eastAsia="zh-CN"/>
                      <w14:textFill>
                        <w14:solidFill>
                          <w14:schemeClr w14:val="tx1"/>
                        </w14:solidFill>
                      </w14:textFill>
                    </w:rPr>
                    <w:t>数量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584" w:hRule="atLeast"/>
              </w:trPr>
              <w:tc>
                <w:tcPr>
                  <w:tcW w:w="589"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cs="Times New Roman"/>
                      <w:b w:val="0"/>
                      <w:bCs w:val="0"/>
                      <w:color w:val="000000"/>
                      <w:spacing w:val="0"/>
                      <w:sz w:val="21"/>
                      <w:szCs w:val="21"/>
                      <w:vertAlign w:val="baseline"/>
                      <w:lang w:val="en-US" w:eastAsia="zh-CN" w:bidi="ar-SA"/>
                    </w:rPr>
                  </w:pPr>
                  <w:r>
                    <w:rPr>
                      <w:rFonts w:hint="eastAsia" w:cs="Times New Roman"/>
                      <w:b w:val="0"/>
                      <w:bCs w:val="0"/>
                      <w:color w:val="000000"/>
                      <w:spacing w:val="0"/>
                      <w:sz w:val="21"/>
                      <w:szCs w:val="21"/>
                      <w:vertAlign w:val="baseline"/>
                      <w:lang w:val="en-US" w:eastAsia="zh-CN" w:bidi="ar-SA"/>
                    </w:rPr>
                    <w:t>1</w:t>
                  </w:r>
                </w:p>
              </w:tc>
              <w:tc>
                <w:tcPr>
                  <w:tcW w:w="1130"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s="Times New Roman"/>
                      <w:b w:val="0"/>
                      <w:bCs w:val="0"/>
                      <w:color w:val="000000"/>
                      <w:spacing w:val="0"/>
                      <w:sz w:val="21"/>
                      <w:szCs w:val="21"/>
                      <w:vertAlign w:val="baseline"/>
                      <w:lang w:val="en-US" w:eastAsia="zh-CN" w:bidi="ar-SA"/>
                    </w:rPr>
                  </w:pPr>
                  <w:r>
                    <w:rPr>
                      <w:rFonts w:hint="eastAsia" w:cs="Times New Roman"/>
                      <w:b w:val="0"/>
                      <w:bCs w:val="0"/>
                      <w:color w:val="000000"/>
                      <w:spacing w:val="0"/>
                      <w:sz w:val="21"/>
                      <w:szCs w:val="21"/>
                      <w:vertAlign w:val="baseline"/>
                      <w:lang w:val="en-US" w:eastAsia="zh-CN" w:bidi="ar-SA"/>
                    </w:rPr>
                    <w:t>化学气相沉积炉</w:t>
                  </w:r>
                </w:p>
              </w:tc>
              <w:tc>
                <w:tcPr>
                  <w:tcW w:w="2121"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cs="Times New Roman"/>
                      <w:b w:val="0"/>
                      <w:bCs w:val="0"/>
                      <w:color w:val="000000"/>
                      <w:spacing w:val="0"/>
                      <w:sz w:val="21"/>
                      <w:szCs w:val="21"/>
                      <w:vertAlign w:val="baseline"/>
                      <w:lang w:val="en-US" w:eastAsia="zh-CN" w:bidi="ar-SA"/>
                    </w:rPr>
                  </w:pPr>
                  <w:r>
                    <w:rPr>
                      <w:rFonts w:hint="default" w:cs="Times New Roman"/>
                      <w:b w:val="0"/>
                      <w:bCs w:val="0"/>
                      <w:color w:val="000000"/>
                      <w:spacing w:val="0"/>
                      <w:sz w:val="21"/>
                      <w:szCs w:val="21"/>
                      <w:vertAlign w:val="baseline"/>
                      <w:lang w:val="en-US" w:eastAsia="zh-CN" w:bidi="ar-SA"/>
                    </w:rPr>
                    <w:t>工作室尺寸：L5500mm×D2000mm×H2200mm</w:t>
                  </w:r>
                </w:p>
              </w:tc>
              <w:tc>
                <w:tcPr>
                  <w:tcW w:w="1158"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cs="Times New Roman"/>
                      <w:b w:val="0"/>
                      <w:bCs w:val="0"/>
                      <w:color w:val="000000"/>
                      <w:spacing w:val="0"/>
                      <w:sz w:val="21"/>
                      <w:szCs w:val="21"/>
                      <w:vertAlign w:val="baseline"/>
                      <w:lang w:val="en-US" w:eastAsia="zh-CN" w:bidi="ar-SA"/>
                    </w:rPr>
                  </w:pPr>
                  <w:r>
                    <w:rPr>
                      <w:rFonts w:hint="eastAsia" w:cs="Times New Roman"/>
                      <w:b w:val="0"/>
                      <w:bCs w:val="0"/>
                      <w:color w:val="000000"/>
                      <w:spacing w:val="0"/>
                      <w:sz w:val="21"/>
                      <w:szCs w:val="21"/>
                      <w:vertAlign w:val="baseline"/>
                      <w:lang w:val="en-US" w:eastAsia="zh-CN" w:bidi="ar-SA"/>
                    </w:rPr>
                    <w:t>6台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89"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cs="Times New Roman"/>
                      <w:b w:val="0"/>
                      <w:bCs w:val="0"/>
                      <w:color w:val="000000"/>
                      <w:spacing w:val="0"/>
                      <w:sz w:val="21"/>
                      <w:szCs w:val="21"/>
                      <w:vertAlign w:val="baseline"/>
                      <w:lang w:val="en-US" w:eastAsia="zh-CN" w:bidi="ar-SA"/>
                    </w:rPr>
                  </w:pPr>
                  <w:r>
                    <w:rPr>
                      <w:rFonts w:hint="eastAsia" w:cs="Times New Roman"/>
                      <w:b w:val="0"/>
                      <w:bCs w:val="0"/>
                      <w:color w:val="000000"/>
                      <w:spacing w:val="0"/>
                      <w:sz w:val="21"/>
                      <w:szCs w:val="21"/>
                      <w:vertAlign w:val="baseline"/>
                      <w:lang w:val="en-US" w:eastAsia="zh-CN" w:bidi="ar-SA"/>
                    </w:rPr>
                    <w:t>2</w:t>
                  </w:r>
                </w:p>
              </w:tc>
              <w:tc>
                <w:tcPr>
                  <w:tcW w:w="1130"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cs="Times New Roman"/>
                      <w:b w:val="0"/>
                      <w:bCs w:val="0"/>
                      <w:color w:val="000000"/>
                      <w:spacing w:val="0"/>
                      <w:sz w:val="21"/>
                      <w:szCs w:val="21"/>
                      <w:vertAlign w:val="baseline"/>
                      <w:lang w:val="en-US" w:eastAsia="zh-CN" w:bidi="ar-SA"/>
                    </w:rPr>
                  </w:pPr>
                  <w:r>
                    <w:rPr>
                      <w:rFonts w:hint="default" w:cs="Times New Roman"/>
                      <w:b w:val="0"/>
                      <w:bCs w:val="0"/>
                      <w:color w:val="000000"/>
                      <w:spacing w:val="0"/>
                      <w:sz w:val="21"/>
                      <w:szCs w:val="21"/>
                      <w:vertAlign w:val="baseline"/>
                      <w:lang w:val="en-US" w:eastAsia="zh-CN" w:bidi="ar-SA"/>
                    </w:rPr>
                    <w:t>大型高温炉</w:t>
                  </w:r>
                </w:p>
              </w:tc>
              <w:tc>
                <w:tcPr>
                  <w:tcW w:w="2121"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cs="Times New Roman"/>
                      <w:b w:val="0"/>
                      <w:bCs w:val="0"/>
                      <w:color w:val="000000"/>
                      <w:spacing w:val="0"/>
                      <w:sz w:val="21"/>
                      <w:szCs w:val="21"/>
                      <w:vertAlign w:val="baseline"/>
                      <w:lang w:val="en-US" w:eastAsia="zh-CN" w:bidi="ar-SA"/>
                    </w:rPr>
                  </w:pPr>
                  <w:r>
                    <w:rPr>
                      <w:rFonts w:hint="default" w:cs="Times New Roman"/>
                      <w:b w:val="0"/>
                      <w:bCs w:val="0"/>
                      <w:color w:val="000000"/>
                      <w:spacing w:val="0"/>
                      <w:sz w:val="21"/>
                      <w:szCs w:val="21"/>
                      <w:vertAlign w:val="baseline"/>
                      <w:lang w:val="en-US" w:eastAsia="zh-CN" w:bidi="ar-SA"/>
                    </w:rPr>
                    <w:t>Φ1000mm×3000mm（非标）</w:t>
                  </w:r>
                </w:p>
              </w:tc>
              <w:tc>
                <w:tcPr>
                  <w:tcW w:w="1158"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cs="Times New Roman"/>
                      <w:b w:val="0"/>
                      <w:bCs w:val="0"/>
                      <w:color w:val="000000"/>
                      <w:spacing w:val="0"/>
                      <w:sz w:val="21"/>
                      <w:szCs w:val="21"/>
                      <w:vertAlign w:val="baseline"/>
                      <w:lang w:val="en-US" w:eastAsia="zh-CN" w:bidi="ar-SA"/>
                    </w:rPr>
                  </w:pPr>
                  <w:r>
                    <w:rPr>
                      <w:rFonts w:hint="eastAsia" w:cs="Times New Roman"/>
                      <w:b w:val="0"/>
                      <w:bCs w:val="0"/>
                      <w:color w:val="000000"/>
                      <w:spacing w:val="0"/>
                      <w:sz w:val="21"/>
                      <w:szCs w:val="21"/>
                      <w:vertAlign w:val="baseline"/>
                      <w:lang w:val="en-US" w:eastAsia="zh-CN" w:bidi="ar-SA"/>
                    </w:rPr>
                    <w:t>1台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89"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cs="Times New Roman"/>
                      <w:b w:val="0"/>
                      <w:bCs w:val="0"/>
                      <w:color w:val="000000"/>
                      <w:spacing w:val="0"/>
                      <w:sz w:val="21"/>
                      <w:szCs w:val="21"/>
                      <w:vertAlign w:val="baseline"/>
                      <w:lang w:val="en-US" w:eastAsia="zh-CN" w:bidi="ar-SA"/>
                    </w:rPr>
                  </w:pPr>
                  <w:r>
                    <w:rPr>
                      <w:rFonts w:hint="eastAsia" w:cs="Times New Roman"/>
                      <w:b w:val="0"/>
                      <w:bCs w:val="0"/>
                      <w:color w:val="000000"/>
                      <w:spacing w:val="0"/>
                      <w:sz w:val="21"/>
                      <w:szCs w:val="21"/>
                      <w:vertAlign w:val="baseline"/>
                      <w:lang w:val="en-US" w:eastAsia="zh-CN" w:bidi="ar-SA"/>
                    </w:rPr>
                    <w:t>3</w:t>
                  </w:r>
                </w:p>
              </w:tc>
              <w:tc>
                <w:tcPr>
                  <w:tcW w:w="1130"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cs="Times New Roman"/>
                      <w:b w:val="0"/>
                      <w:bCs w:val="0"/>
                      <w:color w:val="000000"/>
                      <w:spacing w:val="0"/>
                      <w:sz w:val="21"/>
                      <w:szCs w:val="21"/>
                      <w:vertAlign w:val="baseline"/>
                      <w:lang w:val="en-US" w:eastAsia="zh-CN" w:bidi="ar-SA"/>
                    </w:rPr>
                  </w:pPr>
                  <w:r>
                    <w:rPr>
                      <w:rFonts w:hint="default" w:cs="Times New Roman"/>
                      <w:b w:val="0"/>
                      <w:bCs w:val="0"/>
                      <w:color w:val="000000"/>
                      <w:spacing w:val="0"/>
                      <w:sz w:val="21"/>
                      <w:szCs w:val="21"/>
                      <w:vertAlign w:val="baseline"/>
                      <w:lang w:val="en-US" w:eastAsia="zh-CN" w:bidi="ar-SA"/>
                    </w:rPr>
                    <w:t>烘箱</w:t>
                  </w:r>
                </w:p>
              </w:tc>
              <w:tc>
                <w:tcPr>
                  <w:tcW w:w="2121"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cs="Times New Roman"/>
                      <w:b w:val="0"/>
                      <w:bCs w:val="0"/>
                      <w:color w:val="000000"/>
                      <w:spacing w:val="0"/>
                      <w:sz w:val="21"/>
                      <w:szCs w:val="21"/>
                      <w:vertAlign w:val="baseline"/>
                      <w:lang w:val="en-US" w:eastAsia="zh-CN" w:bidi="ar-SA"/>
                    </w:rPr>
                  </w:pPr>
                  <w:r>
                    <w:rPr>
                      <w:rFonts w:hint="default" w:cs="Times New Roman"/>
                      <w:b w:val="0"/>
                      <w:bCs w:val="0"/>
                      <w:color w:val="000000"/>
                      <w:spacing w:val="0"/>
                      <w:sz w:val="21"/>
                      <w:szCs w:val="21"/>
                      <w:vertAlign w:val="baseline"/>
                      <w:lang w:val="en-US" w:eastAsia="zh-CN" w:bidi="ar-SA"/>
                    </w:rPr>
                    <w:t>Φ2800mm×H32000m（非标）</w:t>
                  </w:r>
                </w:p>
              </w:tc>
              <w:tc>
                <w:tcPr>
                  <w:tcW w:w="1158"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cs="Times New Roman"/>
                      <w:b w:val="0"/>
                      <w:bCs w:val="0"/>
                      <w:color w:val="000000"/>
                      <w:spacing w:val="0"/>
                      <w:sz w:val="21"/>
                      <w:szCs w:val="21"/>
                      <w:vertAlign w:val="baseline"/>
                      <w:lang w:val="en-US" w:eastAsia="zh-CN" w:bidi="ar-SA"/>
                    </w:rPr>
                  </w:pPr>
                  <w:r>
                    <w:rPr>
                      <w:rFonts w:hint="eastAsia" w:cs="Times New Roman"/>
                      <w:b w:val="0"/>
                      <w:bCs w:val="0"/>
                      <w:color w:val="000000"/>
                      <w:spacing w:val="0"/>
                      <w:sz w:val="21"/>
                      <w:szCs w:val="21"/>
                      <w:vertAlign w:val="baseline"/>
                      <w:lang w:val="en-US" w:eastAsia="zh-CN" w:bidi="ar-SA"/>
                    </w:rPr>
                    <w:t>2台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89"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cs="Times New Roman"/>
                      <w:b w:val="0"/>
                      <w:bCs w:val="0"/>
                      <w:color w:val="000000"/>
                      <w:spacing w:val="0"/>
                      <w:sz w:val="21"/>
                      <w:szCs w:val="21"/>
                      <w:vertAlign w:val="baseline"/>
                      <w:lang w:val="en-US" w:eastAsia="zh-CN" w:bidi="ar-SA"/>
                    </w:rPr>
                  </w:pPr>
                  <w:r>
                    <w:rPr>
                      <w:rFonts w:hint="eastAsia" w:cs="Times New Roman"/>
                      <w:b w:val="0"/>
                      <w:bCs w:val="0"/>
                      <w:color w:val="000000"/>
                      <w:spacing w:val="0"/>
                      <w:sz w:val="21"/>
                      <w:szCs w:val="21"/>
                      <w:vertAlign w:val="baseline"/>
                      <w:lang w:val="en-US" w:eastAsia="zh-CN" w:bidi="ar-SA"/>
                    </w:rPr>
                    <w:t>4</w:t>
                  </w:r>
                </w:p>
              </w:tc>
              <w:tc>
                <w:tcPr>
                  <w:tcW w:w="1130"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cs="Times New Roman"/>
                      <w:b w:val="0"/>
                      <w:bCs w:val="0"/>
                      <w:color w:val="000000"/>
                      <w:spacing w:val="0"/>
                      <w:sz w:val="21"/>
                      <w:szCs w:val="21"/>
                      <w:vertAlign w:val="baseline"/>
                      <w:lang w:val="en-US" w:eastAsia="zh-CN" w:bidi="ar-SA"/>
                    </w:rPr>
                  </w:pPr>
                  <w:r>
                    <w:rPr>
                      <w:rFonts w:hint="default" w:cs="Times New Roman"/>
                      <w:b w:val="0"/>
                      <w:bCs w:val="0"/>
                      <w:color w:val="000000"/>
                      <w:spacing w:val="0"/>
                      <w:sz w:val="21"/>
                      <w:szCs w:val="21"/>
                      <w:vertAlign w:val="baseline"/>
                      <w:lang w:val="en-US" w:eastAsia="zh-CN" w:bidi="ar-SA"/>
                    </w:rPr>
                    <w:t>数控卧车</w:t>
                  </w:r>
                </w:p>
              </w:tc>
              <w:tc>
                <w:tcPr>
                  <w:tcW w:w="2121"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cs="Times New Roman"/>
                      <w:b w:val="0"/>
                      <w:bCs w:val="0"/>
                      <w:color w:val="000000"/>
                      <w:spacing w:val="0"/>
                      <w:sz w:val="21"/>
                      <w:szCs w:val="21"/>
                      <w:vertAlign w:val="baseline"/>
                      <w:lang w:val="en-US" w:eastAsia="zh-CN" w:bidi="ar-SA"/>
                    </w:rPr>
                  </w:pPr>
                  <w:r>
                    <w:rPr>
                      <w:rFonts w:hint="default" w:cs="Times New Roman"/>
                      <w:b w:val="0"/>
                      <w:bCs w:val="0"/>
                      <w:color w:val="000000"/>
                      <w:spacing w:val="0"/>
                      <w:sz w:val="21"/>
                      <w:szCs w:val="21"/>
                      <w:vertAlign w:val="baseline"/>
                      <w:lang w:val="en-US" w:eastAsia="zh-CN" w:bidi="ar-SA"/>
                    </w:rPr>
                    <w:t>Ф1400mm×300mm</w:t>
                  </w:r>
                </w:p>
              </w:tc>
              <w:tc>
                <w:tcPr>
                  <w:tcW w:w="1158"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cs="Times New Roman"/>
                      <w:b w:val="0"/>
                      <w:bCs w:val="0"/>
                      <w:color w:val="000000"/>
                      <w:spacing w:val="0"/>
                      <w:sz w:val="21"/>
                      <w:szCs w:val="21"/>
                      <w:vertAlign w:val="baseline"/>
                      <w:lang w:val="en-US" w:eastAsia="zh-CN" w:bidi="ar-SA"/>
                    </w:rPr>
                  </w:pPr>
                  <w:r>
                    <w:rPr>
                      <w:rFonts w:hint="eastAsia" w:cs="Times New Roman"/>
                      <w:b w:val="0"/>
                      <w:bCs w:val="0"/>
                      <w:color w:val="000000"/>
                      <w:spacing w:val="0"/>
                      <w:sz w:val="21"/>
                      <w:szCs w:val="21"/>
                      <w:vertAlign w:val="baseline"/>
                      <w:lang w:val="en-US" w:eastAsia="zh-CN" w:bidi="ar-SA"/>
                    </w:rPr>
                    <w:t>8台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589"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cs="Times New Roman"/>
                      <w:b w:val="0"/>
                      <w:bCs w:val="0"/>
                      <w:color w:val="000000"/>
                      <w:spacing w:val="0"/>
                      <w:sz w:val="21"/>
                      <w:szCs w:val="21"/>
                      <w:vertAlign w:val="baseline"/>
                      <w:lang w:val="en-US" w:eastAsia="zh-CN" w:bidi="ar-SA"/>
                    </w:rPr>
                  </w:pPr>
                  <w:r>
                    <w:rPr>
                      <w:rFonts w:hint="eastAsia" w:cs="Times New Roman"/>
                      <w:b w:val="0"/>
                      <w:bCs w:val="0"/>
                      <w:color w:val="000000"/>
                      <w:spacing w:val="0"/>
                      <w:sz w:val="21"/>
                      <w:szCs w:val="21"/>
                      <w:vertAlign w:val="baseline"/>
                      <w:lang w:val="en-US" w:eastAsia="zh-CN" w:bidi="ar-SA"/>
                    </w:rPr>
                    <w:t>5</w:t>
                  </w:r>
                </w:p>
              </w:tc>
              <w:tc>
                <w:tcPr>
                  <w:tcW w:w="1130"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cs="Times New Roman"/>
                      <w:b w:val="0"/>
                      <w:bCs w:val="0"/>
                      <w:color w:val="000000"/>
                      <w:spacing w:val="0"/>
                      <w:sz w:val="21"/>
                      <w:szCs w:val="21"/>
                      <w:vertAlign w:val="baseline"/>
                      <w:lang w:val="en-US" w:eastAsia="zh-CN" w:bidi="ar-SA"/>
                    </w:rPr>
                  </w:pPr>
                  <w:r>
                    <w:rPr>
                      <w:rFonts w:hint="default" w:cs="Times New Roman"/>
                      <w:b w:val="0"/>
                      <w:bCs w:val="0"/>
                      <w:color w:val="000000"/>
                      <w:spacing w:val="0"/>
                      <w:sz w:val="21"/>
                      <w:szCs w:val="21"/>
                      <w:vertAlign w:val="baseline"/>
                      <w:lang w:val="en-US" w:eastAsia="zh-CN" w:bidi="ar-SA"/>
                    </w:rPr>
                    <w:t>弧形板专机</w:t>
                  </w:r>
                </w:p>
              </w:tc>
              <w:tc>
                <w:tcPr>
                  <w:tcW w:w="2121"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cs="Times New Roman"/>
                      <w:b w:val="0"/>
                      <w:bCs w:val="0"/>
                      <w:color w:val="000000"/>
                      <w:spacing w:val="0"/>
                      <w:sz w:val="21"/>
                      <w:szCs w:val="21"/>
                      <w:vertAlign w:val="baseline"/>
                      <w:lang w:val="en-US" w:eastAsia="zh-CN" w:bidi="ar-SA"/>
                    </w:rPr>
                  </w:pPr>
                  <w:r>
                    <w:rPr>
                      <w:rFonts w:hint="eastAsia" w:cs="Times New Roman"/>
                      <w:b w:val="0"/>
                      <w:bCs w:val="0"/>
                      <w:color w:val="000000"/>
                      <w:spacing w:val="0"/>
                      <w:sz w:val="21"/>
                      <w:szCs w:val="21"/>
                      <w:vertAlign w:val="baseline"/>
                      <w:lang w:val="en-US" w:eastAsia="zh-CN" w:bidi="ar-SA"/>
                    </w:rPr>
                    <w:t>/</w:t>
                  </w:r>
                </w:p>
              </w:tc>
              <w:tc>
                <w:tcPr>
                  <w:tcW w:w="1158"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cs="Times New Roman"/>
                      <w:b w:val="0"/>
                      <w:bCs w:val="0"/>
                      <w:color w:val="000000"/>
                      <w:spacing w:val="0"/>
                      <w:sz w:val="21"/>
                      <w:szCs w:val="21"/>
                      <w:vertAlign w:val="baseline"/>
                      <w:lang w:val="en-US" w:eastAsia="zh-CN" w:bidi="ar-SA"/>
                    </w:rPr>
                  </w:pPr>
                  <w:r>
                    <w:rPr>
                      <w:rFonts w:hint="eastAsia" w:cs="Times New Roman"/>
                      <w:b w:val="0"/>
                      <w:bCs w:val="0"/>
                      <w:color w:val="000000"/>
                      <w:spacing w:val="0"/>
                      <w:sz w:val="21"/>
                      <w:szCs w:val="21"/>
                      <w:vertAlign w:val="baseline"/>
                      <w:lang w:val="en-US" w:eastAsia="zh-CN" w:bidi="ar-SA"/>
                    </w:rPr>
                    <w:t>16台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9"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cs="Times New Roman"/>
                      <w:b w:val="0"/>
                      <w:bCs w:val="0"/>
                      <w:color w:val="000000"/>
                      <w:spacing w:val="0"/>
                      <w:sz w:val="21"/>
                      <w:szCs w:val="21"/>
                      <w:vertAlign w:val="baseline"/>
                      <w:lang w:val="en-US" w:eastAsia="zh-CN" w:bidi="ar-SA"/>
                    </w:rPr>
                  </w:pPr>
                  <w:r>
                    <w:rPr>
                      <w:rFonts w:hint="eastAsia" w:cs="Times New Roman"/>
                      <w:b w:val="0"/>
                      <w:bCs w:val="0"/>
                      <w:color w:val="000000"/>
                      <w:spacing w:val="0"/>
                      <w:sz w:val="21"/>
                      <w:szCs w:val="21"/>
                      <w:vertAlign w:val="baseline"/>
                      <w:lang w:val="en-US" w:eastAsia="zh-CN" w:bidi="ar-SA"/>
                    </w:rPr>
                    <w:t>6</w:t>
                  </w:r>
                </w:p>
              </w:tc>
              <w:tc>
                <w:tcPr>
                  <w:tcW w:w="1130"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cs="Times New Roman"/>
                      <w:b w:val="0"/>
                      <w:bCs w:val="0"/>
                      <w:color w:val="000000"/>
                      <w:spacing w:val="0"/>
                      <w:sz w:val="21"/>
                      <w:szCs w:val="21"/>
                      <w:vertAlign w:val="baseline"/>
                      <w:lang w:val="en-US" w:eastAsia="zh-CN" w:bidi="ar-SA"/>
                    </w:rPr>
                  </w:pPr>
                  <w:r>
                    <w:rPr>
                      <w:rFonts w:hint="eastAsia" w:cs="Times New Roman"/>
                      <w:b w:val="0"/>
                      <w:bCs w:val="0"/>
                      <w:color w:val="000000"/>
                      <w:spacing w:val="0"/>
                      <w:sz w:val="21"/>
                      <w:szCs w:val="21"/>
                      <w:vertAlign w:val="baseline"/>
                      <w:lang w:val="en-US" w:eastAsia="zh-CN" w:bidi="ar-SA"/>
                    </w:rPr>
                    <w:t>锯床</w:t>
                  </w:r>
                </w:p>
              </w:tc>
              <w:tc>
                <w:tcPr>
                  <w:tcW w:w="2121"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cs="Times New Roman"/>
                      <w:b w:val="0"/>
                      <w:bCs w:val="0"/>
                      <w:color w:val="000000"/>
                      <w:spacing w:val="0"/>
                      <w:sz w:val="21"/>
                      <w:szCs w:val="21"/>
                      <w:vertAlign w:val="baseline"/>
                      <w:lang w:val="en-US" w:eastAsia="zh-CN" w:bidi="ar-SA"/>
                    </w:rPr>
                  </w:pPr>
                  <w:r>
                    <w:rPr>
                      <w:rFonts w:hint="eastAsia" w:cs="Times New Roman"/>
                      <w:b w:val="0"/>
                      <w:bCs w:val="0"/>
                      <w:color w:val="000000"/>
                      <w:spacing w:val="0"/>
                      <w:sz w:val="21"/>
                      <w:szCs w:val="21"/>
                      <w:vertAlign w:val="baseline"/>
                      <w:lang w:val="en-US" w:eastAsia="zh-CN" w:bidi="ar-SA"/>
                    </w:rPr>
                    <w:t>/</w:t>
                  </w:r>
                </w:p>
              </w:tc>
              <w:tc>
                <w:tcPr>
                  <w:tcW w:w="1158"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cs="Times New Roman"/>
                      <w:b w:val="0"/>
                      <w:bCs w:val="0"/>
                      <w:color w:val="000000"/>
                      <w:spacing w:val="0"/>
                      <w:sz w:val="21"/>
                      <w:szCs w:val="21"/>
                      <w:vertAlign w:val="baseline"/>
                      <w:lang w:val="en-US" w:eastAsia="zh-CN" w:bidi="ar-SA"/>
                    </w:rPr>
                  </w:pPr>
                  <w:r>
                    <w:rPr>
                      <w:rFonts w:hint="eastAsia" w:cs="Times New Roman"/>
                      <w:b w:val="0"/>
                      <w:bCs w:val="0"/>
                      <w:color w:val="000000"/>
                      <w:spacing w:val="0"/>
                      <w:sz w:val="21"/>
                      <w:szCs w:val="21"/>
                      <w:vertAlign w:val="baseline"/>
                      <w:lang w:val="en-US" w:eastAsia="zh-CN" w:bidi="ar-SA"/>
                    </w:rPr>
                    <w:t>1台</w:t>
                  </w:r>
                </w:p>
              </w:tc>
            </w:tr>
          </w:tbl>
          <w:p>
            <w:pPr>
              <w:pStyle w:val="8"/>
              <w:keepNext w:val="0"/>
              <w:keepLines w:val="0"/>
              <w:pageBreakBefore w:val="0"/>
              <w:widowControl w:val="0"/>
              <w:kinsoku/>
              <w:wordWrap/>
              <w:overflowPunct/>
              <w:topLinePunct w:val="0"/>
              <w:autoSpaceDE/>
              <w:autoSpaceDN/>
              <w:bidi w:val="0"/>
              <w:adjustRightInd/>
              <w:snapToGrid/>
              <w:spacing w:line="360" w:lineRule="auto"/>
              <w:ind w:firstLine="484" w:firstLineChars="200"/>
              <w:textAlignment w:val="auto"/>
              <w:rPr>
                <w:rFonts w:hint="eastAsia" w:cs="Times New Roman"/>
                <w:kern w:val="2"/>
                <w:sz w:val="24"/>
                <w:szCs w:val="24"/>
                <w:highlight w:val="none"/>
                <w:lang w:val="en-US" w:eastAsia="zh-CN" w:bidi="ar-SA"/>
              </w:rPr>
            </w:pPr>
            <w:r>
              <w:rPr>
                <w:rFonts w:hint="eastAsia" w:ascii="Times New Roman" w:hAnsi="Times New Roman" w:eastAsia="宋体" w:cs="Times New Roman"/>
                <w:kern w:val="2"/>
                <w:sz w:val="24"/>
                <w:szCs w:val="24"/>
                <w:highlight w:val="none"/>
                <w:lang w:val="en-US" w:eastAsia="zh-CN" w:bidi="ar-SA"/>
              </w:rPr>
              <w:t>现有项目主要原辅材料见表</w:t>
            </w:r>
            <w:r>
              <w:rPr>
                <w:rFonts w:hint="eastAsia" w:cs="Times New Roman"/>
                <w:kern w:val="2"/>
                <w:sz w:val="24"/>
                <w:szCs w:val="24"/>
                <w:highlight w:val="none"/>
                <w:lang w:val="en-US" w:eastAsia="zh-CN" w:bidi="ar-SA"/>
              </w:rPr>
              <w:t>4</w:t>
            </w:r>
            <w:r>
              <w:rPr>
                <w:rFonts w:hint="eastAsia" w:ascii="Times New Roman" w:hAnsi="Times New Roman" w:eastAsia="宋体" w:cs="Times New Roman"/>
                <w:kern w:val="2"/>
                <w:sz w:val="24"/>
                <w:szCs w:val="24"/>
                <w:highlight w:val="none"/>
                <w:lang w:val="en-US" w:eastAsia="zh-CN" w:bidi="ar-SA"/>
              </w:rPr>
              <w:t>。</w:t>
            </w:r>
            <w:r>
              <w:rPr>
                <w:rFonts w:hint="eastAsia" w:cs="Times New Roman"/>
                <w:kern w:val="2"/>
                <w:sz w:val="24"/>
                <w:szCs w:val="24"/>
                <w:highlight w:val="none"/>
                <w:lang w:val="en-US" w:eastAsia="zh-CN" w:bidi="ar-SA"/>
              </w:rPr>
              <w:t xml:space="preserve">   </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kern w:val="2"/>
                <w:sz w:val="21"/>
                <w:szCs w:val="21"/>
                <w:highlight w:val="none"/>
                <w:lang w:val="en-US" w:eastAsia="zh-CN" w:bidi="ar-SA"/>
              </w:rPr>
            </w:pPr>
            <w:r>
              <w:rPr>
                <w:rFonts w:hint="eastAsia" w:cs="Times New Roman"/>
                <w:b/>
                <w:bCs/>
                <w:kern w:val="2"/>
                <w:sz w:val="21"/>
                <w:szCs w:val="21"/>
                <w:highlight w:val="none"/>
                <w:lang w:val="en-US" w:eastAsia="zh-CN" w:bidi="ar-SA"/>
              </w:rPr>
              <w:t>表4 现有项目主要原辅材料一览表</w:t>
            </w:r>
          </w:p>
          <w:tbl>
            <w:tblPr>
              <w:tblStyle w:val="39"/>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04"/>
              <w:gridCol w:w="1401"/>
              <w:gridCol w:w="1482"/>
              <w:gridCol w:w="1324"/>
              <w:gridCol w:w="325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486" w:type="pct"/>
                  <w:tcBorders>
                    <w:tl2br w:val="nil"/>
                    <w:tr2bl w:val="nil"/>
                  </w:tcBorders>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kern w:val="2"/>
                      <w:sz w:val="21"/>
                      <w:szCs w:val="21"/>
                      <w:highlight w:val="none"/>
                      <w:vertAlign w:val="baseline"/>
                      <w:lang w:val="en-US" w:eastAsia="zh-CN" w:bidi="ar-SA"/>
                    </w:rPr>
                  </w:pPr>
                  <w:r>
                    <w:rPr>
                      <w:rFonts w:hint="eastAsia" w:cs="Times New Roman"/>
                      <w:b/>
                      <w:bCs/>
                      <w:kern w:val="2"/>
                      <w:sz w:val="21"/>
                      <w:szCs w:val="21"/>
                      <w:highlight w:val="none"/>
                      <w:vertAlign w:val="baseline"/>
                      <w:lang w:val="en-US" w:eastAsia="zh-CN" w:bidi="ar-SA"/>
                    </w:rPr>
                    <w:t>序号</w:t>
                  </w:r>
                </w:p>
              </w:tc>
              <w:tc>
                <w:tcPr>
                  <w:tcW w:w="847" w:type="pct"/>
                  <w:tcBorders>
                    <w:tl2br w:val="nil"/>
                    <w:tr2bl w:val="nil"/>
                  </w:tcBorders>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kern w:val="2"/>
                      <w:sz w:val="21"/>
                      <w:szCs w:val="21"/>
                      <w:highlight w:val="none"/>
                      <w:vertAlign w:val="baseline"/>
                      <w:lang w:val="en-US" w:eastAsia="zh-CN" w:bidi="ar-SA"/>
                    </w:rPr>
                  </w:pPr>
                  <w:r>
                    <w:rPr>
                      <w:rFonts w:hint="eastAsia" w:cs="Times New Roman"/>
                      <w:b/>
                      <w:bCs/>
                      <w:kern w:val="2"/>
                      <w:sz w:val="21"/>
                      <w:szCs w:val="21"/>
                      <w:highlight w:val="none"/>
                      <w:vertAlign w:val="baseline"/>
                      <w:lang w:val="en-US" w:eastAsia="zh-CN" w:bidi="ar-SA"/>
                    </w:rPr>
                    <w:t>原料</w:t>
                  </w:r>
                </w:p>
              </w:tc>
              <w:tc>
                <w:tcPr>
                  <w:tcW w:w="896" w:type="pct"/>
                  <w:tcBorders>
                    <w:tl2br w:val="nil"/>
                    <w:tr2bl w:val="nil"/>
                  </w:tcBorders>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kern w:val="2"/>
                      <w:sz w:val="21"/>
                      <w:szCs w:val="21"/>
                      <w:highlight w:val="none"/>
                      <w:vertAlign w:val="baseline"/>
                      <w:lang w:val="en-US" w:eastAsia="zh-CN" w:bidi="ar-SA"/>
                    </w:rPr>
                  </w:pPr>
                  <w:r>
                    <w:rPr>
                      <w:rFonts w:hint="eastAsia" w:cs="Times New Roman"/>
                      <w:b/>
                      <w:bCs/>
                      <w:kern w:val="2"/>
                      <w:sz w:val="21"/>
                      <w:szCs w:val="21"/>
                      <w:highlight w:val="none"/>
                      <w:vertAlign w:val="baseline"/>
                      <w:lang w:val="en-US" w:eastAsia="zh-CN" w:bidi="ar-SA"/>
                    </w:rPr>
                    <w:t>用量</w:t>
                  </w:r>
                </w:p>
              </w:tc>
              <w:tc>
                <w:tcPr>
                  <w:tcW w:w="800" w:type="pct"/>
                  <w:tcBorders>
                    <w:tl2br w:val="nil"/>
                    <w:tr2bl w:val="nil"/>
                  </w:tcBorders>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kern w:val="2"/>
                      <w:sz w:val="21"/>
                      <w:szCs w:val="21"/>
                      <w:highlight w:val="none"/>
                      <w:vertAlign w:val="baseline"/>
                      <w:lang w:val="en-US" w:eastAsia="zh-CN" w:bidi="ar-SA"/>
                    </w:rPr>
                  </w:pPr>
                  <w:r>
                    <w:rPr>
                      <w:rFonts w:hint="eastAsia" w:cs="Times New Roman"/>
                      <w:b/>
                      <w:bCs/>
                      <w:kern w:val="2"/>
                      <w:sz w:val="21"/>
                      <w:szCs w:val="21"/>
                      <w:highlight w:val="none"/>
                      <w:vertAlign w:val="baseline"/>
                      <w:lang w:val="en-US" w:eastAsia="zh-CN" w:bidi="ar-SA"/>
                    </w:rPr>
                    <w:t>储存方式</w:t>
                  </w:r>
                </w:p>
              </w:tc>
              <w:tc>
                <w:tcPr>
                  <w:tcW w:w="1970" w:type="pct"/>
                  <w:tcBorders>
                    <w:tl2br w:val="nil"/>
                    <w:tr2bl w:val="nil"/>
                  </w:tcBorders>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kern w:val="2"/>
                      <w:sz w:val="21"/>
                      <w:szCs w:val="21"/>
                      <w:highlight w:val="none"/>
                      <w:vertAlign w:val="baseline"/>
                      <w:lang w:val="en-US" w:eastAsia="zh-CN" w:bidi="ar-SA"/>
                    </w:rPr>
                  </w:pPr>
                  <w:r>
                    <w:rPr>
                      <w:rFonts w:hint="eastAsia" w:cs="Times New Roman"/>
                      <w:b/>
                      <w:bCs/>
                      <w:kern w:val="2"/>
                      <w:sz w:val="21"/>
                      <w:szCs w:val="21"/>
                      <w:highlight w:val="none"/>
                      <w:vertAlign w:val="baseline"/>
                      <w:lang w:val="en-US" w:eastAsia="zh-CN" w:bidi="ar-SA"/>
                    </w:rPr>
                    <w:t>供应商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486" w:type="pct"/>
                  <w:tcBorders>
                    <w:tl2br w:val="nil"/>
                    <w:tr2bl w:val="nil"/>
                  </w:tcBorders>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1</w:t>
                  </w:r>
                </w:p>
              </w:tc>
              <w:tc>
                <w:tcPr>
                  <w:tcW w:w="847" w:type="pct"/>
                  <w:tcBorders>
                    <w:tl2br w:val="nil"/>
                    <w:tr2bl w:val="nil"/>
                  </w:tcBorders>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预制体</w:t>
                  </w:r>
                </w:p>
              </w:tc>
              <w:tc>
                <w:tcPr>
                  <w:tcW w:w="896" w:type="pct"/>
                  <w:tcBorders>
                    <w:tl2br w:val="nil"/>
                    <w:tr2bl w:val="nil"/>
                  </w:tcBorders>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100t</w:t>
                  </w:r>
                </w:p>
              </w:tc>
              <w:tc>
                <w:tcPr>
                  <w:tcW w:w="800" w:type="pct"/>
                  <w:tcBorders>
                    <w:tl2br w:val="nil"/>
                    <w:tr2bl w:val="nil"/>
                  </w:tcBorders>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箱装</w:t>
                  </w:r>
                </w:p>
              </w:tc>
              <w:tc>
                <w:tcPr>
                  <w:tcW w:w="197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cs="Times New Roman"/>
                      <w:kern w:val="2"/>
                      <w:sz w:val="21"/>
                      <w:szCs w:val="21"/>
                      <w:highlight w:val="none"/>
                      <w:vertAlign w:val="baseline"/>
                      <w:lang w:val="en-US" w:eastAsia="zh-CN" w:bidi="ar-SA"/>
                    </w:rPr>
                  </w:pPr>
                  <w:r>
                    <w:rPr>
                      <w:rFonts w:hint="eastAsia" w:ascii="宋体" w:hAnsi="宋体" w:eastAsia="宋体" w:cs="宋体"/>
                      <w:color w:val="000000"/>
                      <w:kern w:val="0"/>
                      <w:sz w:val="21"/>
                      <w:szCs w:val="21"/>
                      <w:lang w:val="en-US" w:eastAsia="zh-CN" w:bidi="ar"/>
                    </w:rPr>
                    <w:t>江苏天鸟高新技术有限责任公司</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486" w:type="pct"/>
                  <w:tcBorders>
                    <w:tl2br w:val="nil"/>
                    <w:tr2bl w:val="nil"/>
                  </w:tcBorders>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2</w:t>
                  </w:r>
                </w:p>
              </w:tc>
              <w:tc>
                <w:tcPr>
                  <w:tcW w:w="847" w:type="pct"/>
                  <w:tcBorders>
                    <w:tl2br w:val="nil"/>
                    <w:tr2bl w:val="nil"/>
                  </w:tcBorders>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天然气</w:t>
                  </w:r>
                </w:p>
              </w:tc>
              <w:tc>
                <w:tcPr>
                  <w:tcW w:w="896" w:type="pct"/>
                  <w:tcBorders>
                    <w:tl2br w:val="nil"/>
                    <w:tr2bl w:val="nil"/>
                  </w:tcBorders>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800t</w:t>
                  </w:r>
                </w:p>
              </w:tc>
              <w:tc>
                <w:tcPr>
                  <w:tcW w:w="800" w:type="pct"/>
                  <w:tcBorders>
                    <w:tl2br w:val="nil"/>
                    <w:tr2bl w:val="nil"/>
                  </w:tcBorders>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管道接入</w:t>
                  </w:r>
                </w:p>
              </w:tc>
              <w:tc>
                <w:tcPr>
                  <w:tcW w:w="1970" w:type="pct"/>
                  <w:tcBorders>
                    <w:tl2br w:val="nil"/>
                    <w:tr2bl w:val="nil"/>
                  </w:tcBorders>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市政天然气</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486" w:type="pct"/>
                  <w:tcBorders>
                    <w:tl2br w:val="nil"/>
                    <w:tr2bl w:val="nil"/>
                  </w:tcBorders>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3</w:t>
                  </w:r>
                </w:p>
              </w:tc>
              <w:tc>
                <w:tcPr>
                  <w:tcW w:w="847" w:type="pct"/>
                  <w:tcBorders>
                    <w:tl2br w:val="nil"/>
                    <w:tr2bl w:val="nil"/>
                  </w:tcBorders>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氮气</w:t>
                  </w:r>
                </w:p>
              </w:tc>
              <w:tc>
                <w:tcPr>
                  <w:tcW w:w="896" w:type="pct"/>
                  <w:tcBorders>
                    <w:tl2br w:val="nil"/>
                    <w:tr2bl w:val="nil"/>
                  </w:tcBorders>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1625t</w:t>
                  </w:r>
                </w:p>
              </w:tc>
              <w:tc>
                <w:tcPr>
                  <w:tcW w:w="800" w:type="pct"/>
                  <w:tcBorders>
                    <w:tl2br w:val="nil"/>
                    <w:tr2bl w:val="nil"/>
                  </w:tcBorders>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罐装</w:t>
                  </w:r>
                </w:p>
              </w:tc>
              <w:tc>
                <w:tcPr>
                  <w:tcW w:w="197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cs="Times New Roman"/>
                      <w:kern w:val="2"/>
                      <w:sz w:val="21"/>
                      <w:szCs w:val="21"/>
                      <w:highlight w:val="none"/>
                      <w:vertAlign w:val="baseline"/>
                      <w:lang w:val="en-US" w:eastAsia="zh-CN" w:bidi="ar-SA"/>
                    </w:rPr>
                  </w:pPr>
                  <w:r>
                    <w:rPr>
                      <w:rFonts w:hint="eastAsia" w:ascii="宋体" w:hAnsi="宋体" w:eastAsia="宋体" w:cs="宋体"/>
                      <w:color w:val="000000"/>
                      <w:kern w:val="0"/>
                      <w:sz w:val="21"/>
                      <w:szCs w:val="21"/>
                      <w:lang w:val="en-US" w:eastAsia="zh-CN" w:bidi="ar"/>
                    </w:rPr>
                    <w:t>西安北普特种气体有限公司</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6" w:type="pct"/>
                  <w:tcBorders>
                    <w:tl2br w:val="nil"/>
                    <w:tr2bl w:val="nil"/>
                  </w:tcBorders>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4</w:t>
                  </w:r>
                </w:p>
              </w:tc>
              <w:tc>
                <w:tcPr>
                  <w:tcW w:w="847" w:type="pct"/>
                  <w:tcBorders>
                    <w:tl2br w:val="nil"/>
                    <w:tr2bl w:val="nil"/>
                  </w:tcBorders>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电</w:t>
                  </w:r>
                </w:p>
              </w:tc>
              <w:tc>
                <w:tcPr>
                  <w:tcW w:w="89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cs="Times New Roman"/>
                      <w:kern w:val="2"/>
                      <w:sz w:val="21"/>
                      <w:szCs w:val="21"/>
                      <w:highlight w:val="none"/>
                      <w:vertAlign w:val="baseline"/>
                      <w:lang w:val="en-US" w:eastAsia="zh-CN" w:bidi="ar-SA"/>
                    </w:rPr>
                  </w:pPr>
                  <w:r>
                    <w:rPr>
                      <w:rFonts w:hint="default" w:ascii="Times New Roman" w:hAnsi="Times New Roman" w:eastAsia="宋体" w:cs="Times New Roman"/>
                      <w:color w:val="000000"/>
                      <w:kern w:val="0"/>
                      <w:sz w:val="21"/>
                      <w:szCs w:val="21"/>
                      <w:lang w:val="en-US" w:eastAsia="zh-CN" w:bidi="ar"/>
                    </w:rPr>
                    <w:t>4378kW</w:t>
                  </w:r>
                </w:p>
              </w:tc>
              <w:tc>
                <w:tcPr>
                  <w:tcW w:w="800" w:type="pct"/>
                  <w:tcBorders>
                    <w:tl2br w:val="nil"/>
                    <w:tr2bl w:val="nil"/>
                  </w:tcBorders>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w:t>
                  </w:r>
                </w:p>
              </w:tc>
              <w:tc>
                <w:tcPr>
                  <w:tcW w:w="1970" w:type="pct"/>
                  <w:tcBorders>
                    <w:tl2br w:val="nil"/>
                    <w:tr2bl w:val="nil"/>
                  </w:tcBorders>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市政供电</w:t>
                  </w:r>
                </w:p>
              </w:tc>
            </w:tr>
          </w:tbl>
          <w:p>
            <w:pPr>
              <w:keepNext w:val="0"/>
              <w:keepLines w:val="0"/>
              <w:pageBreakBefore w:val="0"/>
              <w:widowControl w:val="0"/>
              <w:kinsoku/>
              <w:wordWrap/>
              <w:overflowPunct/>
              <w:topLinePunct w:val="0"/>
              <w:autoSpaceDE/>
              <w:autoSpaceDN/>
              <w:bidi w:val="0"/>
              <w:adjustRightInd/>
              <w:snapToGrid/>
              <w:spacing w:line="360" w:lineRule="auto"/>
              <w:ind w:firstLine="486"/>
              <w:textAlignment w:val="auto"/>
              <w:rPr>
                <w:rFonts w:hint="eastAsia" w:cs="Times New Roman"/>
                <w:color w:val="auto"/>
                <w:lang w:val="en-US" w:eastAsia="zh-CN"/>
              </w:rPr>
            </w:pPr>
            <w:r>
              <w:rPr>
                <w:rFonts w:hint="eastAsia" w:cs="Times New Roman"/>
                <w:color w:val="auto"/>
                <w:lang w:val="en-US" w:eastAsia="zh-CN"/>
              </w:rPr>
              <w:t xml:space="preserve">3、现有项目主要污染物排放情况 </w:t>
            </w:r>
          </w:p>
          <w:p>
            <w:pPr>
              <w:keepNext w:val="0"/>
              <w:keepLines w:val="0"/>
              <w:pageBreakBefore w:val="0"/>
              <w:widowControl w:val="0"/>
              <w:kinsoku/>
              <w:wordWrap/>
              <w:overflowPunct/>
              <w:topLinePunct w:val="0"/>
              <w:autoSpaceDE/>
              <w:autoSpaceDN/>
              <w:bidi w:val="0"/>
              <w:adjustRightInd/>
              <w:snapToGrid/>
              <w:spacing w:line="360" w:lineRule="auto"/>
              <w:ind w:firstLine="484" w:firstLineChars="200"/>
              <w:textAlignment w:val="auto"/>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（1）废气</w:t>
            </w:r>
          </w:p>
          <w:p>
            <w:pPr>
              <w:keepNext w:val="0"/>
              <w:keepLines w:val="0"/>
              <w:pageBreakBefore w:val="0"/>
              <w:widowControl w:val="0"/>
              <w:kinsoku/>
              <w:wordWrap/>
              <w:overflowPunct/>
              <w:topLinePunct w:val="0"/>
              <w:autoSpaceDE/>
              <w:autoSpaceDN/>
              <w:bidi w:val="0"/>
              <w:adjustRightInd/>
              <w:snapToGrid/>
              <w:spacing w:line="360" w:lineRule="auto"/>
              <w:ind w:firstLine="484" w:firstLineChars="200"/>
              <w:textAlignment w:val="auto"/>
              <w:rPr>
                <w:rFonts w:hint="default" w:ascii="Times New Roman" w:hAnsi="Times New Roman" w:cs="Times New Roman"/>
                <w:lang w:val="en-US" w:eastAsia="zh-CN"/>
              </w:rPr>
            </w:pPr>
            <w:r>
              <w:rPr>
                <w:rFonts w:hint="eastAsia" w:cs="Times New Roman"/>
                <w:b w:val="0"/>
                <w:bCs w:val="0"/>
                <w:sz w:val="24"/>
                <w:szCs w:val="24"/>
                <w:highlight w:val="none"/>
                <w:lang w:eastAsia="zh-CN"/>
              </w:rPr>
              <w:t>根据</w:t>
            </w:r>
            <w:r>
              <w:rPr>
                <w:rFonts w:hint="default" w:ascii="Times New Roman" w:hAnsi="Times New Roman" w:cs="Times New Roman"/>
                <w:b w:val="0"/>
                <w:bCs w:val="0"/>
                <w:sz w:val="24"/>
                <w:szCs w:val="24"/>
                <w:highlight w:val="none"/>
                <w:lang w:eastAsia="zh-CN"/>
              </w:rPr>
              <w:t>《军民两用高温特种材料生产线建设项目</w:t>
            </w:r>
            <w:r>
              <w:rPr>
                <w:rFonts w:hint="eastAsia" w:cs="Times New Roman"/>
                <w:b w:val="0"/>
                <w:bCs w:val="0"/>
                <w:sz w:val="24"/>
                <w:szCs w:val="24"/>
                <w:highlight w:val="none"/>
                <w:lang w:eastAsia="zh-CN"/>
              </w:rPr>
              <w:t>竣工环境保护验收监测报告表</w:t>
            </w:r>
            <w:r>
              <w:rPr>
                <w:rFonts w:hint="default" w:ascii="Times New Roman" w:hAnsi="Times New Roman" w:cs="Times New Roman"/>
                <w:b w:val="0"/>
                <w:bCs w:val="0"/>
                <w:sz w:val="24"/>
                <w:szCs w:val="24"/>
                <w:highlight w:val="none"/>
                <w:lang w:eastAsia="zh-CN"/>
              </w:rPr>
              <w:t>》</w:t>
            </w:r>
            <w:r>
              <w:rPr>
                <w:rFonts w:hint="eastAsia" w:cs="Times New Roman"/>
                <w:b w:val="0"/>
                <w:bCs w:val="0"/>
                <w:sz w:val="24"/>
                <w:szCs w:val="24"/>
                <w:highlight w:val="none"/>
                <w:lang w:val="en-US" w:eastAsia="zh-CN"/>
              </w:rPr>
              <w:t>可知，现有项目</w:t>
            </w:r>
            <w:r>
              <w:rPr>
                <w:rFonts w:hint="default" w:ascii="Times New Roman" w:hAnsi="Times New Roman" w:cs="Times New Roman"/>
                <w:b w:val="0"/>
                <w:bCs w:val="0"/>
                <w:sz w:val="24"/>
                <w:szCs w:val="24"/>
                <w:highlight w:val="none"/>
                <w:lang w:val="en-US" w:eastAsia="zh-CN"/>
              </w:rPr>
              <w:t>产生的废气主要为有机废气和颗粒物</w:t>
            </w:r>
            <w:r>
              <w:rPr>
                <w:rFonts w:hint="eastAsia" w:cs="Times New Roman"/>
                <w:b w:val="0"/>
                <w:bCs w:val="0"/>
                <w:sz w:val="24"/>
                <w:szCs w:val="24"/>
                <w:highlight w:val="none"/>
                <w:lang w:val="en-US" w:eastAsia="zh-CN"/>
              </w:rPr>
              <w:t>，</w:t>
            </w:r>
            <w:r>
              <w:rPr>
                <w:rFonts w:hint="default" w:ascii="Times New Roman" w:hAnsi="Times New Roman" w:cs="Times New Roman"/>
                <w:b w:val="0"/>
                <w:bCs w:val="0"/>
                <w:sz w:val="24"/>
                <w:szCs w:val="24"/>
                <w:highlight w:val="none"/>
                <w:lang w:val="en-US" w:eastAsia="zh-CN"/>
              </w:rPr>
              <w:t>产生情况如下表：</w:t>
            </w:r>
          </w:p>
          <w:p>
            <w:pPr>
              <w:keepNext w:val="0"/>
              <w:keepLines w:val="0"/>
              <w:pageBreakBefore w:val="0"/>
              <w:widowControl w:val="0"/>
              <w:kinsoku/>
              <w:wordWrap/>
              <w:overflowPunct/>
              <w:topLinePunct w:val="0"/>
              <w:autoSpaceDE/>
              <w:autoSpaceDN/>
              <w:bidi w:val="0"/>
              <w:adjustRightInd/>
              <w:snapToGrid/>
              <w:spacing w:line="240" w:lineRule="auto"/>
              <w:ind w:firstLine="424" w:firstLineChars="200"/>
              <w:jc w:val="center"/>
              <w:textAlignment w:val="auto"/>
              <w:rPr>
                <w:rFonts w:hint="default" w:ascii="Times New Roman" w:hAnsi="Times New Roman" w:cs="Times New Roman"/>
                <w:sz w:val="24"/>
                <w:szCs w:val="24"/>
                <w:highlight w:val="none"/>
                <w:lang w:val="en-US" w:eastAsia="zh-CN"/>
              </w:rPr>
            </w:pPr>
            <w:r>
              <w:rPr>
                <w:rFonts w:hint="default" w:ascii="Times New Roman" w:hAnsi="Times New Roman" w:eastAsia="宋体" w:cs="Times New Roman"/>
                <w:b/>
                <w:bCs/>
                <w:sz w:val="21"/>
                <w:szCs w:val="21"/>
                <w:highlight w:val="none"/>
                <w:lang w:val="en-US" w:eastAsia="zh-CN"/>
              </w:rPr>
              <w:t>表</w:t>
            </w:r>
            <w:r>
              <w:rPr>
                <w:rFonts w:hint="eastAsia" w:eastAsia="宋体" w:cs="Times New Roman"/>
                <w:b/>
                <w:bCs/>
                <w:sz w:val="21"/>
                <w:szCs w:val="21"/>
                <w:highlight w:val="none"/>
                <w:lang w:val="en-US" w:eastAsia="zh-CN"/>
              </w:rPr>
              <w:t>5</w:t>
            </w:r>
            <w:r>
              <w:rPr>
                <w:rFonts w:hint="default" w:ascii="Times New Roman" w:hAnsi="Times New Roman" w:eastAsia="宋体" w:cs="Times New Roman"/>
                <w:b/>
                <w:bCs/>
                <w:sz w:val="21"/>
                <w:szCs w:val="21"/>
                <w:highlight w:val="none"/>
                <w:lang w:val="en-US" w:eastAsia="zh-CN"/>
              </w:rPr>
              <w:t xml:space="preserve"> 现有项目主要大气污染物排放情况</w:t>
            </w:r>
          </w:p>
          <w:tbl>
            <w:tblPr>
              <w:tblStyle w:val="38"/>
              <w:tblW w:w="8273" w:type="dxa"/>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31"/>
              <w:gridCol w:w="917"/>
              <w:gridCol w:w="1462"/>
              <w:gridCol w:w="1452"/>
              <w:gridCol w:w="1964"/>
              <w:gridCol w:w="1447"/>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z w:val="21"/>
                      <w:szCs w:val="21"/>
                      <w:highlight w:val="none"/>
                      <w:lang w:eastAsia="zh-CN"/>
                    </w:rPr>
                  </w:pPr>
                  <w:r>
                    <w:rPr>
                      <w:rFonts w:hint="default" w:ascii="Times New Roman" w:hAnsi="Times New Roman" w:eastAsia="宋体" w:cs="Times New Roman"/>
                      <w:b/>
                      <w:color w:val="auto"/>
                      <w:sz w:val="21"/>
                      <w:szCs w:val="21"/>
                      <w:highlight w:val="none"/>
                      <w:lang w:eastAsia="zh-CN"/>
                    </w:rPr>
                    <w:t>废气治理措施</w:t>
                  </w:r>
                </w:p>
              </w:tc>
              <w:tc>
                <w:tcPr>
                  <w:tcW w:w="5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z w:val="21"/>
                      <w:szCs w:val="21"/>
                      <w:highlight w:val="none"/>
                      <w:lang w:eastAsia="zh-CN"/>
                    </w:rPr>
                  </w:pPr>
                  <w:r>
                    <w:rPr>
                      <w:rFonts w:hint="default" w:ascii="Times New Roman" w:hAnsi="Times New Roman" w:eastAsia="宋体" w:cs="Times New Roman"/>
                      <w:b/>
                      <w:color w:val="auto"/>
                      <w:sz w:val="21"/>
                      <w:szCs w:val="21"/>
                      <w:highlight w:val="none"/>
                      <w:lang w:eastAsia="zh-CN"/>
                    </w:rPr>
                    <w:t>排放口</w:t>
                  </w:r>
                </w:p>
              </w:tc>
              <w:tc>
                <w:tcPr>
                  <w:tcW w:w="8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z w:val="21"/>
                      <w:szCs w:val="21"/>
                      <w:highlight w:val="none"/>
                      <w:lang w:eastAsia="zh-CN"/>
                    </w:rPr>
                  </w:pPr>
                  <w:r>
                    <w:rPr>
                      <w:rFonts w:hint="default" w:ascii="Times New Roman" w:hAnsi="Times New Roman" w:eastAsia="宋体" w:cs="Times New Roman"/>
                      <w:b/>
                      <w:color w:val="auto"/>
                      <w:sz w:val="21"/>
                      <w:szCs w:val="21"/>
                      <w:highlight w:val="none"/>
                    </w:rPr>
                    <w:t>污染物</w:t>
                  </w:r>
                  <w:r>
                    <w:rPr>
                      <w:rFonts w:hint="default" w:ascii="Times New Roman" w:hAnsi="Times New Roman" w:eastAsia="宋体" w:cs="Times New Roman"/>
                      <w:b/>
                      <w:color w:val="auto"/>
                      <w:sz w:val="21"/>
                      <w:szCs w:val="21"/>
                      <w:highlight w:val="none"/>
                      <w:lang w:eastAsia="zh-CN"/>
                    </w:rPr>
                    <w:t>名称</w:t>
                  </w:r>
                </w:p>
              </w:tc>
              <w:tc>
                <w:tcPr>
                  <w:tcW w:w="8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z w:val="21"/>
                      <w:szCs w:val="21"/>
                      <w:highlight w:val="none"/>
                      <w:lang w:eastAsia="zh-CN"/>
                    </w:rPr>
                  </w:pPr>
                  <w:r>
                    <w:rPr>
                      <w:rFonts w:hint="default" w:ascii="Times New Roman" w:hAnsi="Times New Roman" w:cs="Times New Roman"/>
                      <w:b/>
                      <w:color w:val="auto"/>
                      <w:sz w:val="21"/>
                      <w:szCs w:val="21"/>
                      <w:highlight w:val="none"/>
                      <w:lang w:eastAsia="zh-CN"/>
                    </w:rPr>
                    <w:t>排放量</w:t>
                  </w:r>
                  <w:r>
                    <w:rPr>
                      <w:rFonts w:hint="default" w:ascii="Times New Roman" w:hAnsi="Times New Roman" w:cs="Times New Roman"/>
                      <w:b/>
                      <w:color w:val="auto"/>
                      <w:sz w:val="21"/>
                      <w:szCs w:val="21"/>
                      <w:highlight w:val="none"/>
                      <w:lang w:val="en-US" w:eastAsia="zh-CN"/>
                    </w:rPr>
                    <w:t>（t/a）</w:t>
                  </w:r>
                </w:p>
              </w:tc>
              <w:tc>
                <w:tcPr>
                  <w:tcW w:w="11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z w:val="21"/>
                      <w:szCs w:val="21"/>
                      <w:highlight w:val="none"/>
                      <w:lang w:eastAsia="zh-CN"/>
                    </w:rPr>
                  </w:pPr>
                  <w:r>
                    <w:rPr>
                      <w:rFonts w:hint="default" w:ascii="Times New Roman" w:hAnsi="Times New Roman" w:eastAsia="宋体" w:cs="Times New Roman"/>
                      <w:b/>
                      <w:color w:val="auto"/>
                      <w:sz w:val="21"/>
                      <w:szCs w:val="21"/>
                      <w:highlight w:val="none"/>
                      <w:lang w:eastAsia="zh-CN"/>
                    </w:rPr>
                    <w:t>排放浓度（</w:t>
                  </w:r>
                  <w:r>
                    <w:rPr>
                      <w:rFonts w:hint="default" w:ascii="Times New Roman" w:hAnsi="Times New Roman" w:eastAsia="宋体" w:cs="Times New Roman"/>
                      <w:b/>
                      <w:color w:val="auto"/>
                      <w:sz w:val="21"/>
                      <w:szCs w:val="21"/>
                      <w:highlight w:val="none"/>
                      <w:lang w:val="en-US" w:eastAsia="zh-CN"/>
                    </w:rPr>
                    <w:t>mg/m</w:t>
                  </w:r>
                  <w:r>
                    <w:rPr>
                      <w:rFonts w:hint="default" w:ascii="Times New Roman" w:hAnsi="Times New Roman" w:eastAsia="宋体" w:cs="Times New Roman"/>
                      <w:b/>
                      <w:color w:val="auto"/>
                      <w:sz w:val="21"/>
                      <w:szCs w:val="21"/>
                      <w:highlight w:val="none"/>
                      <w:vertAlign w:val="superscript"/>
                      <w:lang w:val="en-US" w:eastAsia="zh-CN"/>
                    </w:rPr>
                    <w:t>3</w:t>
                  </w:r>
                  <w:r>
                    <w:rPr>
                      <w:rFonts w:hint="default" w:ascii="Times New Roman" w:hAnsi="Times New Roman" w:eastAsia="宋体" w:cs="Times New Roman"/>
                      <w:b/>
                      <w:color w:val="auto"/>
                      <w:sz w:val="21"/>
                      <w:szCs w:val="21"/>
                      <w:highlight w:val="none"/>
                      <w:lang w:eastAsia="zh-CN"/>
                    </w:rPr>
                    <w:t>）</w:t>
                  </w:r>
                </w:p>
              </w:tc>
              <w:tc>
                <w:tcPr>
                  <w:tcW w:w="8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z w:val="21"/>
                      <w:szCs w:val="21"/>
                      <w:highlight w:val="none"/>
                      <w:lang w:eastAsia="zh-CN"/>
                    </w:rPr>
                  </w:pPr>
                  <w:r>
                    <w:rPr>
                      <w:rFonts w:hint="default" w:ascii="Times New Roman" w:hAnsi="Times New Roman" w:eastAsia="宋体" w:cs="Times New Roman"/>
                      <w:b/>
                      <w:color w:val="auto"/>
                      <w:sz w:val="21"/>
                      <w:szCs w:val="21"/>
                      <w:highlight w:val="none"/>
                    </w:rPr>
                    <w:t>排放速率（kg/h）</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623"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蓄热燃烧装置</w:t>
                  </w:r>
                </w:p>
              </w:tc>
              <w:tc>
                <w:tcPr>
                  <w:tcW w:w="554"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排气筒（</w:t>
                  </w: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eastAsia="zh-CN"/>
                    </w:rPr>
                    <w:t>）</w:t>
                  </w:r>
                </w:p>
              </w:tc>
              <w:tc>
                <w:tcPr>
                  <w:tcW w:w="883" w:type="pct"/>
                  <w:tcBorders>
                    <w:tl2br w:val="nil"/>
                    <w:tr2bl w:val="nil"/>
                  </w:tcBorders>
                  <w:noWrap w:val="0"/>
                  <w:vAlign w:val="center"/>
                </w:tcPr>
                <w:p>
                  <w:pPr>
                    <w:pStyle w:val="111"/>
                    <w:keepNext w:val="0"/>
                    <w:keepLines w:val="0"/>
                    <w:pageBreakBefore w:val="0"/>
                    <w:widowControl/>
                    <w:kinsoku/>
                    <w:wordWrap/>
                    <w:overflowPunct/>
                    <w:topLinePunct w:val="0"/>
                    <w:autoSpaceDE/>
                    <w:autoSpaceDN/>
                    <w:bidi w:val="0"/>
                    <w:adjustRightInd/>
                    <w:snapToGrid/>
                    <w:spacing w:before="31" w:after="31" w:line="240" w:lineRule="auto"/>
                    <w:ind w:firstLine="0" w:firstLineChars="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非甲烷总烃</w:t>
                  </w:r>
                </w:p>
              </w:tc>
              <w:tc>
                <w:tcPr>
                  <w:tcW w:w="87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0.059</w:t>
                  </w:r>
                </w:p>
              </w:tc>
              <w:tc>
                <w:tcPr>
                  <w:tcW w:w="118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val="0"/>
                      <w:bCs w:val="0"/>
                      <w:color w:val="000000"/>
                      <w:spacing w:val="0"/>
                      <w:sz w:val="21"/>
                      <w:szCs w:val="21"/>
                      <w:vertAlign w:val="baseline"/>
                      <w:lang w:val="en-US" w:eastAsia="zh-CN" w:bidi="ar-SA"/>
                    </w:rPr>
                    <w:t>2.3</w:t>
                  </w:r>
                  <w:r>
                    <w:rPr>
                      <w:rFonts w:hint="eastAsia" w:cs="Times New Roman"/>
                      <w:b w:val="0"/>
                      <w:bCs w:val="0"/>
                      <w:color w:val="000000"/>
                      <w:spacing w:val="0"/>
                      <w:sz w:val="21"/>
                      <w:szCs w:val="21"/>
                      <w:vertAlign w:val="baseline"/>
                      <w:lang w:val="en-US" w:eastAsia="zh-CN" w:bidi="ar-SA"/>
                    </w:rPr>
                    <w:t>5</w:t>
                  </w:r>
                </w:p>
              </w:tc>
              <w:tc>
                <w:tcPr>
                  <w:tcW w:w="874"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0.059</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9" w:hRule="atLeast"/>
              </w:trPr>
              <w:tc>
                <w:tcPr>
                  <w:tcW w:w="623"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55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highlight w:val="none"/>
                      <w:lang w:eastAsia="zh-CN"/>
                    </w:rPr>
                  </w:pPr>
                </w:p>
              </w:tc>
              <w:tc>
                <w:tcPr>
                  <w:tcW w:w="883" w:type="pct"/>
                  <w:tcBorders>
                    <w:tl2br w:val="nil"/>
                    <w:tr2bl w:val="nil"/>
                  </w:tcBorders>
                  <w:noWrap w:val="0"/>
                  <w:vAlign w:val="center"/>
                </w:tcPr>
                <w:p>
                  <w:pPr>
                    <w:pStyle w:val="111"/>
                    <w:keepNext w:val="0"/>
                    <w:keepLines w:val="0"/>
                    <w:pageBreakBefore w:val="0"/>
                    <w:widowControl/>
                    <w:kinsoku/>
                    <w:wordWrap/>
                    <w:overflowPunct/>
                    <w:topLinePunct w:val="0"/>
                    <w:autoSpaceDE/>
                    <w:autoSpaceDN/>
                    <w:bidi w:val="0"/>
                    <w:adjustRightInd/>
                    <w:snapToGrid/>
                    <w:spacing w:before="31" w:after="31"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苯</w:t>
                  </w:r>
                </w:p>
              </w:tc>
              <w:tc>
                <w:tcPr>
                  <w:tcW w:w="87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0.001</w:t>
                  </w:r>
                </w:p>
              </w:tc>
              <w:tc>
                <w:tcPr>
                  <w:tcW w:w="118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0.042</w:t>
                  </w:r>
                </w:p>
              </w:tc>
              <w:tc>
                <w:tcPr>
                  <w:tcW w:w="874"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0.001</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9" w:hRule="atLeast"/>
              </w:trPr>
              <w:tc>
                <w:tcPr>
                  <w:tcW w:w="623"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pPr>
                </w:p>
              </w:tc>
              <w:tc>
                <w:tcPr>
                  <w:tcW w:w="55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pPr>
                </w:p>
              </w:tc>
              <w:tc>
                <w:tcPr>
                  <w:tcW w:w="883"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甲苯</w:t>
                  </w:r>
                </w:p>
              </w:tc>
              <w:tc>
                <w:tcPr>
                  <w:tcW w:w="87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kern w:val="2"/>
                      <w:sz w:val="21"/>
                      <w:szCs w:val="21"/>
                      <w:highlight w:val="none"/>
                      <w:lang w:val="en-US" w:eastAsia="zh-CN" w:bidi="ar-SA"/>
                    </w:rPr>
                    <w:t>0.001</w:t>
                  </w:r>
                </w:p>
              </w:tc>
              <w:tc>
                <w:tcPr>
                  <w:tcW w:w="118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0.047</w:t>
                  </w:r>
                </w:p>
              </w:tc>
              <w:tc>
                <w:tcPr>
                  <w:tcW w:w="874"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0.001</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9" w:hRule="atLeast"/>
              </w:trPr>
              <w:tc>
                <w:tcPr>
                  <w:tcW w:w="623"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5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883"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二甲苯</w:t>
                  </w:r>
                </w:p>
              </w:tc>
              <w:tc>
                <w:tcPr>
                  <w:tcW w:w="87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0.002</w:t>
                  </w:r>
                </w:p>
              </w:tc>
              <w:tc>
                <w:tcPr>
                  <w:tcW w:w="118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0.083</w:t>
                  </w:r>
                </w:p>
              </w:tc>
              <w:tc>
                <w:tcPr>
                  <w:tcW w:w="874"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0.002</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9" w:hRule="atLeast"/>
              </w:trPr>
              <w:tc>
                <w:tcPr>
                  <w:tcW w:w="623"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5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883"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苯乙烯</w:t>
                  </w:r>
                </w:p>
              </w:tc>
              <w:tc>
                <w:tcPr>
                  <w:tcW w:w="87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0.001</w:t>
                  </w:r>
                </w:p>
              </w:tc>
              <w:tc>
                <w:tcPr>
                  <w:tcW w:w="118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0.041</w:t>
                  </w:r>
                </w:p>
              </w:tc>
              <w:tc>
                <w:tcPr>
                  <w:tcW w:w="874"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0.001</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23"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布袋除尘器</w:t>
                  </w:r>
                </w:p>
              </w:tc>
              <w:tc>
                <w:tcPr>
                  <w:tcW w:w="554"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排气筒（</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eastAsia="zh-CN"/>
                    </w:rPr>
                    <w:t>）</w:t>
                  </w:r>
                </w:p>
              </w:tc>
              <w:tc>
                <w:tcPr>
                  <w:tcW w:w="883" w:type="pct"/>
                  <w:tcBorders>
                    <w:tl2br w:val="nil"/>
                    <w:tr2bl w:val="nil"/>
                  </w:tcBorders>
                  <w:noWrap w:val="0"/>
                  <w:vAlign w:val="center"/>
                </w:tcPr>
                <w:p>
                  <w:pPr>
                    <w:pStyle w:val="111"/>
                    <w:keepNext w:val="0"/>
                    <w:keepLines w:val="0"/>
                    <w:pageBreakBefore w:val="0"/>
                    <w:widowControl/>
                    <w:kinsoku/>
                    <w:wordWrap/>
                    <w:overflowPunct/>
                    <w:topLinePunct w:val="0"/>
                    <w:autoSpaceDE/>
                    <w:autoSpaceDN/>
                    <w:bidi w:val="0"/>
                    <w:adjustRightInd/>
                    <w:snapToGrid/>
                    <w:spacing w:before="31" w:after="31" w:line="240" w:lineRule="auto"/>
                    <w:ind w:firstLine="0" w:firstLineChars="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颗粒物</w:t>
                  </w:r>
                </w:p>
              </w:tc>
              <w:tc>
                <w:tcPr>
                  <w:tcW w:w="87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0.270</w:t>
                  </w:r>
                </w:p>
              </w:tc>
              <w:tc>
                <w:tcPr>
                  <w:tcW w:w="118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6.3</w:t>
                  </w:r>
                </w:p>
              </w:tc>
              <w:tc>
                <w:tcPr>
                  <w:tcW w:w="874"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0.18</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623"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布袋除尘器</w:t>
                  </w:r>
                </w:p>
              </w:tc>
              <w:tc>
                <w:tcPr>
                  <w:tcW w:w="554"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排气筒（</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eastAsia="zh-CN"/>
                    </w:rPr>
                    <w:t>）</w:t>
                  </w:r>
                </w:p>
              </w:tc>
              <w:tc>
                <w:tcPr>
                  <w:tcW w:w="883" w:type="pct"/>
                  <w:tcBorders>
                    <w:tl2br w:val="nil"/>
                    <w:tr2bl w:val="nil"/>
                  </w:tcBorders>
                  <w:noWrap w:val="0"/>
                  <w:vAlign w:val="center"/>
                </w:tcPr>
                <w:p>
                  <w:pPr>
                    <w:pStyle w:val="111"/>
                    <w:keepNext w:val="0"/>
                    <w:keepLines w:val="0"/>
                    <w:pageBreakBefore w:val="0"/>
                    <w:widowControl/>
                    <w:kinsoku/>
                    <w:wordWrap/>
                    <w:overflowPunct/>
                    <w:topLinePunct w:val="0"/>
                    <w:autoSpaceDE/>
                    <w:autoSpaceDN/>
                    <w:bidi w:val="0"/>
                    <w:adjustRightInd/>
                    <w:snapToGrid/>
                    <w:spacing w:before="31" w:after="31" w:line="240" w:lineRule="auto"/>
                    <w:ind w:firstLine="0" w:firstLineChars="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颗粒物</w:t>
                  </w:r>
                </w:p>
              </w:tc>
              <w:tc>
                <w:tcPr>
                  <w:tcW w:w="87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0.255</w:t>
                  </w:r>
                </w:p>
              </w:tc>
              <w:tc>
                <w:tcPr>
                  <w:tcW w:w="118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5.8</w:t>
                  </w:r>
                </w:p>
              </w:tc>
              <w:tc>
                <w:tcPr>
                  <w:tcW w:w="874"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0.17</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623"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厂房</w:t>
                  </w:r>
                </w:p>
              </w:tc>
              <w:tc>
                <w:tcPr>
                  <w:tcW w:w="554"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无组织</w:t>
                  </w:r>
                </w:p>
              </w:tc>
              <w:tc>
                <w:tcPr>
                  <w:tcW w:w="883" w:type="pct"/>
                  <w:tcBorders>
                    <w:tl2br w:val="nil"/>
                    <w:tr2bl w:val="nil"/>
                  </w:tcBorders>
                  <w:noWrap w:val="0"/>
                  <w:vAlign w:val="center"/>
                </w:tcPr>
                <w:p>
                  <w:pPr>
                    <w:pStyle w:val="111"/>
                    <w:keepNext w:val="0"/>
                    <w:keepLines w:val="0"/>
                    <w:pageBreakBefore w:val="0"/>
                    <w:widowControl/>
                    <w:kinsoku/>
                    <w:wordWrap/>
                    <w:overflowPunct/>
                    <w:topLinePunct w:val="0"/>
                    <w:autoSpaceDE/>
                    <w:autoSpaceDN/>
                    <w:bidi w:val="0"/>
                    <w:adjustRightInd/>
                    <w:snapToGrid/>
                    <w:spacing w:before="31" w:after="31" w:line="240" w:lineRule="auto"/>
                    <w:ind w:firstLine="0" w:firstLineChars="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非甲烷总烃</w:t>
                  </w:r>
                </w:p>
              </w:tc>
              <w:tc>
                <w:tcPr>
                  <w:tcW w:w="8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18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1.33</w:t>
                  </w:r>
                </w:p>
              </w:tc>
              <w:tc>
                <w:tcPr>
                  <w:tcW w:w="8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623"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5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883" w:type="pct"/>
                  <w:tcBorders>
                    <w:tl2br w:val="nil"/>
                    <w:tr2bl w:val="nil"/>
                  </w:tcBorders>
                  <w:noWrap w:val="0"/>
                  <w:vAlign w:val="center"/>
                </w:tcPr>
                <w:p>
                  <w:pPr>
                    <w:pStyle w:val="111"/>
                    <w:keepNext w:val="0"/>
                    <w:keepLines w:val="0"/>
                    <w:pageBreakBefore w:val="0"/>
                    <w:widowControl/>
                    <w:kinsoku/>
                    <w:wordWrap/>
                    <w:overflowPunct/>
                    <w:topLinePunct w:val="0"/>
                    <w:autoSpaceDE/>
                    <w:autoSpaceDN/>
                    <w:bidi w:val="0"/>
                    <w:adjustRightInd/>
                    <w:snapToGrid/>
                    <w:spacing w:before="31" w:after="31" w:line="240" w:lineRule="auto"/>
                    <w:ind w:firstLine="0" w:firstLineChars="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苯</w:t>
                  </w:r>
                </w:p>
              </w:tc>
              <w:tc>
                <w:tcPr>
                  <w:tcW w:w="8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18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0.0268</w:t>
                  </w:r>
                </w:p>
              </w:tc>
              <w:tc>
                <w:tcPr>
                  <w:tcW w:w="8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623"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5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883"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甲苯</w:t>
                  </w:r>
                </w:p>
              </w:tc>
              <w:tc>
                <w:tcPr>
                  <w:tcW w:w="8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18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0.0629</w:t>
                  </w:r>
                </w:p>
              </w:tc>
              <w:tc>
                <w:tcPr>
                  <w:tcW w:w="8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623"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5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883"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二甲苯</w:t>
                  </w:r>
                </w:p>
              </w:tc>
              <w:tc>
                <w:tcPr>
                  <w:tcW w:w="8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18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0.0624</w:t>
                  </w:r>
                </w:p>
              </w:tc>
              <w:tc>
                <w:tcPr>
                  <w:tcW w:w="8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623"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5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883"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苯乙烯</w:t>
                  </w:r>
                </w:p>
              </w:tc>
              <w:tc>
                <w:tcPr>
                  <w:tcW w:w="8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18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0.0247</w:t>
                  </w:r>
                </w:p>
              </w:tc>
              <w:tc>
                <w:tcPr>
                  <w:tcW w:w="8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623"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5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883" w:type="pct"/>
                  <w:tcBorders>
                    <w:tl2br w:val="nil"/>
                    <w:tr2bl w:val="nil"/>
                  </w:tcBorders>
                  <w:noWrap w:val="0"/>
                  <w:vAlign w:val="center"/>
                </w:tcPr>
                <w:p>
                  <w:pPr>
                    <w:pStyle w:val="111"/>
                    <w:keepNext w:val="0"/>
                    <w:keepLines w:val="0"/>
                    <w:pageBreakBefore w:val="0"/>
                    <w:widowControl/>
                    <w:kinsoku/>
                    <w:wordWrap/>
                    <w:overflowPunct/>
                    <w:topLinePunct w:val="0"/>
                    <w:autoSpaceDE/>
                    <w:autoSpaceDN/>
                    <w:bidi w:val="0"/>
                    <w:adjustRightInd/>
                    <w:snapToGrid/>
                    <w:spacing w:before="31" w:after="31" w:line="240" w:lineRule="auto"/>
                    <w:ind w:firstLine="0" w:firstLineChars="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颗粒物</w:t>
                  </w:r>
                </w:p>
              </w:tc>
              <w:tc>
                <w:tcPr>
                  <w:tcW w:w="8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18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0.23</w:t>
                  </w:r>
                </w:p>
              </w:tc>
              <w:tc>
                <w:tcPr>
                  <w:tcW w:w="8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r>
          </w:tbl>
          <w:p>
            <w:pPr>
              <w:keepNext w:val="0"/>
              <w:keepLines w:val="0"/>
              <w:pageBreakBefore w:val="0"/>
              <w:widowControl w:val="0"/>
              <w:kinsoku/>
              <w:wordWrap/>
              <w:overflowPunct/>
              <w:topLinePunct w:val="0"/>
              <w:autoSpaceDE/>
              <w:autoSpaceDN/>
              <w:bidi w:val="0"/>
              <w:adjustRightInd/>
              <w:snapToGrid/>
              <w:spacing w:line="360" w:lineRule="auto"/>
              <w:ind w:firstLine="484" w:firstLineChars="200"/>
              <w:textAlignment w:val="auto"/>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由现有项目验收监测</w:t>
            </w:r>
            <w:r>
              <w:rPr>
                <w:rFonts w:hint="eastAsia" w:cs="Times New Roman"/>
                <w:sz w:val="24"/>
                <w:szCs w:val="24"/>
                <w:highlight w:val="none"/>
                <w:lang w:val="en-US" w:eastAsia="zh-CN"/>
              </w:rPr>
              <w:t>报告</w:t>
            </w:r>
            <w:r>
              <w:rPr>
                <w:rFonts w:hint="default" w:ascii="Times New Roman" w:hAnsi="Times New Roman" w:cs="Times New Roman"/>
                <w:sz w:val="24"/>
                <w:szCs w:val="24"/>
                <w:highlight w:val="none"/>
                <w:lang w:val="en-US" w:eastAsia="zh-CN"/>
              </w:rPr>
              <w:t>表结论可知，现有项目非甲烷总烃排放浓度均满足《挥发性有机物控制标准》（DB61/T1061—2017）中表1表面涂装行业排放限值要求；验收</w:t>
            </w:r>
            <w:r>
              <w:rPr>
                <w:rFonts w:hint="eastAsia" w:ascii="Times New Roman" w:hAnsi="Times New Roman" w:cs="Times New Roman"/>
                <w:sz w:val="24"/>
                <w:szCs w:val="24"/>
                <w:highlight w:val="none"/>
                <w:lang w:val="en-US" w:eastAsia="zh-CN"/>
              </w:rPr>
              <w:t>监测</w:t>
            </w:r>
            <w:r>
              <w:rPr>
                <w:rFonts w:hint="default" w:ascii="Times New Roman" w:hAnsi="Times New Roman" w:cs="Times New Roman"/>
                <w:sz w:val="24"/>
                <w:szCs w:val="24"/>
                <w:highlight w:val="none"/>
                <w:lang w:val="en-US" w:eastAsia="zh-CN"/>
              </w:rPr>
              <w:t>期间，</w:t>
            </w:r>
            <w:r>
              <w:rPr>
                <w:rFonts w:hint="default" w:ascii="Times New Roman" w:hAnsi="Times New Roman" w:eastAsia="宋体" w:cs="Times New Roman"/>
                <w:color w:val="auto"/>
                <w:sz w:val="24"/>
                <w:szCs w:val="24"/>
                <w:highlight w:val="none"/>
                <w:lang w:val="en-US" w:eastAsia="zh-CN"/>
              </w:rPr>
              <w:t>苯、甲苯、二甲苯、苯乙烯排气筒处监测值与上风向现状值相近，验收阶段认为现有项目产生的苯系物极少；</w:t>
            </w:r>
            <w:r>
              <w:rPr>
                <w:rFonts w:hint="default" w:ascii="Times New Roman" w:hAnsi="Times New Roman" w:cs="Times New Roman"/>
                <w:sz w:val="24"/>
                <w:szCs w:val="24"/>
                <w:highlight w:val="none"/>
                <w:lang w:val="en-US" w:eastAsia="zh-CN"/>
              </w:rPr>
              <w:t>颗粒物排放浓度可满足《大气污染物综合排放标准》（GB16297—1996）二级排放标准要求。</w:t>
            </w:r>
          </w:p>
          <w:p>
            <w:pPr>
              <w:keepNext w:val="0"/>
              <w:keepLines w:val="0"/>
              <w:pageBreakBefore w:val="0"/>
              <w:widowControl w:val="0"/>
              <w:kinsoku/>
              <w:wordWrap/>
              <w:overflowPunct/>
              <w:topLinePunct w:val="0"/>
              <w:autoSpaceDE/>
              <w:autoSpaceDN/>
              <w:bidi w:val="0"/>
              <w:adjustRightInd/>
              <w:snapToGrid/>
              <w:spacing w:line="360" w:lineRule="auto"/>
              <w:ind w:firstLine="484" w:firstLineChars="200"/>
              <w:textAlignment w:val="auto"/>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（2）废水</w:t>
            </w:r>
          </w:p>
          <w:p>
            <w:pPr>
              <w:keepNext w:val="0"/>
              <w:keepLines w:val="0"/>
              <w:pageBreakBefore w:val="0"/>
              <w:widowControl w:val="0"/>
              <w:kinsoku/>
              <w:wordWrap w:val="0"/>
              <w:overflowPunct/>
              <w:topLinePunct w:val="0"/>
              <w:autoSpaceDE/>
              <w:autoSpaceDN/>
              <w:bidi w:val="0"/>
              <w:adjustRightInd/>
              <w:snapToGrid/>
              <w:spacing w:line="360" w:lineRule="auto"/>
              <w:ind w:firstLine="484" w:firstLineChars="200"/>
              <w:jc w:val="left"/>
              <w:textAlignment w:val="auto"/>
              <w:rPr>
                <w:rFonts w:hint="default" w:ascii="Times New Roman" w:hAnsi="Times New Roman" w:cs="Times New Roman"/>
                <w:sz w:val="24"/>
                <w:szCs w:val="24"/>
                <w:highlight w:val="none"/>
                <w:lang w:val="en-US" w:eastAsia="zh-CN"/>
              </w:rPr>
            </w:pPr>
            <w:r>
              <w:rPr>
                <w:rFonts w:hint="eastAsia" w:cs="Times New Roman"/>
                <w:b w:val="0"/>
                <w:bCs w:val="0"/>
                <w:sz w:val="24"/>
                <w:szCs w:val="24"/>
                <w:highlight w:val="none"/>
                <w:lang w:eastAsia="zh-CN"/>
              </w:rPr>
              <w:t>根据</w:t>
            </w:r>
            <w:r>
              <w:rPr>
                <w:rFonts w:hint="default" w:ascii="Times New Roman" w:hAnsi="Times New Roman" w:cs="Times New Roman"/>
                <w:b w:val="0"/>
                <w:bCs w:val="0"/>
                <w:sz w:val="24"/>
                <w:szCs w:val="24"/>
                <w:highlight w:val="none"/>
                <w:lang w:eastAsia="zh-CN"/>
              </w:rPr>
              <w:t>《军民两用高温特种材料生产线建设项目竣工环境保护验收监测报告表》可知，现有项目废水主要为员工生活污水，生活污水</w:t>
            </w:r>
            <w:r>
              <w:rPr>
                <w:rFonts w:hint="default" w:ascii="Times New Roman" w:hAnsi="Times New Roman" w:cs="Times New Roman"/>
                <w:sz w:val="24"/>
                <w:szCs w:val="24"/>
                <w:highlight w:val="none"/>
                <w:lang w:val="en-US" w:eastAsia="zh-CN"/>
              </w:rPr>
              <w:t>依托项目西侧西安康本材料有限公司已建</w:t>
            </w:r>
            <w:r>
              <w:rPr>
                <w:rFonts w:hint="default" w:ascii="Times New Roman" w:hAnsi="Times New Roman" w:cs="Times New Roman"/>
                <w:color w:val="auto"/>
                <w:sz w:val="24"/>
                <w:szCs w:val="24"/>
                <w:highlight w:val="none"/>
                <w:lang w:val="en-US" w:eastAsia="zh-CN"/>
              </w:rPr>
              <w:t>化粪池</w:t>
            </w:r>
            <w:r>
              <w:rPr>
                <w:rFonts w:hint="default" w:ascii="Times New Roman" w:hAnsi="Times New Roman" w:cs="Times New Roman"/>
                <w:sz w:val="24"/>
                <w:szCs w:val="24"/>
                <w:highlight w:val="none"/>
                <w:lang w:val="en-US" w:eastAsia="zh-CN"/>
              </w:rPr>
              <w:t>处理后经市政污水管网排入航空产业基地污水处理厂。根据西安康本材料有限公司废水的例行监测报告数据可知，现有项目废水排放浓度满足《污水综合排放标准》（GB8978-1996）三级标准及《污水排入城镇下水道水质标准》（GB/T31962-2015）B级标准。监测数据见表</w:t>
            </w:r>
            <w:r>
              <w:rPr>
                <w:rFonts w:hint="eastAsia" w:cs="Times New Roman"/>
                <w:sz w:val="24"/>
                <w:szCs w:val="24"/>
                <w:highlight w:val="none"/>
                <w:lang w:val="en-US" w:eastAsia="zh-CN"/>
              </w:rPr>
              <w:t>6</w:t>
            </w:r>
            <w:r>
              <w:rPr>
                <w:rFonts w:hint="default" w:ascii="Times New Roman" w:hAnsi="Times New Roman" w:cs="Times New Roman"/>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b/>
                <w:bCs/>
                <w:sz w:val="21"/>
                <w:szCs w:val="21"/>
                <w:highlight w:val="none"/>
                <w:lang w:val="en-US" w:eastAsia="zh-CN"/>
              </w:rPr>
            </w:pPr>
            <w:r>
              <w:rPr>
                <w:rFonts w:hint="eastAsia" w:eastAsia="宋体" w:cs="Times New Roman"/>
                <w:b/>
                <w:bCs/>
                <w:sz w:val="21"/>
                <w:szCs w:val="21"/>
                <w:highlight w:val="none"/>
                <w:lang w:val="en-US" w:eastAsia="zh-CN"/>
              </w:rPr>
              <w:t xml:space="preserve">            </w:t>
            </w:r>
            <w:r>
              <w:rPr>
                <w:rFonts w:hint="default" w:ascii="Times New Roman" w:hAnsi="Times New Roman" w:eastAsia="宋体" w:cs="Times New Roman"/>
                <w:b/>
                <w:bCs/>
                <w:sz w:val="21"/>
                <w:szCs w:val="21"/>
                <w:highlight w:val="none"/>
                <w:lang w:val="en-US" w:eastAsia="zh-CN"/>
              </w:rPr>
              <w:t>表</w:t>
            </w:r>
            <w:r>
              <w:rPr>
                <w:rFonts w:hint="eastAsia" w:eastAsia="宋体" w:cs="Times New Roman"/>
                <w:b/>
                <w:bCs/>
                <w:sz w:val="21"/>
                <w:szCs w:val="21"/>
                <w:highlight w:val="none"/>
                <w:lang w:val="en-US" w:eastAsia="zh-CN"/>
              </w:rPr>
              <w:t xml:space="preserve">6 </w:t>
            </w:r>
            <w:r>
              <w:rPr>
                <w:rFonts w:hint="default" w:ascii="Times New Roman" w:hAnsi="Times New Roman" w:cs="Times New Roman"/>
                <w:b/>
                <w:bCs/>
                <w:sz w:val="21"/>
                <w:szCs w:val="21"/>
                <w:highlight w:val="none"/>
                <w:lang w:val="en-US" w:eastAsia="zh-CN"/>
              </w:rPr>
              <w:t xml:space="preserve">项目水质一览表                </w:t>
            </w:r>
            <w:r>
              <w:rPr>
                <w:rFonts w:hint="default" w:ascii="Times New Roman" w:hAnsi="Times New Roman" w:eastAsia="宋体" w:cs="Times New Roman"/>
                <w:b/>
                <w:bCs/>
                <w:sz w:val="21"/>
                <w:szCs w:val="21"/>
                <w:highlight w:val="none"/>
                <w:lang w:val="en-US" w:eastAsia="zh-CN"/>
              </w:rPr>
              <w:t>（mg/L）</w:t>
            </w:r>
          </w:p>
          <w:tbl>
            <w:tblPr>
              <w:tblStyle w:val="3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69"/>
              <w:gridCol w:w="798"/>
              <w:gridCol w:w="1097"/>
              <w:gridCol w:w="1132"/>
              <w:gridCol w:w="1162"/>
              <w:gridCol w:w="1115"/>
              <w:gridCol w:w="120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5000" w:type="pct"/>
                  <w:gridSpan w:val="7"/>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废水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0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现有项目废水量</w:t>
                  </w:r>
                </w:p>
              </w:tc>
              <w:tc>
                <w:tcPr>
                  <w:tcW w:w="3929" w:type="pct"/>
                  <w:gridSpan w:val="6"/>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2800m</w:t>
                  </w:r>
                  <w:r>
                    <w:rPr>
                      <w:rFonts w:hint="default" w:ascii="Times New Roman" w:hAnsi="Times New Roman" w:cs="Times New Roman"/>
                      <w:b w:val="0"/>
                      <w:bCs w:val="0"/>
                      <w:sz w:val="21"/>
                      <w:szCs w:val="21"/>
                      <w:highlight w:val="none"/>
                      <w:vertAlign w:val="superscript"/>
                      <w:lang w:val="en-US" w:eastAsia="zh-CN"/>
                    </w:rPr>
                    <w:t>3</w:t>
                  </w:r>
                  <w:r>
                    <w:rPr>
                      <w:rFonts w:hint="default" w:ascii="Times New Roman" w:hAnsi="Times New Roman" w:cs="Times New Roman"/>
                      <w:b w:val="0"/>
                      <w:bCs w:val="0"/>
                      <w:sz w:val="21"/>
                      <w:szCs w:val="21"/>
                      <w:highlight w:val="none"/>
                      <w:vertAlign w:val="baseline"/>
                      <w:lang w:val="en-US" w:eastAsia="zh-CN"/>
                    </w:rPr>
                    <w: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0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项目</w:t>
                  </w:r>
                </w:p>
              </w:tc>
              <w:tc>
                <w:tcPr>
                  <w:tcW w:w="4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COD</w:t>
                  </w:r>
                </w:p>
              </w:tc>
              <w:tc>
                <w:tcPr>
                  <w:tcW w:w="6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BOD</w:t>
                  </w:r>
                  <w:r>
                    <w:rPr>
                      <w:rFonts w:hint="default" w:ascii="Times New Roman" w:hAnsi="Times New Roman" w:cs="Times New Roman"/>
                      <w:sz w:val="21"/>
                      <w:szCs w:val="21"/>
                      <w:highlight w:val="none"/>
                      <w:vertAlign w:val="subscript"/>
                      <w:lang w:val="en-US" w:eastAsia="zh-CN"/>
                    </w:rPr>
                    <w:t>5</w:t>
                  </w:r>
                </w:p>
              </w:tc>
              <w:tc>
                <w:tcPr>
                  <w:tcW w:w="6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氨氮</w:t>
                  </w:r>
                </w:p>
              </w:tc>
              <w:tc>
                <w:tcPr>
                  <w:tcW w:w="70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SS</w:t>
                  </w:r>
                </w:p>
              </w:tc>
              <w:tc>
                <w:tcPr>
                  <w:tcW w:w="6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总磷</w:t>
                  </w:r>
                </w:p>
              </w:tc>
              <w:tc>
                <w:tcPr>
                  <w:tcW w:w="7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总氮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10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排放浓度</w:t>
                  </w:r>
                </w:p>
              </w:tc>
              <w:tc>
                <w:tcPr>
                  <w:tcW w:w="4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27</w:t>
                  </w:r>
                </w:p>
              </w:tc>
              <w:tc>
                <w:tcPr>
                  <w:tcW w:w="6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6.0</w:t>
                  </w:r>
                </w:p>
              </w:tc>
              <w:tc>
                <w:tcPr>
                  <w:tcW w:w="6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1.6</w:t>
                  </w:r>
                </w:p>
              </w:tc>
              <w:tc>
                <w:tcPr>
                  <w:tcW w:w="70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34</w:t>
                  </w:r>
                </w:p>
              </w:tc>
              <w:tc>
                <w:tcPr>
                  <w:tcW w:w="6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0.28</w:t>
                  </w:r>
                </w:p>
              </w:tc>
              <w:tc>
                <w:tcPr>
                  <w:tcW w:w="7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2.48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10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标准值</w:t>
                  </w:r>
                </w:p>
              </w:tc>
              <w:tc>
                <w:tcPr>
                  <w:tcW w:w="4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500</w:t>
                  </w:r>
                </w:p>
              </w:tc>
              <w:tc>
                <w:tcPr>
                  <w:tcW w:w="6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300</w:t>
                  </w:r>
                </w:p>
              </w:tc>
              <w:tc>
                <w:tcPr>
                  <w:tcW w:w="6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45</w:t>
                  </w:r>
                </w:p>
              </w:tc>
              <w:tc>
                <w:tcPr>
                  <w:tcW w:w="70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400</w:t>
                  </w:r>
                </w:p>
              </w:tc>
              <w:tc>
                <w:tcPr>
                  <w:tcW w:w="6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8</w:t>
                  </w:r>
                </w:p>
              </w:tc>
              <w:tc>
                <w:tcPr>
                  <w:tcW w:w="7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70</w:t>
                  </w:r>
                </w:p>
              </w:tc>
            </w:tr>
          </w:tbl>
          <w:p>
            <w:pPr>
              <w:keepNext w:val="0"/>
              <w:keepLines w:val="0"/>
              <w:pageBreakBefore w:val="0"/>
              <w:widowControl w:val="0"/>
              <w:kinsoku/>
              <w:wordWrap/>
              <w:overflowPunct/>
              <w:topLinePunct w:val="0"/>
              <w:autoSpaceDE/>
              <w:autoSpaceDN/>
              <w:bidi w:val="0"/>
              <w:adjustRightInd/>
              <w:snapToGrid/>
              <w:spacing w:line="360" w:lineRule="auto"/>
              <w:ind w:firstLine="484" w:firstLineChars="200"/>
              <w:textAlignment w:val="auto"/>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3、噪声</w:t>
            </w:r>
          </w:p>
          <w:p>
            <w:pPr>
              <w:pStyle w:val="12"/>
              <w:keepNext w:val="0"/>
              <w:keepLines w:val="0"/>
              <w:pageBreakBefore w:val="0"/>
              <w:widowControl/>
              <w:kinsoku/>
              <w:wordWrap/>
              <w:overflowPunct/>
              <w:topLinePunct w:val="0"/>
              <w:autoSpaceDE/>
              <w:autoSpaceDN/>
              <w:bidi w:val="0"/>
              <w:adjustRightInd/>
              <w:snapToGrid/>
              <w:spacing w:before="0" w:after="0" w:line="360" w:lineRule="auto"/>
              <w:ind w:right="0" w:firstLine="484" w:firstLineChars="200"/>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cs="Times New Roman"/>
                <w:b w:val="0"/>
                <w:bCs w:val="0"/>
                <w:sz w:val="24"/>
                <w:szCs w:val="24"/>
                <w:highlight w:val="none"/>
                <w:lang w:eastAsia="zh-CN"/>
              </w:rPr>
              <w:t>根据《军民两用高温特种材料生产线建设项目竣工环境保护验收监测报告表》可知，现有项目验收监测期间厂界噪声值如下表。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eastAsia" w:cs="Times New Roman"/>
                <w:b/>
                <w:bCs/>
                <w:sz w:val="21"/>
                <w:szCs w:val="21"/>
                <w:highlight w:val="none"/>
                <w:lang w:val="en-US" w:eastAsia="zh-CN"/>
              </w:rPr>
            </w:pPr>
            <w:r>
              <w:rPr>
                <w:rFonts w:hint="default" w:ascii="Times New Roman" w:hAnsi="Times New Roman" w:cs="Times New Roman"/>
                <w:b/>
                <w:bCs/>
                <w:sz w:val="21"/>
                <w:szCs w:val="21"/>
                <w:highlight w:val="none"/>
                <w:lang w:val="en-US" w:eastAsia="zh-CN"/>
              </w:rPr>
              <w:t xml:space="preserve">           </w:t>
            </w:r>
            <w:r>
              <w:rPr>
                <w:rFonts w:hint="eastAsia" w:cs="Times New Roman"/>
                <w:b/>
                <w:bCs/>
                <w:sz w:val="21"/>
                <w:szCs w:val="21"/>
                <w:highlight w:val="none"/>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cs="Times New Roman"/>
                <w:b w:val="0"/>
                <w:bCs w:val="0"/>
                <w:sz w:val="24"/>
                <w:szCs w:val="24"/>
                <w:highlight w:val="none"/>
                <w:lang w:val="en-US" w:eastAsia="zh-CN"/>
              </w:rPr>
            </w:pPr>
            <w:r>
              <w:rPr>
                <w:rFonts w:hint="default" w:ascii="Times New Roman" w:hAnsi="Times New Roman" w:cs="Times New Roman"/>
                <w:b/>
                <w:bCs/>
                <w:sz w:val="21"/>
                <w:szCs w:val="21"/>
                <w:highlight w:val="none"/>
                <w:lang w:val="en-US" w:eastAsia="zh-CN"/>
              </w:rPr>
              <w:t>表</w:t>
            </w:r>
            <w:r>
              <w:rPr>
                <w:rFonts w:hint="eastAsia" w:cs="Times New Roman"/>
                <w:b/>
                <w:bCs/>
                <w:sz w:val="21"/>
                <w:szCs w:val="21"/>
                <w:highlight w:val="none"/>
                <w:lang w:val="en-US" w:eastAsia="zh-CN"/>
              </w:rPr>
              <w:t>7</w:t>
            </w:r>
            <w:r>
              <w:rPr>
                <w:rFonts w:hint="default" w:ascii="Times New Roman" w:hAnsi="Times New Roman" w:cs="Times New Roman"/>
                <w:b/>
                <w:bCs/>
                <w:sz w:val="21"/>
                <w:szCs w:val="21"/>
                <w:highlight w:val="none"/>
                <w:lang w:val="en-US" w:eastAsia="zh-CN"/>
              </w:rPr>
              <w:t xml:space="preserve"> 现有项目厂界噪声值            单位：dB（A）</w:t>
            </w:r>
          </w:p>
          <w:tbl>
            <w:tblPr>
              <w:tblStyle w:val="39"/>
              <w:tblW w:w="4999"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53"/>
              <w:gridCol w:w="1653"/>
              <w:gridCol w:w="1656"/>
              <w:gridCol w:w="1653"/>
              <w:gridCol w:w="165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999" w:type="pct"/>
                  <w:vMerge w:val="restart"/>
                  <w:tcBorders>
                    <w:tl2br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 xml:space="preserve">    </w:t>
                  </w:r>
                  <w:r>
                    <w:rPr>
                      <w:rFonts w:hint="default" w:ascii="Times New Roman" w:hAnsi="Times New Roman" w:cs="Times New Roman"/>
                      <w:b/>
                      <w:bCs/>
                      <w:sz w:val="21"/>
                      <w:szCs w:val="21"/>
                      <w:vertAlign w:val="baseline"/>
                      <w:lang w:val="en-US" w:eastAsia="zh-CN"/>
                    </w:rPr>
                    <w:t>监测项目</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sz w:val="24"/>
                      <w:szCs w:val="24"/>
                      <w:vertAlign w:val="baseline"/>
                      <w:lang w:val="en-US" w:eastAsia="zh-CN"/>
                    </w:rPr>
                  </w:pPr>
                  <w:r>
                    <w:rPr>
                      <w:rFonts w:hint="default" w:ascii="Times New Roman" w:hAnsi="Times New Roman" w:cs="Times New Roman"/>
                      <w:b/>
                      <w:bCs/>
                      <w:sz w:val="21"/>
                      <w:szCs w:val="21"/>
                      <w:vertAlign w:val="baseline"/>
                      <w:lang w:val="en-US" w:eastAsia="zh-CN"/>
                    </w:rPr>
                    <w:t>监测点位</w:t>
                  </w:r>
                </w:p>
              </w:tc>
              <w:tc>
                <w:tcPr>
                  <w:tcW w:w="2000"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2022年2月23日</w:t>
                  </w:r>
                </w:p>
              </w:tc>
              <w:tc>
                <w:tcPr>
                  <w:tcW w:w="2000"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2022年2月24日</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99" w:type="pct"/>
                  <w:vMerge w:val="continue"/>
                  <w:tcBorders>
                    <w:tl2br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rPr>
                  </w:pPr>
                </w:p>
              </w:tc>
              <w:tc>
                <w:tcPr>
                  <w:tcW w:w="99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昼间</w:t>
                  </w:r>
                </w:p>
              </w:tc>
              <w:tc>
                <w:tcPr>
                  <w:tcW w:w="100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夜间</w:t>
                  </w:r>
                </w:p>
              </w:tc>
              <w:tc>
                <w:tcPr>
                  <w:tcW w:w="99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昼间</w:t>
                  </w:r>
                </w:p>
              </w:tc>
              <w:tc>
                <w:tcPr>
                  <w:tcW w:w="100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夜间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99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北厂界</w:t>
                  </w:r>
                </w:p>
              </w:tc>
              <w:tc>
                <w:tcPr>
                  <w:tcW w:w="99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53</w:t>
                  </w:r>
                </w:p>
              </w:tc>
              <w:tc>
                <w:tcPr>
                  <w:tcW w:w="100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42</w:t>
                  </w:r>
                </w:p>
              </w:tc>
              <w:tc>
                <w:tcPr>
                  <w:tcW w:w="99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56</w:t>
                  </w:r>
                </w:p>
              </w:tc>
              <w:tc>
                <w:tcPr>
                  <w:tcW w:w="100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43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东厂界</w:t>
                  </w:r>
                </w:p>
              </w:tc>
              <w:tc>
                <w:tcPr>
                  <w:tcW w:w="99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62</w:t>
                  </w:r>
                </w:p>
              </w:tc>
              <w:tc>
                <w:tcPr>
                  <w:tcW w:w="100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49</w:t>
                  </w:r>
                </w:p>
              </w:tc>
              <w:tc>
                <w:tcPr>
                  <w:tcW w:w="99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61</w:t>
                  </w:r>
                </w:p>
              </w:tc>
              <w:tc>
                <w:tcPr>
                  <w:tcW w:w="100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48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99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南厂界</w:t>
                  </w:r>
                </w:p>
              </w:tc>
              <w:tc>
                <w:tcPr>
                  <w:tcW w:w="99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53</w:t>
                  </w:r>
                </w:p>
              </w:tc>
              <w:tc>
                <w:tcPr>
                  <w:tcW w:w="100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40</w:t>
                  </w:r>
                </w:p>
              </w:tc>
              <w:tc>
                <w:tcPr>
                  <w:tcW w:w="99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55</w:t>
                  </w:r>
                </w:p>
              </w:tc>
              <w:tc>
                <w:tcPr>
                  <w:tcW w:w="100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42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西厂界</w:t>
                  </w:r>
                </w:p>
              </w:tc>
              <w:tc>
                <w:tcPr>
                  <w:tcW w:w="99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55</w:t>
                  </w:r>
                </w:p>
              </w:tc>
              <w:tc>
                <w:tcPr>
                  <w:tcW w:w="100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45</w:t>
                  </w:r>
                </w:p>
              </w:tc>
              <w:tc>
                <w:tcPr>
                  <w:tcW w:w="99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49</w:t>
                  </w:r>
                </w:p>
              </w:tc>
              <w:tc>
                <w:tcPr>
                  <w:tcW w:w="100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45</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4" w:firstLineChars="200"/>
              <w:textAlignment w:val="auto"/>
              <w:rPr>
                <w:rFonts w:hint="default" w:ascii="Times New Roman" w:hAnsi="Times New Roman" w:cs="Times New Roman"/>
                <w:b w:val="0"/>
                <w:bCs w:val="0"/>
                <w:sz w:val="24"/>
                <w:szCs w:val="24"/>
                <w:highlight w:val="none"/>
                <w:lang w:eastAsia="zh-CN"/>
              </w:rPr>
            </w:pPr>
            <w:r>
              <w:rPr>
                <w:rFonts w:hint="default" w:ascii="Times New Roman" w:hAnsi="Times New Roman" w:cs="Times New Roman"/>
                <w:b w:val="0"/>
                <w:bCs w:val="0"/>
                <w:sz w:val="24"/>
                <w:szCs w:val="24"/>
                <w:highlight w:val="none"/>
                <w:lang w:eastAsia="zh-CN"/>
              </w:rPr>
              <w:t>根据</w:t>
            </w:r>
            <w:r>
              <w:rPr>
                <w:rFonts w:hint="default" w:ascii="Times New Roman" w:hAnsi="Times New Roman" w:cs="Times New Roman"/>
                <w:b w:val="0"/>
                <w:bCs w:val="0"/>
                <w:color w:val="auto"/>
                <w:sz w:val="24"/>
                <w:szCs w:val="24"/>
                <w:highlight w:val="none"/>
                <w:lang w:eastAsia="zh-CN"/>
              </w:rPr>
              <w:t>上表</w:t>
            </w:r>
            <w:r>
              <w:rPr>
                <w:rFonts w:hint="default" w:ascii="Times New Roman" w:hAnsi="Times New Roman" w:cs="Times New Roman"/>
                <w:b w:val="0"/>
                <w:bCs w:val="0"/>
                <w:sz w:val="24"/>
                <w:szCs w:val="24"/>
                <w:highlight w:val="none"/>
                <w:lang w:eastAsia="zh-CN"/>
              </w:rPr>
              <w:t>结果，现有项目西、南、北厂界噪声均满足《工业企业厂界环境噪声排放标准》（</w:t>
            </w:r>
            <w:r>
              <w:rPr>
                <w:rFonts w:hint="default" w:ascii="Times New Roman" w:hAnsi="Times New Roman" w:cs="Times New Roman"/>
                <w:b w:val="0"/>
                <w:bCs w:val="0"/>
                <w:sz w:val="24"/>
                <w:szCs w:val="24"/>
                <w:highlight w:val="none"/>
                <w:lang w:val="en-US" w:eastAsia="zh-CN"/>
              </w:rPr>
              <w:t>GB12348-2008</w:t>
            </w:r>
            <w:r>
              <w:rPr>
                <w:rFonts w:hint="default" w:ascii="Times New Roman" w:hAnsi="Times New Roman" w:cs="Times New Roman"/>
                <w:b w:val="0"/>
                <w:bCs w:val="0"/>
                <w:sz w:val="24"/>
                <w:szCs w:val="24"/>
                <w:highlight w:val="none"/>
                <w:lang w:eastAsia="zh-CN"/>
              </w:rPr>
              <w:t>）</w:t>
            </w:r>
            <w:r>
              <w:rPr>
                <w:rFonts w:hint="default" w:ascii="Times New Roman" w:hAnsi="Times New Roman" w:cs="Times New Roman"/>
                <w:b w:val="0"/>
                <w:bCs w:val="0"/>
                <w:sz w:val="24"/>
                <w:szCs w:val="24"/>
                <w:highlight w:val="none"/>
                <w:lang w:val="en-US" w:eastAsia="zh-CN"/>
              </w:rPr>
              <w:t>2</w:t>
            </w:r>
            <w:r>
              <w:rPr>
                <w:rFonts w:hint="default" w:ascii="Times New Roman" w:hAnsi="Times New Roman" w:cs="Times New Roman"/>
                <w:b w:val="0"/>
                <w:bCs w:val="0"/>
                <w:sz w:val="24"/>
                <w:szCs w:val="24"/>
                <w:highlight w:val="none"/>
                <w:lang w:eastAsia="zh-CN"/>
              </w:rPr>
              <w:t>类标准，东厂界噪声满足《工业企业厂界环境噪声排放标准》（</w:t>
            </w:r>
            <w:r>
              <w:rPr>
                <w:rFonts w:hint="default" w:ascii="Times New Roman" w:hAnsi="Times New Roman" w:cs="Times New Roman"/>
                <w:b w:val="0"/>
                <w:bCs w:val="0"/>
                <w:sz w:val="24"/>
                <w:szCs w:val="24"/>
                <w:highlight w:val="none"/>
                <w:lang w:val="en-US" w:eastAsia="zh-CN"/>
              </w:rPr>
              <w:t>GB12348-2008</w:t>
            </w:r>
            <w:r>
              <w:rPr>
                <w:rFonts w:hint="default" w:ascii="Times New Roman" w:hAnsi="Times New Roman" w:cs="Times New Roman"/>
                <w:b w:val="0"/>
                <w:bCs w:val="0"/>
                <w:sz w:val="24"/>
                <w:szCs w:val="24"/>
                <w:highlight w:val="none"/>
                <w:lang w:eastAsia="zh-CN"/>
              </w:rPr>
              <w:t>）</w:t>
            </w:r>
            <w:r>
              <w:rPr>
                <w:rFonts w:hint="default" w:ascii="Times New Roman" w:hAnsi="Times New Roman" w:cs="Times New Roman"/>
                <w:b w:val="0"/>
                <w:bCs w:val="0"/>
                <w:sz w:val="24"/>
                <w:szCs w:val="24"/>
                <w:highlight w:val="none"/>
                <w:lang w:val="en-US" w:eastAsia="zh-CN"/>
              </w:rPr>
              <w:t>4</w:t>
            </w:r>
            <w:r>
              <w:rPr>
                <w:rFonts w:hint="default" w:ascii="Times New Roman" w:hAnsi="Times New Roman" w:cs="Times New Roman"/>
                <w:b w:val="0"/>
                <w:bCs w:val="0"/>
                <w:sz w:val="24"/>
                <w:szCs w:val="24"/>
                <w:highlight w:val="none"/>
                <w:lang w:eastAsia="zh-CN"/>
              </w:rPr>
              <w:t>类标准。</w:t>
            </w:r>
          </w:p>
          <w:p>
            <w:pPr>
              <w:pStyle w:val="12"/>
              <w:keepNext w:val="0"/>
              <w:keepLines w:val="0"/>
              <w:pageBreakBefore w:val="0"/>
              <w:widowControl/>
              <w:kinsoku/>
              <w:wordWrap/>
              <w:overflowPunct/>
              <w:topLinePunct w:val="0"/>
              <w:autoSpaceDE/>
              <w:autoSpaceDN/>
              <w:bidi w:val="0"/>
              <w:adjustRightInd/>
              <w:snapToGrid/>
              <w:spacing w:before="0" w:after="0" w:line="360" w:lineRule="auto"/>
              <w:ind w:right="0" w:firstLine="484" w:firstLineChars="200"/>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cs="Times New Roman"/>
                <w:sz w:val="24"/>
                <w:szCs w:val="24"/>
                <w:highlight w:val="none"/>
                <w:lang w:val="en-US" w:eastAsia="zh-CN"/>
              </w:rPr>
              <w:t>4、固体废物</w:t>
            </w:r>
          </w:p>
          <w:p>
            <w:pPr>
              <w:keepNext w:val="0"/>
              <w:keepLines w:val="0"/>
              <w:pageBreakBefore w:val="0"/>
              <w:widowControl/>
              <w:suppressLineNumbers w:val="0"/>
              <w:kinsoku/>
              <w:wordWrap/>
              <w:overflowPunct/>
              <w:topLinePunct w:val="0"/>
              <w:autoSpaceDE/>
              <w:autoSpaceDN/>
              <w:bidi w:val="0"/>
              <w:adjustRightInd/>
              <w:snapToGrid/>
              <w:spacing w:line="360" w:lineRule="auto"/>
              <w:ind w:right="0" w:firstLine="484" w:firstLineChars="200"/>
              <w:jc w:val="left"/>
              <w:textAlignment w:val="auto"/>
              <w:rPr>
                <w:rFonts w:hint="default" w:ascii="Times New Roman" w:hAnsi="Times New Roman" w:cs="Times New Roman"/>
                <w:sz w:val="24"/>
                <w:highlight w:val="none"/>
                <w:lang w:eastAsia="zh-CN"/>
              </w:rPr>
            </w:pPr>
            <w:r>
              <w:rPr>
                <w:rFonts w:hint="default" w:ascii="Times New Roman" w:hAnsi="Times New Roman" w:cs="Times New Roman"/>
                <w:b w:val="0"/>
                <w:bCs w:val="0"/>
                <w:sz w:val="24"/>
                <w:szCs w:val="24"/>
                <w:highlight w:val="none"/>
                <w:lang w:eastAsia="zh-CN"/>
              </w:rPr>
              <w:t>根据《军民两用高温特种材料生产线建设项目竣工环境保护验收监测报告表》可知</w:t>
            </w:r>
            <w:r>
              <w:rPr>
                <w:rFonts w:hint="default" w:ascii="Times New Roman" w:hAnsi="Times New Roman" w:cs="Times New Roman"/>
                <w:sz w:val="24"/>
                <w:highlight w:val="none"/>
                <w:lang w:eastAsia="zh-CN"/>
              </w:rPr>
              <w:t>，现有项目固体废物情况如下表。</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eastAsia" w:eastAsia="宋体" w:cs="Times New Roman"/>
                <w:b/>
                <w:bCs/>
                <w:color w:val="auto"/>
                <w:sz w:val="21"/>
                <w:szCs w:val="21"/>
                <w:highlight w:val="none"/>
                <w:lang w:val="en-US" w:eastAsia="zh-CN"/>
              </w:rPr>
              <w:t>8</w:t>
            </w:r>
            <w:r>
              <w:rPr>
                <w:rFonts w:hint="default" w:ascii="Times New Roman" w:hAnsi="Times New Roman" w:eastAsia="宋体" w:cs="Times New Roman"/>
                <w:b/>
                <w:bCs/>
                <w:color w:val="auto"/>
                <w:sz w:val="21"/>
                <w:szCs w:val="21"/>
                <w:highlight w:val="none"/>
              </w:rPr>
              <w:t xml:space="preserve"> </w:t>
            </w:r>
            <w:r>
              <w:rPr>
                <w:rFonts w:hint="default" w:ascii="Times New Roman" w:hAnsi="Times New Roman" w:eastAsia="宋体" w:cs="Times New Roman"/>
                <w:b/>
                <w:bCs/>
                <w:color w:val="auto"/>
                <w:sz w:val="21"/>
                <w:szCs w:val="21"/>
                <w:highlight w:val="none"/>
                <w:lang w:eastAsia="zh-CN"/>
              </w:rPr>
              <w:t>现有项目固体废物排放</w:t>
            </w:r>
            <w:r>
              <w:rPr>
                <w:rFonts w:hint="default" w:ascii="Times New Roman" w:hAnsi="Times New Roman" w:eastAsia="宋体" w:cs="Times New Roman"/>
                <w:b/>
                <w:bCs/>
                <w:color w:val="auto"/>
                <w:sz w:val="21"/>
                <w:szCs w:val="21"/>
                <w:highlight w:val="none"/>
              </w:rPr>
              <w:t>情况汇总表</w:t>
            </w:r>
          </w:p>
          <w:tbl>
            <w:tblPr>
              <w:tblStyle w:val="39"/>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37"/>
              <w:gridCol w:w="2584"/>
              <w:gridCol w:w="344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419" w:hRule="atLeast"/>
                <w:jc w:val="center"/>
              </w:trPr>
              <w:tc>
                <w:tcPr>
                  <w:tcW w:w="1352" w:type="pct"/>
                  <w:vMerge w:val="restar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vertAlign w:val="baseline"/>
                      <w:lang w:eastAsia="zh-CN"/>
                    </w:rPr>
                  </w:pPr>
                  <w:r>
                    <w:rPr>
                      <w:rFonts w:hint="default" w:ascii="Times New Roman" w:hAnsi="Times New Roman" w:eastAsia="宋体" w:cs="Times New Roman"/>
                      <w:b/>
                      <w:bCs/>
                      <w:color w:val="auto"/>
                      <w:sz w:val="21"/>
                      <w:szCs w:val="21"/>
                      <w:highlight w:val="none"/>
                      <w:vertAlign w:val="baseline"/>
                      <w:lang w:eastAsia="zh-CN"/>
                    </w:rPr>
                    <w:t>类别</w:t>
                  </w:r>
                </w:p>
              </w:tc>
              <w:tc>
                <w:tcPr>
                  <w:tcW w:w="1562"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vertAlign w:val="baseline"/>
                      <w:lang w:eastAsia="zh-CN"/>
                    </w:rPr>
                  </w:pPr>
                  <w:r>
                    <w:rPr>
                      <w:rFonts w:hint="default" w:ascii="Times New Roman" w:hAnsi="Times New Roman" w:eastAsia="宋体" w:cs="Times New Roman"/>
                      <w:b/>
                      <w:bCs/>
                      <w:color w:val="auto"/>
                      <w:sz w:val="21"/>
                      <w:szCs w:val="21"/>
                      <w:highlight w:val="none"/>
                      <w:vertAlign w:val="baseline"/>
                      <w:lang w:eastAsia="zh-CN"/>
                    </w:rPr>
                    <w:t>名称</w:t>
                  </w:r>
                </w:p>
              </w:tc>
              <w:tc>
                <w:tcPr>
                  <w:tcW w:w="2085"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vertAlign w:val="baseline"/>
                      <w:lang w:eastAsia="zh-CN"/>
                    </w:rPr>
                  </w:pPr>
                  <w:r>
                    <w:rPr>
                      <w:rFonts w:hint="eastAsia" w:cs="Times New Roman"/>
                      <w:b/>
                      <w:bCs/>
                      <w:color w:val="auto"/>
                      <w:sz w:val="21"/>
                      <w:szCs w:val="21"/>
                      <w:highlight w:val="none"/>
                      <w:vertAlign w:val="baseline"/>
                      <w:lang w:eastAsia="zh-CN"/>
                    </w:rPr>
                    <w:t>产生</w:t>
                  </w:r>
                  <w:r>
                    <w:rPr>
                      <w:rFonts w:hint="default" w:ascii="Times New Roman" w:hAnsi="Times New Roman" w:eastAsia="宋体" w:cs="Times New Roman"/>
                      <w:b/>
                      <w:bCs/>
                      <w:color w:val="auto"/>
                      <w:sz w:val="21"/>
                      <w:szCs w:val="21"/>
                      <w:highlight w:val="none"/>
                      <w:vertAlign w:val="baseline"/>
                      <w:lang w:eastAsia="zh-CN"/>
                    </w:rPr>
                    <w:t>量</w:t>
                  </w:r>
                  <w:r>
                    <w:rPr>
                      <w:rFonts w:hint="default" w:ascii="Times New Roman" w:hAnsi="Times New Roman" w:eastAsia="宋体" w:cs="Times New Roman"/>
                      <w:b/>
                      <w:bCs/>
                      <w:color w:val="auto"/>
                      <w:sz w:val="21"/>
                      <w:szCs w:val="21"/>
                      <w:highlight w:val="none"/>
                      <w:vertAlign w:val="baseline"/>
                      <w:lang w:val="en-US" w:eastAsia="zh-CN"/>
                    </w:rPr>
                    <w:t>（t/a）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52" w:type="pct"/>
                  <w:vMerge w:val="restar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eastAsia="zh-CN"/>
                    </w:rPr>
                  </w:pPr>
                  <w:r>
                    <w:rPr>
                      <w:rFonts w:hint="default" w:ascii="Times New Roman" w:hAnsi="Times New Roman" w:eastAsia="宋体" w:cs="Times New Roman"/>
                      <w:b w:val="0"/>
                      <w:bCs w:val="0"/>
                      <w:color w:val="auto"/>
                      <w:sz w:val="21"/>
                      <w:szCs w:val="21"/>
                      <w:highlight w:val="none"/>
                      <w:vertAlign w:val="baseline"/>
                      <w:lang w:eastAsia="zh-CN"/>
                    </w:rPr>
                    <w:t>一般固体废物</w:t>
                  </w:r>
                </w:p>
              </w:tc>
              <w:tc>
                <w:tcPr>
                  <w:tcW w:w="1562"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eastAsia="zh-CN"/>
                    </w:rPr>
                  </w:pPr>
                  <w:r>
                    <w:rPr>
                      <w:rFonts w:hint="default" w:ascii="Times New Roman" w:hAnsi="Times New Roman" w:eastAsia="宋体" w:cs="Times New Roman"/>
                      <w:b w:val="0"/>
                      <w:bCs w:val="0"/>
                      <w:color w:val="auto"/>
                      <w:sz w:val="21"/>
                      <w:szCs w:val="21"/>
                      <w:highlight w:val="none"/>
                      <w:vertAlign w:val="baseline"/>
                      <w:lang w:eastAsia="zh-CN"/>
                    </w:rPr>
                    <w:t>生活垃圾</w:t>
                  </w:r>
                </w:p>
              </w:tc>
              <w:tc>
                <w:tcPr>
                  <w:tcW w:w="2085"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0.4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352" w:type="pct"/>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c>
                <w:tcPr>
                  <w:tcW w:w="1562"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eastAsia="zh-CN"/>
                    </w:rPr>
                  </w:pPr>
                  <w:r>
                    <w:rPr>
                      <w:rFonts w:hint="default" w:ascii="Times New Roman" w:hAnsi="Times New Roman" w:eastAsia="宋体" w:cs="Times New Roman"/>
                      <w:b w:val="0"/>
                      <w:bCs w:val="0"/>
                      <w:color w:val="auto"/>
                      <w:sz w:val="21"/>
                      <w:szCs w:val="21"/>
                      <w:highlight w:val="none"/>
                      <w:vertAlign w:val="baseline"/>
                      <w:lang w:eastAsia="zh-CN"/>
                    </w:rPr>
                    <w:t>除尘器收集的颗粒物</w:t>
                  </w:r>
                </w:p>
              </w:tc>
              <w:tc>
                <w:tcPr>
                  <w:tcW w:w="2085"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0.05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52" w:type="pct"/>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c>
                <w:tcPr>
                  <w:tcW w:w="1562"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eastAsia="zh-CN"/>
                    </w:rPr>
                  </w:pPr>
                  <w:r>
                    <w:rPr>
                      <w:rFonts w:hint="default" w:ascii="Times New Roman" w:hAnsi="Times New Roman" w:eastAsia="宋体" w:cs="Times New Roman"/>
                      <w:b w:val="0"/>
                      <w:bCs w:val="0"/>
                      <w:color w:val="auto"/>
                      <w:sz w:val="21"/>
                      <w:szCs w:val="21"/>
                      <w:highlight w:val="none"/>
                      <w:vertAlign w:val="baseline"/>
                      <w:lang w:eastAsia="zh-CN"/>
                    </w:rPr>
                    <w:t>机加边角料</w:t>
                  </w:r>
                </w:p>
              </w:tc>
              <w:tc>
                <w:tcPr>
                  <w:tcW w:w="2085"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2.30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52"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eastAsia="zh-CN"/>
                    </w:rPr>
                  </w:pPr>
                  <w:r>
                    <w:rPr>
                      <w:rFonts w:hint="default" w:ascii="Times New Roman" w:hAnsi="Times New Roman" w:eastAsia="宋体" w:cs="Times New Roman"/>
                      <w:b w:val="0"/>
                      <w:bCs w:val="0"/>
                      <w:color w:val="auto"/>
                      <w:sz w:val="21"/>
                      <w:szCs w:val="21"/>
                      <w:highlight w:val="none"/>
                      <w:vertAlign w:val="baseline"/>
                      <w:lang w:eastAsia="zh-CN"/>
                    </w:rPr>
                    <w:t>危险废物</w:t>
                  </w:r>
                </w:p>
              </w:tc>
              <w:tc>
                <w:tcPr>
                  <w:tcW w:w="1562"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eastAsia="zh-CN"/>
                    </w:rPr>
                  </w:pPr>
                  <w:r>
                    <w:rPr>
                      <w:rFonts w:hint="default" w:ascii="Times New Roman" w:hAnsi="Times New Roman" w:eastAsia="宋体" w:cs="Times New Roman"/>
                      <w:b w:val="0"/>
                      <w:bCs w:val="0"/>
                      <w:color w:val="auto"/>
                      <w:sz w:val="21"/>
                      <w:szCs w:val="21"/>
                      <w:highlight w:val="none"/>
                      <w:vertAlign w:val="baseline"/>
                      <w:lang w:eastAsia="zh-CN"/>
                    </w:rPr>
                    <w:t>废润滑油</w:t>
                  </w:r>
                </w:p>
              </w:tc>
              <w:tc>
                <w:tcPr>
                  <w:tcW w:w="2085"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0.30</w:t>
                  </w:r>
                </w:p>
              </w:tc>
            </w:tr>
          </w:tbl>
          <w:p>
            <w:pPr>
              <w:keepNext w:val="0"/>
              <w:keepLines w:val="0"/>
              <w:pageBreakBefore w:val="0"/>
              <w:widowControl w:val="0"/>
              <w:kinsoku/>
              <w:wordWrap/>
              <w:overflowPunct/>
              <w:topLinePunct w:val="0"/>
              <w:autoSpaceDE/>
              <w:autoSpaceDN/>
              <w:bidi w:val="0"/>
              <w:adjustRightInd/>
              <w:snapToGrid/>
              <w:spacing w:line="360" w:lineRule="auto"/>
              <w:ind w:firstLine="484" w:firstLineChars="200"/>
              <w:jc w:val="both"/>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b w:val="0"/>
                <w:bCs w:val="0"/>
                <w:sz w:val="24"/>
                <w:szCs w:val="24"/>
                <w:highlight w:val="none"/>
                <w:lang w:val="en-US" w:eastAsia="zh-CN"/>
              </w:rPr>
              <w:t>现有项目产生的生活垃圾分类收集后，交由环卫部门处理；布袋除尘器收集的颗粒物和机械加工产生的废边角料，企业自行留存，回收利用；危险废物废润滑油暂存于厂区的危废暂存柜，定期交由陕西明瑞资源再生有限公司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2"/>
              <w:keepNext/>
              <w:keepLines/>
              <w:pageBreakBefore w:val="0"/>
              <w:widowControl w:val="0"/>
              <w:kinsoku/>
              <w:wordWrap/>
              <w:overflowPunct/>
              <w:topLinePunct w:val="0"/>
              <w:autoSpaceDE/>
              <w:autoSpaceDN/>
              <w:bidi w:val="0"/>
              <w:adjustRightInd/>
              <w:snapToGrid/>
              <w:spacing w:beforeLines="0" w:afterLines="0" w:line="360" w:lineRule="auto"/>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eastAsia" w:cs="Times New Roman"/>
                <w:color w:val="000000" w:themeColor="text1"/>
                <w:sz w:val="24"/>
                <w:szCs w:val="24"/>
                <w:highlight w:val="none"/>
                <w:lang w:eastAsia="zh-CN"/>
                <w14:textFill>
                  <w14:solidFill>
                    <w14:schemeClr w14:val="tx1"/>
                  </w14:solidFill>
                </w14:textFill>
              </w:rPr>
              <w:t>本项目</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工程建设内容</w:t>
            </w:r>
          </w:p>
          <w:p>
            <w:pPr>
              <w:pStyle w:val="8"/>
              <w:keepNext w:val="0"/>
              <w:keepLines w:val="0"/>
              <w:pageBreakBefore w:val="0"/>
              <w:widowControl w:val="0"/>
              <w:kinsoku/>
              <w:wordWrap/>
              <w:overflowPunct/>
              <w:topLinePunct w:val="0"/>
              <w:autoSpaceDE/>
              <w:autoSpaceDN/>
              <w:bidi w:val="0"/>
              <w:adjustRightInd/>
              <w:snapToGrid/>
              <w:spacing w:line="360" w:lineRule="auto"/>
              <w:ind w:firstLine="484" w:firstLineChars="200"/>
              <w:textAlignment w:val="auto"/>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t>1、</w:t>
            </w:r>
            <w:r>
              <w:rPr>
                <w:rFonts w:hint="eastAsia" w:cs="Times New Roman"/>
                <w:b/>
                <w:bCs/>
                <w:color w:val="000000" w:themeColor="text1"/>
                <w:kern w:val="0"/>
                <w:sz w:val="24"/>
                <w:szCs w:val="24"/>
                <w:highlight w:val="none"/>
                <w:lang w:val="en-US" w:eastAsia="zh-CN"/>
                <w14:textFill>
                  <w14:solidFill>
                    <w14:schemeClr w14:val="tx1"/>
                  </w14:solidFill>
                </w14:textFill>
              </w:rPr>
              <w:t>本</w:t>
            </w:r>
            <w:r>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t>项目基本情况</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484" w:firstLineChars="200"/>
              <w:jc w:val="both"/>
              <w:textAlignment w:val="auto"/>
              <w:rPr>
                <w:rFonts w:hint="default" w:ascii="Times New Roman" w:hAnsi="Times New Roman" w:cs="Times New Roman"/>
                <w:lang w:val="en-US" w:eastAsia="zh-CN"/>
              </w:rPr>
            </w:pPr>
            <w:r>
              <w:rPr>
                <w:rFonts w:hint="default" w:ascii="Times New Roman" w:hAnsi="Times New Roman" w:eastAsia="宋体" w:cs="Times New Roman"/>
                <w:sz w:val="24"/>
                <w:szCs w:val="24"/>
              </w:rPr>
              <w:t>西安超码科技有限公司大尺寸热场材料生产线产能提升建设</w:t>
            </w:r>
            <w:r>
              <w:rPr>
                <w:rFonts w:hint="default" w:ascii="Times New Roman" w:hAnsi="Times New Roman" w:eastAsia="宋体" w:cs="Times New Roman"/>
                <w:sz w:val="24"/>
                <w:szCs w:val="24"/>
                <w:lang w:eastAsia="zh-CN"/>
              </w:rPr>
              <w:t>项目</w:t>
            </w:r>
            <w:r>
              <w:rPr>
                <w:rFonts w:hint="default" w:ascii="Times New Roman" w:hAnsi="Times New Roman" w:eastAsia="宋体" w:cs="Times New Roman"/>
                <w:sz w:val="24"/>
                <w:szCs w:val="24"/>
              </w:rPr>
              <w:t>（一期）</w:t>
            </w:r>
            <w:r>
              <w:rPr>
                <w:rFonts w:hint="eastAsia" w:cs="Times New Roman"/>
                <w:sz w:val="24"/>
                <w:szCs w:val="24"/>
                <w:lang w:eastAsia="zh-CN"/>
              </w:rPr>
              <w:t>属于扩建性质，</w:t>
            </w:r>
            <w:r>
              <w:rPr>
                <w:rFonts w:hint="default" w:ascii="Times New Roman" w:hAnsi="Times New Roman" w:eastAsia="宋体" w:cs="Times New Roman"/>
                <w:color w:val="000000" w:themeColor="text1"/>
                <w:sz w:val="24"/>
                <w:szCs w:val="24"/>
                <w:highlight w:val="none"/>
                <w14:textFill>
                  <w14:solidFill>
                    <w14:schemeClr w14:val="tx1"/>
                  </w14:solidFill>
                </w14:textFill>
              </w:rPr>
              <w:t>位于</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陕西省西安市</w:t>
            </w:r>
            <w:r>
              <w:rPr>
                <w:rFonts w:hint="default" w:ascii="Times New Roman" w:hAnsi="Times New Roman" w:eastAsia="宋体" w:cs="Times New Roman"/>
                <w:sz w:val="24"/>
                <w:szCs w:val="24"/>
                <w:u w:val="none"/>
                <w:lang w:eastAsia="zh-CN"/>
              </w:rPr>
              <w:t>阎良国家航空高技术产业基地，航空六路以西、蓝天路以南</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Cs w:val="22"/>
                <w:highlight w:val="none"/>
                <w14:textFill>
                  <w14:solidFill>
                    <w14:schemeClr w14:val="tx1"/>
                  </w14:solidFill>
                </w14:textFill>
              </w:rPr>
              <w:t>地理中心坐标为</w:t>
            </w:r>
            <w:r>
              <w:rPr>
                <w:rFonts w:hint="default" w:ascii="Times New Roman" w:hAnsi="Times New Roman" w:eastAsia="宋体" w:cs="Times New Roman"/>
                <w:color w:val="000000" w:themeColor="text1"/>
                <w:szCs w:val="22"/>
                <w:highlight w:val="none"/>
                <w:lang w:eastAsia="zh-CN"/>
                <w14:textFill>
                  <w14:solidFill>
                    <w14:schemeClr w14:val="tx1"/>
                  </w14:solidFill>
                </w14:textFill>
              </w:rPr>
              <w:t>东经</w:t>
            </w:r>
            <w:r>
              <w:rPr>
                <w:rFonts w:hint="default" w:ascii="Times New Roman" w:hAnsi="Times New Roman" w:eastAsia="宋体" w:cs="Times New Roman"/>
                <w:color w:val="000000" w:themeColor="text1"/>
                <w:highlight w:val="none"/>
                <w14:textFill>
                  <w14:solidFill>
                    <w14:schemeClr w14:val="tx1"/>
                  </w14:solidFill>
                </w14:textFill>
              </w:rPr>
              <w:t>109</w:t>
            </w:r>
            <w:r>
              <w:rPr>
                <w:rFonts w:hint="default" w:ascii="Times New Roman" w:hAnsi="Times New Roman" w:eastAsia="宋体" w:cs="Times New Roman"/>
                <w:color w:val="000000" w:themeColor="text1"/>
                <w:szCs w:val="22"/>
                <w:highlight w:val="none"/>
                <w14:textFill>
                  <w14:solidFill>
                    <w14:schemeClr w14:val="tx1"/>
                  </w14:solidFill>
                </w14:textFill>
              </w:rPr>
              <w:t>°</w:t>
            </w:r>
            <w:r>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t>10"51.504ʼ</w:t>
            </w:r>
            <w:r>
              <w:rPr>
                <w:rFonts w:hint="default" w:ascii="Times New Roman" w:hAnsi="Times New Roman" w:eastAsia="宋体" w:cs="Times New Roman"/>
                <w:color w:val="000000" w:themeColor="text1"/>
                <w:szCs w:val="22"/>
                <w:highlight w:val="none"/>
                <w14:textFill>
                  <w14:solidFill>
                    <w14:schemeClr w14:val="tx1"/>
                  </w14:solidFill>
                </w14:textFill>
              </w:rPr>
              <w:t>，</w:t>
            </w:r>
            <w:r>
              <w:rPr>
                <w:rFonts w:hint="default" w:ascii="Times New Roman" w:hAnsi="Times New Roman" w:eastAsia="宋体" w:cs="Times New Roman"/>
                <w:color w:val="000000" w:themeColor="text1"/>
                <w:szCs w:val="22"/>
                <w:highlight w:val="none"/>
                <w:lang w:eastAsia="zh-CN"/>
                <w14:textFill>
                  <w14:solidFill>
                    <w14:schemeClr w14:val="tx1"/>
                  </w14:solidFill>
                </w14:textFill>
              </w:rPr>
              <w:t>北纬</w:t>
            </w:r>
            <w:r>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t>34</w:t>
            </w:r>
            <w:r>
              <w:rPr>
                <w:rFonts w:hint="default" w:ascii="Times New Roman" w:hAnsi="Times New Roman" w:eastAsia="宋体" w:cs="Times New Roman"/>
                <w:color w:val="000000" w:themeColor="text1"/>
                <w:szCs w:val="22"/>
                <w:highlight w:val="none"/>
                <w14:textFill>
                  <w14:solidFill>
                    <w14:schemeClr w14:val="tx1"/>
                  </w14:solidFill>
                </w14:textFill>
              </w:rPr>
              <w:t>°</w:t>
            </w:r>
            <w:r>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t>38"30.410ʼ</w:t>
            </w:r>
            <w:r>
              <w:rPr>
                <w:rFonts w:hint="default" w:ascii="Times New Roman" w:hAnsi="Times New Roman" w:eastAsia="宋体" w:cs="Times New Roman"/>
                <w:color w:val="000000" w:themeColor="text1"/>
                <w:szCs w:val="22"/>
                <w:highlight w:val="none"/>
                <w14:textFill>
                  <w14:solidFill>
                    <w14:schemeClr w14:val="tx1"/>
                  </w14:solidFill>
                </w14:textFill>
              </w:rPr>
              <w:t>。</w:t>
            </w:r>
            <w:r>
              <w:rPr>
                <w:rFonts w:hint="default" w:ascii="Times New Roman" w:hAnsi="Times New Roman" w:eastAsia="宋体" w:cs="Times New Roman"/>
                <w:color w:val="auto"/>
                <w:kern w:val="2"/>
                <w:sz w:val="24"/>
                <w:szCs w:val="24"/>
                <w:lang w:val="zh-CN" w:eastAsia="zh-CN" w:bidi="ar-SA"/>
              </w:rPr>
              <w:t>东侧</w:t>
            </w:r>
            <w:r>
              <w:rPr>
                <w:rFonts w:hint="eastAsia" w:ascii="Times New Roman" w:hAnsi="Times New Roman" w:eastAsia="宋体" w:cs="Times New Roman"/>
                <w:color w:val="000000" w:themeColor="text1"/>
                <w:sz w:val="24"/>
                <w:szCs w:val="24"/>
                <w:highlight w:val="none"/>
                <w:lang w:val="zh-CN" w:eastAsia="zh-CN"/>
                <w14:textFill>
                  <w14:solidFill>
                    <w14:schemeClr w14:val="tx1"/>
                  </w14:solidFill>
                </w14:textFill>
              </w:rPr>
              <w:t>隔</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泾惠四支渠</w:t>
            </w:r>
            <w:r>
              <w:rPr>
                <w:rFonts w:hint="default" w:ascii="Times New Roman" w:hAnsi="Times New Roman" w:eastAsia="宋体" w:cs="Times New Roman"/>
                <w:color w:val="000000" w:themeColor="text1"/>
                <w:sz w:val="24"/>
                <w:szCs w:val="24"/>
                <w:highlight w:val="none"/>
                <w:lang w:val="zh-CN" w:eastAsia="zh-CN"/>
                <w14:textFill>
                  <w14:solidFill>
                    <w14:schemeClr w14:val="tx1"/>
                  </w14:solidFill>
                </w14:textFill>
              </w:rPr>
              <w:t>为</w:t>
            </w:r>
            <w:r>
              <w:rPr>
                <w:rFonts w:hint="default" w:ascii="Times New Roman" w:hAnsi="Times New Roman" w:eastAsia="宋体" w:cs="Times New Roman"/>
                <w:color w:val="auto"/>
                <w:kern w:val="2"/>
                <w:sz w:val="24"/>
                <w:szCs w:val="24"/>
                <w:lang w:val="zh-CN" w:eastAsia="zh-CN" w:bidi="ar-SA"/>
              </w:rPr>
              <w:t>航空六路，南侧为西安航天三沃化学有限公司，西侧为西安康本材料有限公司，</w:t>
            </w:r>
            <w:r>
              <w:rPr>
                <w:rFonts w:hint="default" w:ascii="Times New Roman" w:hAnsi="Times New Roman" w:eastAsia="宋体" w:cs="Times New Roman"/>
                <w:color w:val="000000"/>
                <w:kern w:val="2"/>
                <w:sz w:val="24"/>
                <w:szCs w:val="24"/>
                <w:lang w:val="zh-CN" w:eastAsia="zh-CN" w:bidi="ar-SA"/>
              </w:rPr>
              <w:t>北侧为空地</w:t>
            </w:r>
            <w:r>
              <w:rPr>
                <w:rFonts w:hint="default" w:ascii="Times New Roman" w:hAnsi="Times New Roman" w:eastAsia="宋体" w:cs="Times New Roman"/>
                <w:color w:val="000000" w:themeColor="text1"/>
                <w:szCs w:val="22"/>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2"/>
                <w:highlight w:val="none"/>
                <w14:textFill>
                  <w14:solidFill>
                    <w14:schemeClr w14:val="tx1"/>
                  </w14:solidFill>
                </w14:textFill>
              </w:rPr>
              <w:t>项目地理位置图见附图1，四邻关系图见附图2</w:t>
            </w:r>
            <w:r>
              <w:rPr>
                <w:rFonts w:hint="eastAsia" w:cs="Times New Roman"/>
                <w:color w:val="000000" w:themeColor="text1"/>
                <w:szCs w:val="22"/>
                <w:highlight w:val="none"/>
                <w:lang w:eastAsia="zh-CN"/>
                <w14:textFill>
                  <w14:solidFill>
                    <w14:schemeClr w14:val="tx1"/>
                  </w14:solidFill>
                </w14:textFill>
              </w:rPr>
              <w:t>，厂区平面布置图见附图</w:t>
            </w:r>
            <w:r>
              <w:rPr>
                <w:rFonts w:hint="eastAsia" w:cs="Times New Roman"/>
                <w:color w:val="000000" w:themeColor="text1"/>
                <w:szCs w:val="22"/>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 xml:space="preserve">  </w:t>
            </w:r>
          </w:p>
          <w:p>
            <w:pPr>
              <w:pStyle w:val="8"/>
              <w:keepNext w:val="0"/>
              <w:keepLines w:val="0"/>
              <w:pageBreakBefore w:val="0"/>
              <w:widowControl w:val="0"/>
              <w:kinsoku/>
              <w:wordWrap/>
              <w:overflowPunct/>
              <w:topLinePunct w:val="0"/>
              <w:autoSpaceDE/>
              <w:autoSpaceDN/>
              <w:bidi w:val="0"/>
              <w:adjustRightInd/>
              <w:snapToGrid/>
              <w:spacing w:line="360" w:lineRule="auto"/>
              <w:ind w:firstLine="484" w:firstLineChars="200"/>
              <w:textAlignment w:val="auto"/>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t>2、主要建设内容</w:t>
            </w:r>
          </w:p>
          <w:p>
            <w:pPr>
              <w:keepNext w:val="0"/>
              <w:keepLines w:val="0"/>
              <w:pageBreakBefore w:val="0"/>
              <w:widowControl w:val="0"/>
              <w:kinsoku/>
              <w:wordWrap/>
              <w:overflowPunct/>
              <w:topLinePunct w:val="0"/>
              <w:autoSpaceDE/>
              <w:autoSpaceDN/>
              <w:bidi w:val="0"/>
              <w:adjustRightInd/>
              <w:snapToGrid/>
              <w:spacing w:line="360" w:lineRule="auto"/>
              <w:ind w:firstLine="484"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sz w:val="24"/>
                <w:szCs w:val="24"/>
                <w:highlight w:val="none"/>
                <w:lang w:eastAsia="zh-CN"/>
              </w:rPr>
              <w:t>项目主要建设</w:t>
            </w:r>
            <w:r>
              <w:rPr>
                <w:rFonts w:hint="default" w:ascii="Times New Roman" w:hAnsi="Times New Roman" w:cs="Times New Roman"/>
                <w:color w:val="000000"/>
                <w:sz w:val="24"/>
                <w:szCs w:val="24"/>
                <w:highlight w:val="none"/>
                <w:lang w:val="en-US" w:eastAsia="zh-CN"/>
              </w:rPr>
              <w:t>10台天然气化学气相沉积炉、1台大型高温炉、1台烘箱，可生产大尺寸炭/炭热场材料220t/a。</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建设内容及主要工程内容见下表。</w:t>
            </w:r>
          </w:p>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baseline"/>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表</w:t>
            </w:r>
            <w:r>
              <w:rPr>
                <w:rFonts w:hint="eastAsia" w:cs="Times New Roman"/>
                <w:b/>
                <w:bCs w:val="0"/>
                <w:color w:val="000000" w:themeColor="text1"/>
                <w:sz w:val="21"/>
                <w:szCs w:val="21"/>
                <w:lang w:val="en-US" w:eastAsia="zh-CN"/>
                <w14:textFill>
                  <w14:solidFill>
                    <w14:schemeClr w14:val="tx1"/>
                  </w14:solidFill>
                </w14:textFill>
              </w:rPr>
              <w:t>9</w:t>
            </w: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b/>
                <w:bCs w:val="0"/>
                <w:color w:val="000000" w:themeColor="text1"/>
                <w:sz w:val="21"/>
                <w:szCs w:val="21"/>
                <w14:textFill>
                  <w14:solidFill>
                    <w14:schemeClr w14:val="tx1"/>
                  </w14:solidFill>
                </w14:textFill>
              </w:rPr>
              <w:t>实际建设与环评设计对照一览表</w:t>
            </w:r>
          </w:p>
          <w:tbl>
            <w:tblPr>
              <w:tblStyle w:val="38"/>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57" w:type="dxa"/>
                <w:left w:w="108" w:type="dxa"/>
                <w:bottom w:w="57" w:type="dxa"/>
                <w:right w:w="108" w:type="dxa"/>
              </w:tblCellMar>
            </w:tblPr>
            <w:tblGrid>
              <w:gridCol w:w="983"/>
              <w:gridCol w:w="1286"/>
              <w:gridCol w:w="2391"/>
              <w:gridCol w:w="2714"/>
              <w:gridCol w:w="899"/>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806" w:hRule="atLeast"/>
                <w:jc w:val="center"/>
              </w:trPr>
              <w:tc>
                <w:tcPr>
                  <w:tcW w:w="594" w:type="pct"/>
                  <w:tcBorders>
                    <w:tl2br w:val="nil"/>
                    <w:tr2bl w:val="nil"/>
                  </w:tcBorders>
                  <w:shd w:val="clear" w:color="auto" w:fill="auto"/>
                  <w:tcMar>
                    <w:top w:w="0" w:type="dxa"/>
                    <w:left w:w="28" w:type="dxa"/>
                    <w:bottom w:w="0" w:type="dxa"/>
                    <w:right w:w="28" w:type="dxa"/>
                  </w:tcMar>
                  <w:vAlign w:val="center"/>
                </w:tcPr>
                <w:p>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项目组成</w:t>
                  </w:r>
                </w:p>
              </w:tc>
              <w:tc>
                <w:tcPr>
                  <w:tcW w:w="777" w:type="pct"/>
                  <w:tcBorders>
                    <w:tl2br w:val="nil"/>
                    <w:tr2bl w:val="nil"/>
                  </w:tcBorders>
                  <w:shd w:val="clear" w:color="auto" w:fill="auto"/>
                  <w:tcMar>
                    <w:top w:w="0" w:type="dxa"/>
                    <w:left w:w="28" w:type="dxa"/>
                    <w:bottom w:w="0" w:type="dxa"/>
                    <w:right w:w="28" w:type="dxa"/>
                  </w:tcMar>
                  <w:vAlign w:val="center"/>
                </w:tcPr>
                <w:p>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工程内容</w:t>
                  </w:r>
                </w:p>
              </w:tc>
              <w:tc>
                <w:tcPr>
                  <w:tcW w:w="1444" w:type="pct"/>
                  <w:tcBorders>
                    <w:tl2br w:val="nil"/>
                    <w:tr2bl w:val="nil"/>
                  </w:tcBorders>
                  <w:shd w:val="clear" w:color="auto" w:fill="auto"/>
                  <w:tcMar>
                    <w:top w:w="0" w:type="dxa"/>
                    <w:left w:w="28" w:type="dxa"/>
                    <w:bottom w:w="0" w:type="dxa"/>
                    <w:right w:w="28" w:type="dxa"/>
                  </w:tcMar>
                  <w:vAlign w:val="center"/>
                </w:tcPr>
                <w:p>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环评内容</w:t>
                  </w:r>
                </w:p>
              </w:tc>
              <w:tc>
                <w:tcPr>
                  <w:tcW w:w="1639" w:type="pct"/>
                  <w:tcBorders>
                    <w:tl2br w:val="nil"/>
                    <w:tr2bl w:val="nil"/>
                  </w:tcBorders>
                  <w:shd w:val="clear" w:color="auto" w:fill="auto"/>
                  <w:tcMar>
                    <w:top w:w="0" w:type="dxa"/>
                    <w:left w:w="28" w:type="dxa"/>
                    <w:bottom w:w="0" w:type="dxa"/>
                    <w:right w:w="28" w:type="dxa"/>
                  </w:tcMar>
                  <w:vAlign w:val="center"/>
                </w:tcPr>
                <w:p>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实际建设内容</w:t>
                  </w:r>
                </w:p>
              </w:tc>
              <w:tc>
                <w:tcPr>
                  <w:tcW w:w="543" w:type="pct"/>
                  <w:tcBorders>
                    <w:tl2br w:val="nil"/>
                    <w:tr2bl w:val="nil"/>
                  </w:tcBorders>
                  <w:shd w:val="clear" w:color="auto" w:fill="auto"/>
                  <w:tcMar>
                    <w:top w:w="0" w:type="dxa"/>
                    <w:left w:w="28" w:type="dxa"/>
                    <w:bottom w:w="0" w:type="dxa"/>
                    <w:right w:w="28" w:type="dxa"/>
                  </w:tcMar>
                  <w:vAlign w:val="center"/>
                </w:tcPr>
                <w:p>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备注（与环评的一致性）</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599" w:hRule="atLeast"/>
                <w:jc w:val="center"/>
              </w:trPr>
              <w:tc>
                <w:tcPr>
                  <w:tcW w:w="594" w:type="pct"/>
                  <w:vMerge w:val="restart"/>
                  <w:tcBorders>
                    <w:tl2br w:val="nil"/>
                    <w:tr2bl w:val="nil"/>
                  </w:tcBorders>
                  <w:shd w:val="clear" w:color="auto" w:fill="auto"/>
                  <w:tcMar>
                    <w:top w:w="0" w:type="dxa"/>
                    <w:left w:w="28" w:type="dxa"/>
                    <w:bottom w:w="0" w:type="dxa"/>
                    <w:right w:w="28" w:type="dxa"/>
                  </w:tcMar>
                  <w:vAlign w:val="center"/>
                </w:tcPr>
                <w:p>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主体工程</w:t>
                  </w:r>
                </w:p>
              </w:tc>
              <w:tc>
                <w:tcPr>
                  <w:tcW w:w="777" w:type="pct"/>
                  <w:tcBorders>
                    <w:tl2br w:val="nil"/>
                    <w:tr2bl w:val="nil"/>
                  </w:tcBorders>
                  <w:shd w:val="clear" w:color="auto" w:fill="auto"/>
                  <w:tcMar>
                    <w:top w:w="0" w:type="dxa"/>
                    <w:left w:w="28" w:type="dxa"/>
                    <w:bottom w:w="0" w:type="dxa"/>
                    <w:right w:w="28" w:type="dxa"/>
                  </w:tcMar>
                  <w:vAlign w:val="center"/>
                </w:tcPr>
                <w:p>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eastAsia="zh-CN"/>
                      <w14:textFill>
                        <w14:solidFill>
                          <w14:schemeClr w14:val="tx1"/>
                        </w14:solidFill>
                      </w14:textFill>
                    </w:rPr>
                    <w:t>致密化处理区</w:t>
                  </w:r>
                </w:p>
              </w:tc>
              <w:tc>
                <w:tcPr>
                  <w:tcW w:w="1444" w:type="pct"/>
                  <w:tcBorders>
                    <w:tl2br w:val="nil"/>
                    <w:tr2bl w:val="nil"/>
                  </w:tcBorders>
                  <w:shd w:val="clear" w:color="auto" w:fill="auto"/>
                  <w:tcMar>
                    <w:top w:w="0" w:type="dxa"/>
                    <w:left w:w="28" w:type="dxa"/>
                    <w:bottom w:w="0" w:type="dxa"/>
                    <w:right w:w="28" w:type="dxa"/>
                  </w:tcMar>
                  <w:vAlign w:val="center"/>
                </w:tcPr>
                <w:p>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kern w:val="0"/>
                      <w:sz w:val="21"/>
                      <w:szCs w:val="21"/>
                      <w:lang w:val="en-US" w:eastAsia="zh-CN" w:bidi="ar"/>
                    </w:rPr>
                    <w:t>新增10台</w:t>
                  </w:r>
                  <w:r>
                    <w:rPr>
                      <w:rFonts w:hint="default" w:ascii="Times New Roman" w:hAnsi="Times New Roman" w:eastAsia="宋体" w:cs="Times New Roman"/>
                      <w:b w:val="0"/>
                      <w:bCs/>
                      <w:sz w:val="21"/>
                      <w:szCs w:val="21"/>
                    </w:rPr>
                    <w:t>Φ3300mm天然气化学气相沉积炉</w:t>
                  </w:r>
                  <w:r>
                    <w:rPr>
                      <w:rFonts w:hint="default" w:ascii="Times New Roman" w:hAnsi="Times New Roman" w:eastAsia="宋体" w:cs="Times New Roman"/>
                      <w:b w:val="0"/>
                      <w:bCs/>
                      <w:sz w:val="21"/>
                      <w:szCs w:val="21"/>
                      <w:lang w:eastAsia="zh-CN"/>
                    </w:rPr>
                    <w:t>。</w:t>
                  </w:r>
                </w:p>
              </w:tc>
              <w:tc>
                <w:tcPr>
                  <w:tcW w:w="1639" w:type="pct"/>
                  <w:tcBorders>
                    <w:tl2br w:val="nil"/>
                    <w:tr2bl w:val="nil"/>
                  </w:tcBorders>
                  <w:shd w:val="clear" w:color="auto" w:fill="auto"/>
                  <w:tcMar>
                    <w:top w:w="0" w:type="dxa"/>
                    <w:left w:w="28" w:type="dxa"/>
                    <w:bottom w:w="0" w:type="dxa"/>
                    <w:right w:w="28" w:type="dxa"/>
                  </w:tcMar>
                  <w:vAlign w:val="center"/>
                </w:tcPr>
                <w:p>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kern w:val="0"/>
                      <w:sz w:val="21"/>
                      <w:szCs w:val="21"/>
                      <w:lang w:val="en-US" w:eastAsia="zh-CN" w:bidi="ar"/>
                    </w:rPr>
                    <w:t>新增10台</w:t>
                  </w:r>
                  <w:r>
                    <w:rPr>
                      <w:rFonts w:hint="default" w:ascii="Times New Roman" w:hAnsi="Times New Roman" w:eastAsia="宋体" w:cs="Times New Roman"/>
                      <w:b w:val="0"/>
                      <w:bCs/>
                      <w:sz w:val="21"/>
                      <w:szCs w:val="21"/>
                    </w:rPr>
                    <w:t>Φ3300mm天然气化学气相沉积炉</w:t>
                  </w:r>
                </w:p>
              </w:tc>
              <w:tc>
                <w:tcPr>
                  <w:tcW w:w="543" w:type="pct"/>
                  <w:tcBorders>
                    <w:tl2br w:val="nil"/>
                    <w:tr2bl w:val="nil"/>
                  </w:tcBorders>
                  <w:shd w:val="clear" w:color="auto" w:fill="auto"/>
                  <w:tcMar>
                    <w:top w:w="0" w:type="dxa"/>
                    <w:left w:w="28" w:type="dxa"/>
                    <w:bottom w:w="0" w:type="dxa"/>
                    <w:right w:w="28" w:type="dxa"/>
                  </w:tcMar>
                  <w:vAlign w:val="center"/>
                </w:tcPr>
                <w:p>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一致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499" w:hRule="atLeast"/>
                <w:jc w:val="center"/>
              </w:trPr>
              <w:tc>
                <w:tcPr>
                  <w:tcW w:w="594" w:type="pct"/>
                  <w:vMerge w:val="continue"/>
                  <w:tcBorders>
                    <w:tl2br w:val="nil"/>
                    <w:tr2bl w:val="nil"/>
                  </w:tcBorders>
                  <w:shd w:val="clear" w:color="auto" w:fill="auto"/>
                  <w:tcMar>
                    <w:top w:w="0" w:type="dxa"/>
                    <w:left w:w="28" w:type="dxa"/>
                    <w:bottom w:w="0" w:type="dxa"/>
                    <w:right w:w="28" w:type="dxa"/>
                  </w:tcMar>
                  <w:vAlign w:val="center"/>
                </w:tcPr>
                <w:p>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777" w:type="pct"/>
                  <w:tcBorders>
                    <w:tl2br w:val="nil"/>
                    <w:tr2bl w:val="nil"/>
                  </w:tcBorders>
                  <w:shd w:val="clear" w:color="auto" w:fill="auto"/>
                  <w:tcMar>
                    <w:top w:w="0" w:type="dxa"/>
                    <w:left w:w="28" w:type="dxa"/>
                    <w:bottom w:w="0" w:type="dxa"/>
                    <w:right w:w="28" w:type="dxa"/>
                  </w:tcMar>
                  <w:vAlign w:val="center"/>
                </w:tcPr>
                <w:p>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lang w:eastAsia="zh-CN"/>
                      <w14:textFill>
                        <w14:solidFill>
                          <w14:schemeClr w14:val="tx1"/>
                        </w14:solidFill>
                      </w14:textFill>
                    </w:rPr>
                    <w:t>高温固化区</w:t>
                  </w:r>
                </w:p>
              </w:tc>
              <w:tc>
                <w:tcPr>
                  <w:tcW w:w="1444" w:type="pct"/>
                  <w:tcBorders>
                    <w:tl2br w:val="nil"/>
                    <w:tr2bl w:val="nil"/>
                  </w:tcBorders>
                  <w:shd w:val="clear" w:color="auto" w:fill="auto"/>
                  <w:tcMar>
                    <w:top w:w="0" w:type="dxa"/>
                    <w:left w:w="28" w:type="dxa"/>
                    <w:bottom w:w="0" w:type="dxa"/>
                    <w:right w:w="28" w:type="dxa"/>
                  </w:tcMar>
                  <w:vAlign w:val="center"/>
                </w:tcPr>
                <w:p>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sz w:val="21"/>
                      <w:szCs w:val="21"/>
                      <w:highlight w:val="none"/>
                      <w:lang w:val="en-US" w:eastAsia="zh-CN"/>
                    </w:rPr>
                    <w:t>新增1台大型高温炉。</w:t>
                  </w:r>
                </w:p>
              </w:tc>
              <w:tc>
                <w:tcPr>
                  <w:tcW w:w="1639" w:type="pct"/>
                  <w:tcBorders>
                    <w:tl2br w:val="nil"/>
                    <w:tr2bl w:val="nil"/>
                  </w:tcBorders>
                  <w:shd w:val="clear" w:color="auto" w:fill="auto"/>
                  <w:tcMar>
                    <w:top w:w="0" w:type="dxa"/>
                    <w:left w:w="28" w:type="dxa"/>
                    <w:bottom w:w="0" w:type="dxa"/>
                    <w:right w:w="28" w:type="dxa"/>
                  </w:tcMar>
                  <w:vAlign w:val="center"/>
                </w:tcPr>
                <w:p>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sz w:val="21"/>
                      <w:szCs w:val="21"/>
                      <w:highlight w:val="none"/>
                      <w:lang w:val="en-US" w:eastAsia="zh-CN"/>
                    </w:rPr>
                    <w:t>新增1台大型高温炉</w:t>
                  </w:r>
                </w:p>
              </w:tc>
              <w:tc>
                <w:tcPr>
                  <w:tcW w:w="543" w:type="pct"/>
                  <w:tcBorders>
                    <w:tl2br w:val="nil"/>
                    <w:tr2bl w:val="nil"/>
                  </w:tcBorders>
                  <w:shd w:val="clear" w:color="auto" w:fill="auto"/>
                  <w:tcMar>
                    <w:top w:w="0" w:type="dxa"/>
                    <w:left w:w="28" w:type="dxa"/>
                    <w:bottom w:w="0" w:type="dxa"/>
                    <w:right w:w="28" w:type="dxa"/>
                  </w:tcMar>
                  <w:vAlign w:val="center"/>
                </w:tcPr>
                <w:p>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一致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552" w:hRule="atLeast"/>
                <w:jc w:val="center"/>
              </w:trPr>
              <w:tc>
                <w:tcPr>
                  <w:tcW w:w="594" w:type="pct"/>
                  <w:vMerge w:val="continue"/>
                  <w:tcBorders>
                    <w:tl2br w:val="nil"/>
                    <w:tr2bl w:val="nil"/>
                  </w:tcBorders>
                  <w:shd w:val="clear" w:color="auto" w:fill="auto"/>
                  <w:tcMar>
                    <w:top w:w="0" w:type="dxa"/>
                    <w:left w:w="28" w:type="dxa"/>
                    <w:bottom w:w="0" w:type="dxa"/>
                    <w:right w:w="28" w:type="dxa"/>
                  </w:tcMar>
                  <w:vAlign w:val="center"/>
                </w:tcPr>
                <w:p>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777" w:type="pct"/>
                  <w:tcBorders>
                    <w:tl2br w:val="nil"/>
                    <w:tr2bl w:val="nil"/>
                  </w:tcBorders>
                  <w:shd w:val="clear" w:color="auto" w:fill="auto"/>
                  <w:tcMar>
                    <w:top w:w="0" w:type="dxa"/>
                    <w:left w:w="28" w:type="dxa"/>
                    <w:bottom w:w="0" w:type="dxa"/>
                    <w:right w:w="28" w:type="dxa"/>
                  </w:tcMar>
                  <w:vAlign w:val="center"/>
                </w:tcPr>
                <w:p>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rPr>
                      <w:rFonts w:hint="default" w:ascii="Times New Roman" w:hAnsi="Times New Roman" w:cs="Times New Roman"/>
                      <w:b w:val="0"/>
                      <w:bCs/>
                      <w:color w:val="000000" w:themeColor="text1"/>
                      <w:sz w:val="21"/>
                      <w:szCs w:val="21"/>
                      <w:lang w:eastAsia="zh-CN"/>
                      <w14:textFill>
                        <w14:solidFill>
                          <w14:schemeClr w14:val="tx1"/>
                        </w14:solidFill>
                      </w14:textFill>
                    </w:rPr>
                  </w:pPr>
                  <w:r>
                    <w:rPr>
                      <w:rFonts w:hint="default" w:ascii="Times New Roman" w:hAnsi="Times New Roman" w:cs="Times New Roman"/>
                      <w:b w:val="0"/>
                      <w:bCs/>
                      <w:color w:val="000000" w:themeColor="text1"/>
                      <w:sz w:val="21"/>
                      <w:szCs w:val="21"/>
                      <w:lang w:eastAsia="zh-CN"/>
                      <w14:textFill>
                        <w14:solidFill>
                          <w14:schemeClr w14:val="tx1"/>
                        </w14:solidFill>
                      </w14:textFill>
                    </w:rPr>
                    <w:t>烘箱工装存放区</w:t>
                  </w:r>
                </w:p>
              </w:tc>
              <w:tc>
                <w:tcPr>
                  <w:tcW w:w="1444" w:type="pct"/>
                  <w:tcBorders>
                    <w:tl2br w:val="nil"/>
                    <w:tr2bl w:val="nil"/>
                  </w:tcBorders>
                  <w:shd w:val="clear" w:color="auto" w:fill="auto"/>
                  <w:tcMar>
                    <w:top w:w="0" w:type="dxa"/>
                    <w:left w:w="28" w:type="dxa"/>
                    <w:bottom w:w="0" w:type="dxa"/>
                    <w:right w:w="28" w:type="dxa"/>
                  </w:tcMar>
                  <w:vAlign w:val="center"/>
                </w:tcPr>
                <w:p>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新增1台烘箱。</w:t>
                  </w:r>
                </w:p>
              </w:tc>
              <w:tc>
                <w:tcPr>
                  <w:tcW w:w="1639" w:type="pct"/>
                  <w:tcBorders>
                    <w:tl2br w:val="nil"/>
                    <w:tr2bl w:val="nil"/>
                  </w:tcBorders>
                  <w:shd w:val="clear" w:color="auto" w:fill="auto"/>
                  <w:tcMar>
                    <w:top w:w="0" w:type="dxa"/>
                    <w:left w:w="28" w:type="dxa"/>
                    <w:bottom w:w="0" w:type="dxa"/>
                    <w:right w:w="28" w:type="dxa"/>
                  </w:tcMar>
                  <w:vAlign w:val="center"/>
                </w:tcPr>
                <w:p>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新增1台烘箱</w:t>
                  </w:r>
                </w:p>
              </w:tc>
              <w:tc>
                <w:tcPr>
                  <w:tcW w:w="543" w:type="pct"/>
                  <w:tcBorders>
                    <w:tl2br w:val="nil"/>
                    <w:tr2bl w:val="nil"/>
                  </w:tcBorders>
                  <w:shd w:val="clear" w:color="auto" w:fill="auto"/>
                  <w:tcMar>
                    <w:top w:w="0" w:type="dxa"/>
                    <w:left w:w="28" w:type="dxa"/>
                    <w:bottom w:w="0" w:type="dxa"/>
                    <w:right w:w="28" w:type="dxa"/>
                  </w:tcMar>
                  <w:vAlign w:val="center"/>
                </w:tcPr>
                <w:p>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r>
                    <w:rPr>
                      <w:rFonts w:hint="default" w:ascii="Times New Roman" w:hAnsi="Times New Roman" w:cs="Times New Roman"/>
                      <w:b w:val="0"/>
                      <w:bCs/>
                      <w:color w:val="000000" w:themeColor="text1"/>
                      <w:sz w:val="21"/>
                      <w:szCs w:val="21"/>
                      <w:lang w:eastAsia="zh-CN"/>
                      <w14:textFill>
                        <w14:solidFill>
                          <w14:schemeClr w14:val="tx1"/>
                        </w14:solidFill>
                      </w14:textFill>
                    </w:rPr>
                    <w:t>一致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649" w:hRule="atLeast"/>
                <w:jc w:val="center"/>
              </w:trPr>
              <w:tc>
                <w:tcPr>
                  <w:tcW w:w="594" w:type="pct"/>
                  <w:vMerge w:val="continue"/>
                  <w:tcBorders>
                    <w:tl2br w:val="nil"/>
                    <w:tr2bl w:val="nil"/>
                  </w:tcBorders>
                  <w:shd w:val="clear" w:color="auto" w:fill="auto"/>
                  <w:tcMar>
                    <w:top w:w="0" w:type="dxa"/>
                    <w:left w:w="28" w:type="dxa"/>
                    <w:bottom w:w="0" w:type="dxa"/>
                    <w:right w:w="28" w:type="dxa"/>
                  </w:tcMar>
                  <w:vAlign w:val="center"/>
                </w:tcPr>
                <w:p>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777" w:type="pct"/>
                  <w:tcBorders>
                    <w:tl2br w:val="nil"/>
                    <w:tr2bl w:val="nil"/>
                  </w:tcBorders>
                  <w:shd w:val="clear" w:color="auto" w:fill="auto"/>
                  <w:tcMar>
                    <w:top w:w="0" w:type="dxa"/>
                    <w:left w:w="28" w:type="dxa"/>
                    <w:bottom w:w="0" w:type="dxa"/>
                    <w:right w:w="28" w:type="dxa"/>
                  </w:tcMar>
                  <w:vAlign w:val="center"/>
                </w:tcPr>
                <w:p>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rPr>
                      <w:rFonts w:hint="default" w:ascii="Times New Roman" w:hAnsi="Times New Roman" w:cs="Times New Roman"/>
                      <w:b w:val="0"/>
                      <w:bCs/>
                      <w:color w:val="000000" w:themeColor="text1"/>
                      <w:sz w:val="21"/>
                      <w:szCs w:val="21"/>
                      <w:lang w:eastAsia="zh-CN"/>
                      <w14:textFill>
                        <w14:solidFill>
                          <w14:schemeClr w14:val="tx1"/>
                        </w14:solidFill>
                      </w14:textFill>
                    </w:rPr>
                  </w:pPr>
                  <w:r>
                    <w:rPr>
                      <w:rFonts w:hint="default" w:ascii="Times New Roman" w:hAnsi="Times New Roman" w:cs="Times New Roman"/>
                      <w:b w:val="0"/>
                      <w:bCs/>
                      <w:color w:val="000000" w:themeColor="text1"/>
                      <w:sz w:val="21"/>
                      <w:szCs w:val="21"/>
                      <w:lang w:eastAsia="zh-CN"/>
                      <w14:textFill>
                        <w14:solidFill>
                          <w14:schemeClr w14:val="tx1"/>
                        </w14:solidFill>
                      </w14:textFill>
                    </w:rPr>
                    <w:t>机械加工区</w:t>
                  </w:r>
                </w:p>
              </w:tc>
              <w:tc>
                <w:tcPr>
                  <w:tcW w:w="1444" w:type="pct"/>
                  <w:tcBorders>
                    <w:tl2br w:val="nil"/>
                    <w:tr2bl w:val="nil"/>
                  </w:tcBorders>
                  <w:shd w:val="clear" w:color="auto" w:fill="auto"/>
                  <w:tcMar>
                    <w:top w:w="0" w:type="dxa"/>
                    <w:left w:w="28" w:type="dxa"/>
                    <w:bottom w:w="0" w:type="dxa"/>
                    <w:right w:w="28" w:type="dxa"/>
                  </w:tcMar>
                  <w:vAlign w:val="center"/>
                </w:tcPr>
                <w:p>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机加设备均依托现有项目</w:t>
                  </w:r>
                </w:p>
              </w:tc>
              <w:tc>
                <w:tcPr>
                  <w:tcW w:w="1639" w:type="pct"/>
                  <w:tcBorders>
                    <w:tl2br w:val="nil"/>
                    <w:tr2bl w:val="nil"/>
                  </w:tcBorders>
                  <w:shd w:val="clear" w:color="auto" w:fill="auto"/>
                  <w:tcMar>
                    <w:top w:w="0" w:type="dxa"/>
                    <w:left w:w="28" w:type="dxa"/>
                    <w:bottom w:w="0" w:type="dxa"/>
                    <w:right w:w="28" w:type="dxa"/>
                  </w:tcMar>
                  <w:vAlign w:val="center"/>
                </w:tcPr>
                <w:p>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依托现有项目</w:t>
                  </w:r>
                </w:p>
              </w:tc>
              <w:tc>
                <w:tcPr>
                  <w:tcW w:w="543" w:type="pct"/>
                  <w:tcBorders>
                    <w:tl2br w:val="nil"/>
                    <w:tr2bl w:val="nil"/>
                  </w:tcBorders>
                  <w:shd w:val="clear" w:color="auto" w:fill="auto"/>
                  <w:tcMar>
                    <w:top w:w="0" w:type="dxa"/>
                    <w:left w:w="28" w:type="dxa"/>
                    <w:bottom w:w="0" w:type="dxa"/>
                    <w:right w:w="28" w:type="dxa"/>
                  </w:tcMar>
                  <w:vAlign w:val="center"/>
                </w:tcPr>
                <w:p>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000000" w:themeColor="text1"/>
                      <w:sz w:val="21"/>
                      <w:szCs w:val="21"/>
                      <w:lang w:eastAsia="zh-CN"/>
                      <w14:textFill>
                        <w14:solidFill>
                          <w14:schemeClr w14:val="tx1"/>
                        </w14:solidFill>
                      </w14:textFill>
                    </w:rPr>
                  </w:pPr>
                  <w:r>
                    <w:rPr>
                      <w:rFonts w:hint="default" w:ascii="Times New Roman" w:hAnsi="Times New Roman" w:cs="Times New Roman"/>
                      <w:b w:val="0"/>
                      <w:bCs/>
                      <w:color w:val="000000" w:themeColor="text1"/>
                      <w:sz w:val="21"/>
                      <w:szCs w:val="21"/>
                      <w:lang w:eastAsia="zh-CN"/>
                      <w14:textFill>
                        <w14:solidFill>
                          <w14:schemeClr w14:val="tx1"/>
                        </w14:solidFill>
                      </w14:textFill>
                    </w:rPr>
                    <w:t>一致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0" w:hRule="atLeast"/>
                <w:jc w:val="center"/>
              </w:trPr>
              <w:tc>
                <w:tcPr>
                  <w:tcW w:w="594" w:type="pct"/>
                  <w:tcBorders>
                    <w:tl2br w:val="nil"/>
                    <w:tr2bl w:val="nil"/>
                  </w:tcBorders>
                  <w:shd w:val="clear" w:color="auto" w:fill="auto"/>
                  <w:tcMar>
                    <w:top w:w="0" w:type="dxa"/>
                    <w:left w:w="28" w:type="dxa"/>
                    <w:bottom w:w="0" w:type="dxa"/>
                    <w:right w:w="28" w:type="dxa"/>
                  </w:tcMar>
                  <w:vAlign w:val="center"/>
                </w:tcPr>
                <w:p>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辅助工程</w:t>
                  </w:r>
                </w:p>
              </w:tc>
              <w:tc>
                <w:tcPr>
                  <w:tcW w:w="777" w:type="pct"/>
                  <w:tcBorders>
                    <w:tl2br w:val="nil"/>
                    <w:tr2bl w:val="nil"/>
                  </w:tcBorders>
                  <w:shd w:val="clear" w:color="auto" w:fill="auto"/>
                  <w:tcMar>
                    <w:top w:w="0" w:type="dxa"/>
                    <w:left w:w="28" w:type="dxa"/>
                    <w:bottom w:w="0" w:type="dxa"/>
                    <w:right w:w="28" w:type="dxa"/>
                  </w:tcMar>
                  <w:vAlign w:val="center"/>
                </w:tcPr>
                <w:p>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办公室</w:t>
                  </w:r>
                </w:p>
              </w:tc>
              <w:tc>
                <w:tcPr>
                  <w:tcW w:w="1444" w:type="pct"/>
                  <w:tcBorders>
                    <w:tl2br w:val="nil"/>
                    <w:tr2bl w:val="nil"/>
                  </w:tcBorders>
                  <w:shd w:val="clear" w:color="auto" w:fill="auto"/>
                  <w:tcMar>
                    <w:top w:w="0" w:type="dxa"/>
                    <w:left w:w="28" w:type="dxa"/>
                    <w:bottom w:w="0" w:type="dxa"/>
                    <w:right w:w="28" w:type="dxa"/>
                  </w:tcMar>
                  <w:vAlign w:val="center"/>
                </w:tcPr>
                <w:p>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依托现有项目</w:t>
                  </w:r>
                </w:p>
              </w:tc>
              <w:tc>
                <w:tcPr>
                  <w:tcW w:w="1639" w:type="pct"/>
                  <w:tcBorders>
                    <w:tl2br w:val="nil"/>
                    <w:tr2bl w:val="nil"/>
                  </w:tcBorders>
                  <w:shd w:val="clear" w:color="auto" w:fill="auto"/>
                  <w:tcMar>
                    <w:top w:w="0" w:type="dxa"/>
                    <w:left w:w="28" w:type="dxa"/>
                    <w:bottom w:w="0" w:type="dxa"/>
                    <w:right w:w="28" w:type="dxa"/>
                  </w:tcMar>
                  <w:vAlign w:val="center"/>
                </w:tcPr>
                <w:p>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sz w:val="21"/>
                      <w:szCs w:val="21"/>
                      <w:highlight w:val="none"/>
                      <w:lang w:val="en-US" w:eastAsia="zh-CN"/>
                    </w:rPr>
                    <w:t>依托现有项目</w:t>
                  </w:r>
                </w:p>
              </w:tc>
              <w:tc>
                <w:tcPr>
                  <w:tcW w:w="543" w:type="pct"/>
                  <w:tcBorders>
                    <w:tl2br w:val="nil"/>
                    <w:tr2bl w:val="nil"/>
                  </w:tcBorders>
                  <w:shd w:val="clear" w:color="auto" w:fill="auto"/>
                  <w:tcMar>
                    <w:top w:w="0" w:type="dxa"/>
                    <w:left w:w="28" w:type="dxa"/>
                    <w:bottom w:w="0" w:type="dxa"/>
                    <w:right w:w="28" w:type="dxa"/>
                  </w:tcMar>
                  <w:vAlign w:val="center"/>
                </w:tcPr>
                <w:p>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一致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594" w:type="pct"/>
                  <w:vMerge w:val="restart"/>
                  <w:tcBorders>
                    <w:tl2br w:val="nil"/>
                    <w:tr2bl w:val="nil"/>
                  </w:tcBorders>
                  <w:shd w:val="clear" w:color="auto" w:fill="auto"/>
                  <w:tcMar>
                    <w:top w:w="0" w:type="dxa"/>
                    <w:left w:w="28" w:type="dxa"/>
                    <w:bottom w:w="0" w:type="dxa"/>
                    <w:right w:w="28" w:type="dxa"/>
                  </w:tcMar>
                  <w:vAlign w:val="center"/>
                </w:tcPr>
                <w:p>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公用工程</w:t>
                  </w:r>
                </w:p>
                <w:p>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777" w:type="pct"/>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sz w:val="21"/>
                      <w:szCs w:val="21"/>
                    </w:rPr>
                    <w:t>供电</w:t>
                  </w:r>
                </w:p>
              </w:tc>
              <w:tc>
                <w:tcPr>
                  <w:tcW w:w="1444" w:type="pct"/>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kern w:val="0"/>
                      <w:sz w:val="21"/>
                      <w:szCs w:val="21"/>
                      <w:lang w:bidi="ar"/>
                    </w:rPr>
                    <w:t>由市政电力管网</w:t>
                  </w:r>
                  <w:r>
                    <w:rPr>
                      <w:rFonts w:hint="default" w:ascii="Times New Roman" w:hAnsi="Times New Roman" w:cs="Times New Roman"/>
                      <w:b w:val="0"/>
                      <w:bCs/>
                      <w:color w:val="000000"/>
                      <w:kern w:val="0"/>
                      <w:sz w:val="21"/>
                      <w:szCs w:val="21"/>
                      <w:lang w:eastAsia="zh-CN" w:bidi="ar"/>
                    </w:rPr>
                    <w:t>接</w:t>
                  </w:r>
                  <w:r>
                    <w:rPr>
                      <w:rFonts w:hint="default" w:ascii="Times New Roman" w:hAnsi="Times New Roman" w:cs="Times New Roman"/>
                      <w:b w:val="0"/>
                      <w:bCs/>
                      <w:color w:val="000000"/>
                      <w:kern w:val="0"/>
                      <w:sz w:val="21"/>
                      <w:szCs w:val="21"/>
                      <w:lang w:bidi="ar"/>
                    </w:rPr>
                    <w:t>入，生产全部采用电加热。</w:t>
                  </w:r>
                </w:p>
              </w:tc>
              <w:tc>
                <w:tcPr>
                  <w:tcW w:w="1639" w:type="pct"/>
                  <w:tcBorders>
                    <w:tl2br w:val="nil"/>
                    <w:tr2bl w:val="nil"/>
                  </w:tcBorders>
                  <w:shd w:val="clear" w:color="auto" w:fill="auto"/>
                  <w:tcMar>
                    <w:top w:w="0" w:type="dxa"/>
                    <w:left w:w="28" w:type="dxa"/>
                    <w:bottom w:w="0" w:type="dxa"/>
                    <w:right w:w="28" w:type="dxa"/>
                  </w:tcMar>
                  <w:vAlign w:val="center"/>
                </w:tcPr>
                <w:p>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 w:val="0"/>
                      <w:bCs/>
                      <w:color w:val="000000"/>
                      <w:kern w:val="0"/>
                      <w:sz w:val="21"/>
                      <w:szCs w:val="21"/>
                      <w:lang w:bidi="ar"/>
                    </w:rPr>
                    <w:t>由市政电力管网</w:t>
                  </w:r>
                  <w:r>
                    <w:rPr>
                      <w:rFonts w:hint="default" w:ascii="Times New Roman" w:hAnsi="Times New Roman" w:cs="Times New Roman"/>
                      <w:b w:val="0"/>
                      <w:bCs/>
                      <w:color w:val="000000"/>
                      <w:kern w:val="0"/>
                      <w:sz w:val="21"/>
                      <w:szCs w:val="21"/>
                      <w:lang w:eastAsia="zh-CN" w:bidi="ar"/>
                    </w:rPr>
                    <w:t>接</w:t>
                  </w:r>
                  <w:r>
                    <w:rPr>
                      <w:rFonts w:hint="default" w:ascii="Times New Roman" w:hAnsi="Times New Roman" w:cs="Times New Roman"/>
                      <w:b w:val="0"/>
                      <w:bCs/>
                      <w:color w:val="000000"/>
                      <w:kern w:val="0"/>
                      <w:sz w:val="21"/>
                      <w:szCs w:val="21"/>
                      <w:lang w:bidi="ar"/>
                    </w:rPr>
                    <w:t>入，生产全部采用电加热</w:t>
                  </w:r>
                </w:p>
              </w:tc>
              <w:tc>
                <w:tcPr>
                  <w:tcW w:w="543" w:type="pct"/>
                  <w:tcBorders>
                    <w:tl2br w:val="nil"/>
                    <w:tr2bl w:val="nil"/>
                  </w:tcBorders>
                  <w:shd w:val="clear" w:color="auto" w:fill="auto"/>
                  <w:tcMar>
                    <w:top w:w="0" w:type="dxa"/>
                    <w:left w:w="28" w:type="dxa"/>
                    <w:bottom w:w="0" w:type="dxa"/>
                    <w:right w:w="28" w:type="dxa"/>
                  </w:tcMar>
                  <w:vAlign w:val="center"/>
                </w:tcPr>
                <w:p>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一致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594" w:type="pct"/>
                  <w:vMerge w:val="continue"/>
                  <w:tcBorders>
                    <w:tl2br w:val="nil"/>
                    <w:tr2bl w:val="nil"/>
                  </w:tcBorders>
                  <w:shd w:val="clear" w:color="auto" w:fill="auto"/>
                  <w:tcMar>
                    <w:top w:w="0" w:type="dxa"/>
                    <w:left w:w="28" w:type="dxa"/>
                    <w:bottom w:w="0" w:type="dxa"/>
                    <w:right w:w="28" w:type="dxa"/>
                  </w:tcMar>
                  <w:vAlign w:val="center"/>
                </w:tcPr>
                <w:p>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777" w:type="pct"/>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sz w:val="21"/>
                      <w:szCs w:val="21"/>
                    </w:rPr>
                    <w:t>供水</w:t>
                  </w:r>
                </w:p>
              </w:tc>
              <w:tc>
                <w:tcPr>
                  <w:tcW w:w="1444" w:type="pct"/>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kern w:val="0"/>
                      <w:sz w:val="21"/>
                      <w:szCs w:val="21"/>
                      <w:lang w:bidi="ar"/>
                    </w:rPr>
                    <w:t>由市政自来水供水管网接入。</w:t>
                  </w:r>
                </w:p>
              </w:tc>
              <w:tc>
                <w:tcPr>
                  <w:tcW w:w="1639" w:type="pct"/>
                  <w:tcBorders>
                    <w:tl2br w:val="nil"/>
                    <w:tr2bl w:val="nil"/>
                  </w:tcBorders>
                  <w:shd w:val="clear" w:color="auto" w:fill="auto"/>
                  <w:tcMar>
                    <w:top w:w="0" w:type="dxa"/>
                    <w:left w:w="28" w:type="dxa"/>
                    <w:bottom w:w="0" w:type="dxa"/>
                    <w:right w:w="28" w:type="dxa"/>
                  </w:tcMar>
                  <w:vAlign w:val="center"/>
                </w:tcPr>
                <w:p>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 w:val="0"/>
                      <w:bCs/>
                      <w:color w:val="000000"/>
                      <w:kern w:val="0"/>
                      <w:sz w:val="21"/>
                      <w:szCs w:val="21"/>
                      <w:lang w:bidi="ar"/>
                    </w:rPr>
                    <w:t>由市政自来水供水管网接入</w:t>
                  </w:r>
                </w:p>
              </w:tc>
              <w:tc>
                <w:tcPr>
                  <w:tcW w:w="543" w:type="pct"/>
                  <w:tcBorders>
                    <w:tl2br w:val="nil"/>
                    <w:tr2bl w:val="nil"/>
                  </w:tcBorders>
                  <w:shd w:val="clear" w:color="auto" w:fill="auto"/>
                  <w:tcMar>
                    <w:top w:w="0" w:type="dxa"/>
                    <w:left w:w="28" w:type="dxa"/>
                    <w:bottom w:w="0" w:type="dxa"/>
                    <w:right w:w="28" w:type="dxa"/>
                  </w:tcMar>
                  <w:vAlign w:val="center"/>
                </w:tcPr>
                <w:p>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一致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594" w:type="pct"/>
                  <w:vMerge w:val="continue"/>
                  <w:tcBorders>
                    <w:tl2br w:val="nil"/>
                    <w:tr2bl w:val="nil"/>
                  </w:tcBorders>
                  <w:shd w:val="clear" w:color="auto" w:fill="auto"/>
                  <w:tcMar>
                    <w:top w:w="0" w:type="dxa"/>
                    <w:left w:w="28" w:type="dxa"/>
                    <w:bottom w:w="0" w:type="dxa"/>
                    <w:right w:w="28" w:type="dxa"/>
                  </w:tcMar>
                  <w:vAlign w:val="center"/>
                </w:tcPr>
                <w:p>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777" w:type="pct"/>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sz w:val="21"/>
                      <w:szCs w:val="21"/>
                    </w:rPr>
                    <w:t>供热</w:t>
                  </w:r>
                </w:p>
              </w:tc>
              <w:tc>
                <w:tcPr>
                  <w:tcW w:w="1444" w:type="pct"/>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kern w:val="0"/>
                      <w:sz w:val="21"/>
                      <w:szCs w:val="21"/>
                      <w:lang w:bidi="ar"/>
                    </w:rPr>
                    <w:t>项目厂房不设置采暖</w:t>
                  </w:r>
                  <w:r>
                    <w:rPr>
                      <w:rFonts w:hint="default" w:ascii="Times New Roman" w:hAnsi="Times New Roman" w:cs="Times New Roman"/>
                      <w:b w:val="0"/>
                      <w:bCs/>
                      <w:color w:val="000000"/>
                      <w:kern w:val="0"/>
                      <w:sz w:val="21"/>
                      <w:szCs w:val="21"/>
                      <w:lang w:eastAsia="zh-CN" w:bidi="ar"/>
                    </w:rPr>
                    <w:t>设</w:t>
                  </w:r>
                  <w:r>
                    <w:rPr>
                      <w:rFonts w:hint="default" w:ascii="Times New Roman" w:hAnsi="Times New Roman" w:cs="Times New Roman"/>
                      <w:b w:val="0"/>
                      <w:bCs/>
                      <w:color w:val="000000"/>
                      <w:kern w:val="0"/>
                      <w:sz w:val="21"/>
                      <w:szCs w:val="21"/>
                      <w:lang w:bidi="ar"/>
                    </w:rPr>
                    <w:t>施。</w:t>
                  </w:r>
                </w:p>
              </w:tc>
              <w:tc>
                <w:tcPr>
                  <w:tcW w:w="1639" w:type="pct"/>
                  <w:tcBorders>
                    <w:tl2br w:val="nil"/>
                    <w:tr2bl w:val="nil"/>
                  </w:tcBorders>
                  <w:shd w:val="clear" w:color="auto" w:fill="auto"/>
                  <w:tcMar>
                    <w:top w:w="0" w:type="dxa"/>
                    <w:left w:w="28" w:type="dxa"/>
                    <w:bottom w:w="0" w:type="dxa"/>
                    <w:right w:w="28" w:type="dxa"/>
                  </w:tcMar>
                  <w:vAlign w:val="center"/>
                </w:tcPr>
                <w:p>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 w:val="0"/>
                      <w:bCs/>
                      <w:color w:val="000000"/>
                      <w:kern w:val="0"/>
                      <w:sz w:val="21"/>
                      <w:szCs w:val="21"/>
                      <w:lang w:bidi="ar"/>
                    </w:rPr>
                    <w:t>项目厂房不设置采暖</w:t>
                  </w:r>
                  <w:r>
                    <w:rPr>
                      <w:rFonts w:hint="default" w:ascii="Times New Roman" w:hAnsi="Times New Roman" w:cs="Times New Roman"/>
                      <w:b w:val="0"/>
                      <w:bCs/>
                      <w:color w:val="000000"/>
                      <w:kern w:val="0"/>
                      <w:sz w:val="21"/>
                      <w:szCs w:val="21"/>
                      <w:lang w:eastAsia="zh-CN" w:bidi="ar"/>
                    </w:rPr>
                    <w:t>设</w:t>
                  </w:r>
                  <w:r>
                    <w:rPr>
                      <w:rFonts w:hint="default" w:ascii="Times New Roman" w:hAnsi="Times New Roman" w:cs="Times New Roman"/>
                      <w:b w:val="0"/>
                      <w:bCs/>
                      <w:color w:val="000000"/>
                      <w:kern w:val="0"/>
                      <w:sz w:val="21"/>
                      <w:szCs w:val="21"/>
                      <w:lang w:bidi="ar"/>
                    </w:rPr>
                    <w:t>施</w:t>
                  </w:r>
                </w:p>
              </w:tc>
              <w:tc>
                <w:tcPr>
                  <w:tcW w:w="543" w:type="pct"/>
                  <w:tcBorders>
                    <w:tl2br w:val="nil"/>
                    <w:tr2bl w:val="nil"/>
                  </w:tcBorders>
                  <w:shd w:val="clear" w:color="auto" w:fill="auto"/>
                  <w:tcMar>
                    <w:top w:w="0" w:type="dxa"/>
                    <w:left w:w="28" w:type="dxa"/>
                    <w:bottom w:w="0" w:type="dxa"/>
                    <w:right w:w="28" w:type="dxa"/>
                  </w:tcMar>
                  <w:vAlign w:val="center"/>
                </w:tcPr>
                <w:p>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一致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594" w:type="pct"/>
                  <w:vMerge w:val="continue"/>
                  <w:tcBorders>
                    <w:tl2br w:val="nil"/>
                    <w:tr2bl w:val="nil"/>
                  </w:tcBorders>
                  <w:shd w:val="clear" w:color="auto" w:fill="auto"/>
                  <w:tcMar>
                    <w:top w:w="0" w:type="dxa"/>
                    <w:left w:w="28" w:type="dxa"/>
                    <w:bottom w:w="0" w:type="dxa"/>
                    <w:right w:w="28" w:type="dxa"/>
                  </w:tcMar>
                  <w:vAlign w:val="center"/>
                </w:tcPr>
                <w:p>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777" w:type="pct"/>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sz w:val="21"/>
                      <w:szCs w:val="21"/>
                    </w:rPr>
                    <w:t>供气</w:t>
                  </w:r>
                </w:p>
              </w:tc>
              <w:tc>
                <w:tcPr>
                  <w:tcW w:w="1444" w:type="pct"/>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kern w:val="0"/>
                      <w:sz w:val="21"/>
                      <w:szCs w:val="21"/>
                      <w:lang w:bidi="ar"/>
                    </w:rPr>
                    <w:t>天然气由市政供气管网接入；液氮储罐位于项目西侧的西安康本材料有限公司东南侧。</w:t>
                  </w:r>
                </w:p>
              </w:tc>
              <w:tc>
                <w:tcPr>
                  <w:tcW w:w="1639" w:type="pct"/>
                  <w:tcBorders>
                    <w:tl2br w:val="nil"/>
                    <w:tr2bl w:val="nil"/>
                  </w:tcBorders>
                  <w:shd w:val="clear" w:color="auto" w:fill="auto"/>
                  <w:tcMar>
                    <w:top w:w="0" w:type="dxa"/>
                    <w:left w:w="28" w:type="dxa"/>
                    <w:bottom w:w="0" w:type="dxa"/>
                    <w:right w:w="28" w:type="dxa"/>
                  </w:tcMar>
                  <w:vAlign w:val="center"/>
                </w:tcPr>
                <w:p>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 w:val="0"/>
                      <w:bCs/>
                      <w:color w:val="000000"/>
                      <w:kern w:val="0"/>
                      <w:sz w:val="21"/>
                      <w:szCs w:val="21"/>
                      <w:lang w:bidi="ar"/>
                    </w:rPr>
                    <w:t>天然气由市政供气管网接入；液氮储罐位于项目西侧的西安康本材料有限公司东南侧</w:t>
                  </w:r>
                </w:p>
              </w:tc>
              <w:tc>
                <w:tcPr>
                  <w:tcW w:w="543" w:type="pct"/>
                  <w:tcBorders>
                    <w:tl2br w:val="nil"/>
                    <w:tr2bl w:val="nil"/>
                  </w:tcBorders>
                  <w:shd w:val="clear" w:color="auto" w:fill="auto"/>
                  <w:tcMar>
                    <w:top w:w="0" w:type="dxa"/>
                    <w:left w:w="28" w:type="dxa"/>
                    <w:bottom w:w="0" w:type="dxa"/>
                    <w:right w:w="28" w:type="dxa"/>
                  </w:tcMar>
                  <w:vAlign w:val="center"/>
                </w:tcPr>
                <w:p>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一致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2433" w:hRule="atLeast"/>
                <w:jc w:val="center"/>
              </w:trPr>
              <w:tc>
                <w:tcPr>
                  <w:tcW w:w="594" w:type="pct"/>
                  <w:vMerge w:val="restart"/>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leftChars="0" w:right="0" w:rightChars="0" w:firstLine="0" w:firstLineChars="0"/>
                    <w:jc w:val="left"/>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环保工程</w:t>
                  </w:r>
                </w:p>
              </w:tc>
              <w:tc>
                <w:tcPr>
                  <w:tcW w:w="777" w:type="pct"/>
                  <w:tcBorders>
                    <w:tl2br w:val="nil"/>
                    <w:tr2bl w:val="nil"/>
                  </w:tcBorders>
                  <w:shd w:val="clear" w:color="auto" w:fill="auto"/>
                  <w:tcMar>
                    <w:top w:w="0" w:type="dxa"/>
                    <w:left w:w="28" w:type="dxa"/>
                    <w:bottom w:w="0" w:type="dxa"/>
                    <w:right w:w="28" w:type="dxa"/>
                  </w:tcMar>
                  <w:vAlign w:val="center"/>
                </w:tcPr>
                <w:p>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废气</w:t>
                  </w:r>
                </w:p>
              </w:tc>
              <w:tc>
                <w:tcPr>
                  <w:tcW w:w="1444" w:type="pct"/>
                  <w:tcBorders>
                    <w:tl2br w:val="nil"/>
                    <w:tr2bl w:val="nil"/>
                  </w:tcBorders>
                  <w:shd w:val="clear" w:color="auto" w:fill="auto"/>
                  <w:tcMar>
                    <w:top w:w="0" w:type="dxa"/>
                    <w:left w:w="28" w:type="dxa"/>
                    <w:bottom w:w="0" w:type="dxa"/>
                    <w:right w:w="28" w:type="dxa"/>
                  </w:tcMar>
                  <w:vAlign w:val="center"/>
                </w:tcPr>
                <w:p>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kern w:val="0"/>
                      <w:sz w:val="21"/>
                      <w:szCs w:val="21"/>
                      <w:lang w:val="en-US" w:eastAsia="zh-CN" w:bidi="ar"/>
                    </w:rPr>
                    <w:t>本</w:t>
                  </w:r>
                  <w:r>
                    <w:rPr>
                      <w:rFonts w:hint="default" w:ascii="Times New Roman" w:hAnsi="Times New Roman" w:eastAsia="宋体" w:cs="Times New Roman"/>
                      <w:b w:val="0"/>
                      <w:bCs/>
                      <w:color w:val="000000"/>
                      <w:kern w:val="0"/>
                      <w:sz w:val="21"/>
                      <w:szCs w:val="21"/>
                      <w:lang w:val="en-US" w:eastAsia="zh-CN" w:bidi="ar"/>
                    </w:rPr>
                    <w:t>项目致密化处理区产生的有机废气经集气管道一并引入</w:t>
                  </w:r>
                  <w:r>
                    <w:rPr>
                      <w:rFonts w:hint="default" w:ascii="Times New Roman" w:hAnsi="Times New Roman" w:cs="Times New Roman"/>
                      <w:b w:val="0"/>
                      <w:bCs/>
                      <w:color w:val="000000"/>
                      <w:kern w:val="0"/>
                      <w:sz w:val="21"/>
                      <w:szCs w:val="21"/>
                      <w:lang w:val="en-US" w:eastAsia="zh-CN" w:bidi="ar"/>
                    </w:rPr>
                    <w:t>现有项目</w:t>
                  </w:r>
                  <w:r>
                    <w:rPr>
                      <w:rFonts w:hint="default" w:ascii="Times New Roman" w:hAnsi="Times New Roman" w:eastAsia="宋体" w:cs="Times New Roman"/>
                      <w:b w:val="0"/>
                      <w:bCs/>
                      <w:color w:val="000000"/>
                      <w:kern w:val="0"/>
                      <w:sz w:val="21"/>
                      <w:szCs w:val="21"/>
                      <w:lang w:val="en-US" w:eastAsia="zh-CN" w:bidi="ar"/>
                    </w:rPr>
                    <w:t>“蓄热燃烧装置”处理后由15m高排气筒（1#）排放；机加区产生的颗粒物分别</w:t>
                  </w:r>
                  <w:r>
                    <w:rPr>
                      <w:rFonts w:hint="default" w:ascii="Times New Roman" w:hAnsi="Times New Roman" w:cs="Times New Roman"/>
                      <w:b w:val="0"/>
                      <w:bCs/>
                      <w:color w:val="000000"/>
                      <w:kern w:val="0"/>
                      <w:sz w:val="21"/>
                      <w:szCs w:val="21"/>
                      <w:lang w:val="en-US" w:eastAsia="zh-CN" w:bidi="ar"/>
                    </w:rPr>
                    <w:t>依托现有项目的</w:t>
                  </w:r>
                  <w:r>
                    <w:rPr>
                      <w:rFonts w:hint="default" w:ascii="Times New Roman" w:hAnsi="Times New Roman" w:eastAsia="宋体" w:cs="Times New Roman"/>
                      <w:b w:val="0"/>
                      <w:bCs/>
                      <w:color w:val="000000"/>
                      <w:kern w:val="0"/>
                      <w:sz w:val="21"/>
                      <w:szCs w:val="21"/>
                      <w:lang w:val="en-US" w:eastAsia="zh-CN" w:bidi="ar"/>
                    </w:rPr>
                    <w:t>两套布袋除尘系统处理后由15m高排气筒（2#、3#）</w:t>
                  </w:r>
                  <w:r>
                    <w:rPr>
                      <w:rFonts w:hint="default" w:ascii="Times New Roman" w:hAnsi="Times New Roman" w:cs="Times New Roman"/>
                      <w:b w:val="0"/>
                      <w:bCs/>
                      <w:color w:val="000000"/>
                      <w:sz w:val="21"/>
                      <w:szCs w:val="21"/>
                      <w:lang w:eastAsia="zh-CN"/>
                    </w:rPr>
                    <w:t>分别</w:t>
                  </w:r>
                  <w:r>
                    <w:rPr>
                      <w:rFonts w:hint="default" w:ascii="Times New Roman" w:hAnsi="Times New Roman" w:eastAsia="宋体" w:cs="Times New Roman"/>
                      <w:b w:val="0"/>
                      <w:bCs/>
                      <w:color w:val="000000"/>
                      <w:kern w:val="0"/>
                      <w:sz w:val="21"/>
                      <w:szCs w:val="21"/>
                      <w:lang w:val="en-US" w:eastAsia="zh-CN" w:bidi="ar"/>
                    </w:rPr>
                    <w:t>排放。</w:t>
                  </w:r>
                </w:p>
              </w:tc>
              <w:tc>
                <w:tcPr>
                  <w:tcW w:w="1639" w:type="pct"/>
                  <w:tcBorders>
                    <w:tl2br w:val="nil"/>
                    <w:tr2bl w:val="nil"/>
                  </w:tcBorders>
                  <w:shd w:val="clear" w:color="auto" w:fill="auto"/>
                  <w:tcMar>
                    <w:top w:w="0" w:type="dxa"/>
                    <w:left w:w="28" w:type="dxa"/>
                    <w:bottom w:w="0" w:type="dxa"/>
                    <w:right w:w="28" w:type="dxa"/>
                  </w:tcMar>
                  <w:vAlign w:val="center"/>
                </w:tcPr>
                <w:p>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 w:val="0"/>
                      <w:bCs/>
                      <w:color w:val="000000"/>
                      <w:kern w:val="0"/>
                      <w:sz w:val="21"/>
                      <w:szCs w:val="21"/>
                      <w:lang w:val="en-US" w:eastAsia="zh-CN" w:bidi="ar"/>
                    </w:rPr>
                    <w:t>本</w:t>
                  </w:r>
                  <w:r>
                    <w:rPr>
                      <w:rFonts w:hint="default" w:ascii="Times New Roman" w:hAnsi="Times New Roman" w:eastAsia="宋体" w:cs="Times New Roman"/>
                      <w:b w:val="0"/>
                      <w:bCs/>
                      <w:color w:val="000000"/>
                      <w:kern w:val="0"/>
                      <w:sz w:val="21"/>
                      <w:szCs w:val="21"/>
                      <w:lang w:val="en-US" w:eastAsia="zh-CN" w:bidi="ar"/>
                    </w:rPr>
                    <w:t>项目致密化</w:t>
                  </w:r>
                  <w:r>
                    <w:rPr>
                      <w:rFonts w:hint="eastAsia" w:cs="Times New Roman"/>
                      <w:b w:val="0"/>
                      <w:bCs/>
                      <w:color w:val="000000"/>
                      <w:kern w:val="0"/>
                      <w:sz w:val="21"/>
                      <w:szCs w:val="21"/>
                      <w:lang w:val="en-US" w:eastAsia="zh-CN" w:bidi="ar"/>
                    </w:rPr>
                    <w:t>及高温处理</w:t>
                  </w:r>
                  <w:r>
                    <w:rPr>
                      <w:rFonts w:hint="default" w:ascii="Times New Roman" w:hAnsi="Times New Roman" w:eastAsia="宋体" w:cs="Times New Roman"/>
                      <w:b w:val="0"/>
                      <w:bCs/>
                      <w:color w:val="000000"/>
                      <w:kern w:val="0"/>
                      <w:sz w:val="21"/>
                      <w:szCs w:val="21"/>
                      <w:lang w:val="en-US" w:eastAsia="zh-CN" w:bidi="ar"/>
                    </w:rPr>
                    <w:t>产生的有机废气经集气管道一并引入</w:t>
                  </w:r>
                  <w:r>
                    <w:rPr>
                      <w:rFonts w:hint="default" w:ascii="Times New Roman" w:hAnsi="Times New Roman" w:cs="Times New Roman"/>
                      <w:b w:val="0"/>
                      <w:bCs/>
                      <w:color w:val="000000"/>
                      <w:kern w:val="0"/>
                      <w:sz w:val="21"/>
                      <w:szCs w:val="21"/>
                      <w:lang w:val="en-US" w:eastAsia="zh-CN" w:bidi="ar"/>
                    </w:rPr>
                    <w:t>现有项目</w:t>
                  </w:r>
                  <w:r>
                    <w:rPr>
                      <w:rFonts w:hint="default" w:ascii="Times New Roman" w:hAnsi="Times New Roman" w:eastAsia="宋体" w:cs="Times New Roman"/>
                      <w:b w:val="0"/>
                      <w:bCs/>
                      <w:color w:val="000000"/>
                      <w:kern w:val="0"/>
                      <w:sz w:val="21"/>
                      <w:szCs w:val="21"/>
                      <w:lang w:val="en-US" w:eastAsia="zh-CN" w:bidi="ar"/>
                    </w:rPr>
                    <w:t>“蓄热燃烧装置”处理后由1</w:t>
                  </w:r>
                  <w:r>
                    <w:rPr>
                      <w:rFonts w:hint="eastAsia" w:cs="Times New Roman"/>
                      <w:b w:val="0"/>
                      <w:bCs/>
                      <w:color w:val="000000"/>
                      <w:kern w:val="0"/>
                      <w:sz w:val="21"/>
                      <w:szCs w:val="21"/>
                      <w:lang w:val="en-US" w:eastAsia="zh-CN" w:bidi="ar"/>
                    </w:rPr>
                    <w:t>5</w:t>
                  </w:r>
                  <w:r>
                    <w:rPr>
                      <w:rFonts w:hint="default" w:ascii="Times New Roman" w:hAnsi="Times New Roman" w:eastAsia="宋体" w:cs="Times New Roman"/>
                      <w:b w:val="0"/>
                      <w:bCs/>
                      <w:color w:val="000000"/>
                      <w:kern w:val="0"/>
                      <w:sz w:val="21"/>
                      <w:szCs w:val="21"/>
                      <w:lang w:val="en-US" w:eastAsia="zh-CN" w:bidi="ar"/>
                    </w:rPr>
                    <w:t>m高排气筒（1#）排放；机加区产生的颗粒物分别</w:t>
                  </w:r>
                  <w:r>
                    <w:rPr>
                      <w:rFonts w:hint="default" w:ascii="Times New Roman" w:hAnsi="Times New Roman" w:cs="Times New Roman"/>
                      <w:b w:val="0"/>
                      <w:bCs/>
                      <w:color w:val="000000"/>
                      <w:kern w:val="0"/>
                      <w:sz w:val="21"/>
                      <w:szCs w:val="21"/>
                      <w:lang w:val="en-US" w:eastAsia="zh-CN" w:bidi="ar"/>
                    </w:rPr>
                    <w:t>依托现有项目的</w:t>
                  </w:r>
                  <w:r>
                    <w:rPr>
                      <w:rFonts w:hint="default" w:ascii="Times New Roman" w:hAnsi="Times New Roman" w:eastAsia="宋体" w:cs="Times New Roman"/>
                      <w:b w:val="0"/>
                      <w:bCs/>
                      <w:color w:val="000000"/>
                      <w:kern w:val="0"/>
                      <w:sz w:val="21"/>
                      <w:szCs w:val="21"/>
                      <w:lang w:val="en-US" w:eastAsia="zh-CN" w:bidi="ar"/>
                    </w:rPr>
                    <w:t>两套布袋除尘系统处理后</w:t>
                  </w:r>
                  <w:r>
                    <w:rPr>
                      <w:rFonts w:hint="eastAsia" w:cs="Times New Roman"/>
                      <w:b w:val="0"/>
                      <w:bCs/>
                      <w:color w:val="000000"/>
                      <w:kern w:val="0"/>
                      <w:sz w:val="21"/>
                      <w:szCs w:val="21"/>
                      <w:lang w:val="en-US" w:eastAsia="zh-CN" w:bidi="ar"/>
                    </w:rPr>
                    <w:t>经</w:t>
                  </w:r>
                  <w:r>
                    <w:rPr>
                      <w:rFonts w:hint="default" w:ascii="Times New Roman" w:hAnsi="Times New Roman" w:eastAsia="宋体" w:cs="Times New Roman"/>
                      <w:b w:val="0"/>
                      <w:bCs/>
                      <w:color w:val="000000"/>
                      <w:kern w:val="0"/>
                      <w:sz w:val="21"/>
                      <w:szCs w:val="21"/>
                      <w:lang w:val="en-US" w:eastAsia="zh-CN" w:bidi="ar"/>
                    </w:rPr>
                    <w:t>1</w:t>
                  </w:r>
                  <w:r>
                    <w:rPr>
                      <w:rFonts w:hint="eastAsia" w:cs="Times New Roman"/>
                      <w:b w:val="0"/>
                      <w:bCs/>
                      <w:color w:val="000000"/>
                      <w:kern w:val="0"/>
                      <w:sz w:val="21"/>
                      <w:szCs w:val="21"/>
                      <w:lang w:val="en-US" w:eastAsia="zh-CN" w:bidi="ar"/>
                    </w:rPr>
                    <w:t>5</w:t>
                  </w:r>
                  <w:r>
                    <w:rPr>
                      <w:rFonts w:hint="default" w:ascii="Times New Roman" w:hAnsi="Times New Roman" w:eastAsia="宋体" w:cs="Times New Roman"/>
                      <w:b w:val="0"/>
                      <w:bCs/>
                      <w:color w:val="000000"/>
                      <w:kern w:val="0"/>
                      <w:sz w:val="21"/>
                      <w:szCs w:val="21"/>
                      <w:lang w:val="en-US" w:eastAsia="zh-CN" w:bidi="ar"/>
                    </w:rPr>
                    <w:t>m高排气筒（2#、3#）</w:t>
                  </w:r>
                  <w:r>
                    <w:rPr>
                      <w:rFonts w:hint="default" w:ascii="Times New Roman" w:hAnsi="Times New Roman" w:cs="Times New Roman"/>
                      <w:b w:val="0"/>
                      <w:bCs/>
                      <w:color w:val="000000"/>
                      <w:sz w:val="21"/>
                      <w:szCs w:val="21"/>
                      <w:lang w:eastAsia="zh-CN"/>
                    </w:rPr>
                    <w:t>分别</w:t>
                  </w:r>
                  <w:r>
                    <w:rPr>
                      <w:rFonts w:hint="default" w:ascii="Times New Roman" w:hAnsi="Times New Roman" w:eastAsia="宋体" w:cs="Times New Roman"/>
                      <w:b w:val="0"/>
                      <w:bCs/>
                      <w:color w:val="000000"/>
                      <w:kern w:val="0"/>
                      <w:sz w:val="21"/>
                      <w:szCs w:val="21"/>
                      <w:lang w:val="en-US" w:eastAsia="zh-CN" w:bidi="ar"/>
                    </w:rPr>
                    <w:t>排放</w:t>
                  </w:r>
                  <w:r>
                    <w:rPr>
                      <w:rFonts w:hint="eastAsia" w:cs="Times New Roman"/>
                      <w:b w:val="0"/>
                      <w:bCs/>
                      <w:color w:val="000000"/>
                      <w:kern w:val="0"/>
                      <w:sz w:val="21"/>
                      <w:szCs w:val="21"/>
                      <w:lang w:val="en-US" w:eastAsia="zh-CN" w:bidi="ar"/>
                    </w:rPr>
                    <w:t>，并设1台布袋除尘器（4#）备用</w:t>
                  </w:r>
                  <w:r>
                    <w:rPr>
                      <w:rFonts w:hint="default" w:ascii="Times New Roman" w:hAnsi="Times New Roman" w:eastAsia="宋体" w:cs="Times New Roman"/>
                      <w:b w:val="0"/>
                      <w:bCs/>
                      <w:color w:val="000000"/>
                      <w:kern w:val="0"/>
                      <w:sz w:val="21"/>
                      <w:szCs w:val="21"/>
                      <w:lang w:val="en-US" w:eastAsia="zh-CN" w:bidi="ar"/>
                    </w:rPr>
                    <w:t>。</w:t>
                  </w:r>
                </w:p>
              </w:tc>
              <w:tc>
                <w:tcPr>
                  <w:tcW w:w="543" w:type="pct"/>
                  <w:tcBorders>
                    <w:tl2br w:val="nil"/>
                    <w:tr2bl w:val="nil"/>
                  </w:tcBorders>
                  <w:shd w:val="clear" w:color="auto" w:fill="auto"/>
                  <w:tcMar>
                    <w:top w:w="0" w:type="dxa"/>
                    <w:left w:w="28" w:type="dxa"/>
                    <w:bottom w:w="0" w:type="dxa"/>
                    <w:right w:w="28" w:type="dxa"/>
                  </w:tcMar>
                  <w:vAlign w:val="center"/>
                </w:tcPr>
                <w:p>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一致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594" w:type="pct"/>
                  <w:vMerge w:val="continue"/>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leftChars="0" w:right="0" w:rightChars="0" w:firstLine="0" w:firstLineChars="0"/>
                    <w:jc w:val="left"/>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777" w:type="pct"/>
                  <w:tcBorders>
                    <w:tl2br w:val="nil"/>
                    <w:tr2bl w:val="nil"/>
                  </w:tcBorders>
                  <w:shd w:val="clear" w:color="auto" w:fill="auto"/>
                  <w:tcMar>
                    <w:top w:w="0" w:type="dxa"/>
                    <w:left w:w="28" w:type="dxa"/>
                    <w:bottom w:w="0" w:type="dxa"/>
                    <w:right w:w="28" w:type="dxa"/>
                  </w:tcMar>
                  <w:vAlign w:val="center"/>
                </w:tcPr>
                <w:p>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废水</w:t>
                  </w:r>
                </w:p>
              </w:tc>
              <w:tc>
                <w:tcPr>
                  <w:tcW w:w="1444" w:type="pct"/>
                  <w:tcBorders>
                    <w:tl2br w:val="nil"/>
                    <w:tr2bl w:val="nil"/>
                  </w:tcBorders>
                  <w:shd w:val="clear" w:color="auto" w:fill="auto"/>
                  <w:tcMar>
                    <w:top w:w="0" w:type="dxa"/>
                    <w:left w:w="28" w:type="dxa"/>
                    <w:bottom w:w="0" w:type="dxa"/>
                    <w:right w:w="28" w:type="dxa"/>
                  </w:tcMar>
                  <w:vAlign w:val="center"/>
                </w:tcPr>
                <w:p>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kern w:val="0"/>
                      <w:sz w:val="21"/>
                      <w:szCs w:val="21"/>
                      <w:lang w:eastAsia="zh-CN" w:bidi="ar"/>
                    </w:rPr>
                    <w:t>本项目不新增员工，工作人员全部依托现有项目。无生活污水产生。生产中无生产废水产生</w:t>
                  </w:r>
                  <w:r>
                    <w:rPr>
                      <w:rFonts w:hint="default" w:ascii="Times New Roman" w:hAnsi="Times New Roman" w:cs="Times New Roman"/>
                      <w:b w:val="0"/>
                      <w:bCs/>
                      <w:color w:val="000000"/>
                      <w:kern w:val="0"/>
                      <w:sz w:val="21"/>
                      <w:szCs w:val="21"/>
                      <w:lang w:val="en-US" w:eastAsia="zh-CN" w:bidi="ar"/>
                    </w:rPr>
                    <w:t>。</w:t>
                  </w:r>
                </w:p>
              </w:tc>
              <w:tc>
                <w:tcPr>
                  <w:tcW w:w="1639" w:type="pct"/>
                  <w:tcBorders>
                    <w:tl2br w:val="nil"/>
                    <w:tr2bl w:val="nil"/>
                  </w:tcBorders>
                  <w:shd w:val="clear" w:color="auto" w:fill="auto"/>
                  <w:tcMar>
                    <w:top w:w="0" w:type="dxa"/>
                    <w:left w:w="28" w:type="dxa"/>
                    <w:bottom w:w="0" w:type="dxa"/>
                    <w:right w:w="28" w:type="dxa"/>
                  </w:tcMar>
                  <w:vAlign w:val="center"/>
                </w:tcPr>
                <w:p>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 w:val="0"/>
                      <w:bCs/>
                      <w:color w:val="000000"/>
                      <w:kern w:val="0"/>
                      <w:sz w:val="21"/>
                      <w:szCs w:val="21"/>
                      <w:lang w:eastAsia="zh-CN" w:bidi="ar"/>
                    </w:rPr>
                    <w:t>本项目不新增员工，工作人员全部依托现有项目。无生活污水产生。</w:t>
                  </w:r>
                  <w:r>
                    <w:rPr>
                      <w:rFonts w:hint="eastAsia" w:cs="Times New Roman"/>
                      <w:b w:val="0"/>
                      <w:bCs/>
                      <w:color w:val="000000"/>
                      <w:kern w:val="0"/>
                      <w:sz w:val="21"/>
                      <w:szCs w:val="21"/>
                      <w:lang w:eastAsia="zh-CN" w:bidi="ar"/>
                    </w:rPr>
                    <w:t>循环冷却水循环使用，不外排，不产生生产废水</w:t>
                  </w:r>
                  <w:r>
                    <w:rPr>
                      <w:rFonts w:hint="default" w:ascii="Times New Roman" w:hAnsi="Times New Roman" w:cs="Times New Roman"/>
                      <w:b w:val="0"/>
                      <w:bCs/>
                      <w:color w:val="000000"/>
                      <w:kern w:val="0"/>
                      <w:sz w:val="21"/>
                      <w:szCs w:val="21"/>
                      <w:lang w:val="en-US" w:eastAsia="zh-CN" w:bidi="ar"/>
                    </w:rPr>
                    <w:t>。</w:t>
                  </w:r>
                </w:p>
              </w:tc>
              <w:tc>
                <w:tcPr>
                  <w:tcW w:w="543" w:type="pct"/>
                  <w:tcBorders>
                    <w:tl2br w:val="nil"/>
                    <w:tr2bl w:val="nil"/>
                  </w:tcBorders>
                  <w:shd w:val="clear" w:color="auto" w:fill="auto"/>
                  <w:tcMar>
                    <w:top w:w="0" w:type="dxa"/>
                    <w:left w:w="28" w:type="dxa"/>
                    <w:bottom w:w="0" w:type="dxa"/>
                    <w:right w:w="28" w:type="dxa"/>
                  </w:tcMar>
                  <w:vAlign w:val="center"/>
                </w:tcPr>
                <w:p>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一致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594" w:type="pct"/>
                  <w:vMerge w:val="continue"/>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leftChars="0" w:right="0" w:rightChars="0" w:firstLine="0" w:firstLineChars="0"/>
                    <w:jc w:val="left"/>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777" w:type="pct"/>
                  <w:tcBorders>
                    <w:tl2br w:val="nil"/>
                    <w:tr2bl w:val="nil"/>
                  </w:tcBorders>
                  <w:shd w:val="clear" w:color="auto" w:fill="auto"/>
                  <w:tcMar>
                    <w:top w:w="0" w:type="dxa"/>
                    <w:left w:w="28" w:type="dxa"/>
                    <w:bottom w:w="0" w:type="dxa"/>
                    <w:right w:w="28" w:type="dxa"/>
                  </w:tcMar>
                  <w:vAlign w:val="center"/>
                </w:tcPr>
                <w:p>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噪声</w:t>
                  </w:r>
                </w:p>
              </w:tc>
              <w:tc>
                <w:tcPr>
                  <w:tcW w:w="1444" w:type="pct"/>
                  <w:tcBorders>
                    <w:tl2br w:val="nil"/>
                    <w:tr2bl w:val="nil"/>
                  </w:tcBorders>
                  <w:shd w:val="clear" w:color="auto" w:fill="auto"/>
                  <w:tcMar>
                    <w:top w:w="0" w:type="dxa"/>
                    <w:left w:w="28" w:type="dxa"/>
                    <w:bottom w:w="0" w:type="dxa"/>
                    <w:right w:w="28" w:type="dxa"/>
                  </w:tcMar>
                  <w:vAlign w:val="center"/>
                </w:tcPr>
                <w:p>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kern w:val="0"/>
                      <w:sz w:val="21"/>
                      <w:szCs w:val="21"/>
                      <w:lang w:bidi="ar"/>
                    </w:rPr>
                    <w:t>设备均选用低噪声设备，</w:t>
                  </w:r>
                  <w:r>
                    <w:rPr>
                      <w:rFonts w:hint="default" w:ascii="Times New Roman" w:hAnsi="Times New Roman" w:cs="Times New Roman"/>
                      <w:b w:val="0"/>
                      <w:bCs/>
                      <w:color w:val="000000"/>
                      <w:kern w:val="0"/>
                      <w:sz w:val="21"/>
                      <w:szCs w:val="21"/>
                      <w:lang w:eastAsia="zh-CN" w:bidi="ar"/>
                    </w:rPr>
                    <w:t>采用</w:t>
                  </w:r>
                  <w:r>
                    <w:rPr>
                      <w:rFonts w:hint="default" w:ascii="Times New Roman" w:hAnsi="Times New Roman" w:cs="Times New Roman"/>
                      <w:b w:val="0"/>
                      <w:bCs/>
                      <w:color w:val="000000"/>
                      <w:kern w:val="0"/>
                      <w:sz w:val="21"/>
                      <w:szCs w:val="21"/>
                      <w:lang w:bidi="ar"/>
                    </w:rPr>
                    <w:t>墙体隔音、基础减振等降噪措施。</w:t>
                  </w:r>
                </w:p>
              </w:tc>
              <w:tc>
                <w:tcPr>
                  <w:tcW w:w="1639" w:type="pct"/>
                  <w:tcBorders>
                    <w:tl2br w:val="nil"/>
                    <w:tr2bl w:val="nil"/>
                  </w:tcBorders>
                  <w:shd w:val="clear" w:color="auto" w:fill="auto"/>
                  <w:tcMar>
                    <w:top w:w="0" w:type="dxa"/>
                    <w:left w:w="28" w:type="dxa"/>
                    <w:bottom w:w="0" w:type="dxa"/>
                    <w:right w:w="28" w:type="dxa"/>
                  </w:tcMar>
                  <w:vAlign w:val="center"/>
                </w:tcPr>
                <w:p>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合理布局，采用基础减振，厂房隔声</w:t>
                  </w:r>
                </w:p>
              </w:tc>
              <w:tc>
                <w:tcPr>
                  <w:tcW w:w="543" w:type="pct"/>
                  <w:tcBorders>
                    <w:tl2br w:val="nil"/>
                    <w:tr2bl w:val="nil"/>
                  </w:tcBorders>
                  <w:shd w:val="clear" w:color="auto" w:fill="auto"/>
                  <w:tcMar>
                    <w:top w:w="0" w:type="dxa"/>
                    <w:left w:w="28" w:type="dxa"/>
                    <w:bottom w:w="0" w:type="dxa"/>
                    <w:right w:w="28" w:type="dxa"/>
                  </w:tcMar>
                  <w:vAlign w:val="center"/>
                </w:tcPr>
                <w:p>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一致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2753" w:hRule="atLeast"/>
                <w:jc w:val="center"/>
              </w:trPr>
              <w:tc>
                <w:tcPr>
                  <w:tcW w:w="594" w:type="pct"/>
                  <w:vMerge w:val="continue"/>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leftChars="0" w:right="0" w:rightChars="0" w:firstLine="0" w:firstLineChars="0"/>
                    <w:jc w:val="left"/>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777" w:type="pct"/>
                  <w:tcBorders>
                    <w:tl2br w:val="nil"/>
                    <w:tr2bl w:val="nil"/>
                  </w:tcBorders>
                  <w:shd w:val="clear" w:color="auto" w:fill="auto"/>
                  <w:tcMar>
                    <w:top w:w="0" w:type="dxa"/>
                    <w:left w:w="28" w:type="dxa"/>
                    <w:bottom w:w="0" w:type="dxa"/>
                    <w:right w:w="28" w:type="dxa"/>
                  </w:tcMar>
                  <w:vAlign w:val="center"/>
                </w:tcPr>
                <w:p>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固废</w:t>
                  </w:r>
                </w:p>
              </w:tc>
              <w:tc>
                <w:tcPr>
                  <w:tcW w:w="1444" w:type="pct"/>
                  <w:tcBorders>
                    <w:tl2br w:val="nil"/>
                    <w:tr2bl w:val="nil"/>
                  </w:tcBorders>
                  <w:shd w:val="clear" w:color="auto" w:fill="auto"/>
                  <w:tcMar>
                    <w:top w:w="0" w:type="dxa"/>
                    <w:left w:w="28" w:type="dxa"/>
                    <w:bottom w:w="0" w:type="dxa"/>
                    <w:right w:w="28" w:type="dxa"/>
                  </w:tcMar>
                  <w:vAlign w:val="center"/>
                </w:tcPr>
                <w:p>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kern w:val="0"/>
                      <w:sz w:val="21"/>
                      <w:szCs w:val="21"/>
                      <w:lang w:eastAsia="zh-CN" w:bidi="ar"/>
                    </w:rPr>
                    <w:t>本项目不新增员工，工作人员全部依托现有项目。本项目不新增生活垃圾。本项目经布袋</w:t>
                  </w:r>
                  <w:r>
                    <w:rPr>
                      <w:rFonts w:hint="default" w:ascii="Times New Roman" w:hAnsi="Times New Roman" w:eastAsia="宋体" w:cs="Times New Roman"/>
                      <w:b w:val="0"/>
                      <w:bCs/>
                      <w:color w:val="000000"/>
                      <w:kern w:val="0"/>
                      <w:sz w:val="21"/>
                      <w:szCs w:val="21"/>
                      <w:lang w:val="en-US" w:eastAsia="zh-CN" w:bidi="ar"/>
                    </w:rPr>
                    <w:t>除尘器收集的颗粒物、机加工序产生的边角料回收外售；废润滑油暂存于现有项目危废暂存间，最终由有资质单位处理。</w:t>
                  </w:r>
                </w:p>
              </w:tc>
              <w:tc>
                <w:tcPr>
                  <w:tcW w:w="1639" w:type="pct"/>
                  <w:tcBorders>
                    <w:tl2br w:val="nil"/>
                    <w:tr2bl w:val="nil"/>
                  </w:tcBorders>
                  <w:shd w:val="clear" w:color="auto" w:fill="auto"/>
                  <w:tcMar>
                    <w:top w:w="0" w:type="dxa"/>
                    <w:left w:w="28" w:type="dxa"/>
                    <w:bottom w:w="0" w:type="dxa"/>
                    <w:right w:w="28" w:type="dxa"/>
                  </w:tcMar>
                  <w:vAlign w:val="center"/>
                </w:tcPr>
                <w:p>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 w:val="0"/>
                      <w:bCs/>
                      <w:color w:val="000000"/>
                      <w:kern w:val="0"/>
                      <w:sz w:val="21"/>
                      <w:szCs w:val="21"/>
                      <w:lang w:eastAsia="zh-CN" w:bidi="ar"/>
                    </w:rPr>
                    <w:t>本项目不新增员工，工作人员全部依托现有项目</w:t>
                  </w:r>
                  <w:r>
                    <w:rPr>
                      <w:rFonts w:hint="eastAsia" w:cs="Times New Roman"/>
                      <w:b w:val="0"/>
                      <w:bCs/>
                      <w:color w:val="000000"/>
                      <w:kern w:val="0"/>
                      <w:sz w:val="21"/>
                      <w:szCs w:val="21"/>
                      <w:lang w:eastAsia="zh-CN" w:bidi="ar"/>
                    </w:rPr>
                    <w:t>，</w:t>
                  </w:r>
                  <w:r>
                    <w:rPr>
                      <w:rFonts w:hint="default" w:ascii="Times New Roman" w:hAnsi="Times New Roman" w:cs="Times New Roman"/>
                      <w:b w:val="0"/>
                      <w:bCs/>
                      <w:color w:val="000000"/>
                      <w:kern w:val="0"/>
                      <w:sz w:val="21"/>
                      <w:szCs w:val="21"/>
                      <w:lang w:eastAsia="zh-CN" w:bidi="ar"/>
                    </w:rPr>
                    <w:t>不产生生活垃圾。本项目经布袋</w:t>
                  </w:r>
                  <w:r>
                    <w:rPr>
                      <w:rFonts w:hint="default" w:ascii="Times New Roman" w:hAnsi="Times New Roman" w:eastAsia="宋体" w:cs="Times New Roman"/>
                      <w:b w:val="0"/>
                      <w:bCs/>
                      <w:color w:val="000000"/>
                      <w:kern w:val="0"/>
                      <w:sz w:val="21"/>
                      <w:szCs w:val="21"/>
                      <w:lang w:val="en-US" w:eastAsia="zh-CN" w:bidi="ar"/>
                    </w:rPr>
                    <w:t>除尘器收集的颗粒物、机加工序产生的</w:t>
                  </w:r>
                  <w:r>
                    <w:rPr>
                      <w:rFonts w:hint="eastAsia" w:cs="Times New Roman"/>
                      <w:b w:val="0"/>
                      <w:bCs/>
                      <w:color w:val="000000"/>
                      <w:kern w:val="0"/>
                      <w:sz w:val="21"/>
                      <w:szCs w:val="21"/>
                      <w:lang w:val="en-US" w:eastAsia="zh-CN" w:bidi="ar"/>
                    </w:rPr>
                    <w:t>废</w:t>
                  </w:r>
                  <w:r>
                    <w:rPr>
                      <w:rFonts w:hint="default" w:ascii="Times New Roman" w:hAnsi="Times New Roman" w:eastAsia="宋体" w:cs="Times New Roman"/>
                      <w:b w:val="0"/>
                      <w:bCs/>
                      <w:color w:val="000000"/>
                      <w:kern w:val="0"/>
                      <w:sz w:val="21"/>
                      <w:szCs w:val="21"/>
                      <w:lang w:val="en-US" w:eastAsia="zh-CN" w:bidi="ar"/>
                    </w:rPr>
                    <w:t>边角料</w:t>
                  </w:r>
                  <w:r>
                    <w:rPr>
                      <w:rFonts w:hint="eastAsia" w:cs="Times New Roman"/>
                      <w:b w:val="0"/>
                      <w:bCs/>
                      <w:color w:val="000000"/>
                      <w:kern w:val="0"/>
                      <w:sz w:val="21"/>
                      <w:szCs w:val="21"/>
                      <w:lang w:val="en-US" w:eastAsia="zh-CN" w:bidi="ar"/>
                    </w:rPr>
                    <w:t>自行留存，回收利用</w:t>
                  </w:r>
                  <w:r>
                    <w:rPr>
                      <w:rFonts w:hint="default" w:ascii="Times New Roman" w:hAnsi="Times New Roman" w:eastAsia="宋体" w:cs="Times New Roman"/>
                      <w:b w:val="0"/>
                      <w:bCs/>
                      <w:color w:val="000000"/>
                      <w:kern w:val="0"/>
                      <w:sz w:val="21"/>
                      <w:szCs w:val="21"/>
                      <w:lang w:val="en-US" w:eastAsia="zh-CN" w:bidi="ar"/>
                    </w:rPr>
                    <w:t>；</w:t>
                  </w:r>
                  <w:r>
                    <w:rPr>
                      <w:rFonts w:hint="default" w:ascii="Times New Roman" w:hAnsi="Times New Roman" w:eastAsia="宋体" w:cs="Times New Roman"/>
                      <w:b w:val="0"/>
                      <w:bCs/>
                      <w:color w:val="auto"/>
                      <w:kern w:val="0"/>
                      <w:sz w:val="21"/>
                      <w:szCs w:val="21"/>
                      <w:lang w:val="en-US" w:eastAsia="zh-CN" w:bidi="ar"/>
                    </w:rPr>
                    <w:t>废润滑</w:t>
                  </w:r>
                  <w:r>
                    <w:rPr>
                      <w:rFonts w:hint="eastAsia" w:cs="Times New Roman"/>
                      <w:b w:val="0"/>
                      <w:bCs/>
                      <w:color w:val="auto"/>
                      <w:kern w:val="0"/>
                      <w:sz w:val="21"/>
                      <w:szCs w:val="21"/>
                      <w:lang w:val="en-US" w:eastAsia="zh-CN" w:bidi="ar"/>
                    </w:rPr>
                    <w:t>油暂存于现有项目危废暂存柜，</w:t>
                  </w:r>
                  <w:r>
                    <w:rPr>
                      <w:rFonts w:hint="default" w:ascii="Times New Roman" w:hAnsi="Times New Roman" w:eastAsia="宋体" w:cs="Times New Roman"/>
                      <w:b w:val="0"/>
                      <w:bCs/>
                      <w:color w:val="auto"/>
                      <w:kern w:val="0"/>
                      <w:sz w:val="21"/>
                      <w:szCs w:val="21"/>
                      <w:lang w:val="en-US" w:eastAsia="zh-CN" w:bidi="ar"/>
                    </w:rPr>
                    <w:t>定期交由</w:t>
                  </w:r>
                  <w:r>
                    <w:rPr>
                      <w:rFonts w:hint="eastAsia" w:cs="Times New Roman"/>
                      <w:b w:val="0"/>
                      <w:bCs/>
                      <w:color w:val="auto"/>
                      <w:kern w:val="0"/>
                      <w:sz w:val="21"/>
                      <w:szCs w:val="21"/>
                      <w:lang w:val="en-US" w:eastAsia="zh-CN" w:bidi="ar"/>
                    </w:rPr>
                    <w:t>陕西明瑞资源再生有限公司</w:t>
                  </w:r>
                  <w:r>
                    <w:rPr>
                      <w:rFonts w:hint="default" w:ascii="Times New Roman" w:hAnsi="Times New Roman" w:eastAsia="宋体" w:cs="Times New Roman"/>
                      <w:b w:val="0"/>
                      <w:bCs/>
                      <w:color w:val="auto"/>
                      <w:kern w:val="0"/>
                      <w:sz w:val="21"/>
                      <w:szCs w:val="21"/>
                      <w:lang w:val="en-US" w:eastAsia="zh-CN" w:bidi="ar"/>
                    </w:rPr>
                    <w:t>处理。</w:t>
                  </w:r>
                </w:p>
              </w:tc>
              <w:tc>
                <w:tcPr>
                  <w:tcW w:w="543" w:type="pct"/>
                  <w:tcBorders>
                    <w:tl2br w:val="nil"/>
                    <w:tr2bl w:val="nil"/>
                  </w:tcBorders>
                  <w:shd w:val="clear" w:color="auto" w:fill="auto"/>
                  <w:tcMar>
                    <w:top w:w="0" w:type="dxa"/>
                    <w:left w:w="28" w:type="dxa"/>
                    <w:bottom w:w="0" w:type="dxa"/>
                    <w:right w:w="28" w:type="dxa"/>
                  </w:tcMar>
                  <w:vAlign w:val="center"/>
                </w:tcPr>
                <w:p>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rPr>
                      <w:rFonts w:hint="eastAsia" w:ascii="Times New Roman" w:hAnsi="Times New Roman" w:eastAsia="宋体" w:cs="Times New Roman"/>
                      <w:b w:val="0"/>
                      <w:bCs/>
                      <w:color w:val="000000" w:themeColor="text1"/>
                      <w:sz w:val="21"/>
                      <w:szCs w:val="21"/>
                      <w:lang w:eastAsia="zh-CN"/>
                      <w14:textFill>
                        <w14:solidFill>
                          <w14:schemeClr w14:val="tx1"/>
                        </w14:solidFill>
                      </w14:textFill>
                    </w:rPr>
                  </w:pPr>
                  <w:r>
                    <w:rPr>
                      <w:rFonts w:hint="eastAsia" w:cs="Times New Roman"/>
                      <w:b w:val="0"/>
                      <w:bCs/>
                      <w:color w:val="000000" w:themeColor="text1"/>
                      <w:sz w:val="21"/>
                      <w:szCs w:val="21"/>
                      <w:lang w:eastAsia="zh-CN"/>
                      <w14:textFill>
                        <w14:solidFill>
                          <w14:schemeClr w14:val="tx1"/>
                        </w14:solidFill>
                      </w14:textFill>
                    </w:rPr>
                    <w:t>变动</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594" w:type="pct"/>
                  <w:vMerge w:val="continue"/>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leftChars="0" w:right="0" w:rightChars="0" w:firstLine="0" w:firstLineChars="0"/>
                    <w:jc w:val="left"/>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777" w:type="pct"/>
                  <w:tcBorders>
                    <w:tl2br w:val="nil"/>
                    <w:tr2bl w:val="nil"/>
                  </w:tcBorders>
                  <w:shd w:val="clear" w:color="auto" w:fill="auto"/>
                  <w:tcMar>
                    <w:top w:w="0" w:type="dxa"/>
                    <w:left w:w="28" w:type="dxa"/>
                    <w:bottom w:w="0" w:type="dxa"/>
                    <w:right w:w="28" w:type="dxa"/>
                  </w:tcMar>
                  <w:vAlign w:val="center"/>
                </w:tcPr>
                <w:p>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r>
                    <w:rPr>
                      <w:rFonts w:hint="default" w:ascii="Times New Roman" w:hAnsi="Times New Roman" w:cs="Times New Roman"/>
                      <w:b w:val="0"/>
                      <w:bCs/>
                      <w:color w:val="000000" w:themeColor="text1"/>
                      <w:sz w:val="21"/>
                      <w:szCs w:val="21"/>
                      <w:lang w:eastAsia="zh-CN"/>
                      <w14:textFill>
                        <w14:solidFill>
                          <w14:schemeClr w14:val="tx1"/>
                        </w14:solidFill>
                      </w14:textFill>
                    </w:rPr>
                    <w:t>事故池</w:t>
                  </w:r>
                </w:p>
              </w:tc>
              <w:tc>
                <w:tcPr>
                  <w:tcW w:w="1444" w:type="pct"/>
                  <w:tcBorders>
                    <w:tl2br w:val="nil"/>
                    <w:tr2bl w:val="nil"/>
                  </w:tcBorders>
                  <w:shd w:val="clear" w:color="auto" w:fill="auto"/>
                  <w:tcMar>
                    <w:top w:w="0" w:type="dxa"/>
                    <w:left w:w="28" w:type="dxa"/>
                    <w:bottom w:w="0" w:type="dxa"/>
                    <w:right w:w="28" w:type="dxa"/>
                  </w:tcMar>
                  <w:vAlign w:val="center"/>
                </w:tcPr>
                <w:p>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b w:val="0"/>
                      <w:bCs/>
                      <w:color w:val="000000"/>
                      <w:kern w:val="0"/>
                      <w:sz w:val="21"/>
                      <w:szCs w:val="21"/>
                      <w:lang w:eastAsia="zh-CN" w:bidi="ar"/>
                    </w:rPr>
                  </w:pPr>
                  <w:r>
                    <w:rPr>
                      <w:rFonts w:hint="default" w:ascii="Times New Roman" w:hAnsi="Times New Roman" w:cs="Times New Roman"/>
                      <w:b w:val="0"/>
                      <w:bCs/>
                      <w:color w:val="000000"/>
                      <w:kern w:val="0"/>
                      <w:sz w:val="21"/>
                      <w:szCs w:val="21"/>
                      <w:lang w:eastAsia="zh-CN" w:bidi="ar"/>
                    </w:rPr>
                    <w:t>依托现有项目</w:t>
                  </w:r>
                </w:p>
              </w:tc>
              <w:tc>
                <w:tcPr>
                  <w:tcW w:w="1639" w:type="pct"/>
                  <w:tcBorders>
                    <w:tl2br w:val="nil"/>
                    <w:tr2bl w:val="nil"/>
                  </w:tcBorders>
                  <w:shd w:val="clear" w:color="auto" w:fill="auto"/>
                  <w:tcMar>
                    <w:top w:w="0" w:type="dxa"/>
                    <w:left w:w="28" w:type="dxa"/>
                    <w:bottom w:w="0" w:type="dxa"/>
                    <w:right w:w="28" w:type="dxa"/>
                  </w:tcMar>
                  <w:vAlign w:val="center"/>
                </w:tcPr>
                <w:p>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rPr>
                      <w:rFonts w:hint="default" w:ascii="Times New Roman" w:hAnsi="Times New Roman" w:cs="Times New Roman"/>
                      <w:b w:val="0"/>
                      <w:bCs/>
                      <w:color w:val="000000"/>
                      <w:kern w:val="0"/>
                      <w:sz w:val="21"/>
                      <w:szCs w:val="21"/>
                      <w:lang w:eastAsia="zh-CN" w:bidi="ar"/>
                    </w:rPr>
                  </w:pPr>
                  <w:r>
                    <w:rPr>
                      <w:rFonts w:hint="default" w:ascii="Times New Roman" w:hAnsi="Times New Roman" w:cs="Times New Roman"/>
                      <w:b w:val="0"/>
                      <w:bCs/>
                      <w:color w:val="000000"/>
                      <w:kern w:val="0"/>
                      <w:sz w:val="21"/>
                      <w:szCs w:val="21"/>
                      <w:lang w:eastAsia="zh-CN" w:bidi="ar"/>
                    </w:rPr>
                    <w:t>依托现有项目</w:t>
                  </w:r>
                </w:p>
              </w:tc>
              <w:tc>
                <w:tcPr>
                  <w:tcW w:w="543" w:type="pct"/>
                  <w:tcBorders>
                    <w:tl2br w:val="nil"/>
                    <w:tr2bl w:val="nil"/>
                  </w:tcBorders>
                  <w:shd w:val="clear" w:color="auto" w:fill="auto"/>
                  <w:tcMar>
                    <w:top w:w="0" w:type="dxa"/>
                    <w:left w:w="28" w:type="dxa"/>
                    <w:bottom w:w="0" w:type="dxa"/>
                    <w:right w:w="28" w:type="dxa"/>
                  </w:tcMar>
                  <w:vAlign w:val="center"/>
                </w:tcPr>
                <w:p>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r>
                    <w:rPr>
                      <w:rFonts w:hint="default" w:ascii="Times New Roman" w:hAnsi="Times New Roman" w:cs="Times New Roman"/>
                      <w:b w:val="0"/>
                      <w:bCs/>
                      <w:color w:val="000000" w:themeColor="text1"/>
                      <w:sz w:val="21"/>
                      <w:szCs w:val="21"/>
                      <w:lang w:eastAsia="zh-CN"/>
                      <w14:textFill>
                        <w14:solidFill>
                          <w14:schemeClr w14:val="tx1"/>
                        </w14:solidFill>
                      </w14:textFill>
                    </w:rPr>
                    <w:t>一致</w:t>
                  </w:r>
                </w:p>
              </w:tc>
            </w:tr>
          </w:tbl>
          <w:p>
            <w:pPr>
              <w:pStyle w:val="8"/>
              <w:keepNext w:val="0"/>
              <w:keepLines w:val="0"/>
              <w:pageBreakBefore w:val="0"/>
              <w:widowControl w:val="0"/>
              <w:kinsoku/>
              <w:wordWrap/>
              <w:overflowPunct/>
              <w:topLinePunct w:val="0"/>
              <w:autoSpaceDE/>
              <w:autoSpaceDN/>
              <w:bidi w:val="0"/>
              <w:adjustRightInd/>
              <w:snapToGrid/>
              <w:spacing w:line="360" w:lineRule="auto"/>
              <w:ind w:firstLine="484" w:firstLineChars="200"/>
              <w:textAlignment w:val="auto"/>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t>3、产品方案及生产规模</w:t>
            </w:r>
          </w:p>
          <w:p>
            <w:pPr>
              <w:pStyle w:val="8"/>
              <w:keepNext w:val="0"/>
              <w:keepLines w:val="0"/>
              <w:pageBreakBefore w:val="0"/>
              <w:widowControl w:val="0"/>
              <w:kinsoku/>
              <w:wordWrap/>
              <w:overflowPunct/>
              <w:topLinePunct w:val="0"/>
              <w:autoSpaceDE/>
              <w:autoSpaceDN/>
              <w:bidi w:val="0"/>
              <w:adjustRightInd/>
              <w:snapToGrid/>
              <w:spacing w:line="360" w:lineRule="auto"/>
              <w:ind w:firstLine="484"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项目产品方案及生产规模，见表</w:t>
            </w:r>
            <w:r>
              <w:rPr>
                <w:rFonts w:hint="eastAsia" w:cs="Times New Roman"/>
                <w:color w:val="000000" w:themeColor="text1"/>
                <w:sz w:val="24"/>
                <w:szCs w:val="24"/>
                <w:lang w:val="en-US" w:eastAsia="zh-CN"/>
                <w14:textFill>
                  <w14:solidFill>
                    <w14:schemeClr w14:val="tx1"/>
                  </w14:solidFill>
                </w14:textFill>
              </w:rPr>
              <w:t>10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baseline"/>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表</w:t>
            </w:r>
            <w:r>
              <w:rPr>
                <w:rFonts w:hint="eastAsia" w:cs="Times New Roman"/>
                <w:b/>
                <w:bCs w:val="0"/>
                <w:color w:val="000000" w:themeColor="text1"/>
                <w:sz w:val="21"/>
                <w:szCs w:val="21"/>
                <w:lang w:val="en-US" w:eastAsia="zh-CN"/>
                <w14:textFill>
                  <w14:solidFill>
                    <w14:schemeClr w14:val="tx1"/>
                  </w14:solidFill>
                </w14:textFill>
              </w:rPr>
              <w:t>10</w:t>
            </w: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b/>
                <w:bCs w:val="0"/>
                <w:color w:val="000000" w:themeColor="text1"/>
                <w:sz w:val="21"/>
                <w:szCs w:val="21"/>
                <w14:textFill>
                  <w14:solidFill>
                    <w14:schemeClr w14:val="tx1"/>
                  </w14:solidFill>
                </w14:textFill>
              </w:rPr>
              <w:t>项目建设内容</w:t>
            </w:r>
          </w:p>
          <w:tbl>
            <w:tblPr>
              <w:tblStyle w:val="38"/>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59"/>
              <w:gridCol w:w="6514"/>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063" w:type="pct"/>
                  <w:tcBorders>
                    <w:tl2br w:val="nil"/>
                    <w:tr2bl w:val="nil"/>
                  </w:tcBorders>
                  <w:vAlign w:val="center"/>
                </w:tcPr>
                <w:p>
                  <w:pPr>
                    <w:pStyle w:val="46"/>
                    <w:keepNext w:val="0"/>
                    <w:keepLines w:val="0"/>
                    <w:suppressLineNumbers w:val="0"/>
                    <w:spacing w:before="0" w:beforeAutospacing="0" w:after="0" w:afterAutospacing="0"/>
                    <w:ind w:left="0" w:right="0"/>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主要产品</w:t>
                  </w:r>
                </w:p>
              </w:tc>
              <w:tc>
                <w:tcPr>
                  <w:tcW w:w="3936" w:type="pct"/>
                  <w:tcBorders>
                    <w:tl2br w:val="nil"/>
                    <w:tr2bl w:val="nil"/>
                  </w:tcBorders>
                  <w:vAlign w:val="center"/>
                </w:tcPr>
                <w:p>
                  <w:pPr>
                    <w:pStyle w:val="46"/>
                    <w:keepNext w:val="0"/>
                    <w:keepLines w:val="0"/>
                    <w:suppressLineNumbers w:val="0"/>
                    <w:spacing w:before="0" w:beforeAutospacing="0" w:after="0" w:afterAutospacing="0"/>
                    <w:ind w:left="0" w:right="0"/>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cs="Times New Roman"/>
                      <w:b/>
                      <w:bCs/>
                      <w:color w:val="000000" w:themeColor="text1"/>
                      <w:sz w:val="21"/>
                      <w:szCs w:val="21"/>
                      <w:highlight w:val="none"/>
                      <w:lang w:eastAsia="zh-CN"/>
                      <w14:textFill>
                        <w14:solidFill>
                          <w14:schemeClr w14:val="tx1"/>
                        </w14:solidFill>
                      </w14:textFill>
                    </w:rPr>
                    <w:t>大尺寸</w:t>
                  </w:r>
                  <w:r>
                    <w:rPr>
                      <w:rFonts w:hint="eastAsia" w:cs="Times New Roman"/>
                      <w:b/>
                      <w:bCs/>
                      <w:color w:val="000000" w:themeColor="text1"/>
                      <w:sz w:val="21"/>
                      <w:szCs w:val="21"/>
                      <w:highlight w:val="none"/>
                      <w:lang w:eastAsia="zh-CN"/>
                      <w14:textFill>
                        <w14:solidFill>
                          <w14:schemeClr w14:val="tx1"/>
                        </w14:solidFill>
                      </w14:textFill>
                    </w:rPr>
                    <w:t>炭</w:t>
                  </w:r>
                  <w:r>
                    <w:rPr>
                      <w:rFonts w:hint="eastAsia" w:cs="Times New Roman"/>
                      <w:b/>
                      <w:bCs/>
                      <w:color w:val="000000" w:themeColor="text1"/>
                      <w:sz w:val="21"/>
                      <w:szCs w:val="21"/>
                      <w:highlight w:val="none"/>
                      <w:lang w:val="en-US" w:eastAsia="zh-CN"/>
                      <w14:textFill>
                        <w14:solidFill>
                          <w14:schemeClr w14:val="tx1"/>
                        </w14:solidFill>
                      </w14:textFill>
                    </w:rPr>
                    <w:t>/炭</w:t>
                  </w:r>
                  <w:r>
                    <w:rPr>
                      <w:rFonts w:hint="default" w:ascii="Times New Roman" w:hAnsi="Times New Roman" w:cs="Times New Roman"/>
                      <w:b/>
                      <w:bCs/>
                      <w:color w:val="000000" w:themeColor="text1"/>
                      <w:sz w:val="21"/>
                      <w:szCs w:val="21"/>
                      <w:highlight w:val="none"/>
                      <w:lang w:eastAsia="zh-CN"/>
                      <w14:textFill>
                        <w14:solidFill>
                          <w14:schemeClr w14:val="tx1"/>
                        </w14:solidFill>
                      </w14:textFill>
                    </w:rPr>
                    <w:t>热场材料</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063" w:type="pct"/>
                  <w:tcBorders>
                    <w:tl2br w:val="nil"/>
                    <w:tr2bl w:val="nil"/>
                  </w:tcBorders>
                  <w:vAlign w:val="center"/>
                </w:tcPr>
                <w:p>
                  <w:pPr>
                    <w:pStyle w:val="46"/>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环评设计</w:t>
                  </w:r>
                  <w:r>
                    <w:rPr>
                      <w:rFonts w:hint="default" w:ascii="Times New Roman" w:hAnsi="Times New Roman" w:eastAsia="宋体" w:cs="Times New Roman"/>
                      <w:b w:val="0"/>
                      <w:bCs w:val="0"/>
                      <w:color w:val="000000" w:themeColor="text1"/>
                      <w:sz w:val="21"/>
                      <w:szCs w:val="21"/>
                      <w14:textFill>
                        <w14:solidFill>
                          <w14:schemeClr w14:val="tx1"/>
                        </w14:solidFill>
                      </w14:textFill>
                    </w:rPr>
                    <w:t>规模</w:t>
                  </w:r>
                </w:p>
              </w:tc>
              <w:tc>
                <w:tcPr>
                  <w:tcW w:w="3936" w:type="pct"/>
                  <w:tcBorders>
                    <w:tl2br w:val="nil"/>
                    <w:tr2bl w:val="nil"/>
                  </w:tcBorders>
                  <w:vAlign w:val="center"/>
                </w:tcPr>
                <w:p>
                  <w:pPr>
                    <w:pStyle w:val="46"/>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cs="Times New Roman"/>
                      <w:b w:val="0"/>
                      <w:bCs w:val="0"/>
                      <w:sz w:val="21"/>
                      <w:szCs w:val="21"/>
                      <w:highlight w:val="none"/>
                      <w:lang w:val="en-US" w:eastAsia="zh-CN"/>
                    </w:rPr>
                    <w:t>220t/年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063" w:type="pct"/>
                  <w:tcBorders>
                    <w:tl2br w:val="nil"/>
                    <w:tr2bl w:val="nil"/>
                  </w:tcBorders>
                  <w:vAlign w:val="center"/>
                </w:tcPr>
                <w:p>
                  <w:pPr>
                    <w:pStyle w:val="46"/>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实际生产规模</w:t>
                  </w:r>
                </w:p>
              </w:tc>
              <w:tc>
                <w:tcPr>
                  <w:tcW w:w="3936" w:type="pct"/>
                  <w:tcBorders>
                    <w:tl2br w:val="nil"/>
                    <w:tr2bl w:val="nil"/>
                  </w:tcBorders>
                  <w:vAlign w:val="center"/>
                </w:tcPr>
                <w:p>
                  <w:pPr>
                    <w:pStyle w:val="46"/>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cs="Times New Roman"/>
                      <w:b w:val="0"/>
                      <w:bCs w:val="0"/>
                      <w:sz w:val="21"/>
                      <w:szCs w:val="21"/>
                      <w:highlight w:val="none"/>
                      <w:lang w:val="en-US" w:eastAsia="zh-CN"/>
                    </w:rPr>
                    <w:t>220t/年</w:t>
                  </w:r>
                </w:p>
              </w:tc>
            </w:tr>
          </w:tbl>
          <w:p>
            <w:pPr>
              <w:pStyle w:val="8"/>
              <w:keepNext w:val="0"/>
              <w:keepLines w:val="0"/>
              <w:pageBreakBefore w:val="0"/>
              <w:widowControl w:val="0"/>
              <w:kinsoku/>
              <w:wordWrap/>
              <w:overflowPunct/>
              <w:topLinePunct w:val="0"/>
              <w:autoSpaceDE/>
              <w:autoSpaceDN/>
              <w:bidi w:val="0"/>
              <w:adjustRightInd/>
              <w:snapToGrid/>
              <w:spacing w:line="360" w:lineRule="auto"/>
              <w:ind w:firstLine="484" w:firstLineChars="200"/>
              <w:textAlignment w:val="auto"/>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pPr>
            <w:r>
              <w:rPr>
                <w:rFonts w:hint="eastAsia" w:cs="Times New Roman"/>
                <w:b/>
                <w:bCs/>
                <w:color w:val="000000" w:themeColor="text1"/>
                <w:kern w:val="0"/>
                <w:sz w:val="24"/>
                <w:szCs w:val="24"/>
                <w:highlight w:val="none"/>
                <w:lang w:val="en-US" w:eastAsia="zh-CN"/>
                <w14:textFill>
                  <w14:solidFill>
                    <w14:schemeClr w14:val="tx1"/>
                  </w14:solidFill>
                </w14:textFill>
              </w:rPr>
              <w:t>4、主要生产设备</w:t>
            </w:r>
          </w:p>
          <w:p>
            <w:pPr>
              <w:pStyle w:val="8"/>
              <w:keepNext w:val="0"/>
              <w:keepLines w:val="0"/>
              <w:pageBreakBefore w:val="0"/>
              <w:widowControl w:val="0"/>
              <w:kinsoku/>
              <w:wordWrap/>
              <w:overflowPunct/>
              <w:topLinePunct w:val="0"/>
              <w:autoSpaceDE/>
              <w:autoSpaceDN/>
              <w:bidi w:val="0"/>
              <w:adjustRightInd/>
              <w:snapToGrid/>
              <w:spacing w:line="360" w:lineRule="auto"/>
              <w:ind w:firstLine="484"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项目主要生产设备清单见表</w:t>
            </w:r>
            <w:r>
              <w:rPr>
                <w:rFonts w:hint="eastAsia" w:cs="Times New Roman"/>
                <w:color w:val="000000" w:themeColor="text1"/>
                <w:sz w:val="24"/>
                <w:szCs w:val="24"/>
                <w:lang w:val="en-US" w:eastAsia="zh-CN"/>
                <w14:textFill>
                  <w14:solidFill>
                    <w14:schemeClr w14:val="tx1"/>
                  </w14:solidFill>
                </w14:textFill>
              </w:rPr>
              <w:t>11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kern w:val="2"/>
                <w:sz w:val="24"/>
                <w:szCs w:val="24"/>
                <w:highlight w:val="none"/>
                <w:lang w:val="en-US" w:eastAsia="zh-CN" w:bidi="ar-SA"/>
              </w:rPr>
            </w:pPr>
            <w:r>
              <w:rPr>
                <w:rFonts w:hint="eastAsia" w:cs="Times New Roman"/>
                <w:b/>
                <w:bCs/>
                <w:kern w:val="2"/>
                <w:sz w:val="21"/>
                <w:szCs w:val="21"/>
                <w:highlight w:val="none"/>
                <w:lang w:val="en-US" w:eastAsia="zh-CN" w:bidi="ar-SA"/>
              </w:rPr>
              <w:t>表11 主要生产设备清单</w:t>
            </w:r>
          </w:p>
          <w:tbl>
            <w:tblPr>
              <w:tblStyle w:val="39"/>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75"/>
              <w:gridCol w:w="1870"/>
              <w:gridCol w:w="3509"/>
              <w:gridCol w:w="191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89" w:type="pct"/>
                  <w:tcBorders>
                    <w:tl2br w:val="nil"/>
                    <w:tr2bl w:val="nil"/>
                  </w:tcBorders>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vertAlign w:val="baseline"/>
                      <w:lang w:val="en-US" w:eastAsia="zh-CN"/>
                      <w14:textFill>
                        <w14:solidFill>
                          <w14:schemeClr w14:val="tx1"/>
                        </w14:solidFill>
                      </w14:textFill>
                    </w:rPr>
                  </w:pPr>
                  <w:r>
                    <w:rPr>
                      <w:rFonts w:hint="eastAsia" w:cs="Times New Roman"/>
                      <w:b/>
                      <w:bCs/>
                      <w:color w:val="000000" w:themeColor="text1"/>
                      <w:kern w:val="0"/>
                      <w:sz w:val="21"/>
                      <w:szCs w:val="21"/>
                      <w:highlight w:val="none"/>
                      <w:vertAlign w:val="baseline"/>
                      <w:lang w:val="en-US" w:eastAsia="zh-CN"/>
                      <w14:textFill>
                        <w14:solidFill>
                          <w14:schemeClr w14:val="tx1"/>
                        </w14:solidFill>
                      </w14:textFill>
                    </w:rPr>
                    <w:t>序号</w:t>
                  </w:r>
                </w:p>
              </w:tc>
              <w:tc>
                <w:tcPr>
                  <w:tcW w:w="1130" w:type="pct"/>
                  <w:tcBorders>
                    <w:tl2br w:val="nil"/>
                    <w:tr2bl w:val="nil"/>
                  </w:tcBorders>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vertAlign w:val="baseline"/>
                      <w:lang w:val="en-US" w:eastAsia="zh-CN"/>
                      <w14:textFill>
                        <w14:solidFill>
                          <w14:schemeClr w14:val="tx1"/>
                        </w14:solidFill>
                      </w14:textFill>
                    </w:rPr>
                  </w:pPr>
                  <w:r>
                    <w:rPr>
                      <w:rFonts w:hint="eastAsia" w:cs="Times New Roman"/>
                      <w:b/>
                      <w:bCs/>
                      <w:color w:val="000000" w:themeColor="text1"/>
                      <w:kern w:val="0"/>
                      <w:sz w:val="21"/>
                      <w:szCs w:val="21"/>
                      <w:highlight w:val="none"/>
                      <w:vertAlign w:val="baseline"/>
                      <w:lang w:val="en-US" w:eastAsia="zh-CN"/>
                      <w14:textFill>
                        <w14:solidFill>
                          <w14:schemeClr w14:val="tx1"/>
                        </w14:solidFill>
                      </w14:textFill>
                    </w:rPr>
                    <w:t>设备名称</w:t>
                  </w:r>
                </w:p>
              </w:tc>
              <w:tc>
                <w:tcPr>
                  <w:tcW w:w="2121" w:type="pct"/>
                  <w:tcBorders>
                    <w:tl2br w:val="nil"/>
                    <w:tr2bl w:val="nil"/>
                  </w:tcBorders>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spacing w:val="0"/>
                      <w:sz w:val="21"/>
                      <w:szCs w:val="21"/>
                      <w:vertAlign w:val="baseline"/>
                      <w:lang w:val="en-US" w:eastAsia="zh-CN" w:bidi="ar-SA"/>
                    </w:rPr>
                    <w:t>主要技术（性能）指标或规格</w:t>
                  </w:r>
                </w:p>
              </w:tc>
              <w:tc>
                <w:tcPr>
                  <w:tcW w:w="1158" w:type="pct"/>
                  <w:tcBorders>
                    <w:tl2br w:val="nil"/>
                    <w:tr2bl w:val="nil"/>
                  </w:tcBorders>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vertAlign w:val="baseline"/>
                      <w:lang w:val="en-US" w:eastAsia="zh-CN"/>
                      <w14:textFill>
                        <w14:solidFill>
                          <w14:schemeClr w14:val="tx1"/>
                        </w14:solidFill>
                      </w14:textFill>
                    </w:rPr>
                  </w:pPr>
                  <w:r>
                    <w:rPr>
                      <w:rFonts w:hint="eastAsia" w:cs="Times New Roman"/>
                      <w:b/>
                      <w:bCs/>
                      <w:color w:val="000000" w:themeColor="text1"/>
                      <w:kern w:val="0"/>
                      <w:sz w:val="21"/>
                      <w:szCs w:val="21"/>
                      <w:highlight w:val="none"/>
                      <w:vertAlign w:val="baseline"/>
                      <w:lang w:val="en-US" w:eastAsia="zh-CN"/>
                      <w14:textFill>
                        <w14:solidFill>
                          <w14:schemeClr w14:val="tx1"/>
                        </w14:solidFill>
                      </w14:textFill>
                    </w:rPr>
                    <w:t>数量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89"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cs="Times New Roman"/>
                      <w:b w:val="0"/>
                      <w:bCs w:val="0"/>
                      <w:color w:val="000000"/>
                      <w:spacing w:val="0"/>
                      <w:sz w:val="21"/>
                      <w:szCs w:val="21"/>
                      <w:vertAlign w:val="baseline"/>
                      <w:lang w:val="en-US" w:eastAsia="zh-CN" w:bidi="ar-SA"/>
                    </w:rPr>
                  </w:pPr>
                  <w:r>
                    <w:rPr>
                      <w:rFonts w:hint="eastAsia" w:cs="Times New Roman"/>
                      <w:b w:val="0"/>
                      <w:bCs w:val="0"/>
                      <w:color w:val="000000"/>
                      <w:spacing w:val="0"/>
                      <w:sz w:val="21"/>
                      <w:szCs w:val="21"/>
                      <w:vertAlign w:val="baseline"/>
                      <w:lang w:val="en-US" w:eastAsia="zh-CN" w:bidi="ar-SA"/>
                    </w:rPr>
                    <w:t>1</w:t>
                  </w:r>
                </w:p>
              </w:tc>
              <w:tc>
                <w:tcPr>
                  <w:tcW w:w="1130"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s="Times New Roman"/>
                      <w:b w:val="0"/>
                      <w:bCs w:val="0"/>
                      <w:color w:val="000000"/>
                      <w:spacing w:val="0"/>
                      <w:sz w:val="21"/>
                      <w:szCs w:val="21"/>
                      <w:vertAlign w:val="baseline"/>
                      <w:lang w:val="en-US" w:eastAsia="zh-CN" w:bidi="ar-SA"/>
                    </w:rPr>
                  </w:pPr>
                  <w:r>
                    <w:rPr>
                      <w:rFonts w:hint="eastAsia" w:cs="Times New Roman"/>
                      <w:b w:val="0"/>
                      <w:bCs w:val="0"/>
                      <w:color w:val="000000"/>
                      <w:spacing w:val="0"/>
                      <w:sz w:val="21"/>
                      <w:szCs w:val="21"/>
                      <w:vertAlign w:val="baseline"/>
                      <w:lang w:val="en-US" w:eastAsia="zh-CN" w:bidi="ar-SA"/>
                    </w:rPr>
                    <w:t>化学气相沉积炉</w:t>
                  </w:r>
                </w:p>
              </w:tc>
              <w:tc>
                <w:tcPr>
                  <w:tcW w:w="2121"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cs="Times New Roman"/>
                      <w:b w:val="0"/>
                      <w:bCs w:val="0"/>
                      <w:color w:val="000000"/>
                      <w:spacing w:val="0"/>
                      <w:sz w:val="21"/>
                      <w:szCs w:val="21"/>
                      <w:vertAlign w:val="baseline"/>
                      <w:lang w:val="en-US" w:eastAsia="zh-CN" w:bidi="ar-SA"/>
                    </w:rPr>
                  </w:pPr>
                  <w:r>
                    <w:rPr>
                      <w:rFonts w:hint="default" w:ascii="Times New Roman" w:hAnsi="Times New Roman" w:eastAsia="宋体" w:cs="Times New Roman"/>
                      <w:b w:val="0"/>
                      <w:bCs w:val="0"/>
                      <w:color w:val="000000"/>
                      <w:spacing w:val="0"/>
                      <w:sz w:val="21"/>
                      <w:szCs w:val="21"/>
                      <w:highlight w:val="none"/>
                      <w:vertAlign w:val="baseline"/>
                      <w:lang w:val="en-US" w:eastAsia="zh-CN" w:bidi="ar-SA"/>
                    </w:rPr>
                    <w:t>L5500mm×D2000mm×H2200mm</w:t>
                  </w:r>
                </w:p>
              </w:tc>
              <w:tc>
                <w:tcPr>
                  <w:tcW w:w="1158"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cs="Times New Roman"/>
                      <w:b w:val="0"/>
                      <w:bCs w:val="0"/>
                      <w:color w:val="000000"/>
                      <w:spacing w:val="0"/>
                      <w:sz w:val="21"/>
                      <w:szCs w:val="21"/>
                      <w:vertAlign w:val="baseline"/>
                      <w:lang w:val="en-US" w:eastAsia="zh-CN" w:bidi="ar-SA"/>
                    </w:rPr>
                  </w:pPr>
                  <w:r>
                    <w:rPr>
                      <w:rFonts w:hint="eastAsia" w:cs="Times New Roman"/>
                      <w:b w:val="0"/>
                      <w:bCs w:val="0"/>
                      <w:color w:val="000000"/>
                      <w:spacing w:val="0"/>
                      <w:sz w:val="21"/>
                      <w:szCs w:val="21"/>
                      <w:vertAlign w:val="baseline"/>
                      <w:lang w:val="en-US" w:eastAsia="zh-CN" w:bidi="ar-SA"/>
                    </w:rPr>
                    <w:t>10台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89"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cs="Times New Roman"/>
                      <w:b w:val="0"/>
                      <w:bCs w:val="0"/>
                      <w:color w:val="000000"/>
                      <w:spacing w:val="0"/>
                      <w:sz w:val="21"/>
                      <w:szCs w:val="21"/>
                      <w:vertAlign w:val="baseline"/>
                      <w:lang w:val="en-US" w:eastAsia="zh-CN" w:bidi="ar-SA"/>
                    </w:rPr>
                  </w:pPr>
                  <w:r>
                    <w:rPr>
                      <w:rFonts w:hint="eastAsia" w:cs="Times New Roman"/>
                      <w:b w:val="0"/>
                      <w:bCs w:val="0"/>
                      <w:color w:val="000000"/>
                      <w:spacing w:val="0"/>
                      <w:sz w:val="21"/>
                      <w:szCs w:val="21"/>
                      <w:vertAlign w:val="baseline"/>
                      <w:lang w:val="en-US" w:eastAsia="zh-CN" w:bidi="ar-SA"/>
                    </w:rPr>
                    <w:t>2</w:t>
                  </w:r>
                </w:p>
              </w:tc>
              <w:tc>
                <w:tcPr>
                  <w:tcW w:w="1130"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cs="Times New Roman"/>
                      <w:b w:val="0"/>
                      <w:bCs w:val="0"/>
                      <w:color w:val="000000"/>
                      <w:spacing w:val="0"/>
                      <w:sz w:val="21"/>
                      <w:szCs w:val="21"/>
                      <w:vertAlign w:val="baseline"/>
                      <w:lang w:val="en-US" w:eastAsia="zh-CN" w:bidi="ar-SA"/>
                    </w:rPr>
                  </w:pPr>
                  <w:r>
                    <w:rPr>
                      <w:rFonts w:hint="default" w:cs="Times New Roman"/>
                      <w:b w:val="0"/>
                      <w:bCs w:val="0"/>
                      <w:color w:val="000000"/>
                      <w:spacing w:val="0"/>
                      <w:sz w:val="21"/>
                      <w:szCs w:val="21"/>
                      <w:vertAlign w:val="baseline"/>
                      <w:lang w:val="en-US" w:eastAsia="zh-CN" w:bidi="ar-SA"/>
                    </w:rPr>
                    <w:t>大型高温炉</w:t>
                  </w:r>
                </w:p>
              </w:tc>
              <w:tc>
                <w:tcPr>
                  <w:tcW w:w="2121"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cs="Times New Roman"/>
                      <w:b w:val="0"/>
                      <w:bCs w:val="0"/>
                      <w:color w:val="000000"/>
                      <w:spacing w:val="0"/>
                      <w:sz w:val="21"/>
                      <w:szCs w:val="21"/>
                      <w:vertAlign w:val="baseline"/>
                      <w:lang w:val="en-US" w:eastAsia="zh-CN" w:bidi="ar-SA"/>
                    </w:rPr>
                  </w:pPr>
                  <w:r>
                    <w:rPr>
                      <w:rFonts w:hint="default" w:ascii="Times New Roman" w:hAnsi="Times New Roman" w:eastAsia="宋体" w:cs="Times New Roman"/>
                      <w:b w:val="0"/>
                      <w:bCs w:val="0"/>
                      <w:color w:val="000000"/>
                      <w:spacing w:val="0"/>
                      <w:sz w:val="21"/>
                      <w:szCs w:val="21"/>
                      <w:highlight w:val="none"/>
                      <w:vertAlign w:val="baseline"/>
                      <w:lang w:val="en-US" w:eastAsia="zh-CN" w:bidi="ar-SA"/>
                    </w:rPr>
                    <w:t>Φ1000mm×3000mm</w:t>
                  </w:r>
                </w:p>
              </w:tc>
              <w:tc>
                <w:tcPr>
                  <w:tcW w:w="1158"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cs="Times New Roman"/>
                      <w:b w:val="0"/>
                      <w:bCs w:val="0"/>
                      <w:color w:val="000000"/>
                      <w:spacing w:val="0"/>
                      <w:sz w:val="21"/>
                      <w:szCs w:val="21"/>
                      <w:vertAlign w:val="baseline"/>
                      <w:lang w:val="en-US" w:eastAsia="zh-CN" w:bidi="ar-SA"/>
                    </w:rPr>
                  </w:pPr>
                  <w:r>
                    <w:rPr>
                      <w:rFonts w:hint="eastAsia" w:cs="Times New Roman"/>
                      <w:b w:val="0"/>
                      <w:bCs w:val="0"/>
                      <w:color w:val="000000"/>
                      <w:spacing w:val="0"/>
                      <w:sz w:val="21"/>
                      <w:szCs w:val="21"/>
                      <w:vertAlign w:val="baseline"/>
                      <w:lang w:val="en-US" w:eastAsia="zh-CN" w:bidi="ar-SA"/>
                    </w:rPr>
                    <w:t>1台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89"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cs="Times New Roman"/>
                      <w:b w:val="0"/>
                      <w:bCs w:val="0"/>
                      <w:color w:val="000000"/>
                      <w:spacing w:val="0"/>
                      <w:sz w:val="21"/>
                      <w:szCs w:val="21"/>
                      <w:vertAlign w:val="baseline"/>
                      <w:lang w:val="en-US" w:eastAsia="zh-CN" w:bidi="ar-SA"/>
                    </w:rPr>
                  </w:pPr>
                  <w:r>
                    <w:rPr>
                      <w:rFonts w:hint="eastAsia" w:cs="Times New Roman"/>
                      <w:b w:val="0"/>
                      <w:bCs w:val="0"/>
                      <w:color w:val="000000"/>
                      <w:spacing w:val="0"/>
                      <w:sz w:val="21"/>
                      <w:szCs w:val="21"/>
                      <w:vertAlign w:val="baseline"/>
                      <w:lang w:val="en-US" w:eastAsia="zh-CN" w:bidi="ar-SA"/>
                    </w:rPr>
                    <w:t>3</w:t>
                  </w:r>
                </w:p>
              </w:tc>
              <w:tc>
                <w:tcPr>
                  <w:tcW w:w="1130"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cs="Times New Roman"/>
                      <w:b w:val="0"/>
                      <w:bCs w:val="0"/>
                      <w:color w:val="000000"/>
                      <w:spacing w:val="0"/>
                      <w:sz w:val="21"/>
                      <w:szCs w:val="21"/>
                      <w:vertAlign w:val="baseline"/>
                      <w:lang w:val="en-US" w:eastAsia="zh-CN" w:bidi="ar-SA"/>
                    </w:rPr>
                  </w:pPr>
                  <w:r>
                    <w:rPr>
                      <w:rFonts w:hint="default" w:cs="Times New Roman"/>
                      <w:b w:val="0"/>
                      <w:bCs w:val="0"/>
                      <w:color w:val="000000"/>
                      <w:spacing w:val="0"/>
                      <w:sz w:val="21"/>
                      <w:szCs w:val="21"/>
                      <w:vertAlign w:val="baseline"/>
                      <w:lang w:val="en-US" w:eastAsia="zh-CN" w:bidi="ar-SA"/>
                    </w:rPr>
                    <w:t>烘箱</w:t>
                  </w:r>
                </w:p>
              </w:tc>
              <w:tc>
                <w:tcPr>
                  <w:tcW w:w="2121"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cs="Times New Roman"/>
                      <w:b w:val="0"/>
                      <w:bCs w:val="0"/>
                      <w:color w:val="000000"/>
                      <w:spacing w:val="0"/>
                      <w:sz w:val="21"/>
                      <w:szCs w:val="21"/>
                      <w:vertAlign w:val="baseline"/>
                      <w:lang w:val="en-US" w:eastAsia="zh-CN" w:bidi="ar-SA"/>
                    </w:rPr>
                  </w:pPr>
                  <w:r>
                    <w:rPr>
                      <w:rFonts w:hint="default" w:ascii="Times New Roman" w:hAnsi="Times New Roman" w:eastAsia="宋体" w:cs="Times New Roman"/>
                      <w:b w:val="0"/>
                      <w:bCs w:val="0"/>
                      <w:color w:val="000000"/>
                      <w:spacing w:val="0"/>
                      <w:sz w:val="21"/>
                      <w:szCs w:val="21"/>
                      <w:highlight w:val="none"/>
                      <w:vertAlign w:val="baseline"/>
                      <w:lang w:val="en-US" w:eastAsia="zh-CN" w:bidi="ar-SA"/>
                    </w:rPr>
                    <w:t>Φ2800mm×H32000m</w:t>
                  </w:r>
                </w:p>
              </w:tc>
              <w:tc>
                <w:tcPr>
                  <w:tcW w:w="1158"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cs="Times New Roman"/>
                      <w:b w:val="0"/>
                      <w:bCs w:val="0"/>
                      <w:color w:val="000000"/>
                      <w:spacing w:val="0"/>
                      <w:sz w:val="21"/>
                      <w:szCs w:val="21"/>
                      <w:vertAlign w:val="baseline"/>
                      <w:lang w:val="en-US" w:eastAsia="zh-CN" w:bidi="ar-SA"/>
                    </w:rPr>
                  </w:pPr>
                  <w:r>
                    <w:rPr>
                      <w:rFonts w:hint="eastAsia" w:cs="Times New Roman"/>
                      <w:b w:val="0"/>
                      <w:bCs w:val="0"/>
                      <w:color w:val="000000"/>
                      <w:spacing w:val="0"/>
                      <w:sz w:val="21"/>
                      <w:szCs w:val="21"/>
                      <w:vertAlign w:val="baseline"/>
                      <w:lang w:val="en-US" w:eastAsia="zh-CN" w:bidi="ar-SA"/>
                    </w:rPr>
                    <w:t>1台</w:t>
                  </w:r>
                </w:p>
              </w:tc>
            </w:tr>
          </w:tbl>
          <w:p>
            <w:pPr>
              <w:pStyle w:val="8"/>
              <w:keepNext w:val="0"/>
              <w:keepLines w:val="0"/>
              <w:pageBreakBefore w:val="0"/>
              <w:widowControl w:val="0"/>
              <w:kinsoku/>
              <w:wordWrap/>
              <w:overflowPunct/>
              <w:topLinePunct w:val="0"/>
              <w:autoSpaceDE/>
              <w:autoSpaceDN/>
              <w:bidi w:val="0"/>
              <w:adjustRightInd/>
              <w:snapToGrid/>
              <w:spacing w:line="360" w:lineRule="auto"/>
              <w:ind w:firstLine="484" w:firstLineChars="200"/>
              <w:textAlignment w:val="auto"/>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pPr>
            <w:r>
              <w:rPr>
                <w:rFonts w:hint="eastAsia" w:cs="Times New Roman"/>
                <w:b/>
                <w:bCs/>
                <w:color w:val="000000" w:themeColor="text1"/>
                <w:kern w:val="0"/>
                <w:sz w:val="24"/>
                <w:szCs w:val="24"/>
                <w:highlight w:val="none"/>
                <w:lang w:val="en-US" w:eastAsia="zh-CN"/>
                <w14:textFill>
                  <w14:solidFill>
                    <w14:schemeClr w14:val="tx1"/>
                  </w14:solidFill>
                </w14:textFill>
              </w:rPr>
              <w:t>5</w:t>
            </w:r>
            <w:r>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t>、劳动定员和工作制度</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cs="Times New Roman"/>
                <w:b w:val="0"/>
                <w:bCs/>
                <w:color w:val="auto"/>
                <w:sz w:val="24"/>
                <w:szCs w:val="24"/>
                <w:lang w:val="en-US" w:eastAsia="zh-CN"/>
              </w:rPr>
            </w:pPr>
            <w:r>
              <w:rPr>
                <w:rFonts w:hint="default" w:ascii="Times New Roman" w:hAnsi="Times New Roman" w:cs="Times New Roman"/>
                <w:b w:val="0"/>
                <w:bCs/>
                <w:color w:val="auto"/>
                <w:sz w:val="24"/>
                <w:szCs w:val="24"/>
                <w:lang w:val="en-US" w:eastAsia="zh-CN"/>
              </w:rPr>
              <w:t>本项目不新增工作人员，工作人员主要依托现有项目。项目采用三班工作制，每班工作8小时，全年工作日250天。</w:t>
            </w:r>
            <w:r>
              <w:rPr>
                <w:rFonts w:hint="eastAsia" w:cs="Times New Roman"/>
                <w:b w:val="0"/>
                <w:bCs/>
                <w:color w:val="auto"/>
                <w:sz w:val="24"/>
                <w:szCs w:val="24"/>
                <w:lang w:val="en-US" w:eastAsia="zh-CN"/>
              </w:rPr>
              <w:t xml:space="preserve">  </w:t>
            </w:r>
          </w:p>
          <w:p>
            <w:pPr>
              <w:pStyle w:val="8"/>
              <w:keepNext w:val="0"/>
              <w:keepLines w:val="0"/>
              <w:pageBreakBefore w:val="0"/>
              <w:widowControl w:val="0"/>
              <w:kinsoku/>
              <w:wordWrap/>
              <w:overflowPunct/>
              <w:topLinePunct w:val="0"/>
              <w:autoSpaceDE/>
              <w:autoSpaceDN/>
              <w:bidi w:val="0"/>
              <w:adjustRightInd/>
              <w:snapToGrid/>
              <w:spacing w:line="360" w:lineRule="auto"/>
              <w:ind w:firstLine="484" w:firstLineChars="200"/>
              <w:textAlignment w:val="auto"/>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pPr>
            <w:r>
              <w:rPr>
                <w:rFonts w:hint="eastAsia" w:cs="Times New Roman"/>
                <w:b/>
                <w:bCs/>
                <w:color w:val="000000" w:themeColor="text1"/>
                <w:kern w:val="0"/>
                <w:sz w:val="24"/>
                <w:szCs w:val="24"/>
                <w:highlight w:val="none"/>
                <w:lang w:val="en-US" w:eastAsia="zh-CN"/>
                <w14:textFill>
                  <w14:solidFill>
                    <w14:schemeClr w14:val="tx1"/>
                  </w14:solidFill>
                </w14:textFill>
              </w:rPr>
              <w:t>6</w:t>
            </w:r>
            <w:r>
              <w:rPr>
                <w:rFonts w:hint="eastAsia"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t>、</w:t>
            </w:r>
            <w:r>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t>项目变动情况</w:t>
            </w:r>
          </w:p>
          <w:p>
            <w:pPr>
              <w:keepNext w:val="0"/>
              <w:keepLines w:val="0"/>
              <w:pageBreakBefore w:val="0"/>
              <w:widowControl w:val="0"/>
              <w:kinsoku/>
              <w:wordWrap/>
              <w:overflowPunct/>
              <w:topLinePunct w:val="0"/>
              <w:autoSpaceDE/>
              <w:autoSpaceDN/>
              <w:bidi w:val="0"/>
              <w:adjustRightInd/>
              <w:snapToGrid/>
              <w:spacing w:line="360" w:lineRule="auto"/>
              <w:ind w:firstLine="486"/>
              <w:textAlignment w:val="auto"/>
              <w:rPr>
                <w:rFonts w:hint="eastAsia"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对照关于印发《污染影响类建设项目重大变动清单（试行）》的通知（环办环评函〔2020〕688号）及现场</w:t>
            </w:r>
            <w:r>
              <w:rPr>
                <w:rFonts w:hint="eastAsia" w:cs="Times New Roman"/>
                <w:color w:val="000000" w:themeColor="text1"/>
                <w:lang w:eastAsia="zh-CN"/>
                <w14:textFill>
                  <w14:solidFill>
                    <w14:schemeClr w14:val="tx1"/>
                  </w14:solidFill>
                </w14:textFill>
              </w:rPr>
              <w:t>勘踏</w:t>
            </w:r>
            <w:r>
              <w:rPr>
                <w:rFonts w:hint="default" w:ascii="Times New Roman" w:hAnsi="Times New Roman" w:eastAsia="宋体" w:cs="Times New Roman"/>
                <w:color w:val="000000" w:themeColor="text1"/>
                <w:lang w:eastAsia="zh-CN"/>
                <w14:textFill>
                  <w14:solidFill>
                    <w14:schemeClr w14:val="tx1"/>
                  </w14:solidFill>
                </w14:textFill>
              </w:rPr>
              <w:t>核实，本项目建设性质、规模、地点、生产工艺、环境保护措施均为发生重大变动。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tcPr>
          <w:p>
            <w:pPr>
              <w:pStyle w:val="2"/>
              <w:keepNext/>
              <w:keepLines/>
              <w:pageBreakBefore w:val="0"/>
              <w:widowControl w:val="0"/>
              <w:kinsoku/>
              <w:wordWrap/>
              <w:overflowPunct/>
              <w:topLinePunct w:val="0"/>
              <w:autoSpaceDE/>
              <w:autoSpaceDN/>
              <w:bidi w:val="0"/>
              <w:adjustRightInd/>
              <w:snapToGrid/>
              <w:spacing w:beforeLines="0" w:afterLines="0" w:line="360" w:lineRule="auto"/>
              <w:textAlignment w:val="auto"/>
              <w:outlineLvl w:val="1"/>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原辅材料消耗及水平衡图</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4" w:firstLineChars="200"/>
              <w:textAlignment w:val="auto"/>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1</w:t>
            </w:r>
            <w:r>
              <w:rPr>
                <w:rFonts w:hint="default" w:ascii="Times New Roman" w:hAnsi="Times New Roman" w:eastAsia="宋体" w:cs="Times New Roman"/>
                <w:b/>
                <w:bCs/>
                <w:color w:val="000000" w:themeColor="text1"/>
                <w14:textFill>
                  <w14:solidFill>
                    <w14:schemeClr w14:val="tx1"/>
                  </w14:solidFill>
                </w14:textFill>
              </w:rPr>
              <w:t>、原辅材料</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4" w:firstLineChars="200"/>
              <w:textAlignment w:val="auto"/>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项目</w:t>
            </w:r>
            <w:r>
              <w:rPr>
                <w:rFonts w:hint="default" w:ascii="Times New Roman" w:hAnsi="Times New Roman" w:eastAsia="宋体" w:cs="Times New Roman"/>
                <w:color w:val="000000" w:themeColor="text1"/>
                <w:lang w:eastAsia="zh-CN"/>
                <w14:textFill>
                  <w14:solidFill>
                    <w14:schemeClr w14:val="tx1"/>
                  </w14:solidFill>
                </w14:textFill>
              </w:rPr>
              <w:t>实际</w:t>
            </w:r>
            <w:r>
              <w:rPr>
                <w:rFonts w:hint="default" w:ascii="Times New Roman" w:hAnsi="Times New Roman" w:eastAsia="宋体" w:cs="Times New Roman"/>
                <w:color w:val="000000" w:themeColor="text1"/>
                <w14:textFill>
                  <w14:solidFill>
                    <w14:schemeClr w14:val="tx1"/>
                  </w14:solidFill>
                </w14:textFill>
              </w:rPr>
              <w:t>原辅材料</w:t>
            </w:r>
            <w:r>
              <w:rPr>
                <w:rFonts w:hint="default" w:ascii="Times New Roman" w:hAnsi="Times New Roman" w:eastAsia="宋体" w:cs="Times New Roman"/>
                <w:color w:val="000000" w:themeColor="text1"/>
                <w:lang w:eastAsia="zh-CN"/>
                <w14:textFill>
                  <w14:solidFill>
                    <w14:schemeClr w14:val="tx1"/>
                  </w14:solidFill>
                </w14:textFill>
              </w:rPr>
              <w:t>用量见下表</w:t>
            </w:r>
          </w:p>
          <w:p>
            <w:pPr>
              <w:pStyle w:val="46"/>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表</w:t>
            </w:r>
            <w:r>
              <w:rPr>
                <w:rFonts w:hint="eastAsia" w:cs="Times New Roman"/>
                <w:b/>
                <w:bCs w:val="0"/>
                <w:color w:val="000000" w:themeColor="text1"/>
                <w:sz w:val="21"/>
                <w:szCs w:val="21"/>
                <w:lang w:val="en-US" w:eastAsia="zh-CN"/>
                <w14:textFill>
                  <w14:solidFill>
                    <w14:schemeClr w14:val="tx1"/>
                  </w14:solidFill>
                </w14:textFill>
              </w:rPr>
              <w:t>12</w:t>
            </w:r>
            <w:r>
              <w:rPr>
                <w:rFonts w:hint="default" w:ascii="Times New Roman" w:hAnsi="Times New Roman" w:eastAsia="宋体" w:cs="Times New Roman"/>
                <w:b/>
                <w:bCs w:val="0"/>
                <w:color w:val="000000" w:themeColor="text1"/>
                <w:sz w:val="21"/>
                <w:szCs w:val="21"/>
                <w14:textFill>
                  <w14:solidFill>
                    <w14:schemeClr w14:val="tx1"/>
                  </w14:solidFill>
                </w14:textFill>
              </w:rPr>
              <w:t xml:space="preserve"> 项目主要原辅材料一览表</w:t>
            </w:r>
          </w:p>
          <w:tbl>
            <w:tblPr>
              <w:tblStyle w:val="38"/>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61"/>
              <w:gridCol w:w="2083"/>
              <w:gridCol w:w="2483"/>
              <w:gridCol w:w="2243"/>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类别</w:t>
                  </w:r>
                </w:p>
              </w:tc>
              <w:tc>
                <w:tcPr>
                  <w:tcW w:w="125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highlight w:val="none"/>
                      <w:lang w:eastAsia="zh-CN"/>
                    </w:rPr>
                  </w:pPr>
                  <w:r>
                    <w:rPr>
                      <w:rFonts w:hint="eastAsia" w:cs="Times New Roman"/>
                      <w:b/>
                      <w:bCs/>
                      <w:sz w:val="21"/>
                      <w:szCs w:val="21"/>
                      <w:highlight w:val="none"/>
                      <w:lang w:eastAsia="zh-CN"/>
                    </w:rPr>
                    <w:t>环评</w:t>
                  </w:r>
                  <w:r>
                    <w:rPr>
                      <w:rFonts w:hint="default" w:ascii="Times New Roman" w:hAnsi="Times New Roman" w:eastAsia="宋体" w:cs="Times New Roman"/>
                      <w:b/>
                      <w:bCs/>
                      <w:sz w:val="21"/>
                      <w:szCs w:val="21"/>
                      <w:highlight w:val="none"/>
                      <w:lang w:eastAsia="zh-CN"/>
                    </w:rPr>
                    <w:t>使用量</w:t>
                  </w:r>
                </w:p>
              </w:tc>
              <w:tc>
                <w:tcPr>
                  <w:tcW w:w="15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highlight w:val="none"/>
                      <w:lang w:eastAsia="zh-CN"/>
                    </w:rPr>
                  </w:pPr>
                  <w:r>
                    <w:rPr>
                      <w:rFonts w:hint="eastAsia" w:cs="Times New Roman"/>
                      <w:b/>
                      <w:bCs/>
                      <w:sz w:val="21"/>
                      <w:szCs w:val="21"/>
                      <w:highlight w:val="none"/>
                      <w:lang w:eastAsia="zh-CN"/>
                    </w:rPr>
                    <w:t>实际使用量</w:t>
                  </w:r>
                </w:p>
              </w:tc>
              <w:tc>
                <w:tcPr>
                  <w:tcW w:w="13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highlight w:val="none"/>
                      <w:lang w:eastAsia="zh-CN"/>
                    </w:rPr>
                  </w:pPr>
                  <w:r>
                    <w:rPr>
                      <w:rFonts w:hint="default" w:ascii="Times New Roman" w:hAnsi="Times New Roman" w:eastAsia="宋体" w:cs="Times New Roman"/>
                      <w:b/>
                      <w:bCs/>
                      <w:sz w:val="21"/>
                      <w:szCs w:val="21"/>
                      <w:highlight w:val="none"/>
                      <w:lang w:eastAsia="zh-CN"/>
                    </w:rPr>
                    <w:t>状态</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8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预制体</w:t>
                  </w:r>
                </w:p>
              </w:tc>
              <w:tc>
                <w:tcPr>
                  <w:tcW w:w="125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110t/</w:t>
                  </w:r>
                  <w:r>
                    <w:rPr>
                      <w:rFonts w:hint="default" w:ascii="Times New Roman" w:hAnsi="Times New Roman" w:cs="Times New Roman"/>
                      <w:color w:val="000000"/>
                      <w:lang w:val="en-US" w:eastAsia="zh-CN"/>
                    </w:rPr>
                    <w:t>a</w:t>
                  </w:r>
                </w:p>
              </w:tc>
              <w:tc>
                <w:tcPr>
                  <w:tcW w:w="24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sz w:val="21"/>
                      <w:szCs w:val="21"/>
                      <w:highlight w:val="none"/>
                      <w:lang w:val="en-US" w:eastAsia="zh-CN"/>
                    </w:rPr>
                    <w:t>110t/</w:t>
                  </w:r>
                  <w:r>
                    <w:rPr>
                      <w:rFonts w:hint="default" w:ascii="Times New Roman" w:hAnsi="Times New Roman" w:cs="Times New Roman"/>
                      <w:color w:val="000000"/>
                      <w:lang w:val="en-US" w:eastAsia="zh-CN"/>
                    </w:rPr>
                    <w:t>a</w:t>
                  </w:r>
                </w:p>
              </w:tc>
              <w:tc>
                <w:tcPr>
                  <w:tcW w:w="13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箱装</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8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天然气</w:t>
                  </w:r>
                </w:p>
              </w:tc>
              <w:tc>
                <w:tcPr>
                  <w:tcW w:w="125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890t/a</w:t>
                  </w:r>
                </w:p>
              </w:tc>
              <w:tc>
                <w:tcPr>
                  <w:tcW w:w="24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890t/a</w:t>
                  </w:r>
                </w:p>
              </w:tc>
              <w:tc>
                <w:tcPr>
                  <w:tcW w:w="13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管道接入</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8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氮气</w:t>
                  </w:r>
                </w:p>
              </w:tc>
              <w:tc>
                <w:tcPr>
                  <w:tcW w:w="125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1450t/a</w:t>
                  </w:r>
                </w:p>
              </w:tc>
              <w:tc>
                <w:tcPr>
                  <w:tcW w:w="15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color w:val="000000"/>
                      <w:sz w:val="21"/>
                      <w:szCs w:val="21"/>
                      <w:highlight w:val="none"/>
                      <w:lang w:val="en-US" w:eastAsia="zh-CN"/>
                    </w:rPr>
                    <w:t>1450</w:t>
                  </w:r>
                  <w:r>
                    <w:rPr>
                      <w:rFonts w:hint="default" w:ascii="Times New Roman" w:hAnsi="Times New Roman" w:eastAsia="宋体" w:cs="Times New Roman"/>
                      <w:color w:val="000000"/>
                      <w:sz w:val="21"/>
                      <w:szCs w:val="21"/>
                      <w:highlight w:val="none"/>
                      <w:lang w:val="en-US" w:eastAsia="zh-CN"/>
                    </w:rPr>
                    <w:t>t/a</w:t>
                  </w:r>
                </w:p>
              </w:tc>
              <w:tc>
                <w:tcPr>
                  <w:tcW w:w="13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罐装</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水</w:t>
                  </w:r>
                </w:p>
              </w:tc>
              <w:tc>
                <w:tcPr>
                  <w:tcW w:w="125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lang w:val="en-US" w:eastAsia="zh-CN"/>
                    </w:rPr>
                    <w:t>90m</w:t>
                  </w:r>
                  <w:r>
                    <w:rPr>
                      <w:rFonts w:hint="default" w:ascii="Times New Roman" w:hAnsi="Times New Roman" w:eastAsia="宋体" w:cs="Times New Roman"/>
                      <w:sz w:val="21"/>
                      <w:szCs w:val="21"/>
                      <w:highlight w:val="none"/>
                      <w:vertAlign w:val="superscript"/>
                      <w:lang w:val="en-US" w:eastAsia="zh-CN"/>
                    </w:rPr>
                    <w:t>3</w:t>
                  </w:r>
                  <w:r>
                    <w:rPr>
                      <w:rFonts w:hint="default" w:ascii="Times New Roman" w:hAnsi="Times New Roman" w:eastAsia="宋体" w:cs="Times New Roman"/>
                      <w:sz w:val="21"/>
                      <w:szCs w:val="21"/>
                      <w:highlight w:val="none"/>
                      <w:vertAlign w:val="baseline"/>
                      <w:lang w:val="en-US" w:eastAsia="zh-CN"/>
                    </w:rPr>
                    <w:t>/h</w:t>
                  </w:r>
                </w:p>
              </w:tc>
              <w:tc>
                <w:tcPr>
                  <w:tcW w:w="15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1200</w:t>
                  </w:r>
                  <w:r>
                    <w:rPr>
                      <w:rFonts w:hint="default" w:ascii="Times New Roman" w:hAnsi="Times New Roman" w:eastAsia="宋体" w:cs="Times New Roman"/>
                      <w:sz w:val="21"/>
                      <w:szCs w:val="21"/>
                      <w:highlight w:val="none"/>
                      <w:lang w:val="en-US" w:eastAsia="zh-CN"/>
                    </w:rPr>
                    <w:t>m</w:t>
                  </w:r>
                  <w:r>
                    <w:rPr>
                      <w:rFonts w:hint="default" w:ascii="Times New Roman" w:hAnsi="Times New Roman" w:eastAsia="宋体" w:cs="Times New Roman"/>
                      <w:sz w:val="21"/>
                      <w:szCs w:val="21"/>
                      <w:highlight w:val="none"/>
                      <w:vertAlign w:val="superscript"/>
                      <w:lang w:val="en-US" w:eastAsia="zh-CN"/>
                    </w:rPr>
                    <w:t>3</w:t>
                  </w:r>
                  <w:r>
                    <w:rPr>
                      <w:rFonts w:hint="default" w:ascii="Times New Roman" w:hAnsi="Times New Roman" w:eastAsia="宋体" w:cs="Times New Roman"/>
                      <w:sz w:val="21"/>
                      <w:szCs w:val="21"/>
                      <w:highlight w:val="none"/>
                      <w:vertAlign w:val="baseline"/>
                      <w:lang w:val="en-US" w:eastAsia="zh-CN"/>
                    </w:rPr>
                    <w:t>/h</w:t>
                  </w:r>
                </w:p>
              </w:tc>
              <w:tc>
                <w:tcPr>
                  <w:tcW w:w="13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8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eastAsia="zh-CN"/>
                    </w:rPr>
                    <w:t>电</w:t>
                  </w:r>
                </w:p>
              </w:tc>
              <w:tc>
                <w:tcPr>
                  <w:tcW w:w="125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9840KW</w:t>
                  </w:r>
                </w:p>
              </w:tc>
              <w:tc>
                <w:tcPr>
                  <w:tcW w:w="15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9840KW</w:t>
                  </w:r>
                </w:p>
              </w:tc>
              <w:tc>
                <w:tcPr>
                  <w:tcW w:w="13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firstLine="484" w:firstLineChars="200"/>
              <w:jc w:val="both"/>
              <w:textAlignment w:val="auto"/>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2、水源及水平衡</w:t>
            </w:r>
            <w:r>
              <w:rPr>
                <w:rFonts w:hint="default" w:ascii="Times New Roman" w:hAnsi="Times New Roman" w:cs="Times New Roman"/>
                <w:b/>
                <w:bCs/>
                <w:color w:val="000000" w:themeColor="text1"/>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44" w:firstLineChars="200"/>
              <w:textAlignment w:val="auto"/>
              <w:rPr>
                <w:rFonts w:hint="default" w:ascii="Times New Roman" w:hAnsi="Times New Roman" w:cs="Times New Roman"/>
                <w:bCs/>
                <w:spacing w:val="-10"/>
                <w:sz w:val="24"/>
                <w:szCs w:val="24"/>
                <w:lang w:eastAsia="zh-CN"/>
              </w:rPr>
            </w:pPr>
            <w:r>
              <w:rPr>
                <w:rFonts w:hint="default" w:ascii="Times New Roman" w:hAnsi="Times New Roman" w:cs="Times New Roman"/>
                <w:bCs/>
                <w:spacing w:val="-10"/>
                <w:sz w:val="24"/>
                <w:szCs w:val="24"/>
                <w:lang w:val="en-US" w:eastAsia="zh-CN"/>
              </w:rPr>
              <w:t>1、</w:t>
            </w:r>
            <w:r>
              <w:rPr>
                <w:rFonts w:hint="default" w:ascii="Times New Roman" w:hAnsi="Times New Roman" w:cs="Times New Roman"/>
                <w:bCs/>
                <w:spacing w:val="-10"/>
                <w:sz w:val="24"/>
                <w:szCs w:val="24"/>
                <w:lang w:eastAsia="zh-CN"/>
              </w:rPr>
              <w:t>生活污水</w:t>
            </w:r>
          </w:p>
          <w:p>
            <w:pPr>
              <w:keepNext w:val="0"/>
              <w:keepLines w:val="0"/>
              <w:pageBreakBefore w:val="0"/>
              <w:widowControl w:val="0"/>
              <w:kinsoku/>
              <w:wordWrap/>
              <w:overflowPunct/>
              <w:topLinePunct w:val="0"/>
              <w:autoSpaceDE/>
              <w:autoSpaceDN/>
              <w:bidi w:val="0"/>
              <w:adjustRightInd/>
              <w:snapToGrid/>
              <w:spacing w:line="360" w:lineRule="auto"/>
              <w:ind w:firstLine="444" w:firstLineChars="200"/>
              <w:textAlignment w:val="auto"/>
              <w:rPr>
                <w:rFonts w:hint="default" w:ascii="Times New Roman" w:hAnsi="Times New Roman" w:cs="Times New Roman"/>
                <w:bCs/>
                <w:spacing w:val="-10"/>
                <w:sz w:val="24"/>
                <w:szCs w:val="24"/>
                <w:lang w:eastAsia="zh-CN"/>
              </w:rPr>
            </w:pPr>
            <w:r>
              <w:rPr>
                <w:rFonts w:hint="default" w:ascii="Times New Roman" w:hAnsi="Times New Roman" w:cs="Times New Roman"/>
                <w:bCs/>
                <w:spacing w:val="-10"/>
                <w:sz w:val="24"/>
                <w:szCs w:val="24"/>
                <w:lang w:eastAsia="zh-CN"/>
              </w:rPr>
              <w:t>本项目不新增工作人员，无生活污水产生。</w:t>
            </w:r>
          </w:p>
          <w:p>
            <w:pPr>
              <w:keepNext w:val="0"/>
              <w:keepLines w:val="0"/>
              <w:pageBreakBefore w:val="0"/>
              <w:widowControl w:val="0"/>
              <w:kinsoku/>
              <w:wordWrap/>
              <w:overflowPunct/>
              <w:topLinePunct w:val="0"/>
              <w:autoSpaceDE/>
              <w:autoSpaceDN/>
              <w:bidi w:val="0"/>
              <w:adjustRightInd/>
              <w:snapToGrid/>
              <w:spacing w:line="360" w:lineRule="auto"/>
              <w:ind w:firstLine="444" w:firstLineChars="200"/>
              <w:textAlignment w:val="auto"/>
              <w:rPr>
                <w:rFonts w:hint="default" w:ascii="Times New Roman" w:hAnsi="Times New Roman" w:cs="Times New Roman"/>
                <w:bCs/>
                <w:spacing w:val="-10"/>
                <w:sz w:val="24"/>
                <w:szCs w:val="24"/>
                <w:lang w:eastAsia="zh-CN"/>
              </w:rPr>
            </w:pPr>
            <w:r>
              <w:rPr>
                <w:rFonts w:hint="default" w:ascii="Times New Roman" w:hAnsi="Times New Roman" w:cs="Times New Roman"/>
                <w:bCs/>
                <w:spacing w:val="-10"/>
                <w:sz w:val="24"/>
                <w:szCs w:val="24"/>
                <w:lang w:val="en-US" w:eastAsia="zh-CN"/>
              </w:rPr>
              <w:t>2、</w:t>
            </w:r>
            <w:r>
              <w:rPr>
                <w:rFonts w:hint="default" w:ascii="Times New Roman" w:hAnsi="Times New Roman" w:cs="Times New Roman"/>
                <w:bCs/>
                <w:spacing w:val="-10"/>
                <w:sz w:val="24"/>
                <w:szCs w:val="24"/>
                <w:lang w:eastAsia="zh-CN"/>
              </w:rPr>
              <w:t>生产废水</w:t>
            </w:r>
          </w:p>
          <w:p>
            <w:pPr>
              <w:keepNext w:val="0"/>
              <w:keepLines w:val="0"/>
              <w:pageBreakBefore w:val="0"/>
              <w:widowControl w:val="0"/>
              <w:kinsoku/>
              <w:wordWrap/>
              <w:overflowPunct/>
              <w:topLinePunct w:val="0"/>
              <w:autoSpaceDE/>
              <w:autoSpaceDN/>
              <w:bidi w:val="0"/>
              <w:adjustRightInd/>
              <w:snapToGrid/>
              <w:spacing w:line="360" w:lineRule="auto"/>
              <w:ind w:firstLine="444" w:firstLineChars="200"/>
              <w:textAlignment w:val="auto"/>
              <w:rPr>
                <w:rFonts w:hint="default" w:ascii="Times New Roman" w:hAnsi="Times New Roman" w:cs="Times New Roman"/>
                <w:bCs/>
                <w:spacing w:val="-10"/>
                <w:sz w:val="24"/>
                <w:szCs w:val="24"/>
                <w:lang w:val="en-US" w:eastAsia="zh-CN"/>
              </w:rPr>
            </w:pPr>
            <w:r>
              <w:rPr>
                <w:rFonts w:hint="default" w:ascii="Times New Roman" w:hAnsi="Times New Roman" w:eastAsia="宋体" w:cs="Times New Roman"/>
                <w:bCs/>
                <w:spacing w:val="-10"/>
                <w:sz w:val="24"/>
                <w:szCs w:val="24"/>
                <w:lang w:val="en-US" w:eastAsia="zh-CN"/>
              </w:rPr>
              <w:t>项目化学气相沉积炉、大型高温炉</w:t>
            </w:r>
            <w:r>
              <w:rPr>
                <w:rFonts w:hint="eastAsia" w:cs="Times New Roman"/>
                <w:bCs/>
                <w:spacing w:val="-10"/>
                <w:sz w:val="24"/>
                <w:szCs w:val="24"/>
                <w:lang w:val="en-US" w:eastAsia="zh-CN"/>
              </w:rPr>
              <w:t>等设备</w:t>
            </w:r>
            <w:r>
              <w:rPr>
                <w:rFonts w:hint="default" w:ascii="Times New Roman" w:hAnsi="Times New Roman" w:eastAsia="宋体" w:cs="Times New Roman"/>
                <w:bCs/>
                <w:spacing w:val="-10"/>
                <w:sz w:val="24"/>
                <w:szCs w:val="24"/>
                <w:lang w:val="en-US" w:eastAsia="zh-CN"/>
              </w:rPr>
              <w:t>工作过程中均需循环冷却水进行冷却，</w:t>
            </w:r>
            <w:r>
              <w:rPr>
                <w:rFonts w:hint="eastAsia" w:cs="Times New Roman"/>
                <w:bCs/>
                <w:spacing w:val="-10"/>
                <w:sz w:val="24"/>
                <w:szCs w:val="24"/>
                <w:lang w:val="en-US" w:eastAsia="zh-CN"/>
              </w:rPr>
              <w:t>根据实际调查，项目</w:t>
            </w:r>
            <w:r>
              <w:rPr>
                <w:rFonts w:hint="default" w:ascii="Times New Roman" w:hAnsi="Times New Roman" w:eastAsia="宋体" w:cs="Times New Roman"/>
                <w:bCs/>
                <w:spacing w:val="-10"/>
                <w:sz w:val="24"/>
                <w:szCs w:val="24"/>
                <w:lang w:val="en-US" w:eastAsia="zh-CN"/>
              </w:rPr>
              <w:t>循环水量为</w:t>
            </w:r>
            <w:r>
              <w:rPr>
                <w:rFonts w:hint="eastAsia" w:cs="Times New Roman"/>
                <w:bCs/>
                <w:spacing w:val="-10"/>
                <w:sz w:val="24"/>
                <w:szCs w:val="24"/>
                <w:highlight w:val="none"/>
                <w:lang w:val="en-US" w:eastAsia="zh-CN"/>
              </w:rPr>
              <w:t>1200</w:t>
            </w:r>
            <w:r>
              <w:rPr>
                <w:rFonts w:hint="default" w:ascii="Times New Roman" w:hAnsi="Times New Roman" w:eastAsia="宋体" w:cs="Times New Roman"/>
                <w:bCs/>
                <w:spacing w:val="-10"/>
                <w:sz w:val="24"/>
                <w:szCs w:val="24"/>
                <w:highlight w:val="none"/>
                <w:lang w:val="en-US" w:eastAsia="zh-CN"/>
              </w:rPr>
              <w:t>m</w:t>
            </w:r>
            <w:r>
              <w:rPr>
                <w:rFonts w:hint="default" w:ascii="Times New Roman" w:hAnsi="Times New Roman" w:eastAsia="宋体" w:cs="Times New Roman"/>
                <w:bCs/>
                <w:spacing w:val="-10"/>
                <w:sz w:val="24"/>
                <w:szCs w:val="24"/>
                <w:highlight w:val="none"/>
                <w:vertAlign w:val="superscript"/>
                <w:lang w:val="en-US" w:eastAsia="zh-CN"/>
              </w:rPr>
              <w:t>3</w:t>
            </w:r>
            <w:r>
              <w:rPr>
                <w:rFonts w:hint="default" w:ascii="Times New Roman" w:hAnsi="Times New Roman" w:eastAsia="宋体" w:cs="Times New Roman"/>
                <w:bCs/>
                <w:spacing w:val="-10"/>
                <w:sz w:val="24"/>
                <w:szCs w:val="24"/>
                <w:highlight w:val="none"/>
                <w:lang w:val="en-US" w:eastAsia="zh-CN"/>
              </w:rPr>
              <w:t>/h，用水时间</w:t>
            </w:r>
            <w:r>
              <w:rPr>
                <w:rFonts w:hint="eastAsia" w:cs="Times New Roman"/>
                <w:bCs/>
                <w:spacing w:val="-10"/>
                <w:sz w:val="24"/>
                <w:szCs w:val="24"/>
                <w:highlight w:val="none"/>
                <w:lang w:val="en-US" w:eastAsia="zh-CN"/>
              </w:rPr>
              <w:t>24</w:t>
            </w:r>
            <w:r>
              <w:rPr>
                <w:rFonts w:hint="default" w:ascii="Times New Roman" w:hAnsi="Times New Roman" w:eastAsia="宋体" w:cs="Times New Roman"/>
                <w:bCs/>
                <w:spacing w:val="-10"/>
                <w:sz w:val="24"/>
                <w:szCs w:val="24"/>
                <w:highlight w:val="none"/>
                <w:lang w:val="en-US" w:eastAsia="zh-CN"/>
              </w:rPr>
              <w:t>h/d，循环水量为</w:t>
            </w:r>
            <w:r>
              <w:rPr>
                <w:rFonts w:hint="eastAsia" w:cs="Times New Roman"/>
                <w:bCs/>
                <w:spacing w:val="-10"/>
                <w:sz w:val="24"/>
                <w:szCs w:val="24"/>
                <w:highlight w:val="none"/>
                <w:lang w:val="en-US" w:eastAsia="zh-CN"/>
              </w:rPr>
              <w:t>28800</w:t>
            </w:r>
            <w:r>
              <w:rPr>
                <w:rFonts w:hint="default" w:ascii="Times New Roman" w:hAnsi="Times New Roman" w:eastAsia="宋体" w:cs="Times New Roman"/>
                <w:bCs/>
                <w:spacing w:val="-10"/>
                <w:sz w:val="24"/>
                <w:szCs w:val="24"/>
                <w:highlight w:val="none"/>
                <w:lang w:val="en-US" w:eastAsia="zh-CN"/>
              </w:rPr>
              <w:t>m</w:t>
            </w:r>
            <w:r>
              <w:rPr>
                <w:rFonts w:hint="default" w:ascii="Times New Roman" w:hAnsi="Times New Roman" w:eastAsia="宋体" w:cs="Times New Roman"/>
                <w:bCs/>
                <w:spacing w:val="-10"/>
                <w:sz w:val="24"/>
                <w:szCs w:val="24"/>
                <w:highlight w:val="none"/>
                <w:vertAlign w:val="superscript"/>
                <w:lang w:val="en-US" w:eastAsia="zh-CN"/>
              </w:rPr>
              <w:t>3</w:t>
            </w:r>
            <w:r>
              <w:rPr>
                <w:rFonts w:hint="default" w:ascii="Times New Roman" w:hAnsi="Times New Roman" w:eastAsia="宋体" w:cs="Times New Roman"/>
                <w:bCs/>
                <w:spacing w:val="-10"/>
                <w:sz w:val="24"/>
                <w:szCs w:val="24"/>
                <w:highlight w:val="none"/>
                <w:lang w:val="en-US" w:eastAsia="zh-CN"/>
              </w:rPr>
              <w:t>/d</w:t>
            </w:r>
            <w:r>
              <w:rPr>
                <w:rFonts w:hint="default" w:ascii="Times New Roman" w:hAnsi="Times New Roman" w:eastAsia="宋体" w:cs="Times New Roman"/>
                <w:bCs/>
                <w:spacing w:val="-10"/>
                <w:sz w:val="24"/>
                <w:szCs w:val="24"/>
                <w:lang w:val="en-US" w:eastAsia="zh-CN"/>
              </w:rPr>
              <w:t>。损耗水量按照循环水量的</w:t>
            </w:r>
            <w:r>
              <w:rPr>
                <w:rFonts w:hint="eastAsia" w:cs="Times New Roman"/>
                <w:bCs/>
                <w:spacing w:val="-10"/>
                <w:sz w:val="24"/>
                <w:szCs w:val="24"/>
                <w:lang w:val="en-US" w:eastAsia="zh-CN"/>
              </w:rPr>
              <w:t>0.1</w:t>
            </w:r>
            <w:r>
              <w:rPr>
                <w:rFonts w:hint="default" w:ascii="Times New Roman" w:hAnsi="Times New Roman" w:eastAsia="宋体" w:cs="Times New Roman"/>
                <w:bCs/>
                <w:spacing w:val="-10"/>
                <w:sz w:val="24"/>
                <w:szCs w:val="24"/>
                <w:lang w:val="en-US" w:eastAsia="zh-CN"/>
              </w:rPr>
              <w:t>%计，即损耗水量为</w:t>
            </w:r>
            <w:r>
              <w:rPr>
                <w:rFonts w:hint="eastAsia" w:cs="Times New Roman"/>
                <w:bCs/>
                <w:spacing w:val="-10"/>
                <w:sz w:val="24"/>
                <w:szCs w:val="24"/>
                <w:lang w:val="en-US" w:eastAsia="zh-CN"/>
              </w:rPr>
              <w:t>28.8</w:t>
            </w:r>
            <w:r>
              <w:rPr>
                <w:rFonts w:hint="default" w:ascii="Times New Roman" w:hAnsi="Times New Roman" w:eastAsia="宋体" w:cs="Times New Roman"/>
                <w:bCs/>
                <w:spacing w:val="-10"/>
                <w:sz w:val="24"/>
                <w:szCs w:val="24"/>
                <w:lang w:val="en-US" w:eastAsia="zh-CN"/>
              </w:rPr>
              <w:t>m</w:t>
            </w:r>
            <w:r>
              <w:rPr>
                <w:rFonts w:hint="default" w:ascii="Times New Roman" w:hAnsi="Times New Roman" w:eastAsia="宋体" w:cs="Times New Roman"/>
                <w:bCs/>
                <w:spacing w:val="-10"/>
                <w:sz w:val="24"/>
                <w:szCs w:val="24"/>
                <w:vertAlign w:val="superscript"/>
                <w:lang w:val="en-US" w:eastAsia="zh-CN"/>
              </w:rPr>
              <w:t>3</w:t>
            </w:r>
            <w:r>
              <w:rPr>
                <w:rFonts w:hint="default" w:ascii="Times New Roman" w:hAnsi="Times New Roman" w:eastAsia="宋体" w:cs="Times New Roman"/>
                <w:bCs/>
                <w:spacing w:val="-10"/>
                <w:sz w:val="24"/>
                <w:szCs w:val="24"/>
                <w:lang w:val="en-US" w:eastAsia="zh-CN"/>
              </w:rPr>
              <w:t>/d，则补充水量为</w:t>
            </w:r>
            <w:r>
              <w:rPr>
                <w:rFonts w:hint="eastAsia" w:cs="Times New Roman"/>
                <w:bCs/>
                <w:spacing w:val="-10"/>
                <w:sz w:val="24"/>
                <w:szCs w:val="24"/>
                <w:lang w:val="en-US" w:eastAsia="zh-CN"/>
              </w:rPr>
              <w:t>28.8</w:t>
            </w:r>
            <w:r>
              <w:rPr>
                <w:rFonts w:hint="default" w:ascii="Times New Roman" w:hAnsi="Times New Roman" w:eastAsia="宋体" w:cs="Times New Roman"/>
                <w:bCs/>
                <w:spacing w:val="-10"/>
                <w:sz w:val="24"/>
                <w:szCs w:val="24"/>
                <w:lang w:val="en-US" w:eastAsia="zh-CN"/>
              </w:rPr>
              <w:t>m</w:t>
            </w:r>
            <w:r>
              <w:rPr>
                <w:rFonts w:hint="default" w:ascii="Times New Roman" w:hAnsi="Times New Roman" w:eastAsia="宋体" w:cs="Times New Roman"/>
                <w:bCs/>
                <w:spacing w:val="-10"/>
                <w:sz w:val="24"/>
                <w:szCs w:val="24"/>
                <w:vertAlign w:val="superscript"/>
                <w:lang w:val="en-US" w:eastAsia="zh-CN"/>
              </w:rPr>
              <w:t>3</w:t>
            </w:r>
            <w:r>
              <w:rPr>
                <w:rFonts w:hint="default" w:ascii="Times New Roman" w:hAnsi="Times New Roman" w:eastAsia="宋体" w:cs="Times New Roman"/>
                <w:bCs/>
                <w:spacing w:val="-10"/>
                <w:sz w:val="24"/>
                <w:szCs w:val="24"/>
                <w:lang w:val="en-US" w:eastAsia="zh-CN"/>
              </w:rPr>
              <w:t>/d。本项目循环冷却水不外排，无生产废水产生。</w:t>
            </w:r>
            <w:r>
              <w:rPr>
                <w:rFonts w:hint="default" w:ascii="Times New Roman" w:hAnsi="Times New Roman" w:cs="Times New Roman"/>
                <w:bCs/>
                <w:spacing w:val="-10"/>
                <w:sz w:val="24"/>
                <w:szCs w:val="24"/>
                <w:lang w:val="en-US" w:eastAsia="zh-CN"/>
              </w:rPr>
              <w:t>项目用水及排水量汇总见表</w:t>
            </w:r>
            <w:r>
              <w:rPr>
                <w:rFonts w:hint="eastAsia" w:cs="Times New Roman"/>
                <w:bCs/>
                <w:spacing w:val="-10"/>
                <w:sz w:val="24"/>
                <w:szCs w:val="24"/>
                <w:lang w:val="en-US" w:eastAsia="zh-CN"/>
              </w:rPr>
              <w:t>13</w:t>
            </w:r>
            <w:r>
              <w:rPr>
                <w:rFonts w:hint="default" w:ascii="Times New Roman" w:hAnsi="Times New Roman" w:cs="Times New Roman"/>
                <w:bCs/>
                <w:spacing w:val="-10"/>
                <w:sz w:val="24"/>
                <w:szCs w:val="24"/>
                <w:lang w:val="en-US" w:eastAsia="zh-CN"/>
              </w:rPr>
              <w:t>，水平衡见图1。</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lang w:val="en-US" w:eastAsia="zh-CN"/>
              </w:rPr>
            </w:pPr>
            <w:r>
              <w:rPr>
                <w:rFonts w:hint="eastAsia" w:cs="Times New Roman"/>
                <w:b/>
                <w:bCs/>
                <w:sz w:val="21"/>
                <w:szCs w:val="21"/>
                <w:lang w:val="en-US" w:eastAsia="zh-CN"/>
              </w:rPr>
              <w:t xml:space="preserve">              </w:t>
            </w:r>
            <w:r>
              <w:rPr>
                <w:rFonts w:hint="default" w:ascii="Times New Roman" w:hAnsi="Times New Roman" w:cs="Times New Roman"/>
                <w:b/>
                <w:bCs/>
                <w:sz w:val="21"/>
                <w:szCs w:val="21"/>
                <w:lang w:val="en-US" w:eastAsia="zh-CN"/>
              </w:rPr>
              <w:t>表</w:t>
            </w:r>
            <w:r>
              <w:rPr>
                <w:rFonts w:hint="eastAsia" w:cs="Times New Roman"/>
                <w:b/>
                <w:bCs/>
                <w:sz w:val="21"/>
                <w:szCs w:val="21"/>
                <w:lang w:val="en-US" w:eastAsia="zh-CN"/>
              </w:rPr>
              <w:t>13</w:t>
            </w:r>
            <w:r>
              <w:rPr>
                <w:rFonts w:hint="default" w:ascii="Times New Roman" w:hAnsi="Times New Roman" w:cs="Times New Roman"/>
                <w:b/>
                <w:bCs/>
                <w:sz w:val="21"/>
                <w:szCs w:val="21"/>
                <w:lang w:val="en-US" w:eastAsia="zh-CN"/>
              </w:rPr>
              <w:t xml:space="preserve"> 全厂用水量及排水量汇总表                单位：m</w:t>
            </w:r>
            <w:r>
              <w:rPr>
                <w:rFonts w:hint="default" w:ascii="Times New Roman" w:hAnsi="Times New Roman" w:cs="Times New Roman"/>
                <w:b/>
                <w:bCs/>
                <w:sz w:val="21"/>
                <w:szCs w:val="21"/>
                <w:vertAlign w:val="superscript"/>
                <w:lang w:val="en-US" w:eastAsia="zh-CN"/>
              </w:rPr>
              <w:t>3</w:t>
            </w:r>
            <w:r>
              <w:rPr>
                <w:rFonts w:hint="default" w:ascii="Times New Roman" w:hAnsi="Times New Roman" w:cs="Times New Roman"/>
                <w:b/>
                <w:bCs/>
                <w:sz w:val="21"/>
                <w:szCs w:val="21"/>
                <w:vertAlign w:val="baseline"/>
                <w:lang w:val="en-US" w:eastAsia="zh-CN"/>
              </w:rPr>
              <w:t>/d</w:t>
            </w:r>
            <w:r>
              <w:rPr>
                <w:rFonts w:hint="default" w:ascii="Times New Roman" w:hAnsi="Times New Roman" w:cs="Times New Roman"/>
                <w:b/>
                <w:bCs/>
                <w:lang w:val="en-US" w:eastAsia="zh-CN"/>
              </w:rPr>
              <w:t xml:space="preserve">  </w:t>
            </w:r>
          </w:p>
          <w:tbl>
            <w:tblPr>
              <w:tblStyle w:val="39"/>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904"/>
              <w:gridCol w:w="1474"/>
              <w:gridCol w:w="1517"/>
              <w:gridCol w:w="237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756"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lang w:eastAsia="zh-CN"/>
                    </w:rPr>
                  </w:pPr>
                  <w:r>
                    <w:rPr>
                      <w:rFonts w:hint="eastAsia"/>
                      <w:b/>
                      <w:bCs/>
                      <w:sz w:val="21"/>
                      <w:szCs w:val="21"/>
                      <w:vertAlign w:val="baseline"/>
                      <w:lang w:val="en-US" w:eastAsia="zh-CN"/>
                    </w:rPr>
                    <w:t>用水环节</w:t>
                  </w:r>
                </w:p>
              </w:tc>
              <w:tc>
                <w:tcPr>
                  <w:tcW w:w="891"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r>
                    <w:rPr>
                      <w:rFonts w:hint="eastAsia"/>
                      <w:b/>
                      <w:bCs/>
                      <w:sz w:val="21"/>
                      <w:szCs w:val="21"/>
                      <w:vertAlign w:val="baseline"/>
                      <w:lang w:val="en-US" w:eastAsia="zh-CN"/>
                    </w:rPr>
                    <w:t>用水量</w:t>
                  </w:r>
                </w:p>
              </w:tc>
              <w:tc>
                <w:tcPr>
                  <w:tcW w:w="917"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r>
                    <w:rPr>
                      <w:rFonts w:hint="eastAsia"/>
                      <w:b/>
                      <w:bCs/>
                      <w:sz w:val="21"/>
                      <w:szCs w:val="21"/>
                      <w:vertAlign w:val="baseline"/>
                      <w:lang w:val="en-US" w:eastAsia="zh-CN"/>
                    </w:rPr>
                    <w:t>损耗量</w:t>
                  </w:r>
                </w:p>
              </w:tc>
              <w:tc>
                <w:tcPr>
                  <w:tcW w:w="1435"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vertAlign w:val="baseline"/>
                      <w:lang w:val="en-US" w:eastAsia="zh-CN"/>
                    </w:rPr>
                  </w:pPr>
                  <w:r>
                    <w:rPr>
                      <w:rFonts w:hint="eastAsia"/>
                      <w:b/>
                      <w:bCs/>
                      <w:sz w:val="21"/>
                      <w:szCs w:val="21"/>
                      <w:vertAlign w:val="baseline"/>
                      <w:lang w:val="en-US" w:eastAsia="zh-CN"/>
                    </w:rPr>
                    <w:t>废水排放量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5000" w:type="pct"/>
                  <w:gridSpan w:val="4"/>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vertAlign w:val="baseline"/>
                      <w:lang w:val="en-US" w:eastAsia="zh-CN"/>
                    </w:rPr>
                  </w:pPr>
                  <w:r>
                    <w:rPr>
                      <w:rFonts w:hint="eastAsia"/>
                      <w:b w:val="0"/>
                      <w:bCs w:val="0"/>
                      <w:sz w:val="21"/>
                      <w:szCs w:val="21"/>
                      <w:vertAlign w:val="baseline"/>
                      <w:lang w:val="en-US" w:eastAsia="zh-CN"/>
                    </w:rPr>
                    <w:t>现有项目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7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循环冷却补充水</w:t>
                  </w:r>
                </w:p>
              </w:tc>
              <w:tc>
                <w:tcPr>
                  <w:tcW w:w="8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vertAlign w:val="baseline"/>
                      <w:lang w:val="en-US" w:eastAsia="zh-CN"/>
                    </w:rPr>
                  </w:pPr>
                  <w:r>
                    <w:rPr>
                      <w:rFonts w:hint="eastAsia" w:cs="Times New Roman"/>
                      <w:sz w:val="21"/>
                      <w:szCs w:val="21"/>
                      <w:vertAlign w:val="baseline"/>
                      <w:lang w:val="en-US" w:eastAsia="zh-CN"/>
                    </w:rPr>
                    <w:t>640</w:t>
                  </w:r>
                </w:p>
              </w:tc>
              <w:tc>
                <w:tcPr>
                  <w:tcW w:w="9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vertAlign w:val="baseline"/>
                      <w:lang w:val="en-US" w:eastAsia="zh-CN"/>
                    </w:rPr>
                  </w:pPr>
                  <w:r>
                    <w:rPr>
                      <w:rFonts w:hint="eastAsia" w:cs="Times New Roman"/>
                      <w:sz w:val="21"/>
                      <w:szCs w:val="21"/>
                      <w:vertAlign w:val="baseline"/>
                      <w:lang w:val="en-US" w:eastAsia="zh-CN"/>
                    </w:rPr>
                    <w:t>640</w:t>
                  </w:r>
                </w:p>
              </w:tc>
              <w:tc>
                <w:tcPr>
                  <w:tcW w:w="14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7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办公生活用水</w:t>
                  </w:r>
                </w:p>
              </w:tc>
              <w:tc>
                <w:tcPr>
                  <w:tcW w:w="8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vertAlign w:val="baseline"/>
                      <w:lang w:val="en-US" w:eastAsia="zh-CN"/>
                    </w:rPr>
                  </w:pPr>
                  <w:r>
                    <w:rPr>
                      <w:rFonts w:hint="eastAsia" w:cs="Times New Roman"/>
                      <w:sz w:val="21"/>
                      <w:szCs w:val="21"/>
                      <w:vertAlign w:val="baseline"/>
                      <w:lang w:val="en-US" w:eastAsia="zh-CN"/>
                    </w:rPr>
                    <w:t>14.0</w:t>
                  </w:r>
                </w:p>
              </w:tc>
              <w:tc>
                <w:tcPr>
                  <w:tcW w:w="9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vertAlign w:val="baseline"/>
                      <w:lang w:val="en-US" w:eastAsia="zh-CN"/>
                    </w:rPr>
                  </w:pPr>
                  <w:r>
                    <w:rPr>
                      <w:rFonts w:hint="eastAsia" w:cs="Times New Roman"/>
                      <w:sz w:val="21"/>
                      <w:szCs w:val="21"/>
                      <w:vertAlign w:val="baseline"/>
                      <w:lang w:val="en-US" w:eastAsia="zh-CN"/>
                    </w:rPr>
                    <w:t>2.8</w:t>
                  </w:r>
                </w:p>
              </w:tc>
              <w:tc>
                <w:tcPr>
                  <w:tcW w:w="14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vertAlign w:val="baseline"/>
                      <w:lang w:val="en-US" w:eastAsia="zh-CN"/>
                    </w:rPr>
                  </w:pPr>
                  <w:r>
                    <w:rPr>
                      <w:rFonts w:hint="eastAsia" w:cs="Times New Roman"/>
                      <w:sz w:val="21"/>
                      <w:szCs w:val="21"/>
                      <w:vertAlign w:val="baseline"/>
                      <w:lang w:val="en-US" w:eastAsia="zh-CN"/>
                    </w:rPr>
                    <w:t>11.2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绿化浇洒用水</w:t>
                  </w:r>
                </w:p>
              </w:tc>
              <w:tc>
                <w:tcPr>
                  <w:tcW w:w="8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vertAlign w:val="baseline"/>
                      <w:lang w:val="en-US" w:eastAsia="zh-CN"/>
                    </w:rPr>
                  </w:pPr>
                  <w:r>
                    <w:rPr>
                      <w:rFonts w:hint="eastAsia" w:cs="Times New Roman"/>
                      <w:sz w:val="21"/>
                      <w:szCs w:val="21"/>
                      <w:vertAlign w:val="baseline"/>
                      <w:lang w:val="en-US" w:eastAsia="zh-CN"/>
                    </w:rPr>
                    <w:t>0.96</w:t>
                  </w:r>
                </w:p>
              </w:tc>
              <w:tc>
                <w:tcPr>
                  <w:tcW w:w="9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vertAlign w:val="baseline"/>
                      <w:lang w:val="en-US" w:eastAsia="zh-CN"/>
                    </w:rPr>
                  </w:pPr>
                  <w:r>
                    <w:rPr>
                      <w:rFonts w:hint="eastAsia" w:cs="Times New Roman"/>
                      <w:sz w:val="21"/>
                      <w:szCs w:val="21"/>
                      <w:vertAlign w:val="baseline"/>
                      <w:lang w:val="en-US" w:eastAsia="zh-CN"/>
                    </w:rPr>
                    <w:t>0.96</w:t>
                  </w:r>
                </w:p>
              </w:tc>
              <w:tc>
                <w:tcPr>
                  <w:tcW w:w="14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vertAlign w:val="baseline"/>
                      <w:lang w:val="en-US" w:eastAsia="zh-CN"/>
                    </w:rPr>
                  </w:pPr>
                  <w:r>
                    <w:rPr>
                      <w:rFonts w:hint="eastAsia" w:cs="Times New Roman"/>
                      <w:sz w:val="21"/>
                      <w:szCs w:val="21"/>
                      <w:vertAlign w:val="baseli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5000"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sz w:val="21"/>
                      <w:szCs w:val="21"/>
                      <w:vertAlign w:val="baseline"/>
                      <w:lang w:val="en-US" w:eastAsia="zh-CN"/>
                    </w:rPr>
                  </w:pPr>
                  <w:r>
                    <w:rPr>
                      <w:rFonts w:hint="eastAsia" w:cs="Times New Roman"/>
                      <w:sz w:val="21"/>
                      <w:szCs w:val="21"/>
                      <w:vertAlign w:val="baseline"/>
                      <w:lang w:val="en-US" w:eastAsia="zh-CN"/>
                    </w:rPr>
                    <w:t>本项目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循环冷却补充水</w:t>
                  </w:r>
                </w:p>
              </w:tc>
              <w:tc>
                <w:tcPr>
                  <w:tcW w:w="8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vertAlign w:val="baseline"/>
                      <w:lang w:val="en-US" w:eastAsia="zh-CN"/>
                    </w:rPr>
                  </w:pPr>
                  <w:r>
                    <w:rPr>
                      <w:rFonts w:hint="eastAsia" w:cs="Times New Roman"/>
                      <w:sz w:val="21"/>
                      <w:szCs w:val="21"/>
                      <w:vertAlign w:val="baseline"/>
                      <w:lang w:val="en-US" w:eastAsia="zh-CN"/>
                    </w:rPr>
                    <w:t>28.8</w:t>
                  </w:r>
                </w:p>
              </w:tc>
              <w:tc>
                <w:tcPr>
                  <w:tcW w:w="9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vertAlign w:val="baseline"/>
                      <w:lang w:val="en-US" w:eastAsia="zh-CN"/>
                    </w:rPr>
                  </w:pPr>
                  <w:r>
                    <w:rPr>
                      <w:rFonts w:hint="eastAsia" w:cs="Times New Roman"/>
                      <w:sz w:val="21"/>
                      <w:szCs w:val="21"/>
                      <w:vertAlign w:val="baseline"/>
                      <w:lang w:val="en-US" w:eastAsia="zh-CN"/>
                    </w:rPr>
                    <w:t>28.8</w:t>
                  </w:r>
                </w:p>
              </w:tc>
              <w:tc>
                <w:tcPr>
                  <w:tcW w:w="14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5000"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合计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vertAlign w:val="baseline"/>
                      <w:lang w:val="en-US" w:eastAsia="zh-CN"/>
                    </w:rPr>
                  </w:pPr>
                  <w:r>
                    <w:rPr>
                      <w:rFonts w:hint="eastAsia" w:cs="Times New Roman"/>
                      <w:sz w:val="21"/>
                      <w:szCs w:val="21"/>
                      <w:vertAlign w:val="baseline"/>
                      <w:lang w:val="en-US" w:eastAsia="zh-CN"/>
                    </w:rPr>
                    <w:t>合计</w:t>
                  </w:r>
                </w:p>
              </w:tc>
              <w:tc>
                <w:tcPr>
                  <w:tcW w:w="8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vertAlign w:val="baseline"/>
                      <w:lang w:val="en-US" w:eastAsia="zh-CN"/>
                    </w:rPr>
                  </w:pPr>
                  <w:r>
                    <w:rPr>
                      <w:rFonts w:hint="eastAsia" w:cs="Times New Roman"/>
                      <w:sz w:val="21"/>
                      <w:szCs w:val="21"/>
                      <w:vertAlign w:val="baseline"/>
                      <w:lang w:val="en-US" w:eastAsia="zh-CN"/>
                    </w:rPr>
                    <w:t>683.76</w:t>
                  </w:r>
                </w:p>
              </w:tc>
              <w:tc>
                <w:tcPr>
                  <w:tcW w:w="9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vertAlign w:val="baseline"/>
                      <w:lang w:val="en-US" w:eastAsia="zh-CN"/>
                    </w:rPr>
                  </w:pPr>
                  <w:r>
                    <w:rPr>
                      <w:rFonts w:hint="eastAsia" w:cs="Times New Roman"/>
                      <w:sz w:val="21"/>
                      <w:szCs w:val="21"/>
                      <w:vertAlign w:val="baseline"/>
                      <w:lang w:val="en-US" w:eastAsia="zh-CN"/>
                    </w:rPr>
                    <w:t>672.56</w:t>
                  </w:r>
                </w:p>
              </w:tc>
              <w:tc>
                <w:tcPr>
                  <w:tcW w:w="14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vertAlign w:val="baseline"/>
                      <w:lang w:val="en-US" w:eastAsia="zh-CN"/>
                    </w:rPr>
                  </w:pPr>
                  <w:r>
                    <w:rPr>
                      <w:rFonts w:hint="eastAsia" w:cs="Times New Roman"/>
                      <w:sz w:val="21"/>
                      <w:szCs w:val="21"/>
                      <w:vertAlign w:val="baseline"/>
                      <w:lang w:val="en-US" w:eastAsia="zh-CN"/>
                    </w:rPr>
                    <w:t>11.2</w:t>
                  </w:r>
                </w:p>
              </w:tc>
            </w:tr>
          </w:tbl>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r>
              <w:drawing>
                <wp:inline distT="0" distB="0" distL="114300" distR="114300">
                  <wp:extent cx="4879340" cy="2324100"/>
                  <wp:effectExtent l="0" t="0" r="1651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6"/>
                          <a:srcRect l="1708" t="2030" r="-545"/>
                          <a:stretch>
                            <a:fillRect/>
                          </a:stretch>
                        </pic:blipFill>
                        <pic:spPr>
                          <a:xfrm>
                            <a:off x="0" y="0"/>
                            <a:ext cx="4879340" cy="23241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color w:val="auto"/>
                <w:sz w:val="24"/>
                <w:szCs w:val="24"/>
                <w:lang w:val="en-US" w:eastAsia="zh-CN"/>
              </w:rPr>
            </w:pPr>
            <w:r>
              <w:rPr>
                <w:rFonts w:hint="default" w:ascii="Times New Roman" w:hAnsi="Times New Roman" w:cs="Times New Roman"/>
                <w:b/>
                <w:bCs w:val="0"/>
                <w:color w:val="auto"/>
                <w:sz w:val="21"/>
                <w:szCs w:val="21"/>
                <w:highlight w:val="none"/>
                <w:lang w:val="en-US" w:eastAsia="zh-CN"/>
              </w:rPr>
              <w:t>图1 项目水平衡图</w:t>
            </w:r>
            <w:r>
              <w:rPr>
                <w:rFonts w:hint="eastAsia" w:cs="Times New Roman"/>
                <w:b/>
                <w:bCs w:val="0"/>
                <w:color w:val="auto"/>
                <w:sz w:val="21"/>
                <w:szCs w:val="21"/>
                <w:highlight w:val="none"/>
                <w:lang w:val="en-US" w:eastAsia="zh-CN"/>
              </w:rPr>
              <w:t xml:space="preserve">                   单位:</w:t>
            </w:r>
            <w:r>
              <w:rPr>
                <w:rFonts w:hint="default" w:ascii="Times New Roman" w:hAnsi="Times New Roman" w:cs="Times New Roman"/>
                <w:b/>
                <w:bCs/>
                <w:sz w:val="21"/>
                <w:szCs w:val="21"/>
                <w:lang w:val="en-US" w:eastAsia="zh-CN"/>
              </w:rPr>
              <w:t>m</w:t>
            </w:r>
            <w:r>
              <w:rPr>
                <w:rFonts w:hint="default" w:ascii="Times New Roman" w:hAnsi="Times New Roman" w:cs="Times New Roman"/>
                <w:b/>
                <w:bCs/>
                <w:sz w:val="21"/>
                <w:szCs w:val="21"/>
                <w:vertAlign w:val="superscript"/>
                <w:lang w:val="en-US" w:eastAsia="zh-CN"/>
              </w:rPr>
              <w:t>3</w:t>
            </w:r>
            <w:r>
              <w:rPr>
                <w:rFonts w:hint="default" w:ascii="Times New Roman" w:hAnsi="Times New Roman" w:cs="Times New Roman"/>
                <w:b/>
                <w:bCs/>
                <w:sz w:val="21"/>
                <w:szCs w:val="21"/>
                <w:vertAlign w:val="baseline"/>
                <w:lang w:val="en-US" w:eastAsia="zh-CN"/>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tcPr>
          <w:p>
            <w:pPr>
              <w:pStyle w:val="2"/>
              <w:keepNext/>
              <w:keepLines/>
              <w:pageBreakBefore w:val="0"/>
              <w:widowControl w:val="0"/>
              <w:kinsoku/>
              <w:wordWrap/>
              <w:overflowPunct/>
              <w:topLinePunct w:val="0"/>
              <w:autoSpaceDE/>
              <w:autoSpaceDN/>
              <w:bidi w:val="0"/>
              <w:adjustRightInd/>
              <w:snapToGrid/>
              <w:spacing w:beforeLines="0" w:afterLines="0" w:line="360" w:lineRule="auto"/>
              <w:textAlignment w:val="auto"/>
              <w:outlineLvl w:val="1"/>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主要</w:t>
            </w:r>
            <w:r>
              <w:rPr>
                <w:rFonts w:hint="default" w:ascii="Times New Roman" w:hAnsi="Times New Roman" w:cs="Times New Roman"/>
                <w:color w:val="000000" w:themeColor="text1"/>
                <w:sz w:val="24"/>
                <w:szCs w:val="24"/>
                <w:lang w:val="en-US" w:eastAsia="zh-CN"/>
                <w14:textFill>
                  <w14:solidFill>
                    <w14:schemeClr w14:val="tx1"/>
                  </w14:solidFill>
                </w14:textFill>
              </w:rPr>
              <w:t>工艺流程及产污环节</w:t>
            </w:r>
          </w:p>
          <w:p>
            <w:pPr>
              <w:pStyle w:val="2"/>
              <w:keepNext/>
              <w:keepLines/>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firstLine="484" w:firstLineChars="200"/>
              <w:jc w:val="left"/>
              <w:textAlignment w:val="auto"/>
              <w:outlineLvl w:val="1"/>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运营期生产工艺流程及产污环节见图</w:t>
            </w:r>
            <w:r>
              <w:rPr>
                <w:rFonts w:hint="eastAsia" w:cs="Times New Roman"/>
                <w:b w:val="0"/>
                <w:bCs w:val="0"/>
                <w:color w:val="000000" w:themeColor="text1"/>
                <w:kern w:val="2"/>
                <w:sz w:val="24"/>
                <w:szCs w:val="24"/>
                <w:highlight w:val="none"/>
                <w:lang w:val="en-US" w:eastAsia="zh-CN" w:bidi="ar-SA"/>
                <w14:textFill>
                  <w14:solidFill>
                    <w14:schemeClr w14:val="tx1"/>
                  </w14:solidFill>
                </w14:textFill>
              </w:rPr>
              <w:t>2</w:t>
            </w: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lang w:val="en-US" w:eastAsia="zh-CN"/>
              </w:rPr>
            </w:pPr>
            <w:r>
              <w:drawing>
                <wp:inline distT="0" distB="0" distL="114300" distR="114300">
                  <wp:extent cx="3828415" cy="3819525"/>
                  <wp:effectExtent l="0" t="0" r="635"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7"/>
                          <a:srcRect t="-5526"/>
                          <a:stretch>
                            <a:fillRect/>
                          </a:stretch>
                        </pic:blipFill>
                        <pic:spPr>
                          <a:xfrm>
                            <a:off x="0" y="0"/>
                            <a:ext cx="3828415" cy="3819525"/>
                          </a:xfrm>
                          <a:prstGeom prst="rect">
                            <a:avLst/>
                          </a:prstGeom>
                          <a:noFill/>
                          <a:ln>
                            <a:noFill/>
                          </a:ln>
                        </pic:spPr>
                      </pic:pic>
                    </a:graphicData>
                  </a:graphic>
                </wp:inline>
              </w:drawing>
            </w:r>
            <w:r>
              <w:rPr>
                <w:rFonts w:hint="eastAsia"/>
                <w:lang w:val="en-US" w:eastAsia="zh-CN"/>
              </w:rPr>
              <w:t xml:space="preserve">    </w:t>
            </w:r>
          </w:p>
          <w:p>
            <w:pPr>
              <w:pStyle w:val="46"/>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图</w:t>
            </w:r>
            <w:r>
              <w:rPr>
                <w:rFonts w:hint="default" w:ascii="Times New Roman" w:hAnsi="Times New Roman" w:cs="Times New Roman"/>
                <w:b/>
                <w:bCs w:val="0"/>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b/>
                <w:bCs w:val="0"/>
                <w:color w:val="000000" w:themeColor="text1"/>
                <w:sz w:val="21"/>
                <w:szCs w:val="21"/>
                <w14:textFill>
                  <w14:solidFill>
                    <w14:schemeClr w14:val="tx1"/>
                  </w14:solidFill>
                </w14:textFill>
              </w:rPr>
              <w:t xml:space="preserve"> </w:t>
            </w: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生产工艺及产污环节图</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4" w:firstLineChars="200"/>
              <w:jc w:val="left"/>
              <w:textAlignment w:val="auto"/>
              <w:rPr>
                <w:rFonts w:hint="default" w:ascii="Times New Roman" w:hAnsi="Times New Roman" w:cs="Times New Roman"/>
                <w:color w:val="auto"/>
              </w:rPr>
            </w:pPr>
            <w:r>
              <w:rPr>
                <w:rFonts w:hint="default" w:ascii="Times New Roman" w:hAnsi="Times New Roman" w:cs="Times New Roman"/>
                <w:b w:val="0"/>
                <w:bCs/>
                <w:color w:val="auto"/>
                <w:sz w:val="24"/>
                <w:szCs w:val="24"/>
                <w:lang w:val="en-US" w:eastAsia="zh-CN"/>
              </w:rPr>
              <w:t>1、</w:t>
            </w:r>
            <w:r>
              <w:rPr>
                <w:rFonts w:hint="default" w:ascii="Times New Roman" w:hAnsi="Times New Roman" w:eastAsia="宋体" w:cs="Times New Roman"/>
                <w:color w:val="auto"/>
                <w:kern w:val="0"/>
                <w:sz w:val="24"/>
                <w:szCs w:val="24"/>
                <w:lang w:val="en-US" w:eastAsia="zh-CN" w:bidi="ar"/>
              </w:rPr>
              <w:t>预制体烘干硬化</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4" w:firstLineChars="200"/>
              <w:jc w:val="left"/>
              <w:textAlignment w:val="auto"/>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预制体是采用炭纤维按照产品型号和规格编制而成的，本项目预制体为外购成品。预制体烘干硬化是将预制体放入烘箱，经过200℃左右的低温烘干，将预制体内含有的少量水分去除使产品干燥和增加硬度。该工序不加入原材料，产品本身不发生化学反应。使用的设备是电加热烘箱，产生少量水蒸气、噪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4"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2、CVI处理</w:t>
            </w:r>
          </w:p>
          <w:p>
            <w:pPr>
              <w:pStyle w:val="87"/>
              <w:keepNext w:val="0"/>
              <w:keepLines w:val="0"/>
              <w:pageBreakBefore w:val="0"/>
              <w:widowControl w:val="0"/>
              <w:kinsoku/>
              <w:wordWrap/>
              <w:overflowPunct/>
              <w:topLinePunct w:val="0"/>
              <w:autoSpaceDE/>
              <w:autoSpaceDN/>
              <w:bidi w:val="0"/>
              <w:adjustRightInd/>
              <w:snapToGrid/>
              <w:spacing w:line="360" w:lineRule="auto"/>
              <w:ind w:firstLine="484" w:firstLineChars="200"/>
              <w:jc w:val="left"/>
              <w:textAlignment w:val="auto"/>
              <w:rPr>
                <w:rFonts w:hint="default" w:ascii="Times New Roman" w:hAnsi="Times New Roman" w:cs="Times New Roman"/>
                <w:b/>
                <w:bCs/>
                <w:color w:val="auto"/>
              </w:rPr>
            </w:pPr>
            <w:r>
              <w:rPr>
                <w:rFonts w:hint="default" w:ascii="Times New Roman" w:hAnsi="Times New Roman" w:eastAsia="宋体" w:cs="Times New Roman"/>
                <w:color w:val="auto"/>
                <w:kern w:val="0"/>
                <w:sz w:val="24"/>
                <w:szCs w:val="24"/>
                <w:lang w:val="en-US" w:eastAsia="zh-CN" w:bidi="ar"/>
              </w:rPr>
              <w:t>化学气相沉积（Chemical Vapor Infiltration）即CVI处理工艺，是一个包括气体扩散、吸附、热解、成炭及气体产物排放等一系列物理和化学变化过程，</w:t>
            </w:r>
            <w:r>
              <w:rPr>
                <w:rFonts w:hint="default" w:ascii="Times New Roman" w:hAnsi="Times New Roman" w:eastAsia="宋体" w:cs="Times New Roman"/>
                <w:b/>
                <w:bCs/>
                <w:color w:val="auto"/>
                <w:kern w:val="0"/>
                <w:sz w:val="24"/>
                <w:szCs w:val="24"/>
                <w:lang w:val="en-US" w:eastAsia="zh-CN" w:bidi="ar"/>
              </w:rPr>
              <w:t>将炭沉积在预制体中。</w:t>
            </w:r>
            <w:r>
              <w:rPr>
                <w:rFonts w:hint="default" w:ascii="Times New Roman" w:hAnsi="Times New Roman" w:eastAsia="宋体" w:cs="Times New Roman"/>
                <w:color w:val="auto"/>
                <w:kern w:val="0"/>
                <w:sz w:val="24"/>
                <w:szCs w:val="24"/>
                <w:lang w:val="en-US" w:eastAsia="zh-CN" w:bidi="ar"/>
              </w:rPr>
              <w:t>本项目化学气相沉积工艺采用天然气化学气相沉积炉，即采用含炭的炭氢气体（天然气）为沉积气源，氮气为载气，使天然气在1100℃的高温下分解为炭和氢及其它中间产物，将炭沉积在预制体内部并不断生长，使其密度不断提高直至达到所需的体积密度。该生产过程中会产生少量的有机气体（以非甲烷总烃计），及少量未分解天然气及H</w:t>
            </w:r>
            <w:r>
              <w:rPr>
                <w:rFonts w:hint="default" w:ascii="Times New Roman" w:hAnsi="Times New Roman" w:eastAsia="宋体" w:cs="Times New Roman"/>
                <w:color w:val="auto"/>
                <w:kern w:val="0"/>
                <w:sz w:val="24"/>
                <w:szCs w:val="24"/>
                <w:vertAlign w:val="subscript"/>
                <w:lang w:val="en-US" w:eastAsia="zh-CN" w:bidi="ar"/>
              </w:rPr>
              <w:t>2</w:t>
            </w:r>
            <w:r>
              <w:rPr>
                <w:rFonts w:hint="default" w:ascii="Times New Roman" w:hAnsi="Times New Roman" w:eastAsia="宋体" w:cs="Times New Roman"/>
                <w:color w:val="auto"/>
                <w:kern w:val="0"/>
                <w:sz w:val="24"/>
                <w:szCs w:val="24"/>
                <w:vertAlign w:val="baseline"/>
                <w:lang w:val="en-US" w:eastAsia="zh-CN" w:bidi="ar"/>
              </w:rPr>
              <w:t>。设备运行期间会产生噪声。</w:t>
            </w:r>
            <w:r>
              <w:rPr>
                <w:rFonts w:hint="default" w:ascii="Times New Roman" w:hAnsi="Times New Roman" w:eastAsia="宋体" w:cs="Times New Roman"/>
                <w:b/>
                <w:bCs/>
                <w:color w:val="auto"/>
                <w:kern w:val="0"/>
                <w:sz w:val="24"/>
                <w:szCs w:val="24"/>
                <w:lang w:val="en-US" w:eastAsia="zh-CN" w:bidi="ar"/>
              </w:rPr>
              <w:t>该过程年生产时间约</w:t>
            </w:r>
            <w:r>
              <w:rPr>
                <w:rFonts w:hint="default" w:ascii="Times New Roman" w:hAnsi="Times New Roman" w:eastAsia="宋体" w:cs="Times New Roman"/>
                <w:b/>
                <w:bCs/>
                <w:color w:val="auto"/>
                <w:kern w:val="0"/>
                <w:sz w:val="24"/>
                <w:szCs w:val="24"/>
                <w:highlight w:val="none"/>
                <w:lang w:val="en-US" w:eastAsia="zh-CN" w:bidi="ar"/>
              </w:rPr>
              <w:t>1000h。</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4"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3、高温处理</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4"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高温处理是将炭/炭热场材料经过（1800~2200）℃处理，排除产品内部杂质元素，提高纯度并提高材料稳定性的过程。在该工序处理过程中，不加入原料，仅使用氮气作为保护气体。本项目使用大型高温炉，</w:t>
            </w:r>
            <w:r>
              <w:rPr>
                <w:rFonts w:hint="default" w:ascii="Times New Roman" w:hAnsi="Times New Roman" w:cs="Times New Roman"/>
                <w:color w:val="auto"/>
                <w:sz w:val="24"/>
                <w:szCs w:val="24"/>
              </w:rPr>
              <w:t>主要是在氮气</w:t>
            </w:r>
            <w:r>
              <w:rPr>
                <w:rFonts w:hint="default" w:ascii="Times New Roman" w:hAnsi="Times New Roman" w:cs="Times New Roman"/>
                <w:color w:val="auto"/>
                <w:sz w:val="24"/>
                <w:szCs w:val="24"/>
                <w:lang w:eastAsia="zh-CN"/>
              </w:rPr>
              <w:t>的</w:t>
            </w:r>
            <w:r>
              <w:rPr>
                <w:rFonts w:hint="default" w:ascii="Times New Roman" w:hAnsi="Times New Roman" w:cs="Times New Roman"/>
                <w:color w:val="auto"/>
                <w:sz w:val="24"/>
                <w:szCs w:val="24"/>
              </w:rPr>
              <w:t>保护下，利用石墨电阻发热原理，石墨发热体对置于均温区的产品进行高温热处理</w:t>
            </w: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kern w:val="0"/>
                <w:sz w:val="24"/>
                <w:szCs w:val="24"/>
                <w:lang w:val="en-US" w:eastAsia="zh-CN" w:bidi="ar"/>
              </w:rPr>
              <w:t>该过程产生少量的</w:t>
            </w:r>
            <w:r>
              <w:rPr>
                <w:rFonts w:hint="eastAsia" w:cs="Times New Roman"/>
                <w:color w:val="auto"/>
                <w:kern w:val="0"/>
                <w:sz w:val="24"/>
                <w:szCs w:val="24"/>
                <w:lang w:val="en-US" w:eastAsia="zh-CN" w:bidi="ar"/>
              </w:rPr>
              <w:t>废气、</w:t>
            </w:r>
            <w:r>
              <w:rPr>
                <w:rFonts w:hint="default" w:ascii="Times New Roman" w:hAnsi="Times New Roman" w:eastAsia="宋体" w:cs="Times New Roman"/>
                <w:color w:val="auto"/>
                <w:kern w:val="0"/>
                <w:sz w:val="24"/>
                <w:szCs w:val="24"/>
                <w:lang w:val="en-US" w:eastAsia="zh-CN" w:bidi="ar"/>
              </w:rPr>
              <w:t>水蒸气</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噪声。</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4"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4、机械加工</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4"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经天然气化学气相沉积和高温处理后的大尺寸炭/炭热场材料经过进一步的机械加工，包括数控车床及板弧专机处理，使得产品尺寸及表面光洁度达到质量要求。该过程主要产生噪声、颗粒物、边角料。该过程在机加区进行，机加设备依托现有项目。</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4"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5、产品</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4"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经过上述工艺步骤后，形成最终产品。</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cs="Times New Roman"/>
                <w:b/>
                <w:bCs w:val="0"/>
                <w:color w:val="auto"/>
                <w:sz w:val="21"/>
                <w:szCs w:val="21"/>
                <w:highlight w:val="yellow"/>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val="0"/>
                <w:color w:val="auto"/>
                <w:sz w:val="21"/>
                <w:szCs w:val="21"/>
                <w:highlight w:val="yellow"/>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val="0"/>
                <w:color w:val="auto"/>
                <w:sz w:val="21"/>
                <w:szCs w:val="21"/>
                <w:highlight w:val="yellow"/>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val="0"/>
                <w:color w:val="auto"/>
                <w:sz w:val="21"/>
                <w:szCs w:val="21"/>
                <w:highlight w:val="yellow"/>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val="0"/>
                <w:color w:val="auto"/>
                <w:sz w:val="21"/>
                <w:szCs w:val="21"/>
                <w:highlight w:val="yellow"/>
                <w:lang w:val="en-US" w:eastAsia="zh-CN"/>
              </w:rPr>
            </w:pPr>
          </w:p>
          <w:p>
            <w:pPr>
              <w:pStyle w:val="2"/>
              <w:rPr>
                <w:rFonts w:hint="eastAsia" w:cs="Times New Roman"/>
                <w:b/>
                <w:bCs w:val="0"/>
                <w:color w:val="auto"/>
                <w:sz w:val="21"/>
                <w:szCs w:val="21"/>
                <w:highlight w:val="yellow"/>
                <w:lang w:val="en-US" w:eastAsia="zh-CN"/>
              </w:rPr>
            </w:pPr>
          </w:p>
          <w:p>
            <w:pPr>
              <w:rPr>
                <w:rFonts w:hint="eastAsia" w:cs="Times New Roman"/>
                <w:b/>
                <w:bCs w:val="0"/>
                <w:color w:val="auto"/>
                <w:sz w:val="21"/>
                <w:szCs w:val="21"/>
                <w:highlight w:val="yellow"/>
                <w:lang w:val="en-US" w:eastAsia="zh-CN"/>
              </w:rPr>
            </w:pPr>
          </w:p>
          <w:p>
            <w:pPr>
              <w:pStyle w:val="2"/>
              <w:rPr>
                <w:rFonts w:hint="eastAsia" w:cs="Times New Roman"/>
                <w:b/>
                <w:bCs w:val="0"/>
                <w:color w:val="auto"/>
                <w:sz w:val="21"/>
                <w:szCs w:val="21"/>
                <w:highlight w:val="yellow"/>
                <w:lang w:val="en-US" w:eastAsia="zh-CN"/>
              </w:rPr>
            </w:pPr>
          </w:p>
          <w:p>
            <w:pPr>
              <w:rPr>
                <w:rFonts w:hint="eastAsia" w:cs="Times New Roman"/>
                <w:b/>
                <w:bCs w:val="0"/>
                <w:color w:val="auto"/>
                <w:sz w:val="21"/>
                <w:szCs w:val="21"/>
                <w:highlight w:val="yellow"/>
                <w:lang w:val="en-US" w:eastAsia="zh-CN"/>
              </w:rPr>
            </w:pPr>
          </w:p>
          <w:p>
            <w:pPr>
              <w:pStyle w:val="2"/>
              <w:rPr>
                <w:rFonts w:hint="eastAsia" w:cs="Times New Roman"/>
                <w:b/>
                <w:bCs w:val="0"/>
                <w:color w:val="auto"/>
                <w:sz w:val="21"/>
                <w:szCs w:val="21"/>
                <w:highlight w:val="yellow"/>
                <w:lang w:val="en-US" w:eastAsia="zh-CN"/>
              </w:rPr>
            </w:pPr>
          </w:p>
          <w:p>
            <w:pPr>
              <w:rPr>
                <w:rFonts w:hint="eastAsia"/>
                <w:lang w:val="en-US" w:eastAsia="zh-CN"/>
              </w:rPr>
            </w:pPr>
          </w:p>
          <w:p>
            <w:pPr>
              <w:pStyle w:val="37"/>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auto"/>
                <w:sz w:val="21"/>
                <w:szCs w:val="21"/>
                <w:highlight w:val="yellow"/>
                <w:lang w:val="en-US" w:eastAsia="zh-CN"/>
              </w:rPr>
            </w:pPr>
            <w:r>
              <w:rPr>
                <w:rFonts w:hint="eastAsia" w:cs="Times New Roman"/>
                <w:b/>
                <w:bCs w:val="0"/>
                <w:color w:val="auto"/>
                <w:sz w:val="21"/>
                <w:szCs w:val="21"/>
                <w:highlight w:val="none"/>
                <w:lang w:val="en-US" w:eastAsia="zh-CN"/>
              </w:rPr>
              <w:t xml:space="preserve">           </w:t>
            </w:r>
          </w:p>
        </w:tc>
      </w:tr>
    </w:tbl>
    <w:p>
      <w:pPr>
        <w:bidi w:val="0"/>
        <w:rPr>
          <w:rFonts w:hint="default"/>
        </w:rPr>
        <w:sectPr>
          <w:headerReference r:id="rId7" w:type="default"/>
          <w:footerReference r:id="rId8"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720" w:num="1"/>
          <w:docGrid w:type="linesAndChars" w:linePitch="312" w:charSpace="575"/>
        </w:sectPr>
      </w:pPr>
      <w:bookmarkStart w:id="5" w:name="_Toc31623"/>
      <w:bookmarkStart w:id="6" w:name="_Toc26625"/>
      <w:bookmarkStart w:id="7" w:name="_Toc31069"/>
    </w:p>
    <w:p>
      <w:pPr>
        <w:pStyle w:val="3"/>
        <w:keepNext/>
        <w:keepLines/>
        <w:pageBreakBefore w:val="0"/>
        <w:widowControl w:val="0"/>
        <w:kinsoku/>
        <w:wordWrap/>
        <w:overflowPunct/>
        <w:topLinePunct w:val="0"/>
        <w:autoSpaceDE/>
        <w:autoSpaceDN/>
        <w:bidi w:val="0"/>
        <w:adjustRightInd/>
        <w:snapToGrid/>
        <w:spacing w:beforeLines="0" w:afterLines="0" w:line="240" w:lineRule="auto"/>
        <w:textAlignment w:val="auto"/>
        <w:rPr>
          <w:rFonts w:hint="default" w:ascii="宋体" w:hAnsi="宋体" w:eastAsia="宋体" w:cs="宋体"/>
          <w:color w:val="000000" w:themeColor="text1"/>
          <w:sz w:val="28"/>
          <w:szCs w:val="28"/>
          <w14:textFill>
            <w14:solidFill>
              <w14:schemeClr w14:val="tx1"/>
            </w14:solidFill>
          </w14:textFill>
        </w:rPr>
      </w:pPr>
      <w:bookmarkStart w:id="8" w:name="_Toc2932"/>
      <w:r>
        <w:rPr>
          <w:rFonts w:hint="default" w:ascii="宋体" w:hAnsi="宋体" w:eastAsia="宋体" w:cs="宋体"/>
          <w:color w:val="000000" w:themeColor="text1"/>
          <w:sz w:val="28"/>
          <w:szCs w:val="28"/>
          <w14:textFill>
            <w14:solidFill>
              <w14:schemeClr w14:val="tx1"/>
            </w14:solidFill>
          </w14:textFill>
        </w:rPr>
        <w:t>表三</w:t>
      </w:r>
      <w:r>
        <w:rPr>
          <w:rFonts w:hint="default" w:ascii="宋体" w:hAnsi="宋体" w:eastAsia="宋体" w:cs="宋体"/>
          <w:color w:val="000000" w:themeColor="text1"/>
          <w:sz w:val="28"/>
          <w:szCs w:val="28"/>
          <w:lang w:val="en-US" w:eastAsia="zh-CN"/>
          <w14:textFill>
            <w14:solidFill>
              <w14:schemeClr w14:val="tx1"/>
            </w14:solidFill>
          </w14:textFill>
        </w:rPr>
        <w:t xml:space="preserve"> 主要污染物的产生、治理及排放</w:t>
      </w:r>
      <w:bookmarkEnd w:id="8"/>
    </w:p>
    <w:tbl>
      <w:tblPr>
        <w:tblStyle w:val="38"/>
        <w:tblW w:w="83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14" w:hRule="atLeast"/>
          <w:jc w:val="center"/>
        </w:trPr>
        <w:tc>
          <w:tcPr>
            <w:tcW w:w="8307" w:type="dxa"/>
          </w:tcPr>
          <w:p>
            <w:pPr>
              <w:pStyle w:val="2"/>
              <w:keepNext/>
              <w:keepLines/>
              <w:pageBreakBefore w:val="0"/>
              <w:widowControl w:val="0"/>
              <w:kinsoku/>
              <w:wordWrap/>
              <w:overflowPunct/>
              <w:topLinePunct w:val="0"/>
              <w:autoSpaceDE/>
              <w:autoSpaceDN/>
              <w:bidi w:val="0"/>
              <w:adjustRightInd/>
              <w:snapToGrid/>
              <w:spacing w:beforeLines="0" w:afterLines="0" w:line="360" w:lineRule="auto"/>
              <w:textAlignment w:val="auto"/>
              <w:outlineLvl w:val="1"/>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主要污染源、污染物处理和排放</w:t>
            </w:r>
          </w:p>
          <w:p>
            <w:pPr>
              <w:pStyle w:val="2"/>
              <w:keepNext/>
              <w:keepLines/>
              <w:pageBreakBefore w:val="0"/>
              <w:widowControl w:val="0"/>
              <w:kinsoku/>
              <w:wordWrap/>
              <w:overflowPunct/>
              <w:topLinePunct w:val="0"/>
              <w:autoSpaceDE/>
              <w:autoSpaceDN/>
              <w:bidi w:val="0"/>
              <w:adjustRightInd/>
              <w:snapToGrid/>
              <w:spacing w:beforeLines="0" w:afterLines="0" w:line="360" w:lineRule="auto"/>
              <w:textAlignment w:val="auto"/>
              <w:outlineLvl w:val="1"/>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3.1污染物治理处置措施</w:t>
            </w:r>
          </w:p>
          <w:p>
            <w:pPr>
              <w:pStyle w:val="4"/>
              <w:keepNext/>
              <w:keepLines/>
              <w:pageBreakBefore w:val="0"/>
              <w:widowControl w:val="0"/>
              <w:kinsoku/>
              <w:wordWrap/>
              <w:overflowPunct/>
              <w:topLinePunct w:val="0"/>
              <w:autoSpaceDE/>
              <w:autoSpaceDN/>
              <w:bidi w:val="0"/>
              <w:adjustRightInd/>
              <w:snapToGrid/>
              <w:spacing w:beforeLines="0" w:afterLines="0" w:line="360" w:lineRule="auto"/>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3.1.1废水污染治理处置措施</w:t>
            </w:r>
          </w:p>
          <w:p>
            <w:pPr>
              <w:keepNext w:val="0"/>
              <w:keepLines w:val="0"/>
              <w:pageBreakBefore w:val="0"/>
              <w:widowControl w:val="0"/>
              <w:kinsoku/>
              <w:wordWrap/>
              <w:overflowPunct/>
              <w:topLinePunct w:val="0"/>
              <w:autoSpaceDE/>
              <w:autoSpaceDN/>
              <w:bidi w:val="0"/>
              <w:adjustRightInd/>
              <w:snapToGrid/>
              <w:spacing w:line="360" w:lineRule="auto"/>
              <w:ind w:firstLine="444" w:firstLineChars="200"/>
              <w:textAlignment w:val="auto"/>
              <w:rPr>
                <w:rFonts w:hint="default" w:ascii="Times New Roman" w:hAnsi="Times New Roman" w:cs="Times New Roman"/>
                <w:bCs/>
                <w:spacing w:val="-10"/>
                <w:sz w:val="24"/>
                <w:szCs w:val="24"/>
                <w:lang w:eastAsia="zh-CN"/>
              </w:rPr>
            </w:pPr>
            <w:r>
              <w:rPr>
                <w:rFonts w:hint="eastAsia" w:ascii="Times New Roman" w:hAnsi="Times New Roman" w:cs="Times New Roman"/>
                <w:bCs/>
                <w:spacing w:val="-10"/>
                <w:sz w:val="24"/>
                <w:szCs w:val="24"/>
                <w:lang w:val="en-US" w:eastAsia="zh-CN"/>
              </w:rPr>
              <w:t>1、</w:t>
            </w:r>
            <w:r>
              <w:rPr>
                <w:rFonts w:hint="default" w:ascii="Times New Roman" w:hAnsi="Times New Roman" w:cs="Times New Roman"/>
                <w:bCs/>
                <w:spacing w:val="-10"/>
                <w:sz w:val="24"/>
                <w:szCs w:val="24"/>
                <w:lang w:eastAsia="zh-CN"/>
              </w:rPr>
              <w:t>生活污水</w:t>
            </w:r>
          </w:p>
          <w:p>
            <w:pPr>
              <w:keepNext w:val="0"/>
              <w:keepLines w:val="0"/>
              <w:pageBreakBefore w:val="0"/>
              <w:widowControl w:val="0"/>
              <w:kinsoku/>
              <w:wordWrap/>
              <w:overflowPunct/>
              <w:topLinePunct w:val="0"/>
              <w:autoSpaceDE/>
              <w:autoSpaceDN/>
              <w:bidi w:val="0"/>
              <w:adjustRightInd/>
              <w:snapToGrid/>
              <w:spacing w:line="360" w:lineRule="auto"/>
              <w:ind w:firstLine="444" w:firstLineChars="200"/>
              <w:textAlignment w:val="auto"/>
              <w:rPr>
                <w:rFonts w:hint="default" w:ascii="Times New Roman" w:hAnsi="Times New Roman" w:cs="Times New Roman"/>
                <w:bCs/>
                <w:spacing w:val="-10"/>
                <w:sz w:val="24"/>
                <w:szCs w:val="24"/>
                <w:lang w:eastAsia="zh-CN"/>
              </w:rPr>
            </w:pPr>
            <w:r>
              <w:rPr>
                <w:rFonts w:hint="default" w:ascii="Times New Roman" w:hAnsi="Times New Roman" w:cs="Times New Roman"/>
                <w:bCs/>
                <w:spacing w:val="-10"/>
                <w:sz w:val="24"/>
                <w:szCs w:val="24"/>
                <w:lang w:eastAsia="zh-CN"/>
              </w:rPr>
              <w:t>本项目</w:t>
            </w:r>
            <w:r>
              <w:rPr>
                <w:rFonts w:hint="eastAsia" w:cs="Times New Roman"/>
                <w:bCs/>
                <w:spacing w:val="-10"/>
                <w:sz w:val="24"/>
                <w:szCs w:val="24"/>
                <w:lang w:eastAsia="zh-CN"/>
              </w:rPr>
              <w:t>工作人员均依托现有项目</w:t>
            </w:r>
            <w:r>
              <w:rPr>
                <w:rFonts w:hint="default" w:ascii="Times New Roman" w:hAnsi="Times New Roman" w:cs="Times New Roman"/>
                <w:bCs/>
                <w:spacing w:val="-10"/>
                <w:sz w:val="24"/>
                <w:szCs w:val="24"/>
                <w:lang w:eastAsia="zh-CN"/>
              </w:rPr>
              <w:t>，</w:t>
            </w:r>
            <w:r>
              <w:rPr>
                <w:rFonts w:hint="eastAsia" w:cs="Times New Roman"/>
                <w:bCs/>
                <w:spacing w:val="-10"/>
                <w:sz w:val="24"/>
                <w:szCs w:val="24"/>
                <w:lang w:eastAsia="zh-CN"/>
              </w:rPr>
              <w:t>不产生生活污水</w:t>
            </w:r>
            <w:r>
              <w:rPr>
                <w:rFonts w:hint="default" w:ascii="Times New Roman" w:hAnsi="Times New Roman" w:cs="Times New Roman"/>
                <w:bCs/>
                <w:spacing w:val="-10"/>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44" w:firstLineChars="200"/>
              <w:textAlignment w:val="auto"/>
              <w:rPr>
                <w:rFonts w:hint="default" w:ascii="Times New Roman" w:hAnsi="Times New Roman" w:cs="Times New Roman"/>
                <w:bCs/>
                <w:spacing w:val="-10"/>
                <w:sz w:val="24"/>
                <w:szCs w:val="24"/>
                <w:lang w:eastAsia="zh-CN"/>
              </w:rPr>
            </w:pPr>
            <w:r>
              <w:rPr>
                <w:rFonts w:hint="eastAsia" w:ascii="Times New Roman" w:hAnsi="Times New Roman" w:cs="Times New Roman"/>
                <w:bCs/>
                <w:spacing w:val="-10"/>
                <w:sz w:val="24"/>
                <w:szCs w:val="24"/>
                <w:lang w:val="en-US" w:eastAsia="zh-CN"/>
              </w:rPr>
              <w:t>2、</w:t>
            </w:r>
            <w:r>
              <w:rPr>
                <w:rFonts w:hint="default" w:ascii="Times New Roman" w:hAnsi="Times New Roman" w:cs="Times New Roman"/>
                <w:bCs/>
                <w:spacing w:val="-10"/>
                <w:sz w:val="24"/>
                <w:szCs w:val="24"/>
                <w:lang w:eastAsia="zh-CN"/>
              </w:rPr>
              <w:t>生产废水</w:t>
            </w:r>
          </w:p>
          <w:p>
            <w:pPr>
              <w:keepNext w:val="0"/>
              <w:keepLines w:val="0"/>
              <w:pageBreakBefore w:val="0"/>
              <w:widowControl w:val="0"/>
              <w:kinsoku/>
              <w:wordWrap/>
              <w:overflowPunct/>
              <w:topLinePunct w:val="0"/>
              <w:autoSpaceDE/>
              <w:autoSpaceDN/>
              <w:bidi w:val="0"/>
              <w:adjustRightInd/>
              <w:snapToGrid/>
              <w:spacing w:line="360" w:lineRule="auto"/>
              <w:ind w:firstLine="444"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Cs/>
                <w:spacing w:val="-10"/>
                <w:sz w:val="24"/>
                <w:szCs w:val="24"/>
                <w:lang w:val="en-US" w:eastAsia="zh-CN"/>
              </w:rPr>
              <w:t>项目</w:t>
            </w:r>
            <w:r>
              <w:rPr>
                <w:rFonts w:hint="eastAsia" w:eastAsia="宋体" w:cs="Times New Roman"/>
                <w:bCs/>
                <w:spacing w:val="-10"/>
                <w:sz w:val="24"/>
                <w:szCs w:val="24"/>
                <w:lang w:val="en-US" w:eastAsia="zh-CN"/>
              </w:rPr>
              <w:t>化学气相沉积</w:t>
            </w:r>
            <w:r>
              <w:rPr>
                <w:rFonts w:hint="default" w:ascii="Times New Roman" w:hAnsi="Times New Roman" w:eastAsia="宋体" w:cs="Times New Roman"/>
                <w:bCs/>
                <w:spacing w:val="-10"/>
                <w:sz w:val="24"/>
                <w:szCs w:val="24"/>
                <w:lang w:val="en-US" w:eastAsia="zh-CN"/>
              </w:rPr>
              <w:t>炉、</w:t>
            </w:r>
            <w:r>
              <w:rPr>
                <w:rFonts w:hint="eastAsia" w:eastAsia="宋体" w:cs="Times New Roman"/>
                <w:bCs/>
                <w:spacing w:val="-10"/>
                <w:sz w:val="24"/>
                <w:szCs w:val="24"/>
                <w:lang w:val="en-US" w:eastAsia="zh-CN"/>
              </w:rPr>
              <w:t>大型</w:t>
            </w:r>
            <w:r>
              <w:rPr>
                <w:rFonts w:hint="default" w:ascii="Times New Roman" w:hAnsi="Times New Roman" w:eastAsia="宋体" w:cs="Times New Roman"/>
                <w:bCs/>
                <w:spacing w:val="-10"/>
                <w:sz w:val="24"/>
                <w:szCs w:val="24"/>
                <w:lang w:val="en-US" w:eastAsia="zh-CN"/>
              </w:rPr>
              <w:t>高温炉</w:t>
            </w:r>
            <w:r>
              <w:rPr>
                <w:rFonts w:hint="eastAsia" w:cs="Times New Roman"/>
                <w:bCs/>
                <w:spacing w:val="-10"/>
                <w:sz w:val="24"/>
                <w:szCs w:val="24"/>
                <w:lang w:val="en-US" w:eastAsia="zh-CN"/>
              </w:rPr>
              <w:t>等设备</w:t>
            </w:r>
            <w:r>
              <w:rPr>
                <w:rFonts w:hint="default" w:ascii="Times New Roman" w:hAnsi="Times New Roman" w:eastAsia="宋体" w:cs="Times New Roman"/>
                <w:bCs/>
                <w:spacing w:val="-10"/>
                <w:sz w:val="24"/>
                <w:szCs w:val="24"/>
                <w:lang w:val="en-US" w:eastAsia="zh-CN"/>
              </w:rPr>
              <w:t>工作过程中均需</w:t>
            </w:r>
            <w:r>
              <w:rPr>
                <w:rFonts w:hint="eastAsia" w:ascii="Times New Roman" w:hAnsi="Times New Roman" w:eastAsia="宋体" w:cs="Times New Roman"/>
                <w:bCs/>
                <w:spacing w:val="-10"/>
                <w:sz w:val="24"/>
                <w:szCs w:val="24"/>
                <w:lang w:val="en-US" w:eastAsia="zh-CN"/>
              </w:rPr>
              <w:t>循环冷却</w:t>
            </w:r>
            <w:r>
              <w:rPr>
                <w:rFonts w:hint="default" w:ascii="Times New Roman" w:hAnsi="Times New Roman" w:eastAsia="宋体" w:cs="Times New Roman"/>
                <w:bCs/>
                <w:spacing w:val="-10"/>
                <w:sz w:val="24"/>
                <w:szCs w:val="24"/>
                <w:lang w:val="en-US" w:eastAsia="zh-CN"/>
              </w:rPr>
              <w:t>水进行冷却</w:t>
            </w:r>
            <w:r>
              <w:rPr>
                <w:rFonts w:hint="eastAsia" w:eastAsia="宋体" w:cs="Times New Roman"/>
                <w:bCs/>
                <w:spacing w:val="-10"/>
                <w:sz w:val="24"/>
                <w:szCs w:val="24"/>
                <w:lang w:val="en-US" w:eastAsia="zh-CN"/>
              </w:rPr>
              <w:t>。</w:t>
            </w:r>
            <w:r>
              <w:rPr>
                <w:rFonts w:hint="eastAsia" w:ascii="Times New Roman" w:hAnsi="Times New Roman" w:eastAsia="宋体" w:cs="Times New Roman"/>
                <w:bCs/>
                <w:spacing w:val="-10"/>
                <w:sz w:val="24"/>
                <w:szCs w:val="24"/>
                <w:lang w:val="en-US" w:eastAsia="zh-CN"/>
              </w:rPr>
              <w:t>本项目循环冷却水</w:t>
            </w:r>
            <w:r>
              <w:rPr>
                <w:rFonts w:hint="eastAsia" w:cs="Times New Roman"/>
                <w:bCs/>
                <w:spacing w:val="-10"/>
                <w:sz w:val="24"/>
                <w:szCs w:val="24"/>
                <w:lang w:val="en-US" w:eastAsia="zh-CN"/>
              </w:rPr>
              <w:t>循环使用</w:t>
            </w:r>
            <w:r>
              <w:rPr>
                <w:rFonts w:hint="eastAsia" w:ascii="Times New Roman" w:hAnsi="Times New Roman" w:eastAsia="宋体" w:cs="Times New Roman"/>
                <w:bCs/>
                <w:spacing w:val="-10"/>
                <w:sz w:val="24"/>
                <w:szCs w:val="24"/>
                <w:lang w:val="en-US" w:eastAsia="zh-CN"/>
              </w:rPr>
              <w:t>不外排，</w:t>
            </w:r>
            <w:r>
              <w:rPr>
                <w:rFonts w:hint="eastAsia" w:cs="Times New Roman"/>
                <w:bCs/>
                <w:spacing w:val="-10"/>
                <w:sz w:val="24"/>
                <w:szCs w:val="24"/>
                <w:lang w:val="en-US" w:eastAsia="zh-CN"/>
              </w:rPr>
              <w:t>故</w:t>
            </w:r>
            <w:r>
              <w:rPr>
                <w:rFonts w:hint="eastAsia" w:ascii="Times New Roman" w:hAnsi="Times New Roman" w:eastAsia="宋体" w:cs="Times New Roman"/>
                <w:bCs/>
                <w:spacing w:val="-10"/>
                <w:sz w:val="24"/>
                <w:szCs w:val="24"/>
                <w:lang w:val="en-US" w:eastAsia="zh-CN"/>
              </w:rPr>
              <w:t>无生产废水产生。</w:t>
            </w:r>
          </w:p>
          <w:p>
            <w:pPr>
              <w:pStyle w:val="4"/>
              <w:keepNext/>
              <w:keepLines/>
              <w:pageBreakBefore w:val="0"/>
              <w:widowControl w:val="0"/>
              <w:kinsoku/>
              <w:wordWrap/>
              <w:overflowPunct/>
              <w:topLinePunct w:val="0"/>
              <w:autoSpaceDE/>
              <w:autoSpaceDN/>
              <w:bidi w:val="0"/>
              <w:adjustRightInd/>
              <w:snapToGrid/>
              <w:spacing w:beforeLines="0" w:afterLines="0" w:line="360" w:lineRule="auto"/>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3.1.2废气污染治理处置措施</w:t>
            </w:r>
          </w:p>
          <w:p>
            <w:pPr>
              <w:keepNext w:val="0"/>
              <w:keepLines w:val="0"/>
              <w:pageBreakBefore w:val="0"/>
              <w:widowControl w:val="0"/>
              <w:kinsoku/>
              <w:wordWrap w:val="0"/>
              <w:overflowPunct/>
              <w:topLinePunct w:val="0"/>
              <w:autoSpaceDE/>
              <w:autoSpaceDN/>
              <w:bidi w:val="0"/>
              <w:adjustRightInd/>
              <w:snapToGrid/>
              <w:spacing w:line="360" w:lineRule="auto"/>
              <w:ind w:firstLine="486"/>
              <w:jc w:val="both"/>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highlight w:val="none"/>
                <w14:textFill>
                  <w14:solidFill>
                    <w14:schemeClr w14:val="tx1"/>
                  </w14:solidFill>
                </w14:textFill>
              </w:rPr>
              <w:t>废气污染防治措施</w:t>
            </w:r>
          </w:p>
          <w:p>
            <w:pPr>
              <w:keepNext w:val="0"/>
              <w:keepLines w:val="0"/>
              <w:pageBreakBefore w:val="0"/>
              <w:widowControl w:val="0"/>
              <w:kinsoku/>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1</w:t>
            </w:r>
            <w:r>
              <w:rPr>
                <w:rFonts w:hint="default" w:ascii="Times New Roman" w:hAnsi="Times New Roman" w:eastAsia="宋体" w:cs="Times New Roman"/>
                <w:color w:val="000000" w:themeColor="text1"/>
                <w:lang w:eastAsia="zh-CN"/>
                <w14:textFill>
                  <w14:solidFill>
                    <w14:schemeClr w14:val="tx1"/>
                  </w14:solidFill>
                </w14:textFill>
              </w:rPr>
              <w:t>）</w:t>
            </w:r>
            <w:r>
              <w:rPr>
                <w:rFonts w:hint="eastAsia" w:cs="Times New Roman"/>
                <w:color w:val="000000" w:themeColor="text1"/>
                <w:lang w:eastAsia="zh-CN"/>
                <w14:textFill>
                  <w14:solidFill>
                    <w14:schemeClr w14:val="tx1"/>
                  </w14:solidFill>
                </w14:textFill>
              </w:rPr>
              <w:t>有机废气</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sz w:val="24"/>
                <w:lang w:val="en-US" w:eastAsia="zh-CN"/>
              </w:rPr>
              <w:t>本项目</w:t>
            </w:r>
            <w:r>
              <w:rPr>
                <w:rFonts w:hint="eastAsia" w:cs="Times New Roman"/>
                <w:sz w:val="24"/>
                <w:lang w:val="en-US" w:eastAsia="zh-CN"/>
              </w:rPr>
              <w:t>化学气相沉积及高温处理工序</w:t>
            </w:r>
            <w:r>
              <w:rPr>
                <w:rFonts w:hint="default" w:ascii="Times New Roman" w:hAnsi="Times New Roman" w:cs="Times New Roman"/>
                <w:sz w:val="24"/>
                <w:lang w:val="en-US" w:eastAsia="zh-CN"/>
              </w:rPr>
              <w:t>产生有机废气</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sz w:val="24"/>
                <w:lang w:val="en-US" w:eastAsia="zh-CN"/>
              </w:rPr>
              <w:t>该部分气体经集气管道统一引入</w:t>
            </w:r>
            <w:r>
              <w:rPr>
                <w:rFonts w:hint="eastAsia" w:ascii="Times New Roman" w:hAnsi="Times New Roman" w:cs="Times New Roman"/>
                <w:sz w:val="24"/>
                <w:lang w:val="en-US" w:eastAsia="zh-CN"/>
              </w:rPr>
              <w:t>与</w:t>
            </w:r>
            <w:r>
              <w:rPr>
                <w:rFonts w:hint="default" w:ascii="Times New Roman" w:hAnsi="Times New Roman" w:cs="Times New Roman"/>
                <w:sz w:val="24"/>
                <w:lang w:val="en-US" w:eastAsia="zh-CN"/>
              </w:rPr>
              <w:t>现有项目</w:t>
            </w:r>
            <w:r>
              <w:rPr>
                <w:rFonts w:hint="eastAsia" w:ascii="Times New Roman" w:hAnsi="Times New Roman" w:cs="Times New Roman"/>
                <w:sz w:val="24"/>
                <w:lang w:val="en-US" w:eastAsia="zh-CN"/>
              </w:rPr>
              <w:t>共用的</w:t>
            </w:r>
            <w:r>
              <w:rPr>
                <w:rFonts w:hint="eastAsia" w:cs="Times New Roman"/>
                <w:sz w:val="24"/>
                <w:lang w:val="en-US" w:eastAsia="zh-CN"/>
              </w:rPr>
              <w:t>“</w:t>
            </w:r>
            <w:r>
              <w:rPr>
                <w:rFonts w:hint="default" w:ascii="Times New Roman" w:hAnsi="Times New Roman" w:cs="Times New Roman"/>
                <w:sz w:val="24"/>
                <w:lang w:val="en-US" w:eastAsia="zh-CN"/>
              </w:rPr>
              <w:t>蓄热燃烧装置</w:t>
            </w:r>
            <w:r>
              <w:rPr>
                <w:rFonts w:hint="eastAsia" w:cs="Times New Roman"/>
                <w:sz w:val="24"/>
                <w:lang w:val="en-US" w:eastAsia="zh-CN"/>
              </w:rPr>
              <w:t>”</w:t>
            </w:r>
            <w:r>
              <w:rPr>
                <w:rFonts w:hint="default" w:ascii="Times New Roman" w:hAnsi="Times New Roman" w:cs="Times New Roman"/>
                <w:sz w:val="24"/>
                <w:lang w:val="en-US" w:eastAsia="zh-CN"/>
              </w:rPr>
              <w:t>处理后经1</w:t>
            </w:r>
            <w:r>
              <w:rPr>
                <w:rFonts w:hint="eastAsia" w:cs="Times New Roman"/>
                <w:sz w:val="24"/>
                <w:lang w:val="en-US" w:eastAsia="zh-CN"/>
              </w:rPr>
              <w:t>5</w:t>
            </w:r>
            <w:r>
              <w:rPr>
                <w:rFonts w:hint="default" w:ascii="Times New Roman" w:hAnsi="Times New Roman" w:cs="Times New Roman"/>
                <w:sz w:val="24"/>
                <w:lang w:val="en-US" w:eastAsia="zh-CN"/>
              </w:rPr>
              <w:t>m</w:t>
            </w:r>
            <w:r>
              <w:rPr>
                <w:rFonts w:hint="eastAsia" w:cs="Times New Roman"/>
                <w:sz w:val="24"/>
                <w:lang w:val="en-US" w:eastAsia="zh-CN"/>
              </w:rPr>
              <w:t>高</w:t>
            </w:r>
            <w:r>
              <w:rPr>
                <w:rFonts w:hint="default" w:ascii="Times New Roman" w:hAnsi="Times New Roman" w:cs="Times New Roman"/>
                <w:sz w:val="24"/>
                <w:lang w:val="en-US" w:eastAsia="zh-CN"/>
              </w:rPr>
              <w:t>排气筒（1#）排放</w:t>
            </w:r>
            <w:r>
              <w:rPr>
                <w:rFonts w:hint="eastAsia" w:cs="Times New Roman"/>
                <w:sz w:val="24"/>
                <w:lang w:val="en-US" w:eastAsia="zh-CN"/>
              </w:rPr>
              <w:t>。</w:t>
            </w:r>
          </w:p>
          <w:p>
            <w:pPr>
              <w:keepNext w:val="0"/>
              <w:keepLines w:val="0"/>
              <w:pageBreakBefore w:val="0"/>
              <w:widowControl w:val="0"/>
              <w:kinsoku/>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2</w:t>
            </w:r>
            <w:r>
              <w:rPr>
                <w:rFonts w:hint="default" w:ascii="Times New Roman" w:hAnsi="Times New Roman" w:eastAsia="宋体" w:cs="Times New Roman"/>
                <w:color w:val="000000" w:themeColor="text1"/>
                <w:lang w:eastAsia="zh-CN"/>
                <w14:textFill>
                  <w14:solidFill>
                    <w14:schemeClr w14:val="tx1"/>
                  </w14:solidFill>
                </w14:textFill>
              </w:rPr>
              <w:t>）</w:t>
            </w:r>
            <w:r>
              <w:rPr>
                <w:rFonts w:hint="eastAsia" w:cs="Times New Roman"/>
                <w:color w:val="000000" w:themeColor="text1"/>
                <w:lang w:eastAsia="zh-CN"/>
                <w14:textFill>
                  <w14:solidFill>
                    <w14:schemeClr w14:val="tx1"/>
                  </w14:solidFill>
                </w14:textFill>
              </w:rPr>
              <w:t>颗粒物</w:t>
            </w:r>
          </w:p>
          <w:p>
            <w:pPr>
              <w:keepNext w:val="0"/>
              <w:keepLines w:val="0"/>
              <w:pageBreakBefore w:val="0"/>
              <w:widowControl w:val="0"/>
              <w:tabs>
                <w:tab w:val="left" w:pos="4404"/>
              </w:tabs>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项目机械加工产生的颗粒物依托现有项目的</w:t>
            </w:r>
            <w:r>
              <w:rPr>
                <w:rFonts w:hint="eastAsia" w:cs="Times New Roman"/>
                <w:color w:val="000000" w:themeColor="text1"/>
                <w:lang w:val="en-US" w:eastAsia="zh-CN"/>
                <w14:textFill>
                  <w14:solidFill>
                    <w14:schemeClr w14:val="tx1"/>
                  </w14:solidFill>
                </w14:textFill>
              </w:rPr>
              <w:t>2套布袋除尘器（</w:t>
            </w:r>
            <w:r>
              <w:rPr>
                <w:rFonts w:hint="default" w:ascii="Times New Roman" w:hAnsi="Times New Roman" w:cs="Times New Roman"/>
                <w:sz w:val="24"/>
                <w:lang w:val="en-US" w:eastAsia="zh-CN"/>
              </w:rPr>
              <w:t>2#、3#</w:t>
            </w:r>
            <w:r>
              <w:rPr>
                <w:rFonts w:hint="eastAsia" w:cs="Times New Roman"/>
                <w:color w:val="000000" w:themeColor="text1"/>
                <w:lang w:val="en-US" w:eastAsia="zh-CN"/>
                <w14:textFill>
                  <w14:solidFill>
                    <w14:schemeClr w14:val="tx1"/>
                  </w14:solidFill>
                </w14:textFill>
              </w:rPr>
              <w:t>）处理后，</w:t>
            </w:r>
            <w:r>
              <w:rPr>
                <w:rFonts w:hint="default" w:ascii="Times New Roman" w:hAnsi="Times New Roman" w:cs="Times New Roman"/>
                <w:sz w:val="24"/>
                <w:lang w:val="en-US" w:eastAsia="zh-CN"/>
              </w:rPr>
              <w:t>分别通过15m高排气筒（2#、3#）排放</w:t>
            </w:r>
            <w:r>
              <w:rPr>
                <w:rFonts w:hint="eastAsia" w:cs="Times New Roman"/>
                <w:sz w:val="24"/>
                <w:lang w:val="en-US" w:eastAsia="zh-CN"/>
              </w:rPr>
              <w:t>。并设1台布袋除尘器+</w:t>
            </w:r>
            <w:r>
              <w:rPr>
                <w:rFonts w:hint="default" w:ascii="Times New Roman" w:hAnsi="Times New Roman" w:cs="Times New Roman"/>
                <w:sz w:val="24"/>
                <w:lang w:val="en-US" w:eastAsia="zh-CN"/>
              </w:rPr>
              <w:t>15m高排气筒</w:t>
            </w:r>
            <w:r>
              <w:rPr>
                <w:rFonts w:hint="eastAsia" w:cs="Times New Roman"/>
                <w:sz w:val="24"/>
                <w:lang w:val="en-US" w:eastAsia="zh-CN"/>
              </w:rPr>
              <w:t>（4#）作为备用。</w:t>
            </w:r>
          </w:p>
          <w:p>
            <w:pPr>
              <w:pStyle w:val="46"/>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表</w:t>
            </w:r>
            <w:r>
              <w:rPr>
                <w:rFonts w:hint="eastAsia" w:cs="Times New Roman"/>
                <w:b/>
                <w:bCs w:val="0"/>
                <w:color w:val="000000" w:themeColor="text1"/>
                <w:sz w:val="21"/>
                <w:szCs w:val="21"/>
                <w:lang w:val="en-US" w:eastAsia="zh-CN"/>
                <w14:textFill>
                  <w14:solidFill>
                    <w14:schemeClr w14:val="tx1"/>
                  </w14:solidFill>
                </w14:textFill>
              </w:rPr>
              <w:t>14</w:t>
            </w:r>
            <w:r>
              <w:rPr>
                <w:rFonts w:hint="default" w:ascii="Times New Roman" w:hAnsi="Times New Roman" w:eastAsia="宋体" w:cs="Times New Roman"/>
                <w:b/>
                <w:bCs w:val="0"/>
                <w:color w:val="000000" w:themeColor="text1"/>
                <w:sz w:val="21"/>
                <w:szCs w:val="21"/>
                <w14:textFill>
                  <w14:solidFill>
                    <w14:schemeClr w14:val="tx1"/>
                  </w14:solidFill>
                </w14:textFill>
              </w:rPr>
              <w:t xml:space="preserve"> 废气污染物及其防治措施</w:t>
            </w:r>
          </w:p>
          <w:tbl>
            <w:tblPr>
              <w:tblStyle w:val="39"/>
              <w:tblW w:w="4996"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38"/>
              <w:gridCol w:w="1373"/>
              <w:gridCol w:w="2088"/>
              <w:gridCol w:w="1293"/>
              <w:gridCol w:w="1119"/>
              <w:gridCol w:w="974"/>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5" w:type="pct"/>
                  <w:tcBorders>
                    <w:tl2br w:val="nil"/>
                    <w:tr2bl w:val="nil"/>
                  </w:tcBorders>
                  <w:vAlign w:val="center"/>
                </w:tcPr>
                <w:p>
                  <w:pPr>
                    <w:pStyle w:val="46"/>
                    <w:keepNext w:val="0"/>
                    <w:keepLines w:val="0"/>
                    <w:pageBreakBefore w:val="0"/>
                    <w:widowControl w:val="0"/>
                    <w:kinsoku/>
                    <w:wordWrap/>
                    <w:overflowPunct/>
                    <w:topLinePunct w:val="0"/>
                    <w:autoSpaceDE/>
                    <w:autoSpaceDN/>
                    <w:bidi w:val="0"/>
                    <w:spacing w:line="240" w:lineRule="auto"/>
                    <w:ind w:firstLine="0" w:firstLineChars="0"/>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排放源</w:t>
                  </w:r>
                </w:p>
              </w:tc>
              <w:tc>
                <w:tcPr>
                  <w:tcW w:w="849" w:type="pct"/>
                  <w:tcBorders>
                    <w:tl2br w:val="nil"/>
                    <w:tr2bl w:val="nil"/>
                  </w:tcBorders>
                  <w:vAlign w:val="center"/>
                </w:tcPr>
                <w:p>
                  <w:pPr>
                    <w:pStyle w:val="46"/>
                    <w:keepNext w:val="0"/>
                    <w:keepLines w:val="0"/>
                    <w:pageBreakBefore w:val="0"/>
                    <w:widowControl w:val="0"/>
                    <w:kinsoku/>
                    <w:wordWrap/>
                    <w:overflowPunct/>
                    <w:topLinePunct w:val="0"/>
                    <w:autoSpaceDE/>
                    <w:autoSpaceDN/>
                    <w:bidi w:val="0"/>
                    <w:spacing w:line="240" w:lineRule="auto"/>
                    <w:ind w:firstLine="0" w:firstLineChars="0"/>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污染物名称</w:t>
                  </w:r>
                </w:p>
              </w:tc>
              <w:tc>
                <w:tcPr>
                  <w:tcW w:w="1291" w:type="pct"/>
                  <w:tcBorders>
                    <w:tl2br w:val="nil"/>
                    <w:tr2bl w:val="nil"/>
                  </w:tcBorders>
                  <w:vAlign w:val="center"/>
                </w:tcPr>
                <w:p>
                  <w:pPr>
                    <w:pStyle w:val="46"/>
                    <w:keepNext w:val="0"/>
                    <w:keepLines w:val="0"/>
                    <w:pageBreakBefore w:val="0"/>
                    <w:widowControl w:val="0"/>
                    <w:kinsoku/>
                    <w:wordWrap/>
                    <w:overflowPunct/>
                    <w:topLinePunct w:val="0"/>
                    <w:autoSpaceDE/>
                    <w:autoSpaceDN/>
                    <w:bidi w:val="0"/>
                    <w:spacing w:line="240" w:lineRule="auto"/>
                    <w:ind w:firstLine="0" w:firstLineChars="0"/>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治理设施</w:t>
                  </w:r>
                </w:p>
              </w:tc>
              <w:tc>
                <w:tcPr>
                  <w:tcW w:w="799" w:type="pct"/>
                  <w:tcBorders>
                    <w:tl2br w:val="nil"/>
                    <w:tr2bl w:val="nil"/>
                  </w:tcBorders>
                  <w:vAlign w:val="center"/>
                </w:tcPr>
                <w:p>
                  <w:pPr>
                    <w:pStyle w:val="46"/>
                    <w:keepNext w:val="0"/>
                    <w:keepLines w:val="0"/>
                    <w:pageBreakBefore w:val="0"/>
                    <w:widowControl w:val="0"/>
                    <w:kinsoku/>
                    <w:wordWrap/>
                    <w:overflowPunct/>
                    <w:topLinePunct w:val="0"/>
                    <w:autoSpaceDE/>
                    <w:autoSpaceDN/>
                    <w:bidi w:val="0"/>
                    <w:spacing w:line="240" w:lineRule="auto"/>
                    <w:ind w:firstLine="0" w:firstLineChars="0"/>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lang w:eastAsia="zh-CN"/>
                      <w14:textFill>
                        <w14:solidFill>
                          <w14:schemeClr w14:val="tx1"/>
                        </w14:solidFill>
                      </w14:textFill>
                    </w:rPr>
                    <w:t>排气筒高度</w:t>
                  </w:r>
                </w:p>
              </w:tc>
              <w:tc>
                <w:tcPr>
                  <w:tcW w:w="692" w:type="pct"/>
                  <w:tcBorders>
                    <w:tl2br w:val="nil"/>
                    <w:tr2bl w:val="nil"/>
                  </w:tcBorders>
                  <w:vAlign w:val="center"/>
                </w:tcPr>
                <w:p>
                  <w:pPr>
                    <w:pStyle w:val="46"/>
                    <w:keepNext w:val="0"/>
                    <w:keepLines w:val="0"/>
                    <w:pageBreakBefore w:val="0"/>
                    <w:widowControl w:val="0"/>
                    <w:kinsoku/>
                    <w:wordWrap/>
                    <w:overflowPunct/>
                    <w:topLinePunct w:val="0"/>
                    <w:autoSpaceDE/>
                    <w:autoSpaceDN/>
                    <w:bidi w:val="0"/>
                    <w:spacing w:line="240" w:lineRule="auto"/>
                    <w:ind w:firstLine="0" w:firstLineChars="0"/>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lang w:eastAsia="zh-CN"/>
                      <w14:textFill>
                        <w14:solidFill>
                          <w14:schemeClr w14:val="tx1"/>
                        </w14:solidFill>
                      </w14:textFill>
                    </w:rPr>
                    <w:t>排放去向</w:t>
                  </w:r>
                </w:p>
              </w:tc>
              <w:tc>
                <w:tcPr>
                  <w:tcW w:w="602" w:type="pct"/>
                  <w:tcBorders>
                    <w:tl2br w:val="nil"/>
                    <w:tr2bl w:val="nil"/>
                  </w:tcBorders>
                  <w:vAlign w:val="center"/>
                </w:tcPr>
                <w:p>
                  <w:pPr>
                    <w:pStyle w:val="46"/>
                    <w:keepNext w:val="0"/>
                    <w:keepLines w:val="0"/>
                    <w:pageBreakBefore w:val="0"/>
                    <w:widowControl w:val="0"/>
                    <w:kinsoku/>
                    <w:wordWrap/>
                    <w:overflowPunct/>
                    <w:topLinePunct w:val="0"/>
                    <w:autoSpaceDE/>
                    <w:autoSpaceDN/>
                    <w:bidi w:val="0"/>
                    <w:spacing w:line="240" w:lineRule="auto"/>
                    <w:ind w:firstLine="0" w:firstLineChars="0"/>
                    <w:rPr>
                      <w:rFonts w:hint="default" w:ascii="Times New Roman" w:hAnsi="Times New Roman" w:eastAsia="宋体" w:cs="Times New Roman"/>
                      <w:b/>
                      <w:bCs w:val="0"/>
                      <w:color w:val="000000" w:themeColor="text1"/>
                      <w:sz w:val="21"/>
                      <w:szCs w:val="21"/>
                      <w:highlight w:val="none"/>
                      <w:lang w:eastAsia="zh-CN"/>
                      <w14:textFill>
                        <w14:solidFill>
                          <w14:schemeClr w14:val="tx1"/>
                        </w14:solidFill>
                      </w14:textFill>
                    </w:rPr>
                  </w:pPr>
                  <w:r>
                    <w:rPr>
                      <w:rFonts w:hint="eastAsia" w:cs="Times New Roman"/>
                      <w:b/>
                      <w:bCs w:val="0"/>
                      <w:color w:val="000000" w:themeColor="text1"/>
                      <w:sz w:val="21"/>
                      <w:szCs w:val="21"/>
                      <w:highlight w:val="none"/>
                      <w:lang w:eastAsia="zh-CN"/>
                      <w14:textFill>
                        <w14:solidFill>
                          <w14:schemeClr w14:val="tx1"/>
                        </w14:solidFill>
                      </w14:textFill>
                    </w:rPr>
                    <w:t>备注</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765" w:type="pct"/>
                  <w:tcBorders>
                    <w:tl2br w:val="nil"/>
                    <w:tr2bl w:val="nil"/>
                  </w:tcBorders>
                  <w:vAlign w:val="center"/>
                </w:tcPr>
                <w:p>
                  <w:pPr>
                    <w:pStyle w:val="46"/>
                    <w:keepNext w:val="0"/>
                    <w:keepLines w:val="0"/>
                    <w:pageBreakBefore w:val="0"/>
                    <w:widowControl w:val="0"/>
                    <w:kinsoku/>
                    <w:wordWrap/>
                    <w:overflowPunct/>
                    <w:topLinePunct w:val="0"/>
                    <w:autoSpaceDE/>
                    <w:autoSpaceDN/>
                    <w:bidi w:val="0"/>
                    <w:spacing w:line="240" w:lineRule="auto"/>
                    <w:ind w:firstLine="0" w:firstLineChars="0"/>
                    <w:rPr>
                      <w:rFonts w:hint="default" w:ascii="Times New Roman" w:hAnsi="Times New Roman" w:eastAsia="宋体" w:cs="Times New Roman"/>
                      <w:b w:val="0"/>
                      <w:bCs/>
                      <w:color w:val="000000" w:themeColor="text1"/>
                      <w:lang w:val="en-US" w:eastAsia="zh-CN"/>
                      <w14:textFill>
                        <w14:solidFill>
                          <w14:schemeClr w14:val="tx1"/>
                        </w14:solidFill>
                      </w14:textFill>
                    </w:rPr>
                  </w:pPr>
                  <w:r>
                    <w:rPr>
                      <w:rFonts w:hint="eastAsia" w:cs="Times New Roman"/>
                      <w:b w:val="0"/>
                      <w:bCs/>
                      <w:color w:val="000000" w:themeColor="text1"/>
                      <w:lang w:val="en-US" w:eastAsia="zh-CN"/>
                      <w14:textFill>
                        <w14:solidFill>
                          <w14:schemeClr w14:val="tx1"/>
                        </w14:solidFill>
                      </w14:textFill>
                    </w:rPr>
                    <w:t>化学气相沉积、高温处理工序</w:t>
                  </w:r>
                </w:p>
              </w:tc>
              <w:tc>
                <w:tcPr>
                  <w:tcW w:w="849" w:type="pct"/>
                  <w:tcBorders>
                    <w:tl2br w:val="nil"/>
                    <w:tr2bl w:val="nil"/>
                  </w:tcBorders>
                  <w:vAlign w:val="center"/>
                </w:tcPr>
                <w:p>
                  <w:pPr>
                    <w:pStyle w:val="46"/>
                    <w:keepNext w:val="0"/>
                    <w:keepLines w:val="0"/>
                    <w:pageBreakBefore w:val="0"/>
                    <w:widowControl w:val="0"/>
                    <w:kinsoku/>
                    <w:wordWrap/>
                    <w:overflowPunct/>
                    <w:topLinePunct w:val="0"/>
                    <w:autoSpaceDE/>
                    <w:autoSpaceDN/>
                    <w:bidi w:val="0"/>
                    <w:spacing w:line="240" w:lineRule="auto"/>
                    <w:ind w:firstLine="0" w:firstLineChars="0"/>
                    <w:rPr>
                      <w:rFonts w:hint="default" w:ascii="Times New Roman" w:hAnsi="Times New Roman" w:eastAsia="宋体" w:cs="Times New Roman"/>
                      <w:b w:val="0"/>
                      <w:bCs/>
                      <w:color w:val="000000" w:themeColor="text1"/>
                      <w:lang w:val="en-US" w:eastAsia="zh-CN"/>
                      <w14:textFill>
                        <w14:solidFill>
                          <w14:schemeClr w14:val="tx1"/>
                        </w14:solidFill>
                      </w14:textFill>
                    </w:rPr>
                  </w:pPr>
                  <w:r>
                    <w:rPr>
                      <w:rFonts w:hint="eastAsia" w:cs="Times New Roman"/>
                      <w:b w:val="0"/>
                      <w:bCs/>
                      <w:color w:val="000000" w:themeColor="text1"/>
                      <w:lang w:val="en-US" w:eastAsia="zh-CN"/>
                      <w14:textFill>
                        <w14:solidFill>
                          <w14:schemeClr w14:val="tx1"/>
                        </w14:solidFill>
                      </w14:textFill>
                    </w:rPr>
                    <w:t>有机废气</w:t>
                  </w:r>
                </w:p>
              </w:tc>
              <w:tc>
                <w:tcPr>
                  <w:tcW w:w="1291" w:type="pct"/>
                  <w:tcBorders>
                    <w:tl2br w:val="nil"/>
                    <w:tr2bl w:val="nil"/>
                  </w:tcBorders>
                  <w:vAlign w:val="center"/>
                </w:tcPr>
                <w:p>
                  <w:pPr>
                    <w:pStyle w:val="46"/>
                    <w:keepNext w:val="0"/>
                    <w:keepLines w:val="0"/>
                    <w:pageBreakBefore w:val="0"/>
                    <w:widowControl w:val="0"/>
                    <w:kinsoku/>
                    <w:wordWrap/>
                    <w:overflowPunct/>
                    <w:topLinePunct w:val="0"/>
                    <w:autoSpaceDE/>
                    <w:autoSpaceDN/>
                    <w:bidi w:val="0"/>
                    <w:spacing w:line="240" w:lineRule="auto"/>
                    <w:ind w:firstLine="0" w:firstLineChars="0"/>
                    <w:rPr>
                      <w:rFonts w:hint="default" w:ascii="Times New Roman" w:hAnsi="Times New Roman" w:eastAsia="宋体" w:cs="Times New Roman"/>
                      <w:b w:val="0"/>
                      <w:bCs/>
                      <w:color w:val="000000" w:themeColor="text1"/>
                      <w:lang w:val="en-US" w:eastAsia="zh-CN"/>
                      <w14:textFill>
                        <w14:solidFill>
                          <w14:schemeClr w14:val="tx1"/>
                        </w14:solidFill>
                      </w14:textFill>
                    </w:rPr>
                  </w:pPr>
                  <w:r>
                    <w:rPr>
                      <w:rFonts w:hint="eastAsia" w:cs="Times New Roman"/>
                      <w:b w:val="0"/>
                      <w:bCs/>
                      <w:color w:val="000000" w:themeColor="text1"/>
                      <w:lang w:val="en-US" w:eastAsia="zh-CN"/>
                      <w14:textFill>
                        <w14:solidFill>
                          <w14:schemeClr w14:val="tx1"/>
                        </w14:solidFill>
                      </w14:textFill>
                    </w:rPr>
                    <w:t>集气</w:t>
                  </w:r>
                  <w:r>
                    <w:rPr>
                      <w:rFonts w:hint="default" w:ascii="Times New Roman" w:hAnsi="Times New Roman" w:eastAsia="宋体" w:cs="Times New Roman"/>
                      <w:b w:val="0"/>
                      <w:bCs/>
                      <w:color w:val="000000" w:themeColor="text1"/>
                      <w:lang w:val="en-US" w:eastAsia="zh-CN"/>
                      <w14:textFill>
                        <w14:solidFill>
                          <w14:schemeClr w14:val="tx1"/>
                        </w14:solidFill>
                      </w14:textFill>
                    </w:rPr>
                    <w:t>管道+</w:t>
                  </w:r>
                  <w:r>
                    <w:rPr>
                      <w:rFonts w:hint="eastAsia" w:cs="Times New Roman"/>
                      <w:b w:val="0"/>
                      <w:bCs/>
                      <w:color w:val="000000" w:themeColor="text1"/>
                      <w:lang w:val="en-US" w:eastAsia="zh-CN"/>
                      <w14:textFill>
                        <w14:solidFill>
                          <w14:schemeClr w14:val="tx1"/>
                        </w14:solidFill>
                      </w14:textFill>
                    </w:rPr>
                    <w:t>蓄热燃烧装置</w:t>
                  </w:r>
                  <w:r>
                    <w:rPr>
                      <w:rFonts w:hint="default" w:ascii="Times New Roman" w:hAnsi="Times New Roman" w:eastAsia="宋体" w:cs="Times New Roman"/>
                      <w:b w:val="0"/>
                      <w:bCs/>
                      <w:color w:val="000000" w:themeColor="text1"/>
                      <w:lang w:val="en-US" w:eastAsia="zh-CN"/>
                      <w14:textFill>
                        <w14:solidFill>
                          <w14:schemeClr w14:val="tx1"/>
                        </w14:solidFill>
                      </w14:textFill>
                    </w:rPr>
                    <w:t>+1</w:t>
                  </w:r>
                  <w:r>
                    <w:rPr>
                      <w:rFonts w:hint="eastAsia" w:cs="Times New Roman"/>
                      <w:b w:val="0"/>
                      <w:bCs/>
                      <w:color w:val="000000" w:themeColor="text1"/>
                      <w:lang w:val="en-US" w:eastAsia="zh-CN"/>
                      <w14:textFill>
                        <w14:solidFill>
                          <w14:schemeClr w14:val="tx1"/>
                        </w14:solidFill>
                      </w14:textFill>
                    </w:rPr>
                    <w:t>5</w:t>
                  </w:r>
                  <w:r>
                    <w:rPr>
                      <w:rFonts w:hint="default" w:ascii="Times New Roman" w:hAnsi="Times New Roman" w:eastAsia="宋体" w:cs="Times New Roman"/>
                      <w:b w:val="0"/>
                      <w:bCs/>
                      <w:color w:val="000000" w:themeColor="text1"/>
                      <w:lang w:val="en-US" w:eastAsia="zh-CN"/>
                      <w14:textFill>
                        <w14:solidFill>
                          <w14:schemeClr w14:val="tx1"/>
                        </w14:solidFill>
                      </w14:textFill>
                    </w:rPr>
                    <w:t>m高排气筒（1</w:t>
                  </w:r>
                  <w:r>
                    <w:rPr>
                      <w:rFonts w:hint="eastAsia" w:cs="Times New Roman"/>
                      <w:b w:val="0"/>
                      <w:bCs/>
                      <w:color w:val="000000" w:themeColor="text1"/>
                      <w:lang w:val="en-US" w:eastAsia="zh-CN"/>
                      <w14:textFill>
                        <w14:solidFill>
                          <w14:schemeClr w14:val="tx1"/>
                        </w14:solidFill>
                      </w14:textFill>
                    </w:rPr>
                    <w:t>#</w:t>
                  </w:r>
                  <w:r>
                    <w:rPr>
                      <w:rFonts w:hint="default" w:ascii="Times New Roman" w:hAnsi="Times New Roman" w:eastAsia="宋体" w:cs="Times New Roman"/>
                      <w:b w:val="0"/>
                      <w:bCs/>
                      <w:color w:val="000000" w:themeColor="text1"/>
                      <w:lang w:val="en-US" w:eastAsia="zh-CN"/>
                      <w14:textFill>
                        <w14:solidFill>
                          <w14:schemeClr w14:val="tx1"/>
                        </w14:solidFill>
                      </w14:textFill>
                    </w:rPr>
                    <w:t>）</w:t>
                  </w:r>
                </w:p>
              </w:tc>
              <w:tc>
                <w:tcPr>
                  <w:tcW w:w="799" w:type="pct"/>
                  <w:tcBorders>
                    <w:tl2br w:val="nil"/>
                    <w:tr2bl w:val="nil"/>
                  </w:tcBorders>
                  <w:vAlign w:val="center"/>
                </w:tcPr>
                <w:p>
                  <w:pPr>
                    <w:pStyle w:val="46"/>
                    <w:keepNext w:val="0"/>
                    <w:keepLines w:val="0"/>
                    <w:pageBreakBefore w:val="0"/>
                    <w:widowControl w:val="0"/>
                    <w:kinsoku/>
                    <w:wordWrap/>
                    <w:overflowPunct/>
                    <w:topLinePunct w:val="0"/>
                    <w:autoSpaceDE/>
                    <w:autoSpaceDN/>
                    <w:bidi w:val="0"/>
                    <w:spacing w:line="240" w:lineRule="auto"/>
                    <w:ind w:firstLine="0" w:firstLineChars="0"/>
                    <w:rPr>
                      <w:rFonts w:hint="default" w:ascii="Times New Roman" w:hAnsi="Times New Roman" w:eastAsia="宋体" w:cs="Times New Roman"/>
                      <w:b w:val="0"/>
                      <w:bCs/>
                      <w:color w:val="000000" w:themeColor="text1"/>
                      <w:lang w:val="en-US" w:eastAsia="zh-CN"/>
                      <w14:textFill>
                        <w14:solidFill>
                          <w14:schemeClr w14:val="tx1"/>
                        </w14:solidFill>
                      </w14:textFill>
                    </w:rPr>
                  </w:pPr>
                  <w:r>
                    <w:rPr>
                      <w:rFonts w:hint="default" w:ascii="Times New Roman" w:hAnsi="Times New Roman" w:eastAsia="宋体" w:cs="Times New Roman"/>
                      <w:b w:val="0"/>
                      <w:bCs/>
                      <w:color w:val="000000" w:themeColor="text1"/>
                      <w:lang w:val="en-US" w:eastAsia="zh-CN"/>
                      <w14:textFill>
                        <w14:solidFill>
                          <w14:schemeClr w14:val="tx1"/>
                        </w14:solidFill>
                      </w14:textFill>
                    </w:rPr>
                    <w:t>1</w:t>
                  </w:r>
                  <w:r>
                    <w:rPr>
                      <w:rFonts w:hint="eastAsia" w:cs="Times New Roman"/>
                      <w:b w:val="0"/>
                      <w:bCs/>
                      <w:color w:val="000000" w:themeColor="text1"/>
                      <w:lang w:val="en-US" w:eastAsia="zh-CN"/>
                      <w14:textFill>
                        <w14:solidFill>
                          <w14:schemeClr w14:val="tx1"/>
                        </w14:solidFill>
                      </w14:textFill>
                    </w:rPr>
                    <w:t>5</w:t>
                  </w:r>
                  <w:r>
                    <w:rPr>
                      <w:rFonts w:hint="default" w:ascii="Times New Roman" w:hAnsi="Times New Roman" w:eastAsia="宋体" w:cs="Times New Roman"/>
                      <w:b w:val="0"/>
                      <w:bCs/>
                      <w:color w:val="000000" w:themeColor="text1"/>
                      <w:lang w:val="en-US" w:eastAsia="zh-CN"/>
                      <w14:textFill>
                        <w14:solidFill>
                          <w14:schemeClr w14:val="tx1"/>
                        </w14:solidFill>
                      </w14:textFill>
                    </w:rPr>
                    <w:t>m</w:t>
                  </w:r>
                </w:p>
              </w:tc>
              <w:tc>
                <w:tcPr>
                  <w:tcW w:w="692" w:type="pct"/>
                  <w:tcBorders>
                    <w:tl2br w:val="nil"/>
                    <w:tr2bl w:val="nil"/>
                  </w:tcBorders>
                  <w:vAlign w:val="center"/>
                </w:tcPr>
                <w:p>
                  <w:pPr>
                    <w:pStyle w:val="46"/>
                    <w:keepNext w:val="0"/>
                    <w:keepLines w:val="0"/>
                    <w:pageBreakBefore w:val="0"/>
                    <w:widowControl w:val="0"/>
                    <w:kinsoku/>
                    <w:wordWrap/>
                    <w:overflowPunct/>
                    <w:topLinePunct w:val="0"/>
                    <w:autoSpaceDE/>
                    <w:autoSpaceDN/>
                    <w:bidi w:val="0"/>
                    <w:spacing w:line="240" w:lineRule="auto"/>
                    <w:ind w:firstLine="0" w:firstLineChars="0"/>
                    <w:rPr>
                      <w:rFonts w:hint="default" w:ascii="Times New Roman" w:hAnsi="Times New Roman" w:eastAsia="宋体" w:cs="Times New Roman"/>
                      <w:b w:val="0"/>
                      <w:bCs/>
                      <w:color w:val="000000" w:themeColor="text1"/>
                      <w:lang w:val="en-US" w:eastAsia="zh-CN"/>
                      <w14:textFill>
                        <w14:solidFill>
                          <w14:schemeClr w14:val="tx1"/>
                        </w14:solidFill>
                      </w14:textFill>
                    </w:rPr>
                  </w:pPr>
                  <w:r>
                    <w:rPr>
                      <w:rFonts w:hint="default" w:ascii="Times New Roman" w:hAnsi="Times New Roman" w:eastAsia="宋体" w:cs="Times New Roman"/>
                      <w:b w:val="0"/>
                      <w:bCs/>
                      <w:color w:val="000000" w:themeColor="text1"/>
                      <w:lang w:val="en-US" w:eastAsia="zh-CN"/>
                      <w14:textFill>
                        <w14:solidFill>
                          <w14:schemeClr w14:val="tx1"/>
                        </w14:solidFill>
                      </w14:textFill>
                    </w:rPr>
                    <w:t>环境空气</w:t>
                  </w:r>
                </w:p>
              </w:tc>
              <w:tc>
                <w:tcPr>
                  <w:tcW w:w="602" w:type="pct"/>
                  <w:vMerge w:val="restart"/>
                  <w:tcBorders>
                    <w:tl2br w:val="nil"/>
                    <w:tr2bl w:val="nil"/>
                  </w:tcBorders>
                  <w:vAlign w:val="center"/>
                </w:tcPr>
                <w:p>
                  <w:pPr>
                    <w:pStyle w:val="46"/>
                    <w:keepNext w:val="0"/>
                    <w:keepLines w:val="0"/>
                    <w:pageBreakBefore w:val="0"/>
                    <w:widowControl w:val="0"/>
                    <w:kinsoku/>
                    <w:wordWrap/>
                    <w:overflowPunct/>
                    <w:topLinePunct w:val="0"/>
                    <w:autoSpaceDE/>
                    <w:autoSpaceDN/>
                    <w:bidi w:val="0"/>
                    <w:spacing w:line="240" w:lineRule="auto"/>
                    <w:ind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b w:val="0"/>
                      <w:bCs/>
                      <w:color w:val="000000" w:themeColor="text1"/>
                      <w:lang w:val="en-US" w:eastAsia="zh-CN"/>
                      <w14:textFill>
                        <w14:solidFill>
                          <w14:schemeClr w14:val="tx1"/>
                        </w14:solidFill>
                      </w14:textFill>
                    </w:rPr>
                    <w:t>依托现有项目</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5" w:type="pct"/>
                  <w:tcBorders>
                    <w:tl2br w:val="nil"/>
                    <w:tr2bl w:val="nil"/>
                  </w:tcBorders>
                  <w:vAlign w:val="center"/>
                </w:tcPr>
                <w:p>
                  <w:pPr>
                    <w:pStyle w:val="46"/>
                    <w:keepNext w:val="0"/>
                    <w:keepLines w:val="0"/>
                    <w:pageBreakBefore w:val="0"/>
                    <w:widowControl w:val="0"/>
                    <w:kinsoku/>
                    <w:wordWrap/>
                    <w:overflowPunct/>
                    <w:topLinePunct w:val="0"/>
                    <w:autoSpaceDE/>
                    <w:autoSpaceDN/>
                    <w:bidi w:val="0"/>
                    <w:spacing w:line="240" w:lineRule="auto"/>
                    <w:ind w:firstLine="0" w:firstLineChars="0"/>
                    <w:rPr>
                      <w:rFonts w:hint="default" w:ascii="Times New Roman" w:hAnsi="Times New Roman" w:eastAsia="宋体" w:cs="Times New Roman"/>
                      <w:b w:val="0"/>
                      <w:bCs/>
                      <w:color w:val="000000" w:themeColor="text1"/>
                      <w:lang w:val="en-US" w:eastAsia="zh-CN"/>
                      <w14:textFill>
                        <w14:solidFill>
                          <w14:schemeClr w14:val="tx1"/>
                        </w14:solidFill>
                      </w14:textFill>
                    </w:rPr>
                  </w:pPr>
                  <w:r>
                    <w:rPr>
                      <w:rFonts w:hint="eastAsia" w:cs="Times New Roman"/>
                      <w:b w:val="0"/>
                      <w:bCs/>
                      <w:color w:val="000000" w:themeColor="text1"/>
                      <w:lang w:val="en-US" w:eastAsia="zh-CN"/>
                      <w14:textFill>
                        <w14:solidFill>
                          <w14:schemeClr w14:val="tx1"/>
                        </w14:solidFill>
                      </w14:textFill>
                    </w:rPr>
                    <w:t>机械加工</w:t>
                  </w:r>
                </w:p>
              </w:tc>
              <w:tc>
                <w:tcPr>
                  <w:tcW w:w="849" w:type="pct"/>
                  <w:tcBorders>
                    <w:tl2br w:val="nil"/>
                    <w:tr2bl w:val="nil"/>
                  </w:tcBorders>
                  <w:vAlign w:val="center"/>
                </w:tcPr>
                <w:p>
                  <w:pPr>
                    <w:pStyle w:val="46"/>
                    <w:keepNext w:val="0"/>
                    <w:keepLines w:val="0"/>
                    <w:pageBreakBefore w:val="0"/>
                    <w:widowControl w:val="0"/>
                    <w:kinsoku/>
                    <w:wordWrap/>
                    <w:overflowPunct/>
                    <w:topLinePunct w:val="0"/>
                    <w:autoSpaceDE/>
                    <w:autoSpaceDN/>
                    <w:bidi w:val="0"/>
                    <w:spacing w:line="240" w:lineRule="auto"/>
                    <w:ind w:firstLine="0" w:firstLineChars="0"/>
                    <w:rPr>
                      <w:rFonts w:hint="default" w:ascii="Times New Roman" w:hAnsi="Times New Roman" w:eastAsia="宋体" w:cs="Times New Roman"/>
                      <w:b w:val="0"/>
                      <w:bCs/>
                      <w:color w:val="000000" w:themeColor="text1"/>
                      <w:lang w:val="en-US" w:eastAsia="zh-CN"/>
                      <w14:textFill>
                        <w14:solidFill>
                          <w14:schemeClr w14:val="tx1"/>
                        </w14:solidFill>
                      </w14:textFill>
                    </w:rPr>
                  </w:pPr>
                  <w:r>
                    <w:rPr>
                      <w:rFonts w:hint="default" w:ascii="Times New Roman" w:hAnsi="Times New Roman" w:eastAsia="宋体" w:cs="Times New Roman"/>
                      <w:b w:val="0"/>
                      <w:bCs/>
                      <w:color w:val="000000" w:themeColor="text1"/>
                      <w:lang w:val="en-US" w:eastAsia="zh-CN"/>
                      <w14:textFill>
                        <w14:solidFill>
                          <w14:schemeClr w14:val="tx1"/>
                        </w14:solidFill>
                      </w14:textFill>
                    </w:rPr>
                    <w:t>颗粒物</w:t>
                  </w:r>
                </w:p>
              </w:tc>
              <w:tc>
                <w:tcPr>
                  <w:tcW w:w="1291" w:type="pct"/>
                  <w:tcBorders>
                    <w:tl2br w:val="nil"/>
                    <w:tr2bl w:val="nil"/>
                  </w:tcBorders>
                  <w:vAlign w:val="center"/>
                </w:tcPr>
                <w:p>
                  <w:pPr>
                    <w:pStyle w:val="46"/>
                    <w:keepNext w:val="0"/>
                    <w:keepLines w:val="0"/>
                    <w:pageBreakBefore w:val="0"/>
                    <w:widowControl w:val="0"/>
                    <w:kinsoku/>
                    <w:wordWrap/>
                    <w:overflowPunct/>
                    <w:topLinePunct w:val="0"/>
                    <w:autoSpaceDE/>
                    <w:autoSpaceDN/>
                    <w:bidi w:val="0"/>
                    <w:spacing w:line="240" w:lineRule="auto"/>
                    <w:ind w:firstLine="0" w:firstLineChars="0"/>
                    <w:rPr>
                      <w:rFonts w:hint="default" w:ascii="Times New Roman" w:hAnsi="Times New Roman" w:eastAsia="宋体" w:cs="Times New Roman"/>
                      <w:b w:val="0"/>
                      <w:bCs/>
                      <w:color w:val="000000" w:themeColor="text1"/>
                      <w:lang w:val="en-US" w:eastAsia="zh-CN"/>
                      <w14:textFill>
                        <w14:solidFill>
                          <w14:schemeClr w14:val="tx1"/>
                        </w14:solidFill>
                      </w14:textFill>
                    </w:rPr>
                  </w:pPr>
                  <w:r>
                    <w:rPr>
                      <w:rFonts w:hint="eastAsia" w:cs="Times New Roman"/>
                      <w:b w:val="0"/>
                      <w:bCs/>
                      <w:color w:val="000000" w:themeColor="text1"/>
                      <w:lang w:val="en-US" w:eastAsia="zh-CN"/>
                      <w14:textFill>
                        <w14:solidFill>
                          <w14:schemeClr w14:val="tx1"/>
                        </w14:solidFill>
                      </w14:textFill>
                    </w:rPr>
                    <w:t>集气罩</w:t>
                  </w:r>
                  <w:r>
                    <w:rPr>
                      <w:rFonts w:hint="default" w:ascii="Times New Roman" w:hAnsi="Times New Roman" w:eastAsia="宋体" w:cs="Times New Roman"/>
                      <w:b w:val="0"/>
                      <w:bCs/>
                      <w:color w:val="000000" w:themeColor="text1"/>
                      <w:lang w:val="en-US" w:eastAsia="zh-CN"/>
                      <w14:textFill>
                        <w14:solidFill>
                          <w14:schemeClr w14:val="tx1"/>
                        </w14:solidFill>
                      </w14:textFill>
                    </w:rPr>
                    <w:t>+</w:t>
                  </w:r>
                  <w:r>
                    <w:rPr>
                      <w:rFonts w:hint="eastAsia" w:cs="Times New Roman"/>
                      <w:b w:val="0"/>
                      <w:bCs/>
                      <w:color w:val="000000" w:themeColor="text1"/>
                      <w:lang w:val="en-US" w:eastAsia="zh-CN"/>
                      <w14:textFill>
                        <w14:solidFill>
                          <w14:schemeClr w14:val="tx1"/>
                        </w14:solidFill>
                      </w14:textFill>
                    </w:rPr>
                    <w:t>布袋除尘器</w:t>
                  </w:r>
                  <w:r>
                    <w:rPr>
                      <w:rFonts w:hint="default" w:ascii="Times New Roman" w:hAnsi="Times New Roman" w:eastAsia="宋体" w:cs="Times New Roman"/>
                      <w:b w:val="0"/>
                      <w:bCs/>
                      <w:color w:val="000000" w:themeColor="text1"/>
                      <w:lang w:val="en-US" w:eastAsia="zh-CN"/>
                      <w14:textFill>
                        <w14:solidFill>
                          <w14:schemeClr w14:val="tx1"/>
                        </w14:solidFill>
                      </w14:textFill>
                    </w:rPr>
                    <w:t>+1</w:t>
                  </w:r>
                  <w:r>
                    <w:rPr>
                      <w:rFonts w:hint="eastAsia" w:cs="Times New Roman"/>
                      <w:b w:val="0"/>
                      <w:bCs/>
                      <w:color w:val="000000" w:themeColor="text1"/>
                      <w:lang w:val="en-US" w:eastAsia="zh-CN"/>
                      <w14:textFill>
                        <w14:solidFill>
                          <w14:schemeClr w14:val="tx1"/>
                        </w14:solidFill>
                      </w14:textFill>
                    </w:rPr>
                    <w:t>5</w:t>
                  </w:r>
                  <w:r>
                    <w:rPr>
                      <w:rFonts w:hint="default" w:ascii="Times New Roman" w:hAnsi="Times New Roman" w:eastAsia="宋体" w:cs="Times New Roman"/>
                      <w:b w:val="0"/>
                      <w:bCs/>
                      <w:color w:val="000000" w:themeColor="text1"/>
                      <w:lang w:val="en-US" w:eastAsia="zh-CN"/>
                      <w14:textFill>
                        <w14:solidFill>
                          <w14:schemeClr w14:val="tx1"/>
                        </w14:solidFill>
                      </w14:textFill>
                    </w:rPr>
                    <w:t>m高排气筒（</w:t>
                  </w:r>
                  <w:r>
                    <w:rPr>
                      <w:rFonts w:hint="eastAsia" w:cs="Times New Roman"/>
                      <w:b w:val="0"/>
                      <w:bCs/>
                      <w:color w:val="000000" w:themeColor="text1"/>
                      <w:lang w:val="en-US" w:eastAsia="zh-CN"/>
                      <w14:textFill>
                        <w14:solidFill>
                          <w14:schemeClr w14:val="tx1"/>
                        </w14:solidFill>
                      </w14:textFill>
                    </w:rPr>
                    <w:t>2#</w:t>
                  </w:r>
                  <w:r>
                    <w:rPr>
                      <w:rFonts w:hint="default" w:ascii="Times New Roman" w:hAnsi="Times New Roman" w:eastAsia="宋体" w:cs="Times New Roman"/>
                      <w:b w:val="0"/>
                      <w:bCs/>
                      <w:color w:val="000000" w:themeColor="text1"/>
                      <w:lang w:val="en-US" w:eastAsia="zh-CN"/>
                      <w14:textFill>
                        <w14:solidFill>
                          <w14:schemeClr w14:val="tx1"/>
                        </w14:solidFill>
                      </w14:textFill>
                    </w:rPr>
                    <w:t>）</w:t>
                  </w:r>
                </w:p>
              </w:tc>
              <w:tc>
                <w:tcPr>
                  <w:tcW w:w="799" w:type="pct"/>
                  <w:tcBorders>
                    <w:tl2br w:val="nil"/>
                    <w:tr2bl w:val="nil"/>
                  </w:tcBorders>
                  <w:vAlign w:val="center"/>
                </w:tcPr>
                <w:p>
                  <w:pPr>
                    <w:pStyle w:val="46"/>
                    <w:keepNext w:val="0"/>
                    <w:keepLines w:val="0"/>
                    <w:pageBreakBefore w:val="0"/>
                    <w:widowControl w:val="0"/>
                    <w:kinsoku/>
                    <w:wordWrap/>
                    <w:overflowPunct/>
                    <w:topLinePunct w:val="0"/>
                    <w:autoSpaceDE/>
                    <w:autoSpaceDN/>
                    <w:bidi w:val="0"/>
                    <w:spacing w:line="240" w:lineRule="auto"/>
                    <w:ind w:firstLine="0" w:firstLineChars="0"/>
                    <w:rPr>
                      <w:rFonts w:hint="default" w:ascii="Times New Roman" w:hAnsi="Times New Roman" w:eastAsia="宋体" w:cs="Times New Roman"/>
                      <w:b w:val="0"/>
                      <w:bCs/>
                      <w:color w:val="000000" w:themeColor="text1"/>
                      <w:lang w:val="en-US" w:eastAsia="zh-CN"/>
                      <w14:textFill>
                        <w14:solidFill>
                          <w14:schemeClr w14:val="tx1"/>
                        </w14:solidFill>
                      </w14:textFill>
                    </w:rPr>
                  </w:pPr>
                  <w:r>
                    <w:rPr>
                      <w:rFonts w:hint="default" w:ascii="Times New Roman" w:hAnsi="Times New Roman" w:eastAsia="宋体" w:cs="Times New Roman"/>
                      <w:b w:val="0"/>
                      <w:bCs/>
                      <w:color w:val="000000" w:themeColor="text1"/>
                      <w:lang w:val="en-US" w:eastAsia="zh-CN"/>
                      <w14:textFill>
                        <w14:solidFill>
                          <w14:schemeClr w14:val="tx1"/>
                        </w14:solidFill>
                      </w14:textFill>
                    </w:rPr>
                    <w:t>1</w:t>
                  </w:r>
                  <w:r>
                    <w:rPr>
                      <w:rFonts w:hint="eastAsia" w:cs="Times New Roman"/>
                      <w:b w:val="0"/>
                      <w:bCs/>
                      <w:color w:val="000000" w:themeColor="text1"/>
                      <w:lang w:val="en-US" w:eastAsia="zh-CN"/>
                      <w14:textFill>
                        <w14:solidFill>
                          <w14:schemeClr w14:val="tx1"/>
                        </w14:solidFill>
                      </w14:textFill>
                    </w:rPr>
                    <w:t>5</w:t>
                  </w:r>
                  <w:r>
                    <w:rPr>
                      <w:rFonts w:hint="default" w:ascii="Times New Roman" w:hAnsi="Times New Roman" w:eastAsia="宋体" w:cs="Times New Roman"/>
                      <w:b w:val="0"/>
                      <w:bCs/>
                      <w:color w:val="000000" w:themeColor="text1"/>
                      <w:lang w:val="en-US" w:eastAsia="zh-CN"/>
                      <w14:textFill>
                        <w14:solidFill>
                          <w14:schemeClr w14:val="tx1"/>
                        </w14:solidFill>
                      </w14:textFill>
                    </w:rPr>
                    <w:t>m</w:t>
                  </w:r>
                </w:p>
              </w:tc>
              <w:tc>
                <w:tcPr>
                  <w:tcW w:w="692" w:type="pct"/>
                  <w:tcBorders>
                    <w:tl2br w:val="nil"/>
                    <w:tr2bl w:val="nil"/>
                  </w:tcBorders>
                  <w:vAlign w:val="center"/>
                </w:tcPr>
                <w:p>
                  <w:pPr>
                    <w:pStyle w:val="46"/>
                    <w:keepNext w:val="0"/>
                    <w:keepLines w:val="0"/>
                    <w:pageBreakBefore w:val="0"/>
                    <w:widowControl w:val="0"/>
                    <w:kinsoku/>
                    <w:wordWrap/>
                    <w:overflowPunct/>
                    <w:topLinePunct w:val="0"/>
                    <w:autoSpaceDE/>
                    <w:autoSpaceDN/>
                    <w:bidi w:val="0"/>
                    <w:spacing w:line="240" w:lineRule="auto"/>
                    <w:ind w:firstLine="0" w:firstLineChars="0"/>
                    <w:rPr>
                      <w:rFonts w:hint="default" w:ascii="Times New Roman" w:hAnsi="Times New Roman" w:eastAsia="宋体" w:cs="Times New Roman"/>
                      <w:b w:val="0"/>
                      <w:bCs/>
                      <w:color w:val="000000" w:themeColor="text1"/>
                      <w:lang w:val="en-US" w:eastAsia="zh-CN"/>
                      <w14:textFill>
                        <w14:solidFill>
                          <w14:schemeClr w14:val="tx1"/>
                        </w14:solidFill>
                      </w14:textFill>
                    </w:rPr>
                  </w:pPr>
                  <w:r>
                    <w:rPr>
                      <w:rFonts w:hint="default" w:ascii="Times New Roman" w:hAnsi="Times New Roman" w:eastAsia="宋体" w:cs="Times New Roman"/>
                      <w:b w:val="0"/>
                      <w:bCs/>
                      <w:color w:val="000000" w:themeColor="text1"/>
                      <w:lang w:val="en-US" w:eastAsia="zh-CN"/>
                      <w14:textFill>
                        <w14:solidFill>
                          <w14:schemeClr w14:val="tx1"/>
                        </w14:solidFill>
                      </w14:textFill>
                    </w:rPr>
                    <w:t>环境空气</w:t>
                  </w:r>
                </w:p>
              </w:tc>
              <w:tc>
                <w:tcPr>
                  <w:tcW w:w="602" w:type="pct"/>
                  <w:vMerge w:val="continue"/>
                  <w:tcBorders>
                    <w:tl2br w:val="nil"/>
                    <w:tr2bl w:val="nil"/>
                  </w:tcBorders>
                  <w:vAlign w:val="center"/>
                </w:tcPr>
                <w:p>
                  <w:pPr>
                    <w:pStyle w:val="46"/>
                    <w:keepNext w:val="0"/>
                    <w:keepLines w:val="0"/>
                    <w:pageBreakBefore w:val="0"/>
                    <w:widowControl w:val="0"/>
                    <w:kinsoku/>
                    <w:wordWrap/>
                    <w:overflowPunct/>
                    <w:topLinePunct w:val="0"/>
                    <w:autoSpaceDE/>
                    <w:autoSpaceDN/>
                    <w:bidi w:val="0"/>
                    <w:spacing w:line="240" w:lineRule="auto"/>
                    <w:ind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765" w:type="pct"/>
                  <w:tcBorders>
                    <w:tl2br w:val="nil"/>
                    <w:tr2bl w:val="nil"/>
                  </w:tcBorders>
                  <w:vAlign w:val="center"/>
                </w:tcPr>
                <w:p>
                  <w:pPr>
                    <w:pStyle w:val="46"/>
                    <w:keepNext w:val="0"/>
                    <w:keepLines w:val="0"/>
                    <w:pageBreakBefore w:val="0"/>
                    <w:widowControl w:val="0"/>
                    <w:kinsoku/>
                    <w:wordWrap/>
                    <w:overflowPunct/>
                    <w:topLinePunct w:val="0"/>
                    <w:autoSpaceDE/>
                    <w:autoSpaceDN/>
                    <w:bidi w:val="0"/>
                    <w:spacing w:line="240" w:lineRule="auto"/>
                    <w:ind w:firstLine="0" w:firstLineChars="0"/>
                    <w:rPr>
                      <w:rFonts w:hint="eastAsia" w:cs="Times New Roman"/>
                      <w:b w:val="0"/>
                      <w:bCs/>
                      <w:color w:val="000000" w:themeColor="text1"/>
                      <w:lang w:val="en-US" w:eastAsia="zh-CN"/>
                      <w14:textFill>
                        <w14:solidFill>
                          <w14:schemeClr w14:val="tx1"/>
                        </w14:solidFill>
                      </w14:textFill>
                    </w:rPr>
                  </w:pPr>
                  <w:r>
                    <w:rPr>
                      <w:rFonts w:hint="eastAsia" w:cs="Times New Roman"/>
                      <w:b w:val="0"/>
                      <w:bCs/>
                      <w:color w:val="000000" w:themeColor="text1"/>
                      <w:lang w:val="en-US" w:eastAsia="zh-CN"/>
                      <w14:textFill>
                        <w14:solidFill>
                          <w14:schemeClr w14:val="tx1"/>
                        </w14:solidFill>
                      </w14:textFill>
                    </w:rPr>
                    <w:t>机械加工</w:t>
                  </w:r>
                </w:p>
              </w:tc>
              <w:tc>
                <w:tcPr>
                  <w:tcW w:w="849" w:type="pct"/>
                  <w:tcBorders>
                    <w:tl2br w:val="nil"/>
                    <w:tr2bl w:val="nil"/>
                  </w:tcBorders>
                  <w:vAlign w:val="center"/>
                </w:tcPr>
                <w:p>
                  <w:pPr>
                    <w:pStyle w:val="46"/>
                    <w:keepNext w:val="0"/>
                    <w:keepLines w:val="0"/>
                    <w:pageBreakBefore w:val="0"/>
                    <w:widowControl w:val="0"/>
                    <w:kinsoku/>
                    <w:wordWrap/>
                    <w:overflowPunct/>
                    <w:topLinePunct w:val="0"/>
                    <w:autoSpaceDE/>
                    <w:autoSpaceDN/>
                    <w:bidi w:val="0"/>
                    <w:spacing w:line="240" w:lineRule="auto"/>
                    <w:ind w:firstLine="0" w:firstLineChars="0"/>
                    <w:rPr>
                      <w:rFonts w:hint="default" w:ascii="Times New Roman" w:hAnsi="Times New Roman" w:eastAsia="宋体" w:cs="Times New Roman"/>
                      <w:b w:val="0"/>
                      <w:bCs/>
                      <w:color w:val="000000" w:themeColor="text1"/>
                      <w:lang w:val="en-US" w:eastAsia="zh-CN"/>
                      <w14:textFill>
                        <w14:solidFill>
                          <w14:schemeClr w14:val="tx1"/>
                        </w14:solidFill>
                      </w14:textFill>
                    </w:rPr>
                  </w:pPr>
                  <w:r>
                    <w:rPr>
                      <w:rFonts w:hint="default" w:ascii="Times New Roman" w:hAnsi="Times New Roman" w:eastAsia="宋体" w:cs="Times New Roman"/>
                      <w:b w:val="0"/>
                      <w:bCs/>
                      <w:color w:val="000000" w:themeColor="text1"/>
                      <w:lang w:val="en-US" w:eastAsia="zh-CN"/>
                      <w14:textFill>
                        <w14:solidFill>
                          <w14:schemeClr w14:val="tx1"/>
                        </w14:solidFill>
                      </w14:textFill>
                    </w:rPr>
                    <w:t>颗粒物</w:t>
                  </w:r>
                </w:p>
              </w:tc>
              <w:tc>
                <w:tcPr>
                  <w:tcW w:w="1291" w:type="pct"/>
                  <w:tcBorders>
                    <w:tl2br w:val="nil"/>
                    <w:tr2bl w:val="nil"/>
                  </w:tcBorders>
                  <w:vAlign w:val="center"/>
                </w:tcPr>
                <w:p>
                  <w:pPr>
                    <w:pStyle w:val="46"/>
                    <w:keepNext w:val="0"/>
                    <w:keepLines w:val="0"/>
                    <w:pageBreakBefore w:val="0"/>
                    <w:widowControl w:val="0"/>
                    <w:kinsoku/>
                    <w:wordWrap/>
                    <w:overflowPunct/>
                    <w:topLinePunct w:val="0"/>
                    <w:autoSpaceDE/>
                    <w:autoSpaceDN/>
                    <w:bidi w:val="0"/>
                    <w:spacing w:line="240" w:lineRule="auto"/>
                    <w:ind w:firstLine="0" w:firstLineChars="0"/>
                    <w:rPr>
                      <w:rFonts w:hint="eastAsia" w:cs="Times New Roman"/>
                      <w:b w:val="0"/>
                      <w:bCs/>
                      <w:color w:val="000000" w:themeColor="text1"/>
                      <w:lang w:val="en-US" w:eastAsia="zh-CN"/>
                      <w14:textFill>
                        <w14:solidFill>
                          <w14:schemeClr w14:val="tx1"/>
                        </w14:solidFill>
                      </w14:textFill>
                    </w:rPr>
                  </w:pPr>
                  <w:r>
                    <w:rPr>
                      <w:rFonts w:hint="eastAsia" w:cs="Times New Roman"/>
                      <w:b w:val="0"/>
                      <w:bCs/>
                      <w:color w:val="000000" w:themeColor="text1"/>
                      <w:lang w:val="en-US" w:eastAsia="zh-CN"/>
                      <w14:textFill>
                        <w14:solidFill>
                          <w14:schemeClr w14:val="tx1"/>
                        </w14:solidFill>
                      </w14:textFill>
                    </w:rPr>
                    <w:t>集气罩</w:t>
                  </w:r>
                  <w:r>
                    <w:rPr>
                      <w:rFonts w:hint="default" w:ascii="Times New Roman" w:hAnsi="Times New Roman" w:eastAsia="宋体" w:cs="Times New Roman"/>
                      <w:b w:val="0"/>
                      <w:bCs/>
                      <w:color w:val="000000" w:themeColor="text1"/>
                      <w:lang w:val="en-US" w:eastAsia="zh-CN"/>
                      <w14:textFill>
                        <w14:solidFill>
                          <w14:schemeClr w14:val="tx1"/>
                        </w14:solidFill>
                      </w14:textFill>
                    </w:rPr>
                    <w:t>+</w:t>
                  </w:r>
                  <w:r>
                    <w:rPr>
                      <w:rFonts w:hint="eastAsia" w:cs="Times New Roman"/>
                      <w:b w:val="0"/>
                      <w:bCs/>
                      <w:color w:val="000000" w:themeColor="text1"/>
                      <w:lang w:val="en-US" w:eastAsia="zh-CN"/>
                      <w14:textFill>
                        <w14:solidFill>
                          <w14:schemeClr w14:val="tx1"/>
                        </w14:solidFill>
                      </w14:textFill>
                    </w:rPr>
                    <w:t>布袋除尘器</w:t>
                  </w:r>
                  <w:r>
                    <w:rPr>
                      <w:rFonts w:hint="default" w:ascii="Times New Roman" w:hAnsi="Times New Roman" w:eastAsia="宋体" w:cs="Times New Roman"/>
                      <w:b w:val="0"/>
                      <w:bCs/>
                      <w:color w:val="000000" w:themeColor="text1"/>
                      <w:lang w:val="en-US" w:eastAsia="zh-CN"/>
                      <w14:textFill>
                        <w14:solidFill>
                          <w14:schemeClr w14:val="tx1"/>
                        </w14:solidFill>
                      </w14:textFill>
                    </w:rPr>
                    <w:t>+1</w:t>
                  </w:r>
                  <w:r>
                    <w:rPr>
                      <w:rFonts w:hint="eastAsia" w:cs="Times New Roman"/>
                      <w:b w:val="0"/>
                      <w:bCs/>
                      <w:color w:val="000000" w:themeColor="text1"/>
                      <w:lang w:val="en-US" w:eastAsia="zh-CN"/>
                      <w14:textFill>
                        <w14:solidFill>
                          <w14:schemeClr w14:val="tx1"/>
                        </w14:solidFill>
                      </w14:textFill>
                    </w:rPr>
                    <w:t>5</w:t>
                  </w:r>
                  <w:r>
                    <w:rPr>
                      <w:rFonts w:hint="default" w:ascii="Times New Roman" w:hAnsi="Times New Roman" w:eastAsia="宋体" w:cs="Times New Roman"/>
                      <w:b w:val="0"/>
                      <w:bCs/>
                      <w:color w:val="000000" w:themeColor="text1"/>
                      <w:lang w:val="en-US" w:eastAsia="zh-CN"/>
                      <w14:textFill>
                        <w14:solidFill>
                          <w14:schemeClr w14:val="tx1"/>
                        </w14:solidFill>
                      </w14:textFill>
                    </w:rPr>
                    <w:t>m高排气筒（</w:t>
                  </w:r>
                  <w:r>
                    <w:rPr>
                      <w:rFonts w:hint="eastAsia" w:cs="Times New Roman"/>
                      <w:b w:val="0"/>
                      <w:bCs/>
                      <w:color w:val="000000" w:themeColor="text1"/>
                      <w:lang w:val="en-US" w:eastAsia="zh-CN"/>
                      <w14:textFill>
                        <w14:solidFill>
                          <w14:schemeClr w14:val="tx1"/>
                        </w14:solidFill>
                      </w14:textFill>
                    </w:rPr>
                    <w:t>3#</w:t>
                  </w:r>
                  <w:r>
                    <w:rPr>
                      <w:rFonts w:hint="default" w:ascii="Times New Roman" w:hAnsi="Times New Roman" w:eastAsia="宋体" w:cs="Times New Roman"/>
                      <w:b w:val="0"/>
                      <w:bCs/>
                      <w:color w:val="000000" w:themeColor="text1"/>
                      <w:lang w:val="en-US" w:eastAsia="zh-CN"/>
                      <w14:textFill>
                        <w14:solidFill>
                          <w14:schemeClr w14:val="tx1"/>
                        </w14:solidFill>
                      </w14:textFill>
                    </w:rPr>
                    <w:t>）</w:t>
                  </w:r>
                </w:p>
              </w:tc>
              <w:tc>
                <w:tcPr>
                  <w:tcW w:w="799" w:type="pct"/>
                  <w:tcBorders>
                    <w:tl2br w:val="nil"/>
                    <w:tr2bl w:val="nil"/>
                  </w:tcBorders>
                  <w:vAlign w:val="center"/>
                </w:tcPr>
                <w:p>
                  <w:pPr>
                    <w:pStyle w:val="46"/>
                    <w:keepNext w:val="0"/>
                    <w:keepLines w:val="0"/>
                    <w:pageBreakBefore w:val="0"/>
                    <w:widowControl w:val="0"/>
                    <w:kinsoku/>
                    <w:wordWrap/>
                    <w:overflowPunct/>
                    <w:topLinePunct w:val="0"/>
                    <w:autoSpaceDE/>
                    <w:autoSpaceDN/>
                    <w:bidi w:val="0"/>
                    <w:spacing w:line="240" w:lineRule="auto"/>
                    <w:ind w:firstLine="0" w:firstLineChars="0"/>
                    <w:rPr>
                      <w:rFonts w:hint="default" w:ascii="Times New Roman" w:hAnsi="Times New Roman" w:eastAsia="宋体" w:cs="Times New Roman"/>
                      <w:b w:val="0"/>
                      <w:bCs/>
                      <w:color w:val="000000" w:themeColor="text1"/>
                      <w:lang w:val="en-US" w:eastAsia="zh-CN"/>
                      <w14:textFill>
                        <w14:solidFill>
                          <w14:schemeClr w14:val="tx1"/>
                        </w14:solidFill>
                      </w14:textFill>
                    </w:rPr>
                  </w:pPr>
                  <w:r>
                    <w:rPr>
                      <w:rFonts w:hint="default" w:ascii="Times New Roman" w:hAnsi="Times New Roman" w:eastAsia="宋体" w:cs="Times New Roman"/>
                      <w:b w:val="0"/>
                      <w:bCs/>
                      <w:color w:val="000000" w:themeColor="text1"/>
                      <w:lang w:val="en-US" w:eastAsia="zh-CN"/>
                      <w14:textFill>
                        <w14:solidFill>
                          <w14:schemeClr w14:val="tx1"/>
                        </w14:solidFill>
                      </w14:textFill>
                    </w:rPr>
                    <w:t>1</w:t>
                  </w:r>
                  <w:r>
                    <w:rPr>
                      <w:rFonts w:hint="eastAsia" w:cs="Times New Roman"/>
                      <w:b w:val="0"/>
                      <w:bCs/>
                      <w:color w:val="000000" w:themeColor="text1"/>
                      <w:lang w:val="en-US" w:eastAsia="zh-CN"/>
                      <w14:textFill>
                        <w14:solidFill>
                          <w14:schemeClr w14:val="tx1"/>
                        </w14:solidFill>
                      </w14:textFill>
                    </w:rPr>
                    <w:t>5</w:t>
                  </w:r>
                  <w:r>
                    <w:rPr>
                      <w:rFonts w:hint="default" w:ascii="Times New Roman" w:hAnsi="Times New Roman" w:eastAsia="宋体" w:cs="Times New Roman"/>
                      <w:b w:val="0"/>
                      <w:bCs/>
                      <w:color w:val="000000" w:themeColor="text1"/>
                      <w:lang w:val="en-US" w:eastAsia="zh-CN"/>
                      <w14:textFill>
                        <w14:solidFill>
                          <w14:schemeClr w14:val="tx1"/>
                        </w14:solidFill>
                      </w14:textFill>
                    </w:rPr>
                    <w:t>m</w:t>
                  </w:r>
                </w:p>
              </w:tc>
              <w:tc>
                <w:tcPr>
                  <w:tcW w:w="692" w:type="pct"/>
                  <w:tcBorders>
                    <w:tl2br w:val="nil"/>
                    <w:tr2bl w:val="nil"/>
                  </w:tcBorders>
                  <w:vAlign w:val="center"/>
                </w:tcPr>
                <w:p>
                  <w:pPr>
                    <w:pStyle w:val="46"/>
                    <w:keepNext w:val="0"/>
                    <w:keepLines w:val="0"/>
                    <w:pageBreakBefore w:val="0"/>
                    <w:widowControl w:val="0"/>
                    <w:kinsoku/>
                    <w:wordWrap/>
                    <w:overflowPunct/>
                    <w:topLinePunct w:val="0"/>
                    <w:autoSpaceDE/>
                    <w:autoSpaceDN/>
                    <w:bidi w:val="0"/>
                    <w:spacing w:line="240" w:lineRule="auto"/>
                    <w:ind w:firstLine="0" w:firstLineChars="0"/>
                    <w:rPr>
                      <w:rFonts w:hint="default" w:ascii="Times New Roman" w:hAnsi="Times New Roman" w:eastAsia="宋体" w:cs="Times New Roman"/>
                      <w:b w:val="0"/>
                      <w:bCs/>
                      <w:color w:val="000000" w:themeColor="text1"/>
                      <w:lang w:val="en-US" w:eastAsia="zh-CN"/>
                      <w14:textFill>
                        <w14:solidFill>
                          <w14:schemeClr w14:val="tx1"/>
                        </w14:solidFill>
                      </w14:textFill>
                    </w:rPr>
                  </w:pPr>
                  <w:r>
                    <w:rPr>
                      <w:rFonts w:hint="default" w:ascii="Times New Roman" w:hAnsi="Times New Roman" w:eastAsia="宋体" w:cs="Times New Roman"/>
                      <w:b w:val="0"/>
                      <w:bCs/>
                      <w:color w:val="000000" w:themeColor="text1"/>
                      <w:lang w:val="en-US" w:eastAsia="zh-CN"/>
                      <w14:textFill>
                        <w14:solidFill>
                          <w14:schemeClr w14:val="tx1"/>
                        </w14:solidFill>
                      </w14:textFill>
                    </w:rPr>
                    <w:t>环境空气</w:t>
                  </w:r>
                </w:p>
              </w:tc>
              <w:tc>
                <w:tcPr>
                  <w:tcW w:w="602" w:type="pct"/>
                  <w:vMerge w:val="continue"/>
                  <w:tcBorders>
                    <w:tl2br w:val="nil"/>
                    <w:tr2bl w:val="nil"/>
                  </w:tcBorders>
                  <w:vAlign w:val="center"/>
                </w:tcPr>
                <w:p>
                  <w:pPr>
                    <w:pStyle w:val="46"/>
                    <w:keepNext w:val="0"/>
                    <w:keepLines w:val="0"/>
                    <w:pageBreakBefore w:val="0"/>
                    <w:widowControl w:val="0"/>
                    <w:kinsoku/>
                    <w:wordWrap/>
                    <w:overflowPunct/>
                    <w:topLinePunct w:val="0"/>
                    <w:autoSpaceDE/>
                    <w:autoSpaceDN/>
                    <w:bidi w:val="0"/>
                    <w:spacing w:line="240" w:lineRule="auto"/>
                    <w:ind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5" w:type="pct"/>
                  <w:tcBorders>
                    <w:tl2br w:val="nil"/>
                    <w:tr2bl w:val="nil"/>
                  </w:tcBorders>
                  <w:vAlign w:val="center"/>
                </w:tcPr>
                <w:p>
                  <w:pPr>
                    <w:pStyle w:val="46"/>
                    <w:keepNext w:val="0"/>
                    <w:keepLines w:val="0"/>
                    <w:pageBreakBefore w:val="0"/>
                    <w:widowControl w:val="0"/>
                    <w:kinsoku/>
                    <w:wordWrap/>
                    <w:overflowPunct/>
                    <w:topLinePunct w:val="0"/>
                    <w:autoSpaceDE/>
                    <w:autoSpaceDN/>
                    <w:bidi w:val="0"/>
                    <w:spacing w:line="240" w:lineRule="auto"/>
                    <w:ind w:firstLine="0" w:firstLineChars="0"/>
                    <w:rPr>
                      <w:rFonts w:hint="eastAsia" w:cs="Times New Roman"/>
                      <w:b w:val="0"/>
                      <w:bCs/>
                      <w:color w:val="000000" w:themeColor="text1"/>
                      <w:lang w:val="en-US" w:eastAsia="zh-CN"/>
                      <w14:textFill>
                        <w14:solidFill>
                          <w14:schemeClr w14:val="tx1"/>
                        </w14:solidFill>
                      </w14:textFill>
                    </w:rPr>
                  </w:pPr>
                  <w:r>
                    <w:rPr>
                      <w:rFonts w:hint="eastAsia" w:cs="Times New Roman"/>
                      <w:b w:val="0"/>
                      <w:bCs/>
                      <w:color w:val="000000" w:themeColor="text1"/>
                      <w:lang w:val="en-US" w:eastAsia="zh-CN"/>
                      <w14:textFill>
                        <w14:solidFill>
                          <w14:schemeClr w14:val="tx1"/>
                        </w14:solidFill>
                      </w14:textFill>
                    </w:rPr>
                    <w:t>机械加工</w:t>
                  </w:r>
                </w:p>
              </w:tc>
              <w:tc>
                <w:tcPr>
                  <w:tcW w:w="849" w:type="pct"/>
                  <w:tcBorders>
                    <w:tl2br w:val="nil"/>
                    <w:tr2bl w:val="nil"/>
                  </w:tcBorders>
                  <w:vAlign w:val="center"/>
                </w:tcPr>
                <w:p>
                  <w:pPr>
                    <w:pStyle w:val="46"/>
                    <w:keepNext w:val="0"/>
                    <w:keepLines w:val="0"/>
                    <w:pageBreakBefore w:val="0"/>
                    <w:widowControl w:val="0"/>
                    <w:kinsoku/>
                    <w:wordWrap/>
                    <w:overflowPunct/>
                    <w:topLinePunct w:val="0"/>
                    <w:autoSpaceDE/>
                    <w:autoSpaceDN/>
                    <w:bidi w:val="0"/>
                    <w:spacing w:line="240" w:lineRule="auto"/>
                    <w:ind w:firstLine="0" w:firstLineChars="0"/>
                    <w:rPr>
                      <w:rFonts w:hint="default" w:ascii="Times New Roman" w:hAnsi="Times New Roman" w:eastAsia="宋体" w:cs="Times New Roman"/>
                      <w:b w:val="0"/>
                      <w:bCs/>
                      <w:color w:val="000000" w:themeColor="text1"/>
                      <w:lang w:val="en-US" w:eastAsia="zh-CN"/>
                      <w14:textFill>
                        <w14:solidFill>
                          <w14:schemeClr w14:val="tx1"/>
                        </w14:solidFill>
                      </w14:textFill>
                    </w:rPr>
                  </w:pPr>
                  <w:r>
                    <w:rPr>
                      <w:rFonts w:hint="default" w:ascii="Times New Roman" w:hAnsi="Times New Roman" w:eastAsia="宋体" w:cs="Times New Roman"/>
                      <w:b w:val="0"/>
                      <w:bCs/>
                      <w:color w:val="000000" w:themeColor="text1"/>
                      <w:lang w:val="en-US" w:eastAsia="zh-CN"/>
                      <w14:textFill>
                        <w14:solidFill>
                          <w14:schemeClr w14:val="tx1"/>
                        </w14:solidFill>
                      </w14:textFill>
                    </w:rPr>
                    <w:t>颗粒物</w:t>
                  </w:r>
                </w:p>
              </w:tc>
              <w:tc>
                <w:tcPr>
                  <w:tcW w:w="1291" w:type="pct"/>
                  <w:tcBorders>
                    <w:tl2br w:val="nil"/>
                    <w:tr2bl w:val="nil"/>
                  </w:tcBorders>
                  <w:vAlign w:val="center"/>
                </w:tcPr>
                <w:p>
                  <w:pPr>
                    <w:pStyle w:val="46"/>
                    <w:keepNext w:val="0"/>
                    <w:keepLines w:val="0"/>
                    <w:pageBreakBefore w:val="0"/>
                    <w:widowControl w:val="0"/>
                    <w:kinsoku/>
                    <w:wordWrap/>
                    <w:overflowPunct/>
                    <w:topLinePunct w:val="0"/>
                    <w:autoSpaceDE/>
                    <w:autoSpaceDN/>
                    <w:bidi w:val="0"/>
                    <w:spacing w:line="240" w:lineRule="auto"/>
                    <w:ind w:firstLine="0" w:firstLineChars="0"/>
                    <w:rPr>
                      <w:rFonts w:hint="eastAsia" w:cs="Times New Roman"/>
                      <w:b w:val="0"/>
                      <w:bCs/>
                      <w:color w:val="000000" w:themeColor="text1"/>
                      <w:lang w:val="en-US" w:eastAsia="zh-CN"/>
                      <w14:textFill>
                        <w14:solidFill>
                          <w14:schemeClr w14:val="tx1"/>
                        </w14:solidFill>
                      </w14:textFill>
                    </w:rPr>
                  </w:pPr>
                  <w:r>
                    <w:rPr>
                      <w:rFonts w:hint="eastAsia" w:cs="Times New Roman"/>
                      <w:b w:val="0"/>
                      <w:bCs/>
                      <w:color w:val="000000" w:themeColor="text1"/>
                      <w:lang w:val="en-US" w:eastAsia="zh-CN"/>
                      <w14:textFill>
                        <w14:solidFill>
                          <w14:schemeClr w14:val="tx1"/>
                        </w14:solidFill>
                      </w14:textFill>
                    </w:rPr>
                    <w:t>集气罩</w:t>
                  </w:r>
                  <w:r>
                    <w:rPr>
                      <w:rFonts w:hint="default" w:ascii="Times New Roman" w:hAnsi="Times New Roman" w:eastAsia="宋体" w:cs="Times New Roman"/>
                      <w:b w:val="0"/>
                      <w:bCs/>
                      <w:color w:val="000000" w:themeColor="text1"/>
                      <w:lang w:val="en-US" w:eastAsia="zh-CN"/>
                      <w14:textFill>
                        <w14:solidFill>
                          <w14:schemeClr w14:val="tx1"/>
                        </w14:solidFill>
                      </w14:textFill>
                    </w:rPr>
                    <w:t>+</w:t>
                  </w:r>
                  <w:r>
                    <w:rPr>
                      <w:rFonts w:hint="eastAsia" w:cs="Times New Roman"/>
                      <w:b w:val="0"/>
                      <w:bCs/>
                      <w:color w:val="000000" w:themeColor="text1"/>
                      <w:lang w:val="en-US" w:eastAsia="zh-CN"/>
                      <w14:textFill>
                        <w14:solidFill>
                          <w14:schemeClr w14:val="tx1"/>
                        </w14:solidFill>
                      </w14:textFill>
                    </w:rPr>
                    <w:t>布袋除尘器</w:t>
                  </w:r>
                  <w:r>
                    <w:rPr>
                      <w:rFonts w:hint="default" w:ascii="Times New Roman" w:hAnsi="Times New Roman" w:eastAsia="宋体" w:cs="Times New Roman"/>
                      <w:b w:val="0"/>
                      <w:bCs/>
                      <w:color w:val="000000" w:themeColor="text1"/>
                      <w:lang w:val="en-US" w:eastAsia="zh-CN"/>
                      <w14:textFill>
                        <w14:solidFill>
                          <w14:schemeClr w14:val="tx1"/>
                        </w14:solidFill>
                      </w14:textFill>
                    </w:rPr>
                    <w:t>+1</w:t>
                  </w:r>
                  <w:r>
                    <w:rPr>
                      <w:rFonts w:hint="eastAsia" w:cs="Times New Roman"/>
                      <w:b w:val="0"/>
                      <w:bCs/>
                      <w:color w:val="000000" w:themeColor="text1"/>
                      <w:lang w:val="en-US" w:eastAsia="zh-CN"/>
                      <w14:textFill>
                        <w14:solidFill>
                          <w14:schemeClr w14:val="tx1"/>
                        </w14:solidFill>
                      </w14:textFill>
                    </w:rPr>
                    <w:t>5</w:t>
                  </w:r>
                  <w:r>
                    <w:rPr>
                      <w:rFonts w:hint="default" w:ascii="Times New Roman" w:hAnsi="Times New Roman" w:eastAsia="宋体" w:cs="Times New Roman"/>
                      <w:b w:val="0"/>
                      <w:bCs/>
                      <w:color w:val="000000" w:themeColor="text1"/>
                      <w:lang w:val="en-US" w:eastAsia="zh-CN"/>
                      <w14:textFill>
                        <w14:solidFill>
                          <w14:schemeClr w14:val="tx1"/>
                        </w14:solidFill>
                      </w14:textFill>
                    </w:rPr>
                    <w:t>m高排气筒（</w:t>
                  </w:r>
                  <w:r>
                    <w:rPr>
                      <w:rFonts w:hint="eastAsia" w:cs="Times New Roman"/>
                      <w:b w:val="0"/>
                      <w:bCs/>
                      <w:color w:val="000000" w:themeColor="text1"/>
                      <w:lang w:val="en-US" w:eastAsia="zh-CN"/>
                      <w14:textFill>
                        <w14:solidFill>
                          <w14:schemeClr w14:val="tx1"/>
                        </w14:solidFill>
                      </w14:textFill>
                    </w:rPr>
                    <w:t>4#</w:t>
                  </w:r>
                  <w:r>
                    <w:rPr>
                      <w:rFonts w:hint="default" w:ascii="Times New Roman" w:hAnsi="Times New Roman" w:eastAsia="宋体" w:cs="Times New Roman"/>
                      <w:b w:val="0"/>
                      <w:bCs/>
                      <w:color w:val="000000" w:themeColor="text1"/>
                      <w:lang w:val="en-US" w:eastAsia="zh-CN"/>
                      <w14:textFill>
                        <w14:solidFill>
                          <w14:schemeClr w14:val="tx1"/>
                        </w14:solidFill>
                      </w14:textFill>
                    </w:rPr>
                    <w:t>）</w:t>
                  </w:r>
                </w:p>
              </w:tc>
              <w:tc>
                <w:tcPr>
                  <w:tcW w:w="799" w:type="pct"/>
                  <w:tcBorders>
                    <w:tl2br w:val="nil"/>
                    <w:tr2bl w:val="nil"/>
                  </w:tcBorders>
                  <w:vAlign w:val="center"/>
                </w:tcPr>
                <w:p>
                  <w:pPr>
                    <w:pStyle w:val="46"/>
                    <w:keepNext w:val="0"/>
                    <w:keepLines w:val="0"/>
                    <w:pageBreakBefore w:val="0"/>
                    <w:widowControl w:val="0"/>
                    <w:kinsoku/>
                    <w:wordWrap/>
                    <w:overflowPunct/>
                    <w:topLinePunct w:val="0"/>
                    <w:autoSpaceDE/>
                    <w:autoSpaceDN/>
                    <w:bidi w:val="0"/>
                    <w:spacing w:line="240" w:lineRule="auto"/>
                    <w:ind w:firstLine="0" w:firstLineChars="0"/>
                    <w:rPr>
                      <w:rFonts w:hint="default" w:ascii="Times New Roman" w:hAnsi="Times New Roman" w:eastAsia="宋体" w:cs="Times New Roman"/>
                      <w:b w:val="0"/>
                      <w:bCs/>
                      <w:color w:val="000000" w:themeColor="text1"/>
                      <w:lang w:val="en-US" w:eastAsia="zh-CN"/>
                      <w14:textFill>
                        <w14:solidFill>
                          <w14:schemeClr w14:val="tx1"/>
                        </w14:solidFill>
                      </w14:textFill>
                    </w:rPr>
                  </w:pPr>
                  <w:r>
                    <w:rPr>
                      <w:rFonts w:hint="default" w:ascii="Times New Roman" w:hAnsi="Times New Roman" w:eastAsia="宋体" w:cs="Times New Roman"/>
                      <w:b w:val="0"/>
                      <w:bCs/>
                      <w:color w:val="000000" w:themeColor="text1"/>
                      <w:lang w:val="en-US" w:eastAsia="zh-CN"/>
                      <w14:textFill>
                        <w14:solidFill>
                          <w14:schemeClr w14:val="tx1"/>
                        </w14:solidFill>
                      </w14:textFill>
                    </w:rPr>
                    <w:t>1</w:t>
                  </w:r>
                  <w:r>
                    <w:rPr>
                      <w:rFonts w:hint="eastAsia" w:cs="Times New Roman"/>
                      <w:b w:val="0"/>
                      <w:bCs/>
                      <w:color w:val="000000" w:themeColor="text1"/>
                      <w:lang w:val="en-US" w:eastAsia="zh-CN"/>
                      <w14:textFill>
                        <w14:solidFill>
                          <w14:schemeClr w14:val="tx1"/>
                        </w14:solidFill>
                      </w14:textFill>
                    </w:rPr>
                    <w:t>5</w:t>
                  </w:r>
                  <w:r>
                    <w:rPr>
                      <w:rFonts w:hint="default" w:ascii="Times New Roman" w:hAnsi="Times New Roman" w:eastAsia="宋体" w:cs="Times New Roman"/>
                      <w:b w:val="0"/>
                      <w:bCs/>
                      <w:color w:val="000000" w:themeColor="text1"/>
                      <w:lang w:val="en-US" w:eastAsia="zh-CN"/>
                      <w14:textFill>
                        <w14:solidFill>
                          <w14:schemeClr w14:val="tx1"/>
                        </w14:solidFill>
                      </w14:textFill>
                    </w:rPr>
                    <w:t>m</w:t>
                  </w:r>
                </w:p>
              </w:tc>
              <w:tc>
                <w:tcPr>
                  <w:tcW w:w="692" w:type="pct"/>
                  <w:tcBorders>
                    <w:tl2br w:val="nil"/>
                    <w:tr2bl w:val="nil"/>
                  </w:tcBorders>
                  <w:vAlign w:val="center"/>
                </w:tcPr>
                <w:p>
                  <w:pPr>
                    <w:pStyle w:val="46"/>
                    <w:keepNext w:val="0"/>
                    <w:keepLines w:val="0"/>
                    <w:pageBreakBefore w:val="0"/>
                    <w:widowControl w:val="0"/>
                    <w:kinsoku/>
                    <w:wordWrap/>
                    <w:overflowPunct/>
                    <w:topLinePunct w:val="0"/>
                    <w:autoSpaceDE/>
                    <w:autoSpaceDN/>
                    <w:bidi w:val="0"/>
                    <w:spacing w:line="240" w:lineRule="auto"/>
                    <w:ind w:firstLine="0" w:firstLineChars="0"/>
                    <w:rPr>
                      <w:rFonts w:hint="default" w:ascii="Times New Roman" w:hAnsi="Times New Roman" w:eastAsia="宋体" w:cs="Times New Roman"/>
                      <w:b w:val="0"/>
                      <w:bCs/>
                      <w:color w:val="000000" w:themeColor="text1"/>
                      <w:lang w:val="en-US" w:eastAsia="zh-CN"/>
                      <w14:textFill>
                        <w14:solidFill>
                          <w14:schemeClr w14:val="tx1"/>
                        </w14:solidFill>
                      </w14:textFill>
                    </w:rPr>
                  </w:pPr>
                  <w:r>
                    <w:rPr>
                      <w:rFonts w:hint="default" w:ascii="Times New Roman" w:hAnsi="Times New Roman" w:eastAsia="宋体" w:cs="Times New Roman"/>
                      <w:b w:val="0"/>
                      <w:bCs/>
                      <w:color w:val="000000" w:themeColor="text1"/>
                      <w:lang w:val="en-US" w:eastAsia="zh-CN"/>
                      <w14:textFill>
                        <w14:solidFill>
                          <w14:schemeClr w14:val="tx1"/>
                        </w14:solidFill>
                      </w14:textFill>
                    </w:rPr>
                    <w:t>环境空气</w:t>
                  </w:r>
                </w:p>
              </w:tc>
              <w:tc>
                <w:tcPr>
                  <w:tcW w:w="602" w:type="pct"/>
                  <w:tcBorders>
                    <w:tl2br w:val="nil"/>
                    <w:tr2bl w:val="nil"/>
                  </w:tcBorders>
                  <w:vAlign w:val="center"/>
                </w:tcPr>
                <w:p>
                  <w:pPr>
                    <w:pStyle w:val="46"/>
                    <w:keepNext w:val="0"/>
                    <w:keepLines w:val="0"/>
                    <w:pageBreakBefore w:val="0"/>
                    <w:widowControl w:val="0"/>
                    <w:kinsoku/>
                    <w:wordWrap/>
                    <w:overflowPunct/>
                    <w:topLinePunct w:val="0"/>
                    <w:autoSpaceDE/>
                    <w:autoSpaceDN/>
                    <w:bidi w:val="0"/>
                    <w:spacing w:line="240" w:lineRule="auto"/>
                    <w:ind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b/>
                      <w:bCs w:val="0"/>
                      <w:color w:val="000000" w:themeColor="text1"/>
                      <w:lang w:val="en-US" w:eastAsia="zh-CN"/>
                      <w14:textFill>
                        <w14:solidFill>
                          <w14:schemeClr w14:val="tx1"/>
                        </w14:solidFill>
                      </w14:textFill>
                    </w:rPr>
                    <w:t>备用</w:t>
                  </w:r>
                </w:p>
              </w:tc>
            </w:tr>
          </w:tbl>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2、废气治理工艺</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cs="宋体"/>
                <w:color w:val="000000"/>
                <w:kern w:val="0"/>
                <w:sz w:val="24"/>
                <w:szCs w:val="24"/>
                <w:lang w:val="en-US" w:eastAsia="zh-CN" w:bidi="ar"/>
              </w:rPr>
            </w:pPr>
            <w:r>
              <w:rPr>
                <w:rFonts w:hint="default" w:ascii="Times New Roman" w:hAnsi="Times New Roman" w:eastAsia="宋体" w:cs="Times New Roman"/>
                <w:color w:val="000000" w:themeColor="text1"/>
                <w:lang w:eastAsia="zh-CN"/>
                <w14:textFill>
                  <w14:solidFill>
                    <w14:schemeClr w14:val="tx1"/>
                  </w14:solidFill>
                </w14:textFill>
              </w:rPr>
              <w:t>①</w:t>
            </w:r>
            <w:r>
              <w:rPr>
                <w:rFonts w:hint="eastAsia" w:cs="Times New Roman"/>
                <w:color w:val="000000" w:themeColor="text1"/>
                <w:lang w:eastAsia="zh-CN"/>
                <w14:textFill>
                  <w14:solidFill>
                    <w14:schemeClr w14:val="tx1"/>
                  </w14:solidFill>
                </w14:textFill>
              </w:rPr>
              <w:t>蓄热燃烧处理装置：</w:t>
            </w:r>
            <w:r>
              <w:rPr>
                <w:rFonts w:hint="eastAsia" w:ascii="宋体" w:hAnsi="宋体" w:eastAsia="宋体" w:cs="宋体"/>
                <w:color w:val="000000"/>
                <w:kern w:val="0"/>
                <w:sz w:val="24"/>
                <w:szCs w:val="24"/>
                <w:lang w:val="en-US" w:eastAsia="zh-CN" w:bidi="ar"/>
              </w:rPr>
              <w:t>蓄热式焚烧是在热焚烧装置中加入蓄热式交换器。进入焚烧装置的废气首先进入热交换器进行预热至</w:t>
            </w:r>
            <w:r>
              <w:rPr>
                <w:rFonts w:hint="default" w:ascii="Times New Roman" w:hAnsi="Times New Roman" w:eastAsia="宋体" w:cs="Times New Roman"/>
                <w:color w:val="000000"/>
                <w:kern w:val="0"/>
                <w:sz w:val="24"/>
                <w:szCs w:val="24"/>
                <w:lang w:val="en-US" w:eastAsia="zh-CN" w:bidi="ar"/>
              </w:rPr>
              <w:t>750℃</w:t>
            </w:r>
            <w:r>
              <w:rPr>
                <w:rFonts w:hint="eastAsia" w:ascii="宋体" w:hAnsi="宋体" w:eastAsia="宋体" w:cs="宋体"/>
                <w:color w:val="000000"/>
                <w:kern w:val="0"/>
                <w:sz w:val="24"/>
                <w:szCs w:val="24"/>
                <w:lang w:val="en-US" w:eastAsia="zh-CN" w:bidi="ar"/>
              </w:rPr>
              <w:t>左右，在燃烧室加热升温至</w:t>
            </w:r>
            <w:r>
              <w:rPr>
                <w:rFonts w:hint="default" w:ascii="Times New Roman" w:hAnsi="Times New Roman" w:eastAsia="宋体" w:cs="Times New Roman"/>
                <w:color w:val="000000"/>
                <w:kern w:val="0"/>
                <w:sz w:val="24"/>
                <w:szCs w:val="24"/>
                <w:lang w:val="en-US" w:eastAsia="zh-CN" w:bidi="ar"/>
              </w:rPr>
              <w:t>800℃</w:t>
            </w:r>
            <w:r>
              <w:rPr>
                <w:rFonts w:hint="eastAsia" w:ascii="宋体" w:hAnsi="宋体" w:eastAsia="宋体" w:cs="宋体"/>
                <w:color w:val="000000"/>
                <w:kern w:val="0"/>
                <w:sz w:val="24"/>
                <w:szCs w:val="24"/>
                <w:lang w:val="en-US" w:eastAsia="zh-CN" w:bidi="ar"/>
              </w:rPr>
              <w:t>左右，使废气中的</w:t>
            </w:r>
            <w:r>
              <w:rPr>
                <w:rFonts w:hint="default" w:ascii="Times New Roman" w:hAnsi="Times New Roman" w:eastAsia="宋体" w:cs="Times New Roman"/>
                <w:color w:val="000000"/>
                <w:kern w:val="0"/>
                <w:sz w:val="24"/>
                <w:szCs w:val="24"/>
                <w:lang w:val="en-US" w:eastAsia="zh-CN" w:bidi="ar"/>
              </w:rPr>
              <w:t>VOCs</w:t>
            </w:r>
            <w:r>
              <w:rPr>
                <w:rFonts w:hint="eastAsia" w:ascii="宋体" w:hAnsi="宋体" w:eastAsia="宋体" w:cs="宋体"/>
                <w:color w:val="000000"/>
                <w:kern w:val="0"/>
                <w:sz w:val="24"/>
                <w:szCs w:val="24"/>
                <w:lang w:val="en-US" w:eastAsia="zh-CN" w:bidi="ar"/>
              </w:rPr>
              <w:t>燃烧分解成为无害的二氧化碳和水。氧化室的高温气体的热量被蓄热提贮存起来，用于预热新进入的有机废气，从而节省升温所需要的燃料消耗，降低运行成本。</w:t>
            </w:r>
            <w:r>
              <w:rPr>
                <w:rFonts w:hint="eastAsia" w:ascii="宋体" w:hAnsi="宋体" w:cs="宋体"/>
                <w:color w:val="000000"/>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drawing>
                <wp:inline distT="0" distB="0" distL="114300" distR="114300">
                  <wp:extent cx="3472180" cy="2696210"/>
                  <wp:effectExtent l="0" t="0" r="13970" b="8890"/>
                  <wp:docPr id="2" name="图片 2" descr="c7d2b32975492ac4676737d4af6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7d2b32975492ac4676737d4af61176"/>
                          <pic:cNvPicPr>
                            <a:picLocks noChangeAspect="1"/>
                          </pic:cNvPicPr>
                        </pic:nvPicPr>
                        <pic:blipFill>
                          <a:blip r:embed="rId18"/>
                          <a:srcRect r="3405"/>
                          <a:stretch>
                            <a:fillRect/>
                          </a:stretch>
                        </pic:blipFill>
                        <pic:spPr>
                          <a:xfrm>
                            <a:off x="0" y="0"/>
                            <a:ext cx="3472180" cy="2696210"/>
                          </a:xfrm>
                          <a:prstGeom prst="rect">
                            <a:avLst/>
                          </a:prstGeom>
                        </pic:spPr>
                      </pic:pic>
                    </a:graphicData>
                  </a:graphic>
                </wp:inline>
              </w:drawing>
            </w:r>
            <w:r>
              <w:rPr>
                <w:rFonts w:hint="eastAsia" w:ascii="宋体" w:hAnsi="宋体" w:cs="宋体"/>
                <w:color w:val="000000"/>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lang w:val="en-US"/>
              </w:rPr>
            </w:pPr>
            <w:r>
              <w:rPr>
                <w:rFonts w:hint="eastAsia" w:ascii="宋体" w:hAnsi="宋体" w:cs="宋体"/>
                <w:b/>
                <w:bCs/>
                <w:color w:val="000000"/>
                <w:kern w:val="0"/>
                <w:sz w:val="21"/>
                <w:szCs w:val="21"/>
                <w:lang w:val="en-US" w:eastAsia="zh-CN" w:bidi="ar"/>
              </w:rPr>
              <w:t>蓄热燃烧处理装置</w:t>
            </w:r>
            <w:r>
              <w:rPr>
                <w:rFonts w:hint="eastAsia" w:ascii="宋体" w:hAnsi="宋体" w:cs="宋体"/>
                <w:color w:val="000000"/>
                <w:kern w:val="0"/>
                <w:sz w:val="21"/>
                <w:szCs w:val="21"/>
                <w:lang w:val="en-US" w:eastAsia="zh-CN" w:bidi="ar"/>
              </w:rPr>
              <w:t xml:space="preserve"> </w:t>
            </w:r>
            <w:r>
              <w:rPr>
                <w:rFonts w:hint="eastAsia" w:ascii="宋体" w:hAnsi="宋体" w:cs="宋体"/>
                <w:color w:val="000000"/>
                <w:kern w:val="0"/>
                <w:sz w:val="24"/>
                <w:szCs w:val="24"/>
                <w:lang w:val="en-US" w:eastAsia="zh-CN" w:bidi="ar"/>
              </w:rPr>
              <w:t xml:space="preserve">  </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②</w:t>
            </w:r>
            <w:r>
              <w:rPr>
                <w:rFonts w:hint="default" w:ascii="Times New Roman" w:hAnsi="Times New Roman" w:eastAsia="宋体" w:cs="Times New Roman"/>
                <w:color w:val="000000" w:themeColor="text1"/>
                <w:lang w:eastAsia="zh-CN"/>
                <w14:textFill>
                  <w14:solidFill>
                    <w14:schemeClr w14:val="tx1"/>
                  </w14:solidFill>
                </w14:textFill>
              </w:rPr>
              <w:t>布袋除尘器：</w:t>
            </w:r>
            <w:r>
              <w:rPr>
                <w:rFonts w:hint="default" w:ascii="Times New Roman" w:hAnsi="Times New Roman" w:eastAsia="宋体" w:cs="Times New Roman"/>
                <w:color w:val="000000" w:themeColor="text1"/>
                <w:lang w:eastAsia="zh-CN"/>
                <w14:textFill>
                  <w14:solidFill>
                    <w14:schemeClr w14:val="tx1"/>
                  </w14:solidFill>
                </w14:textFill>
              </w:rPr>
              <w:fldChar w:fldCharType="begin"/>
            </w:r>
            <w:r>
              <w:rPr>
                <w:rFonts w:hint="default" w:ascii="Times New Roman" w:hAnsi="Times New Roman" w:eastAsia="宋体" w:cs="Times New Roman"/>
                <w:color w:val="000000" w:themeColor="text1"/>
                <w:lang w:eastAsia="zh-CN"/>
                <w14:textFill>
                  <w14:solidFill>
                    <w14:schemeClr w14:val="tx1"/>
                  </w14:solidFill>
                </w14:textFill>
              </w:rPr>
              <w:instrText xml:space="preserve"> HYPERLINK "https://baike.so.com/doc/1934399-2046495.html" \t "https://baike.so.com/doc/_blank" </w:instrText>
            </w:r>
            <w:r>
              <w:rPr>
                <w:rFonts w:hint="default" w:ascii="Times New Roman" w:hAnsi="Times New Roman" w:eastAsia="宋体" w:cs="Times New Roman"/>
                <w:color w:val="000000" w:themeColor="text1"/>
                <w:lang w:eastAsia="zh-CN"/>
                <w14:textFill>
                  <w14:solidFill>
                    <w14:schemeClr w14:val="tx1"/>
                  </w14:solidFill>
                </w14:textFill>
              </w:rPr>
              <w:fldChar w:fldCharType="separate"/>
            </w:r>
            <w:r>
              <w:rPr>
                <w:rFonts w:hint="default" w:ascii="Times New Roman" w:hAnsi="Times New Roman" w:eastAsia="宋体" w:cs="Times New Roman"/>
                <w:color w:val="000000" w:themeColor="text1"/>
                <w:lang w:eastAsia="zh-CN"/>
                <w14:textFill>
                  <w14:solidFill>
                    <w14:schemeClr w14:val="tx1"/>
                  </w14:solidFill>
                </w14:textFill>
              </w:rPr>
              <w:t>袋式除尘器</w:t>
            </w:r>
            <w:r>
              <w:rPr>
                <w:rFonts w:hint="default" w:ascii="Times New Roman" w:hAnsi="Times New Roman" w:eastAsia="宋体" w:cs="Times New Roman"/>
                <w:color w:val="000000" w:themeColor="text1"/>
                <w:lang w:eastAsia="zh-CN"/>
                <w14:textFill>
                  <w14:solidFill>
                    <w14:schemeClr w14:val="tx1"/>
                  </w14:solidFill>
                </w14:textFill>
              </w:rPr>
              <w:fldChar w:fldCharType="end"/>
            </w:r>
            <w:r>
              <w:rPr>
                <w:rFonts w:hint="default" w:ascii="Times New Roman" w:hAnsi="Times New Roman" w:eastAsia="宋体" w:cs="Times New Roman"/>
                <w:color w:val="000000" w:themeColor="text1"/>
                <w:lang w:eastAsia="zh-CN"/>
                <w14:textFill>
                  <w14:solidFill>
                    <w14:schemeClr w14:val="tx1"/>
                  </w14:solidFill>
                </w14:textFill>
              </w:rPr>
              <w:t>是一种干式滤尘装置。它适用于捕集细小、干燥、非纤维性</w:t>
            </w:r>
            <w:r>
              <w:rPr>
                <w:rFonts w:hint="default" w:ascii="Times New Roman" w:hAnsi="Times New Roman" w:eastAsia="宋体" w:cs="Times New Roman"/>
                <w:color w:val="000000" w:themeColor="text1"/>
                <w:lang w:eastAsia="zh-CN"/>
                <w14:textFill>
                  <w14:solidFill>
                    <w14:schemeClr w14:val="tx1"/>
                  </w14:solidFill>
                </w14:textFill>
              </w:rPr>
              <w:fldChar w:fldCharType="begin"/>
            </w:r>
            <w:r>
              <w:rPr>
                <w:rFonts w:hint="default" w:ascii="Times New Roman" w:hAnsi="Times New Roman" w:eastAsia="宋体" w:cs="Times New Roman"/>
                <w:color w:val="000000" w:themeColor="text1"/>
                <w:lang w:eastAsia="zh-CN"/>
                <w14:textFill>
                  <w14:solidFill>
                    <w14:schemeClr w14:val="tx1"/>
                  </w14:solidFill>
                </w14:textFill>
              </w:rPr>
              <w:instrText xml:space="preserve"> HYPERLINK "https://baike.so.com/doc/662388-701218.html" \t "https://baike.so.com/doc/_blank" </w:instrText>
            </w:r>
            <w:r>
              <w:rPr>
                <w:rFonts w:hint="default" w:ascii="Times New Roman" w:hAnsi="Times New Roman" w:eastAsia="宋体" w:cs="Times New Roman"/>
                <w:color w:val="000000" w:themeColor="text1"/>
                <w:lang w:eastAsia="zh-CN"/>
                <w14:textFill>
                  <w14:solidFill>
                    <w14:schemeClr w14:val="tx1"/>
                  </w14:solidFill>
                </w14:textFill>
              </w:rPr>
              <w:fldChar w:fldCharType="separate"/>
            </w:r>
            <w:r>
              <w:rPr>
                <w:rFonts w:hint="default" w:ascii="Times New Roman" w:hAnsi="Times New Roman" w:eastAsia="宋体" w:cs="Times New Roman"/>
                <w:color w:val="000000" w:themeColor="text1"/>
                <w:lang w:eastAsia="zh-CN"/>
                <w14:textFill>
                  <w14:solidFill>
                    <w14:schemeClr w14:val="tx1"/>
                  </w14:solidFill>
                </w14:textFill>
              </w:rPr>
              <w:t>粉尘</w:t>
            </w:r>
            <w:r>
              <w:rPr>
                <w:rFonts w:hint="default" w:ascii="Times New Roman" w:hAnsi="Times New Roman" w:eastAsia="宋体" w:cs="Times New Roman"/>
                <w:color w:val="000000" w:themeColor="text1"/>
                <w:lang w:eastAsia="zh-CN"/>
                <w14:textFill>
                  <w14:solidFill>
                    <w14:schemeClr w14:val="tx1"/>
                  </w14:solidFill>
                </w14:textFill>
              </w:rPr>
              <w:fldChar w:fldCharType="end"/>
            </w:r>
            <w:r>
              <w:rPr>
                <w:rFonts w:hint="default" w:ascii="Times New Roman" w:hAnsi="Times New Roman" w:eastAsia="宋体" w:cs="Times New Roman"/>
                <w:color w:val="000000" w:themeColor="text1"/>
                <w:lang w:eastAsia="zh-CN"/>
                <w14:textFill>
                  <w14:solidFill>
                    <w14:schemeClr w14:val="tx1"/>
                  </w14:solidFill>
                </w14:textFill>
              </w:rPr>
              <w:t>。滤袋采用纺织的滤布或非纺织的毡制成，利用纤维织物的过滤作用对含尘气体进行过滤，当含尘气体进入袋式除尘器后，颗粒大、比重大的粉尘，由于重力的作用沉降下来，落入灰斗，含有较细小粉尘的气体在通过滤料时，粉尘被阻留，使气体得到净化。</w:t>
            </w:r>
          </w:p>
          <w:p>
            <w:pPr>
              <w:pStyle w:val="4"/>
              <w:keepNext/>
              <w:keepLines/>
              <w:pageBreakBefore w:val="0"/>
              <w:widowControl w:val="0"/>
              <w:kinsoku/>
              <w:wordWrap/>
              <w:overflowPunct/>
              <w:topLinePunct w:val="0"/>
              <w:autoSpaceDE/>
              <w:autoSpaceDN/>
              <w:bidi w:val="0"/>
              <w:adjustRightInd/>
              <w:snapToGrid/>
              <w:spacing w:beforeLines="0" w:afterLines="0" w:line="360" w:lineRule="auto"/>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drawing>
                <wp:inline distT="0" distB="0" distL="114300" distR="114300">
                  <wp:extent cx="3470275" cy="2696210"/>
                  <wp:effectExtent l="0" t="0" r="15875" b="8890"/>
                  <wp:docPr id="5" name="图片 5" descr="584d856947e26f46958c4263c5d4fc9"/>
                  <wp:cNvGraphicFramePr/>
                  <a:graphic xmlns:a="http://schemas.openxmlformats.org/drawingml/2006/main">
                    <a:graphicData uri="http://schemas.openxmlformats.org/drawingml/2006/picture">
                      <pic:pic xmlns:pic="http://schemas.openxmlformats.org/drawingml/2006/picture">
                        <pic:nvPicPr>
                          <pic:cNvPr id="5" name="图片 5" descr="584d856947e26f46958c4263c5d4fc9"/>
                          <pic:cNvPicPr/>
                        </pic:nvPicPr>
                        <pic:blipFill>
                          <a:blip r:embed="rId19"/>
                          <a:stretch>
                            <a:fillRect/>
                          </a:stretch>
                        </pic:blipFill>
                        <pic:spPr>
                          <a:xfrm>
                            <a:off x="0" y="0"/>
                            <a:ext cx="3470275" cy="2696210"/>
                          </a:xfrm>
                          <a:prstGeom prst="rect">
                            <a:avLst/>
                          </a:prstGeom>
                        </pic:spPr>
                      </pic:pic>
                    </a:graphicData>
                  </a:graphic>
                </wp:inline>
              </w:drawing>
            </w:r>
          </w:p>
          <w:p>
            <w:pPr>
              <w:pStyle w:val="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color w:val="000000"/>
                <w:kern w:val="0"/>
                <w:sz w:val="21"/>
                <w:szCs w:val="21"/>
                <w:lang w:val="en-US" w:eastAsia="zh-CN" w:bidi="ar"/>
              </w:rPr>
            </w:pPr>
            <w:r>
              <w:rPr>
                <w:rFonts w:hint="eastAsia" w:ascii="宋体" w:hAnsi="宋体" w:eastAsia="宋体" w:cs="宋体"/>
                <w:b/>
                <w:bCs/>
                <w:color w:val="000000"/>
                <w:kern w:val="0"/>
                <w:sz w:val="21"/>
                <w:szCs w:val="21"/>
                <w:lang w:val="en-US" w:eastAsia="zh-CN" w:bidi="ar"/>
              </w:rPr>
              <w:t>布袋除尘器</w:t>
            </w:r>
          </w:p>
          <w:p>
            <w:pPr>
              <w:pStyle w:val="4"/>
              <w:keepNext/>
              <w:keepLines/>
              <w:pageBreakBefore w:val="0"/>
              <w:widowControl w:val="0"/>
              <w:kinsoku/>
              <w:wordWrap/>
              <w:overflowPunct/>
              <w:topLinePunct w:val="0"/>
              <w:autoSpaceDE/>
              <w:autoSpaceDN/>
              <w:bidi w:val="0"/>
              <w:adjustRightInd/>
              <w:snapToGrid/>
              <w:spacing w:beforeLines="0" w:afterLines="0" w:line="360" w:lineRule="auto"/>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3.1.3噪声污染治理处置措施</w:t>
            </w:r>
          </w:p>
          <w:p>
            <w:pPr>
              <w:keepNext w:val="0"/>
              <w:keepLines w:val="0"/>
              <w:pageBreakBefore w:val="0"/>
              <w:widowControl w:val="0"/>
              <w:kinsoku/>
              <w:wordWrap/>
              <w:overflowPunct/>
              <w:topLinePunct w:val="0"/>
              <w:autoSpaceDE/>
              <w:autoSpaceDN/>
              <w:bidi w:val="0"/>
              <w:adjustRightInd/>
              <w:snapToGrid/>
              <w:spacing w:line="360" w:lineRule="auto"/>
              <w:ind w:firstLine="486"/>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噪声主要来自生产车间的设备噪声等，本项目噪声采取合理布局，基础减振，厂房隔声等措施。</w:t>
            </w:r>
          </w:p>
          <w:p>
            <w:pPr>
              <w:pStyle w:val="46"/>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表</w:t>
            </w:r>
            <w:r>
              <w:rPr>
                <w:rFonts w:hint="eastAsia" w:cs="Times New Roman"/>
                <w:b/>
                <w:bCs w:val="0"/>
                <w:color w:val="000000" w:themeColor="text1"/>
                <w:sz w:val="21"/>
                <w:szCs w:val="21"/>
                <w:lang w:val="en-US" w:eastAsia="zh-CN"/>
                <w14:textFill>
                  <w14:solidFill>
                    <w14:schemeClr w14:val="tx1"/>
                  </w14:solidFill>
                </w14:textFill>
              </w:rPr>
              <w:t>15</w:t>
            </w: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b/>
                <w:bCs w:val="0"/>
                <w:color w:val="000000" w:themeColor="text1"/>
                <w:sz w:val="21"/>
                <w:szCs w:val="21"/>
                <w14:textFill>
                  <w14:solidFill>
                    <w14:schemeClr w14:val="tx1"/>
                  </w14:solidFill>
                </w14:textFill>
              </w:rPr>
              <w:t>噪声防治措施</w:t>
            </w:r>
          </w:p>
          <w:tbl>
            <w:tblPr>
              <w:tblStyle w:val="39"/>
              <w:tblW w:w="8081" w:type="dxa"/>
              <w:tblInd w:w="5"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96"/>
              <w:gridCol w:w="1662"/>
              <w:gridCol w:w="5123"/>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20" w:hRule="atLeast"/>
              </w:trPr>
              <w:tc>
                <w:tcPr>
                  <w:tcW w:w="1296"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污染类别</w:t>
                  </w:r>
                </w:p>
              </w:tc>
              <w:tc>
                <w:tcPr>
                  <w:tcW w:w="1662"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来源</w:t>
                  </w:r>
                </w:p>
              </w:tc>
              <w:tc>
                <w:tcPr>
                  <w:tcW w:w="5123"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治理设施</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c>
                <w:tcPr>
                  <w:tcW w:w="1296"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default" w:ascii="Times New Roman" w:hAnsi="Times New Roman" w:eastAsia="宋体" w:cs="Times New Roman"/>
                      <w:b w:val="0"/>
                      <w:bCs/>
                      <w:color w:val="000000" w:themeColor="text1"/>
                      <w14:textFill>
                        <w14:solidFill>
                          <w14:schemeClr w14:val="tx1"/>
                        </w14:solidFill>
                      </w14:textFill>
                    </w:rPr>
                  </w:pPr>
                  <w:r>
                    <w:rPr>
                      <w:rFonts w:hint="default" w:ascii="Times New Roman" w:hAnsi="Times New Roman" w:eastAsia="宋体" w:cs="Times New Roman"/>
                      <w:b w:val="0"/>
                      <w:bCs/>
                      <w:color w:val="000000" w:themeColor="text1"/>
                      <w14:textFill>
                        <w14:solidFill>
                          <w14:schemeClr w14:val="tx1"/>
                        </w14:solidFill>
                      </w14:textFill>
                    </w:rPr>
                    <w:t>噪声</w:t>
                  </w:r>
                </w:p>
              </w:tc>
              <w:tc>
                <w:tcPr>
                  <w:tcW w:w="1662"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default" w:ascii="Times New Roman" w:hAnsi="Times New Roman" w:eastAsia="宋体" w:cs="Times New Roman"/>
                      <w:b w:val="0"/>
                      <w:bCs/>
                      <w:color w:val="000000" w:themeColor="text1"/>
                      <w14:textFill>
                        <w14:solidFill>
                          <w14:schemeClr w14:val="tx1"/>
                        </w14:solidFill>
                      </w14:textFill>
                    </w:rPr>
                  </w:pPr>
                  <w:r>
                    <w:rPr>
                      <w:rFonts w:hint="default" w:ascii="Times New Roman" w:hAnsi="Times New Roman" w:eastAsia="宋体" w:cs="Times New Roman"/>
                      <w:b w:val="0"/>
                      <w:bCs/>
                      <w:color w:val="000000" w:themeColor="text1"/>
                      <w14:textFill>
                        <w14:solidFill>
                          <w14:schemeClr w14:val="tx1"/>
                        </w14:solidFill>
                      </w14:textFill>
                    </w:rPr>
                    <w:t>设备噪声</w:t>
                  </w:r>
                </w:p>
              </w:tc>
              <w:tc>
                <w:tcPr>
                  <w:tcW w:w="5123"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default" w:ascii="Times New Roman" w:hAnsi="Times New Roman" w:eastAsia="宋体" w:cs="Times New Roman"/>
                      <w:b w:val="0"/>
                      <w:bCs/>
                      <w:color w:val="000000" w:themeColor="text1"/>
                      <w:lang w:eastAsia="zh-CN"/>
                      <w14:textFill>
                        <w14:solidFill>
                          <w14:schemeClr w14:val="tx1"/>
                        </w14:solidFill>
                      </w14:textFill>
                    </w:rPr>
                  </w:pPr>
                  <w:r>
                    <w:rPr>
                      <w:rFonts w:hint="default" w:ascii="Times New Roman" w:hAnsi="Times New Roman" w:eastAsia="宋体" w:cs="Times New Roman"/>
                      <w:b w:val="0"/>
                      <w:bCs/>
                      <w:color w:val="000000" w:themeColor="text1"/>
                      <w14:textFill>
                        <w14:solidFill>
                          <w14:schemeClr w14:val="tx1"/>
                        </w14:solidFill>
                      </w14:textFill>
                    </w:rPr>
                    <w:t>合理布局，</w:t>
                  </w:r>
                  <w:r>
                    <w:rPr>
                      <w:rFonts w:hint="default" w:ascii="Times New Roman" w:hAnsi="Times New Roman" w:eastAsia="宋体" w:cs="Times New Roman"/>
                      <w:b w:val="0"/>
                      <w:bCs/>
                      <w:color w:val="000000" w:themeColor="text1"/>
                      <w:lang w:eastAsia="zh-CN"/>
                      <w14:textFill>
                        <w14:solidFill>
                          <w14:schemeClr w14:val="tx1"/>
                        </w14:solidFill>
                      </w14:textFill>
                    </w:rPr>
                    <w:t>基础减振，厂房隔声</w:t>
                  </w:r>
                </w:p>
              </w:tc>
            </w:tr>
          </w:tbl>
          <w:p>
            <w:pPr>
              <w:pStyle w:val="4"/>
              <w:keepNext/>
              <w:keepLines/>
              <w:pageBreakBefore w:val="0"/>
              <w:widowControl w:val="0"/>
              <w:kinsoku/>
              <w:wordWrap/>
              <w:overflowPunct/>
              <w:topLinePunct w:val="0"/>
              <w:autoSpaceDE/>
              <w:autoSpaceDN/>
              <w:bidi w:val="0"/>
              <w:adjustRightInd/>
              <w:snapToGrid/>
              <w:spacing w:beforeLines="0" w:afterLines="0" w:line="360" w:lineRule="auto"/>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3.1.</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14:textFill>
                  <w14:solidFill>
                    <w14:schemeClr w14:val="tx1"/>
                  </w14:solidFill>
                </w14:textFill>
              </w:rPr>
              <w:t>固体废物</w:t>
            </w:r>
          </w:p>
          <w:p>
            <w:pPr>
              <w:pStyle w:val="2"/>
              <w:keepNext/>
              <w:keepLines/>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firstLine="484" w:firstLineChars="200"/>
              <w:jc w:val="left"/>
              <w:textAlignment w:val="auto"/>
              <w:outlineLvl w:val="1"/>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项目产生的固体废物包括一般</w:t>
            </w:r>
            <w:r>
              <w:rPr>
                <w:rFonts w:hint="eastAsia" w:cs="Times New Roman"/>
                <w:b w:val="0"/>
                <w:bCs w:val="0"/>
                <w:color w:val="000000" w:themeColor="text1"/>
                <w:kern w:val="2"/>
                <w:sz w:val="24"/>
                <w:szCs w:val="24"/>
                <w:highlight w:val="none"/>
                <w:lang w:val="en-US" w:eastAsia="zh-CN" w:bidi="ar-SA"/>
                <w14:textFill>
                  <w14:solidFill>
                    <w14:schemeClr w14:val="tx1"/>
                  </w14:solidFill>
                </w14:textFill>
              </w:rPr>
              <w:t>固体废物</w:t>
            </w: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及危险废物。</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eastAsia"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（1）</w:t>
            </w:r>
            <w:r>
              <w:rPr>
                <w:rFonts w:hint="default" w:ascii="Times New Roman" w:hAnsi="Times New Roman" w:eastAsia="宋体" w:cs="Times New Roman"/>
                <w:color w:val="000000" w:themeColor="text1"/>
                <w14:textFill>
                  <w14:solidFill>
                    <w14:schemeClr w14:val="tx1"/>
                  </w14:solidFill>
                </w14:textFill>
              </w:rPr>
              <w:t>一般</w:t>
            </w:r>
            <w:r>
              <w:rPr>
                <w:rFonts w:hint="eastAsia" w:cs="Times New Roman"/>
                <w:color w:val="000000" w:themeColor="text1"/>
                <w:lang w:eastAsia="zh-CN"/>
                <w14:textFill>
                  <w14:solidFill>
                    <w14:schemeClr w14:val="tx1"/>
                  </w14:solidFill>
                </w14:textFill>
              </w:rPr>
              <w:t>固体废物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4" w:firstLineChars="200"/>
              <w:textAlignment w:val="auto"/>
              <w:rPr>
                <w:rFonts w:hint="default" w:ascii="Times New Roman" w:hAnsi="Times New Roman" w:cs="Times New Roman"/>
                <w:b w:val="0"/>
                <w:color w:val="auto"/>
                <w:sz w:val="24"/>
                <w:szCs w:val="24"/>
                <w:highlight w:val="none"/>
                <w:lang w:eastAsia="zh-CN"/>
              </w:rPr>
            </w:pPr>
            <w:r>
              <w:rPr>
                <w:rFonts w:hint="default" w:ascii="Times New Roman" w:hAnsi="Times New Roman" w:cs="Times New Roman"/>
                <w:b w:val="0"/>
                <w:color w:val="auto"/>
                <w:sz w:val="24"/>
                <w:szCs w:val="24"/>
                <w:highlight w:val="none"/>
                <w:lang w:eastAsia="zh-CN"/>
              </w:rPr>
              <w:fldChar w:fldCharType="begin"/>
            </w:r>
            <w:r>
              <w:rPr>
                <w:rFonts w:hint="default" w:ascii="Times New Roman" w:hAnsi="Times New Roman" w:cs="Times New Roman"/>
                <w:b w:val="0"/>
                <w:color w:val="auto"/>
                <w:sz w:val="24"/>
                <w:szCs w:val="24"/>
                <w:highlight w:val="none"/>
                <w:lang w:eastAsia="zh-CN"/>
              </w:rPr>
              <w:instrText xml:space="preserve"> = 1 \* GB3 \* MERGEFORMAT </w:instrText>
            </w:r>
            <w:r>
              <w:rPr>
                <w:rFonts w:hint="default" w:ascii="Times New Roman" w:hAnsi="Times New Roman" w:cs="Times New Roman"/>
                <w:b w:val="0"/>
                <w:color w:val="auto"/>
                <w:sz w:val="24"/>
                <w:szCs w:val="24"/>
                <w:highlight w:val="none"/>
                <w:lang w:eastAsia="zh-CN"/>
              </w:rPr>
              <w:fldChar w:fldCharType="separate"/>
            </w:r>
            <w:r>
              <w:rPr>
                <w:rFonts w:hint="default" w:ascii="Times New Roman" w:hAnsi="Times New Roman" w:cs="Times New Roman"/>
                <w:sz w:val="24"/>
                <w:szCs w:val="24"/>
              </w:rPr>
              <w:t>①</w:t>
            </w:r>
            <w:r>
              <w:rPr>
                <w:rFonts w:hint="default" w:ascii="Times New Roman" w:hAnsi="Times New Roman" w:cs="Times New Roman"/>
                <w:b w:val="0"/>
                <w:color w:val="auto"/>
                <w:sz w:val="24"/>
                <w:szCs w:val="24"/>
                <w:highlight w:val="none"/>
                <w:lang w:eastAsia="zh-CN"/>
              </w:rPr>
              <w:fldChar w:fldCharType="end"/>
            </w:r>
            <w:r>
              <w:rPr>
                <w:rFonts w:hint="eastAsia" w:cs="Times New Roman"/>
                <w:b w:val="0"/>
                <w:color w:val="auto"/>
                <w:sz w:val="24"/>
                <w:szCs w:val="24"/>
                <w:highlight w:val="none"/>
                <w:lang w:eastAsia="zh-CN"/>
              </w:rPr>
              <w:t>布袋</w:t>
            </w:r>
            <w:r>
              <w:rPr>
                <w:rFonts w:hint="default" w:ascii="Times New Roman" w:hAnsi="Times New Roman" w:cs="Times New Roman"/>
                <w:b w:val="0"/>
                <w:color w:val="auto"/>
                <w:sz w:val="24"/>
                <w:szCs w:val="24"/>
                <w:highlight w:val="none"/>
                <w:lang w:eastAsia="zh-CN"/>
              </w:rPr>
              <w:t>除尘器收集的颗粒物：</w:t>
            </w:r>
            <w:r>
              <w:rPr>
                <w:rFonts w:hint="eastAsia" w:cs="Times New Roman"/>
                <w:b w:val="0"/>
                <w:color w:val="auto"/>
                <w:sz w:val="24"/>
                <w:szCs w:val="24"/>
                <w:highlight w:val="none"/>
                <w:lang w:eastAsia="zh-CN"/>
              </w:rPr>
              <w:t>根据现场调查，</w:t>
            </w:r>
            <w:r>
              <w:rPr>
                <w:rFonts w:hint="default" w:ascii="Times New Roman" w:hAnsi="Times New Roman" w:cs="Times New Roman"/>
                <w:b w:val="0"/>
                <w:color w:val="auto"/>
                <w:sz w:val="24"/>
                <w:szCs w:val="24"/>
                <w:highlight w:val="none"/>
                <w:lang w:eastAsia="zh-CN"/>
              </w:rPr>
              <w:t>布袋除尘器收集到的颗粒物</w:t>
            </w:r>
            <w:r>
              <w:rPr>
                <w:rFonts w:hint="eastAsia" w:cs="Times New Roman"/>
                <w:b w:val="0"/>
                <w:color w:val="auto"/>
                <w:sz w:val="24"/>
                <w:szCs w:val="24"/>
                <w:highlight w:val="none"/>
                <w:lang w:eastAsia="zh-CN"/>
              </w:rPr>
              <w:t>约</w:t>
            </w:r>
            <w:r>
              <w:rPr>
                <w:rFonts w:hint="default" w:ascii="Times New Roman" w:hAnsi="Times New Roman" w:cs="Times New Roman"/>
                <w:b w:val="0"/>
                <w:color w:val="auto"/>
                <w:sz w:val="24"/>
                <w:szCs w:val="24"/>
                <w:highlight w:val="none"/>
                <w:lang w:eastAsia="zh-CN"/>
              </w:rPr>
              <w:t>为</w:t>
            </w:r>
            <w:r>
              <w:rPr>
                <w:rFonts w:hint="eastAsia" w:ascii="Times New Roman" w:hAnsi="Times New Roman" w:cs="Times New Roman"/>
                <w:b w:val="0"/>
                <w:color w:val="auto"/>
                <w:sz w:val="24"/>
                <w:szCs w:val="24"/>
                <w:highlight w:val="none"/>
                <w:lang w:val="en-US" w:eastAsia="zh-CN"/>
              </w:rPr>
              <w:t>0.</w:t>
            </w:r>
            <w:r>
              <w:rPr>
                <w:rFonts w:hint="eastAsia" w:cs="Times New Roman"/>
                <w:b w:val="0"/>
                <w:color w:val="auto"/>
                <w:sz w:val="24"/>
                <w:szCs w:val="24"/>
                <w:highlight w:val="none"/>
                <w:lang w:val="en-US" w:eastAsia="zh-CN"/>
              </w:rPr>
              <w:t>35</w:t>
            </w:r>
            <w:r>
              <w:rPr>
                <w:rFonts w:hint="default" w:ascii="Times New Roman" w:hAnsi="Times New Roman" w:cs="Times New Roman"/>
                <w:b w:val="0"/>
                <w:color w:val="auto"/>
                <w:sz w:val="24"/>
                <w:szCs w:val="24"/>
                <w:highlight w:val="none"/>
                <w:lang w:val="en-US" w:eastAsia="zh-CN"/>
              </w:rPr>
              <w:t>/a。</w:t>
            </w:r>
            <w:r>
              <w:rPr>
                <w:rFonts w:hint="eastAsia" w:cs="Times New Roman"/>
                <w:b w:val="0"/>
                <w:color w:val="auto"/>
                <w:sz w:val="24"/>
                <w:szCs w:val="24"/>
                <w:highlight w:val="none"/>
                <w:lang w:val="en-US" w:eastAsia="zh-CN"/>
              </w:rPr>
              <w:t>收集的颗粒物暂存于厂区内，企业自行留存回收利用。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00" w:firstLineChars="200"/>
              <w:jc w:val="both"/>
              <w:textAlignment w:val="auto"/>
              <w:rPr>
                <w:rFonts w:hint="default" w:ascii="Times New Roman" w:hAnsi="Times New Roman" w:cs="Times New Roman"/>
                <w:spacing w:val="4"/>
                <w:sz w:val="24"/>
                <w:szCs w:val="24"/>
                <w:highlight w:val="none"/>
                <w:lang w:val="en-US" w:eastAsia="zh-CN"/>
              </w:rPr>
            </w:pPr>
            <w:r>
              <w:rPr>
                <w:rFonts w:hint="default" w:ascii="Times New Roman" w:hAnsi="Times New Roman" w:cs="Times New Roman"/>
                <w:spacing w:val="4"/>
                <w:sz w:val="24"/>
                <w:szCs w:val="24"/>
                <w:highlight w:val="none"/>
                <w:lang w:eastAsia="zh-CN"/>
              </w:rPr>
              <w:fldChar w:fldCharType="begin"/>
            </w:r>
            <w:r>
              <w:rPr>
                <w:rFonts w:hint="default" w:ascii="Times New Roman" w:hAnsi="Times New Roman" w:cs="Times New Roman"/>
                <w:spacing w:val="4"/>
                <w:sz w:val="24"/>
                <w:szCs w:val="24"/>
                <w:highlight w:val="none"/>
                <w:lang w:eastAsia="zh-CN"/>
              </w:rPr>
              <w:instrText xml:space="preserve"> = 2 \* GB3 \* MERGEFORMAT </w:instrText>
            </w:r>
            <w:r>
              <w:rPr>
                <w:rFonts w:hint="default" w:ascii="Times New Roman" w:hAnsi="Times New Roman" w:cs="Times New Roman"/>
                <w:spacing w:val="4"/>
                <w:sz w:val="24"/>
                <w:szCs w:val="24"/>
                <w:highlight w:val="none"/>
                <w:lang w:eastAsia="zh-CN"/>
              </w:rPr>
              <w:fldChar w:fldCharType="separate"/>
            </w:r>
            <w:r>
              <w:rPr>
                <w:rFonts w:hint="default" w:ascii="Times New Roman" w:hAnsi="Times New Roman" w:cs="Times New Roman"/>
                <w:sz w:val="24"/>
                <w:szCs w:val="24"/>
                <w:highlight w:val="none"/>
              </w:rPr>
              <w:t>②</w:t>
            </w:r>
            <w:r>
              <w:rPr>
                <w:rFonts w:hint="default" w:ascii="Times New Roman" w:hAnsi="Times New Roman" w:cs="Times New Roman"/>
                <w:spacing w:val="4"/>
                <w:sz w:val="24"/>
                <w:szCs w:val="24"/>
                <w:highlight w:val="none"/>
                <w:lang w:eastAsia="zh-CN"/>
              </w:rPr>
              <w:fldChar w:fldCharType="end"/>
            </w:r>
            <w:r>
              <w:rPr>
                <w:rFonts w:hint="default" w:ascii="Times New Roman" w:hAnsi="Times New Roman" w:cs="Times New Roman"/>
                <w:spacing w:val="4"/>
                <w:sz w:val="24"/>
                <w:szCs w:val="24"/>
                <w:highlight w:val="none"/>
                <w:lang w:eastAsia="zh-CN"/>
              </w:rPr>
              <w:t>机加工产生的边角料：</w:t>
            </w:r>
            <w:r>
              <w:rPr>
                <w:rFonts w:hint="eastAsia" w:cs="Times New Roman"/>
                <w:b w:val="0"/>
                <w:color w:val="auto"/>
                <w:sz w:val="24"/>
                <w:szCs w:val="24"/>
                <w:highlight w:val="none"/>
                <w:lang w:eastAsia="zh-CN"/>
              </w:rPr>
              <w:t>根据现场调查，</w:t>
            </w:r>
            <w:r>
              <w:rPr>
                <w:rFonts w:hint="default" w:ascii="Times New Roman" w:hAnsi="Times New Roman" w:cs="Times New Roman"/>
                <w:spacing w:val="4"/>
                <w:sz w:val="24"/>
                <w:szCs w:val="24"/>
                <w:highlight w:val="none"/>
                <w:lang w:eastAsia="zh-CN"/>
              </w:rPr>
              <w:t>本项目机加工环节</w:t>
            </w:r>
            <w:r>
              <w:rPr>
                <w:rFonts w:hint="default" w:ascii="Times New Roman" w:hAnsi="Times New Roman" w:cs="Times New Roman"/>
                <w:spacing w:val="4"/>
                <w:sz w:val="24"/>
                <w:szCs w:val="24"/>
                <w:highlight w:val="none"/>
                <w:lang w:val="en-US" w:eastAsia="zh-CN"/>
              </w:rPr>
              <w:t>会产生</w:t>
            </w:r>
            <w:r>
              <w:rPr>
                <w:rFonts w:hint="eastAsia" w:cs="Times New Roman"/>
                <w:spacing w:val="4"/>
                <w:sz w:val="24"/>
                <w:szCs w:val="24"/>
                <w:highlight w:val="none"/>
                <w:lang w:val="en-US" w:eastAsia="zh-CN"/>
              </w:rPr>
              <w:t>少量</w:t>
            </w:r>
            <w:r>
              <w:rPr>
                <w:rFonts w:hint="default" w:ascii="Times New Roman" w:hAnsi="Times New Roman" w:cs="Times New Roman"/>
                <w:spacing w:val="4"/>
                <w:sz w:val="24"/>
                <w:szCs w:val="24"/>
                <w:highlight w:val="none"/>
                <w:lang w:val="en-US" w:eastAsia="zh-CN"/>
              </w:rPr>
              <w:t>边角料，产生的量约为1.</w:t>
            </w:r>
            <w:r>
              <w:rPr>
                <w:rFonts w:hint="eastAsia" w:cs="Times New Roman"/>
                <w:spacing w:val="4"/>
                <w:sz w:val="24"/>
                <w:szCs w:val="24"/>
                <w:highlight w:val="none"/>
                <w:lang w:val="en-US" w:eastAsia="zh-CN"/>
              </w:rPr>
              <w:t>00</w:t>
            </w:r>
            <w:r>
              <w:rPr>
                <w:rFonts w:hint="default" w:ascii="Times New Roman" w:hAnsi="Times New Roman" w:cs="Times New Roman"/>
                <w:b w:val="0"/>
                <w:color w:val="auto"/>
                <w:sz w:val="24"/>
                <w:szCs w:val="24"/>
                <w:highlight w:val="none"/>
                <w:lang w:val="en-US" w:eastAsia="zh-CN"/>
              </w:rPr>
              <w:t>t/a</w:t>
            </w:r>
            <w:r>
              <w:rPr>
                <w:rFonts w:hint="default" w:ascii="Times New Roman" w:hAnsi="Times New Roman" w:cs="Times New Roman"/>
                <w:spacing w:val="4"/>
                <w:sz w:val="24"/>
                <w:szCs w:val="24"/>
                <w:highlight w:val="none"/>
                <w:lang w:val="en-US" w:eastAsia="zh-CN"/>
              </w:rPr>
              <w:t>。</w:t>
            </w:r>
            <w:r>
              <w:rPr>
                <w:rFonts w:hint="eastAsia" w:cs="Times New Roman"/>
                <w:spacing w:val="4"/>
                <w:sz w:val="24"/>
                <w:szCs w:val="24"/>
                <w:highlight w:val="none"/>
                <w:lang w:val="en-US" w:eastAsia="zh-CN"/>
              </w:rPr>
              <w:t>废边角料</w:t>
            </w:r>
            <w:r>
              <w:rPr>
                <w:rFonts w:hint="eastAsia" w:cs="Times New Roman"/>
                <w:b w:val="0"/>
                <w:color w:val="auto"/>
                <w:sz w:val="24"/>
                <w:szCs w:val="24"/>
                <w:highlight w:val="none"/>
                <w:lang w:val="en-US" w:eastAsia="zh-CN"/>
              </w:rPr>
              <w:t>暂存于厂区内，企业自行留存回收利用。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2</w:t>
            </w:r>
            <w:r>
              <w:rPr>
                <w:rFonts w:hint="default" w:ascii="Times New Roman" w:hAnsi="Times New Roman" w:eastAsia="宋体" w:cs="Times New Roman"/>
                <w:color w:val="000000" w:themeColor="text1"/>
                <w14:textFill>
                  <w14:solidFill>
                    <w14:schemeClr w14:val="tx1"/>
                  </w14:solidFill>
                </w14:textFill>
              </w:rPr>
              <w:t>）危险废物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4" w:firstLineChars="200"/>
              <w:textAlignment w:val="auto"/>
              <w:rPr>
                <w:rFonts w:hint="default" w:ascii="Times New Roman" w:hAnsi="Times New Roman" w:cs="Times New Roman"/>
                <w:color w:val="auto"/>
                <w:spacing w:val="4"/>
                <w:sz w:val="24"/>
                <w:szCs w:val="24"/>
                <w:highlight w:val="none"/>
                <w:lang w:val="en-US" w:eastAsia="zh-CN"/>
              </w:rPr>
            </w:pPr>
            <w:r>
              <w:rPr>
                <w:rFonts w:hint="default" w:ascii="Times New Roman" w:hAnsi="Times New Roman" w:eastAsia="宋体" w:cs="Times New Roman"/>
                <w:color w:val="000000" w:themeColor="text1"/>
                <w:lang w:eastAsia="zh-CN"/>
                <w14:textFill>
                  <w14:solidFill>
                    <w14:schemeClr w14:val="tx1"/>
                  </w14:solidFill>
                </w14:textFill>
              </w:rPr>
              <w:t>根据现场实际调查</w:t>
            </w:r>
            <w:r>
              <w:rPr>
                <w:rFonts w:hint="default" w:ascii="Times New Roman" w:hAnsi="Times New Roman" w:eastAsia="宋体" w:cs="Times New Roman"/>
                <w:color w:val="000000" w:themeColor="text1"/>
                <w14:textFill>
                  <w14:solidFill>
                    <w14:schemeClr w14:val="tx1"/>
                  </w14:solidFill>
                </w14:textFill>
              </w:rPr>
              <w:t>，</w:t>
            </w:r>
            <w:r>
              <w:rPr>
                <w:rFonts w:hint="default" w:ascii="Times New Roman" w:hAnsi="Times New Roman" w:cs="Times New Roman"/>
                <w:color w:val="auto"/>
                <w:spacing w:val="4"/>
                <w:sz w:val="24"/>
                <w:szCs w:val="24"/>
                <w:highlight w:val="none"/>
                <w:lang w:eastAsia="zh-CN"/>
              </w:rPr>
              <w:t>本项目</w:t>
            </w:r>
            <w:r>
              <w:rPr>
                <w:rFonts w:hint="eastAsia" w:cs="Times New Roman"/>
                <w:color w:val="auto"/>
                <w:spacing w:val="4"/>
                <w:sz w:val="24"/>
                <w:szCs w:val="24"/>
                <w:highlight w:val="none"/>
                <w:lang w:eastAsia="zh-CN"/>
              </w:rPr>
              <w:t>机械</w:t>
            </w:r>
            <w:r>
              <w:rPr>
                <w:rFonts w:hint="default" w:ascii="Times New Roman" w:hAnsi="Times New Roman" w:cs="Times New Roman"/>
                <w:color w:val="auto"/>
                <w:spacing w:val="4"/>
                <w:sz w:val="24"/>
                <w:szCs w:val="24"/>
                <w:highlight w:val="none"/>
                <w:lang w:eastAsia="zh-CN"/>
              </w:rPr>
              <w:t>加工环节设备检修会产生</w:t>
            </w:r>
            <w:r>
              <w:rPr>
                <w:rFonts w:hint="eastAsia" w:cs="Times New Roman"/>
                <w:color w:val="auto"/>
                <w:spacing w:val="4"/>
                <w:sz w:val="24"/>
                <w:szCs w:val="24"/>
                <w:highlight w:val="none"/>
                <w:lang w:eastAsia="zh-CN"/>
              </w:rPr>
              <w:t>少量</w:t>
            </w:r>
            <w:r>
              <w:rPr>
                <w:rFonts w:hint="default" w:ascii="Times New Roman" w:hAnsi="Times New Roman" w:cs="Times New Roman"/>
                <w:color w:val="auto"/>
                <w:spacing w:val="4"/>
                <w:sz w:val="24"/>
                <w:szCs w:val="24"/>
                <w:highlight w:val="none"/>
                <w:lang w:eastAsia="zh-CN"/>
              </w:rPr>
              <w:t>废润滑油，产生量约为</w:t>
            </w:r>
            <w:r>
              <w:rPr>
                <w:rFonts w:hint="default" w:ascii="Times New Roman" w:hAnsi="Times New Roman" w:cs="Times New Roman"/>
                <w:color w:val="auto"/>
                <w:spacing w:val="4"/>
                <w:sz w:val="24"/>
                <w:szCs w:val="24"/>
                <w:highlight w:val="none"/>
                <w:lang w:val="en-US" w:eastAsia="zh-CN"/>
              </w:rPr>
              <w:t>0.</w:t>
            </w:r>
            <w:r>
              <w:rPr>
                <w:rFonts w:hint="eastAsia" w:cs="Times New Roman"/>
                <w:color w:val="auto"/>
                <w:spacing w:val="4"/>
                <w:sz w:val="24"/>
                <w:szCs w:val="24"/>
                <w:highlight w:val="none"/>
                <w:lang w:val="en-US" w:eastAsia="zh-CN"/>
              </w:rPr>
              <w:t>2</w:t>
            </w:r>
            <w:r>
              <w:rPr>
                <w:rFonts w:hint="default" w:ascii="Times New Roman" w:hAnsi="Times New Roman" w:cs="Times New Roman"/>
                <w:color w:val="auto"/>
                <w:spacing w:val="4"/>
                <w:sz w:val="24"/>
                <w:szCs w:val="24"/>
                <w:highlight w:val="none"/>
                <w:lang w:val="en-US" w:eastAsia="zh-CN"/>
              </w:rPr>
              <w:t>5</w:t>
            </w:r>
            <w:r>
              <w:rPr>
                <w:rFonts w:hint="default" w:ascii="Times New Roman" w:hAnsi="Times New Roman" w:cs="Times New Roman"/>
                <w:b w:val="0"/>
                <w:color w:val="auto"/>
                <w:sz w:val="24"/>
                <w:szCs w:val="24"/>
                <w:highlight w:val="none"/>
                <w:lang w:val="en-US" w:eastAsia="zh-CN"/>
              </w:rPr>
              <w:t>t/a</w:t>
            </w:r>
            <w:r>
              <w:rPr>
                <w:rFonts w:hint="default" w:ascii="Times New Roman" w:hAnsi="Times New Roman" w:cs="Times New Roman"/>
                <w:color w:val="auto"/>
                <w:spacing w:val="4"/>
                <w:sz w:val="24"/>
                <w:szCs w:val="24"/>
                <w:highlight w:val="none"/>
                <w:lang w:val="en-US" w:eastAsia="zh-CN"/>
              </w:rPr>
              <w:t>。废润滑油属于危险废物，</w:t>
            </w:r>
            <w:r>
              <w:rPr>
                <w:rFonts w:hint="eastAsia" w:ascii="Times New Roman" w:hAnsi="Times New Roman" w:cs="Times New Roman"/>
                <w:color w:val="auto"/>
                <w:spacing w:val="4"/>
                <w:sz w:val="24"/>
                <w:szCs w:val="24"/>
                <w:highlight w:val="none"/>
                <w:lang w:val="en-US" w:eastAsia="zh-CN"/>
              </w:rPr>
              <w:t>由危废容器盛装，</w:t>
            </w:r>
            <w:r>
              <w:rPr>
                <w:rFonts w:hint="default" w:ascii="Times New Roman" w:hAnsi="Times New Roman" w:cs="Times New Roman"/>
                <w:color w:val="auto"/>
                <w:spacing w:val="4"/>
                <w:sz w:val="24"/>
                <w:szCs w:val="24"/>
                <w:highlight w:val="none"/>
                <w:lang w:val="en-US" w:eastAsia="zh-CN"/>
              </w:rPr>
              <w:t>暂存于现有项目的危废暂存</w:t>
            </w:r>
            <w:r>
              <w:rPr>
                <w:rFonts w:hint="eastAsia" w:cs="Times New Roman"/>
                <w:color w:val="auto"/>
                <w:spacing w:val="4"/>
                <w:sz w:val="24"/>
                <w:szCs w:val="24"/>
                <w:highlight w:val="none"/>
                <w:lang w:val="en-US" w:eastAsia="zh-CN"/>
              </w:rPr>
              <w:t>柜</w:t>
            </w:r>
            <w:r>
              <w:rPr>
                <w:rFonts w:hint="default" w:ascii="Times New Roman" w:hAnsi="Times New Roman" w:cs="Times New Roman"/>
                <w:color w:val="auto"/>
                <w:spacing w:val="4"/>
                <w:sz w:val="24"/>
                <w:szCs w:val="24"/>
                <w:highlight w:val="none"/>
                <w:lang w:val="en-US" w:eastAsia="zh-CN"/>
              </w:rPr>
              <w:t>，定期</w:t>
            </w:r>
            <w:r>
              <w:rPr>
                <w:rFonts w:hint="eastAsia" w:ascii="Times New Roman" w:hAnsi="Times New Roman" w:cs="Times New Roman"/>
                <w:color w:val="auto"/>
                <w:spacing w:val="4"/>
                <w:sz w:val="24"/>
                <w:szCs w:val="24"/>
                <w:highlight w:val="none"/>
                <w:lang w:val="en-US" w:eastAsia="zh-CN"/>
              </w:rPr>
              <w:t>交由</w:t>
            </w:r>
            <w:r>
              <w:rPr>
                <w:rFonts w:hint="eastAsia" w:cs="Times New Roman"/>
                <w:color w:val="000000" w:themeColor="text1"/>
                <w:spacing w:val="4"/>
                <w:sz w:val="24"/>
                <w:szCs w:val="24"/>
                <w:highlight w:val="none"/>
                <w:lang w:val="en-US" w:eastAsia="zh-CN"/>
                <w14:textFill>
                  <w14:solidFill>
                    <w14:schemeClr w14:val="tx1"/>
                  </w14:solidFill>
                </w14:textFill>
              </w:rPr>
              <w:t>陕西明瑞再生资源有限公司</w:t>
            </w:r>
            <w:r>
              <w:rPr>
                <w:rFonts w:hint="default" w:ascii="Times New Roman" w:hAnsi="Times New Roman" w:cs="Times New Roman"/>
                <w:color w:val="auto"/>
                <w:spacing w:val="4"/>
                <w:sz w:val="24"/>
                <w:szCs w:val="24"/>
                <w:highlight w:val="none"/>
                <w:lang w:val="en-US" w:eastAsia="zh-CN"/>
              </w:rPr>
              <w:t>单位处理</w:t>
            </w:r>
            <w:r>
              <w:rPr>
                <w:rFonts w:hint="eastAsia" w:cs="Times New Roman"/>
                <w:color w:val="auto"/>
                <w:spacing w:val="4"/>
                <w:sz w:val="24"/>
                <w:szCs w:val="24"/>
                <w:highlight w:val="none"/>
                <w:lang w:val="en-US" w:eastAsia="zh-CN"/>
              </w:rPr>
              <w:t>，见附件6</w:t>
            </w:r>
            <w:r>
              <w:rPr>
                <w:rFonts w:hint="default" w:ascii="Times New Roman" w:hAnsi="Times New Roman" w:cs="Times New Roman"/>
                <w:color w:val="auto"/>
                <w:spacing w:val="4"/>
                <w:sz w:val="24"/>
                <w:szCs w:val="24"/>
                <w:highlight w:val="none"/>
                <w:lang w:val="en-US" w:eastAsia="zh-CN"/>
              </w:rPr>
              <w:t>。</w:t>
            </w:r>
          </w:p>
          <w:p>
            <w:pPr>
              <w:pStyle w:val="46"/>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表1</w:t>
            </w:r>
            <w:r>
              <w:rPr>
                <w:rFonts w:hint="eastAsia" w:cs="Times New Roman"/>
                <w:b/>
                <w:bCs/>
                <w:color w:val="000000" w:themeColor="text1"/>
                <w:sz w:val="21"/>
                <w:szCs w:val="21"/>
                <w:lang w:val="en-US" w:eastAsia="zh-CN"/>
                <w14:textFill>
                  <w14:solidFill>
                    <w14:schemeClr w14:val="tx1"/>
                  </w14:solidFill>
                </w14:textFill>
              </w:rPr>
              <w:t>6</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 xml:space="preserve"> </w:t>
            </w:r>
            <w:r>
              <w:rPr>
                <w:rFonts w:hint="eastAsia" w:cs="Times New Roman"/>
                <w:b/>
                <w:bCs/>
                <w:color w:val="000000" w:themeColor="text1"/>
                <w:sz w:val="21"/>
                <w:szCs w:val="21"/>
                <w:lang w:val="en-US" w:eastAsia="zh-CN"/>
                <w14:textFill>
                  <w14:solidFill>
                    <w14:schemeClr w14:val="tx1"/>
                  </w14:solidFill>
                </w14:textFill>
              </w:rPr>
              <w:t>固体废物污染</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防治措施</w:t>
            </w:r>
          </w:p>
          <w:tbl>
            <w:tblPr>
              <w:tblStyle w:val="38"/>
              <w:tblW w:w="8164" w:type="dxa"/>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539"/>
              <w:gridCol w:w="1256"/>
              <w:gridCol w:w="1289"/>
              <w:gridCol w:w="1320"/>
              <w:gridCol w:w="2040"/>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440" w:type="pct"/>
                  <w:tcBorders>
                    <w:tl2br w:val="nil"/>
                    <w:tr2bl w:val="nil"/>
                  </w:tcBorders>
                  <w:noWrap w:val="0"/>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项目</w:t>
                  </w:r>
                </w:p>
              </w:tc>
              <w:tc>
                <w:tcPr>
                  <w:tcW w:w="942" w:type="pct"/>
                  <w:tcBorders>
                    <w:tl2br w:val="nil"/>
                    <w:tr2bl w:val="nil"/>
                  </w:tcBorders>
                  <w:noWrap w:val="0"/>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污染物名称</w:t>
                  </w:r>
                </w:p>
              </w:tc>
              <w:tc>
                <w:tcPr>
                  <w:tcW w:w="769" w:type="pct"/>
                  <w:tcBorders>
                    <w:tl2br w:val="nil"/>
                    <w:tr2bl w:val="nil"/>
                  </w:tcBorders>
                  <w:noWrap w:val="0"/>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代码</w:t>
                  </w:r>
                </w:p>
              </w:tc>
              <w:tc>
                <w:tcPr>
                  <w:tcW w:w="789" w:type="pct"/>
                  <w:tcBorders>
                    <w:tl2br w:val="nil"/>
                    <w:tr2bl w:val="nil"/>
                  </w:tcBorders>
                  <w:noWrap w:val="0"/>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eastAsia" w:cs="Times New Roman"/>
                      <w:b/>
                      <w:bCs/>
                      <w:color w:val="000000" w:themeColor="text1"/>
                      <w:sz w:val="21"/>
                      <w:szCs w:val="21"/>
                      <w:lang w:eastAsia="zh-CN"/>
                      <w14:textFill>
                        <w14:solidFill>
                          <w14:schemeClr w14:val="tx1"/>
                        </w14:solidFill>
                      </w14:textFill>
                    </w:rPr>
                    <w:t>环评</w:t>
                  </w:r>
                  <w:r>
                    <w:rPr>
                      <w:rFonts w:hint="default" w:ascii="Times New Roman" w:hAnsi="Times New Roman" w:eastAsia="宋体" w:cs="Times New Roman"/>
                      <w:b/>
                      <w:bCs/>
                      <w:color w:val="000000" w:themeColor="text1"/>
                      <w:sz w:val="21"/>
                      <w:szCs w:val="21"/>
                      <w:lang w:eastAsia="zh-CN"/>
                      <w14:textFill>
                        <w14:solidFill>
                          <w14:schemeClr w14:val="tx1"/>
                        </w14:solidFill>
                      </w14:textFill>
                    </w:rPr>
                    <w:t>产生量（t/a）</w:t>
                  </w:r>
                </w:p>
              </w:tc>
              <w:tc>
                <w:tcPr>
                  <w:tcW w:w="808" w:type="pct"/>
                  <w:tcBorders>
                    <w:tl2br w:val="nil"/>
                    <w:tr2bl w:val="nil"/>
                  </w:tcBorders>
                  <w:noWrap w:val="0"/>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eastAsia" w:cs="Times New Roman"/>
                      <w:b/>
                      <w:bCs/>
                      <w:color w:val="000000" w:themeColor="text1"/>
                      <w:sz w:val="21"/>
                      <w:szCs w:val="21"/>
                      <w:lang w:eastAsia="zh-CN"/>
                      <w14:textFill>
                        <w14:solidFill>
                          <w14:schemeClr w14:val="tx1"/>
                        </w14:solidFill>
                      </w14:textFill>
                    </w:rPr>
                    <w:t>实际产生量</w:t>
                  </w:r>
                  <w:r>
                    <w:rPr>
                      <w:rFonts w:hint="default" w:ascii="Times New Roman" w:hAnsi="Times New Roman" w:eastAsia="宋体" w:cs="Times New Roman"/>
                      <w:b/>
                      <w:bCs/>
                      <w:color w:val="000000" w:themeColor="text1"/>
                      <w:sz w:val="21"/>
                      <w:szCs w:val="21"/>
                      <w:lang w:eastAsia="zh-CN"/>
                      <w14:textFill>
                        <w14:solidFill>
                          <w14:schemeClr w14:val="tx1"/>
                        </w14:solidFill>
                      </w14:textFill>
                    </w:rPr>
                    <w:t>（t/a）</w:t>
                  </w:r>
                </w:p>
              </w:tc>
              <w:tc>
                <w:tcPr>
                  <w:tcW w:w="1249" w:type="pct"/>
                  <w:tcBorders>
                    <w:tl2br w:val="nil"/>
                    <w:tr2bl w:val="nil"/>
                  </w:tcBorders>
                  <w:noWrap w:val="0"/>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处置措施</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40" w:type="pct"/>
                  <w:vMerge w:val="restart"/>
                  <w:tcBorders>
                    <w:tl2br w:val="nil"/>
                    <w:tr2bl w:val="nil"/>
                  </w:tcBorders>
                  <w:noWrap w:val="0"/>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一般</w:t>
                  </w:r>
                  <w:r>
                    <w:rPr>
                      <w:rFonts w:hint="eastAsia" w:cs="Times New Roman"/>
                      <w:b w:val="0"/>
                      <w:bCs/>
                      <w:color w:val="000000" w:themeColor="text1"/>
                      <w:sz w:val="21"/>
                      <w:szCs w:val="21"/>
                      <w:lang w:val="en-US" w:eastAsia="zh-CN"/>
                      <w14:textFill>
                        <w14:solidFill>
                          <w14:schemeClr w14:val="tx1"/>
                        </w14:solidFill>
                      </w14:textFill>
                    </w:rPr>
                    <w:t>固废</w:t>
                  </w:r>
                </w:p>
              </w:tc>
              <w:tc>
                <w:tcPr>
                  <w:tcW w:w="942" w:type="pct"/>
                  <w:tcBorders>
                    <w:tl2br w:val="nil"/>
                    <w:tr2bl w:val="nil"/>
                  </w:tcBorders>
                  <w:noWrap w:val="0"/>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布袋除尘器收集</w:t>
                  </w:r>
                  <w:r>
                    <w:rPr>
                      <w:rFonts w:hint="eastAsia" w:cs="Times New Roman"/>
                      <w:b w:val="0"/>
                      <w:bCs/>
                      <w:color w:val="000000" w:themeColor="text1"/>
                      <w:sz w:val="21"/>
                      <w:szCs w:val="21"/>
                      <w:lang w:val="en-US" w:eastAsia="zh-CN"/>
                      <w14:textFill>
                        <w14:solidFill>
                          <w14:schemeClr w14:val="tx1"/>
                        </w14:solidFill>
                      </w14:textFill>
                    </w:rPr>
                    <w:t>的颗粒物</w:t>
                  </w:r>
                </w:p>
              </w:tc>
              <w:tc>
                <w:tcPr>
                  <w:tcW w:w="7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b w:val="0"/>
                      <w:bCs/>
                      <w:color w:val="auto"/>
                      <w:sz w:val="21"/>
                      <w:szCs w:val="21"/>
                    </w:rPr>
                    <w:t>900-</w:t>
                  </w:r>
                  <w:r>
                    <w:rPr>
                      <w:rFonts w:hint="eastAsia"/>
                      <w:b w:val="0"/>
                      <w:bCs/>
                      <w:color w:val="auto"/>
                      <w:sz w:val="21"/>
                      <w:szCs w:val="21"/>
                      <w:lang w:val="en-US" w:eastAsia="zh-CN"/>
                    </w:rPr>
                    <w:t>99</w:t>
                  </w:r>
                  <w:r>
                    <w:rPr>
                      <w:b w:val="0"/>
                      <w:bCs/>
                      <w:color w:val="auto"/>
                      <w:sz w:val="21"/>
                      <w:szCs w:val="21"/>
                    </w:rPr>
                    <w:t>9-</w:t>
                  </w:r>
                  <w:r>
                    <w:rPr>
                      <w:rFonts w:hint="eastAsia"/>
                      <w:b w:val="0"/>
                      <w:bCs/>
                      <w:color w:val="auto"/>
                      <w:sz w:val="21"/>
                      <w:szCs w:val="21"/>
                      <w:lang w:val="en-US" w:eastAsia="zh-CN"/>
                    </w:rPr>
                    <w:t>66</w:t>
                  </w:r>
                </w:p>
              </w:tc>
              <w:tc>
                <w:tcPr>
                  <w:tcW w:w="78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cs="Times New Roman"/>
                      <w:b w:val="0"/>
                      <w:bCs/>
                      <w:color w:val="000000" w:themeColor="text1"/>
                      <w:kern w:val="2"/>
                      <w:sz w:val="21"/>
                      <w:szCs w:val="21"/>
                      <w:highlight w:val="none"/>
                      <w:lang w:val="en-US" w:eastAsia="zh-CN" w:bidi="ar-SA"/>
                      <w14:textFill>
                        <w14:solidFill>
                          <w14:schemeClr w14:val="tx1"/>
                        </w14:solidFill>
                      </w14:textFill>
                    </w:rPr>
                    <w:t>0.43</w:t>
                  </w:r>
                </w:p>
              </w:tc>
              <w:tc>
                <w:tcPr>
                  <w:tcW w:w="808" w:type="pct"/>
                  <w:tcBorders>
                    <w:tl2br w:val="nil"/>
                    <w:tr2bl w:val="nil"/>
                  </w:tcBorders>
                  <w:noWrap w:val="0"/>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0.35</w:t>
                  </w:r>
                </w:p>
              </w:tc>
              <w:tc>
                <w:tcPr>
                  <w:tcW w:w="1249" w:type="pct"/>
                  <w:tcBorders>
                    <w:tl2br w:val="nil"/>
                    <w:tr2bl w:val="nil"/>
                  </w:tcBorders>
                  <w:noWrap w:val="0"/>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暂存于厂区内，企业自行留存回收利用</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440" w:type="pct"/>
                  <w:vMerge w:val="continue"/>
                  <w:tcBorders>
                    <w:tl2br w:val="nil"/>
                    <w:tr2bl w:val="nil"/>
                  </w:tcBorders>
                  <w:noWrap w:val="0"/>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p>
              </w:tc>
              <w:tc>
                <w:tcPr>
                  <w:tcW w:w="942" w:type="pct"/>
                  <w:tcBorders>
                    <w:tl2br w:val="nil"/>
                    <w:tr2bl w:val="nil"/>
                  </w:tcBorders>
                  <w:noWrap w:val="0"/>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废边角料</w:t>
                  </w:r>
                </w:p>
              </w:tc>
              <w:tc>
                <w:tcPr>
                  <w:tcW w:w="7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b w:val="0"/>
                      <w:bCs/>
                      <w:color w:val="auto"/>
                      <w:sz w:val="21"/>
                      <w:szCs w:val="21"/>
                    </w:rPr>
                    <w:t>900-</w:t>
                  </w:r>
                  <w:r>
                    <w:rPr>
                      <w:rFonts w:hint="eastAsia"/>
                      <w:b w:val="0"/>
                      <w:bCs/>
                      <w:color w:val="auto"/>
                      <w:sz w:val="21"/>
                      <w:szCs w:val="21"/>
                      <w:lang w:val="en-US" w:eastAsia="zh-CN"/>
                    </w:rPr>
                    <w:t>99</w:t>
                  </w:r>
                  <w:r>
                    <w:rPr>
                      <w:b w:val="0"/>
                      <w:bCs/>
                      <w:color w:val="auto"/>
                      <w:sz w:val="21"/>
                      <w:szCs w:val="21"/>
                    </w:rPr>
                    <w:t>9-</w:t>
                  </w:r>
                  <w:r>
                    <w:rPr>
                      <w:rFonts w:hint="eastAsia"/>
                      <w:b w:val="0"/>
                      <w:bCs/>
                      <w:color w:val="auto"/>
                      <w:sz w:val="21"/>
                      <w:szCs w:val="21"/>
                      <w:lang w:val="en-US" w:eastAsia="zh-CN"/>
                    </w:rPr>
                    <w:t>99</w:t>
                  </w:r>
                </w:p>
              </w:tc>
              <w:tc>
                <w:tcPr>
                  <w:tcW w:w="78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cs="Times New Roman"/>
                      <w:b w:val="0"/>
                      <w:bCs/>
                      <w:color w:val="000000" w:themeColor="text1"/>
                      <w:kern w:val="2"/>
                      <w:sz w:val="21"/>
                      <w:szCs w:val="21"/>
                      <w:highlight w:val="none"/>
                      <w:lang w:val="en-US" w:eastAsia="zh-CN" w:bidi="ar-SA"/>
                      <w14:textFill>
                        <w14:solidFill>
                          <w14:schemeClr w14:val="tx1"/>
                        </w14:solidFill>
                      </w14:textFill>
                    </w:rPr>
                    <w:t>1.2</w:t>
                  </w:r>
                </w:p>
              </w:tc>
              <w:tc>
                <w:tcPr>
                  <w:tcW w:w="808" w:type="pct"/>
                  <w:tcBorders>
                    <w:tl2br w:val="nil"/>
                    <w:tr2bl w:val="nil"/>
                  </w:tcBorders>
                  <w:noWrap w:val="0"/>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 w:val="0"/>
                      <w:bCs/>
                      <w:color w:val="000000" w:themeColor="text1"/>
                      <w:kern w:val="0"/>
                      <w:sz w:val="21"/>
                      <w:szCs w:val="21"/>
                      <w:highlight w:val="none"/>
                      <w:lang w:val="en-US" w:eastAsia="zh-CN" w:bidi="ar"/>
                      <w14:textFill>
                        <w14:solidFill>
                          <w14:schemeClr w14:val="tx1"/>
                        </w14:solidFill>
                      </w14:textFill>
                    </w:rPr>
                  </w:pPr>
                  <w:r>
                    <w:rPr>
                      <w:rFonts w:hint="eastAsia" w:cs="Times New Roman"/>
                      <w:b w:val="0"/>
                      <w:bCs/>
                      <w:color w:val="000000" w:themeColor="text1"/>
                      <w:kern w:val="0"/>
                      <w:sz w:val="21"/>
                      <w:szCs w:val="21"/>
                      <w:highlight w:val="none"/>
                      <w:lang w:val="en-US" w:eastAsia="zh-CN" w:bidi="ar"/>
                      <w14:textFill>
                        <w14:solidFill>
                          <w14:schemeClr w14:val="tx1"/>
                        </w14:solidFill>
                      </w14:textFill>
                    </w:rPr>
                    <w:t>1.00</w:t>
                  </w:r>
                </w:p>
              </w:tc>
              <w:tc>
                <w:tcPr>
                  <w:tcW w:w="1249" w:type="pct"/>
                  <w:tcBorders>
                    <w:tl2br w:val="nil"/>
                    <w:tr2bl w:val="nil"/>
                  </w:tcBorders>
                  <w:noWrap w:val="0"/>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暂存于厂区内，企业自行留存回收利用</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440" w:type="pct"/>
                  <w:tcBorders>
                    <w:tl2br w:val="nil"/>
                    <w:tr2bl w:val="nil"/>
                  </w:tcBorders>
                  <w:noWrap w:val="0"/>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危险废物</w:t>
                  </w:r>
                </w:p>
              </w:tc>
              <w:tc>
                <w:tcPr>
                  <w:tcW w:w="942" w:type="pct"/>
                  <w:tcBorders>
                    <w:tl2br w:val="nil"/>
                    <w:tr2bl w:val="nil"/>
                  </w:tcBorders>
                  <w:noWrap w:val="0"/>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废</w:t>
                  </w:r>
                  <w:r>
                    <w:rPr>
                      <w:rFonts w:hint="eastAsia" w:cs="Times New Roman"/>
                      <w:b w:val="0"/>
                      <w:bCs/>
                      <w:color w:val="000000" w:themeColor="text1"/>
                      <w:sz w:val="21"/>
                      <w:szCs w:val="21"/>
                      <w:lang w:val="en-US" w:eastAsia="zh-CN"/>
                      <w14:textFill>
                        <w14:solidFill>
                          <w14:schemeClr w14:val="tx1"/>
                        </w14:solidFill>
                      </w14:textFill>
                    </w:rPr>
                    <w:t>润滑油</w:t>
                  </w:r>
                </w:p>
              </w:tc>
              <w:tc>
                <w:tcPr>
                  <w:tcW w:w="7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 w:val="0"/>
                      <w:bCs/>
                      <w:color w:val="auto"/>
                      <w:sz w:val="21"/>
                      <w:szCs w:val="21"/>
                      <w:highlight w:val="none"/>
                    </w:rPr>
                    <w:t>900-214-08</w:t>
                  </w:r>
                </w:p>
              </w:tc>
              <w:tc>
                <w:tcPr>
                  <w:tcW w:w="78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bCs/>
                      <w:color w:val="000000" w:themeColor="text1"/>
                      <w:kern w:val="0"/>
                      <w:sz w:val="21"/>
                      <w:szCs w:val="21"/>
                      <w:highlight w:val="none"/>
                      <w:lang w:val="en-US" w:eastAsia="zh-CN" w:bidi="ar"/>
                      <w14:textFill>
                        <w14:solidFill>
                          <w14:schemeClr w14:val="tx1"/>
                        </w14:solidFill>
                      </w14:textFill>
                    </w:rPr>
                  </w:pPr>
                  <w:r>
                    <w:rPr>
                      <w:rFonts w:hint="eastAsia" w:cs="Times New Roman"/>
                      <w:b w:val="0"/>
                      <w:bCs/>
                      <w:color w:val="000000" w:themeColor="text1"/>
                      <w:kern w:val="0"/>
                      <w:sz w:val="21"/>
                      <w:szCs w:val="21"/>
                      <w:highlight w:val="none"/>
                      <w:lang w:val="en-US" w:eastAsia="zh-CN" w:bidi="ar"/>
                      <w14:textFill>
                        <w14:solidFill>
                          <w14:schemeClr w14:val="tx1"/>
                        </w14:solidFill>
                      </w14:textFill>
                    </w:rPr>
                    <w:t>0.5</w:t>
                  </w:r>
                </w:p>
              </w:tc>
              <w:tc>
                <w:tcPr>
                  <w:tcW w:w="808" w:type="pct"/>
                  <w:tcBorders>
                    <w:tl2br w:val="nil"/>
                    <w:tr2bl w:val="nil"/>
                  </w:tcBorders>
                  <w:noWrap w:val="0"/>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0.25</w:t>
                  </w:r>
                </w:p>
              </w:tc>
              <w:tc>
                <w:tcPr>
                  <w:tcW w:w="1249" w:type="pct"/>
                  <w:tcBorders>
                    <w:tl2br w:val="nil"/>
                    <w:tr2bl w:val="nil"/>
                  </w:tcBorders>
                  <w:noWrap w:val="0"/>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r>
                    <w:rPr>
                      <w:rFonts w:hint="eastAsia"/>
                      <w:b w:val="0"/>
                      <w:bCs/>
                      <w:color w:val="auto"/>
                      <w:sz w:val="21"/>
                      <w:szCs w:val="21"/>
                      <w:lang w:eastAsia="zh-CN"/>
                    </w:rPr>
                    <w:t>暂存于危废暂存柜，交由</w:t>
                  </w:r>
                  <w:r>
                    <w:rPr>
                      <w:rFonts w:hint="eastAsia" w:ascii="Times New Roman" w:hAnsi="Times New Roman" w:cs="Times New Roman"/>
                      <w:b w:val="0"/>
                      <w:bCs/>
                      <w:color w:val="auto"/>
                      <w:sz w:val="21"/>
                      <w:szCs w:val="21"/>
                      <w:lang w:val="en-US" w:eastAsia="zh-CN"/>
                    </w:rPr>
                    <w:t>陕西明瑞再生资源有限公司</w:t>
                  </w:r>
                  <w:r>
                    <w:rPr>
                      <w:rFonts w:hint="eastAsia"/>
                      <w:b w:val="0"/>
                      <w:bCs/>
                      <w:color w:val="auto"/>
                      <w:sz w:val="21"/>
                      <w:szCs w:val="21"/>
                      <w:lang w:eastAsia="zh-CN"/>
                    </w:rPr>
                    <w:t>处置</w:t>
                  </w:r>
                </w:p>
              </w:tc>
            </w:tr>
          </w:tbl>
          <w:p>
            <w:pPr>
              <w:pStyle w:val="4"/>
              <w:keepNext/>
              <w:keepLines/>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drawing>
                <wp:inline distT="0" distB="0" distL="114300" distR="114300">
                  <wp:extent cx="3470275" cy="2696210"/>
                  <wp:effectExtent l="0" t="0" r="15875" b="8890"/>
                  <wp:docPr id="8" name="图片 8" descr="8b13bb58da3a43128d65ea902192e69"/>
                  <wp:cNvGraphicFramePr/>
                  <a:graphic xmlns:a="http://schemas.openxmlformats.org/drawingml/2006/main">
                    <a:graphicData uri="http://schemas.openxmlformats.org/drawingml/2006/picture">
                      <pic:pic xmlns:pic="http://schemas.openxmlformats.org/drawingml/2006/picture">
                        <pic:nvPicPr>
                          <pic:cNvPr id="8" name="图片 8" descr="8b13bb58da3a43128d65ea902192e69"/>
                          <pic:cNvPicPr/>
                        </pic:nvPicPr>
                        <pic:blipFill>
                          <a:blip r:embed="rId20"/>
                          <a:srcRect t="27197" r="6932"/>
                          <a:stretch>
                            <a:fillRect/>
                          </a:stretch>
                        </pic:blipFill>
                        <pic:spPr>
                          <a:xfrm>
                            <a:off x="0" y="0"/>
                            <a:ext cx="3470275" cy="2696210"/>
                          </a:xfrm>
                          <a:prstGeom prst="rect">
                            <a:avLst/>
                          </a:prstGeom>
                        </pic:spPr>
                      </pic:pic>
                    </a:graphicData>
                  </a:graphic>
                </wp:inline>
              </w:drawing>
            </w:r>
          </w:p>
          <w:p>
            <w:pPr>
              <w:pStyle w:val="4"/>
              <w:keepNext/>
              <w:keepLines/>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ascii="宋体" w:hAnsi="宋体" w:eastAsia="宋体" w:cs="宋体"/>
                <w:b/>
                <w:bCs/>
                <w:color w:val="000000"/>
                <w:kern w:val="0"/>
                <w:sz w:val="21"/>
                <w:szCs w:val="21"/>
                <w:lang w:val="en-US" w:eastAsia="zh-CN" w:bidi="ar"/>
              </w:rPr>
            </w:pPr>
            <w:r>
              <w:rPr>
                <w:rFonts w:hint="eastAsia" w:ascii="宋体" w:hAnsi="宋体" w:eastAsia="宋体" w:cs="宋体"/>
                <w:b/>
                <w:bCs/>
                <w:color w:val="000000"/>
                <w:kern w:val="0"/>
                <w:sz w:val="21"/>
                <w:szCs w:val="21"/>
                <w:lang w:val="en-US" w:eastAsia="zh-CN" w:bidi="ar"/>
              </w:rPr>
              <w:t>危险废物暂存柜</w:t>
            </w:r>
          </w:p>
          <w:p>
            <w:pPr>
              <w:pStyle w:val="4"/>
              <w:keepNext/>
              <w:keepLines/>
              <w:pageBreakBefore w:val="0"/>
              <w:widowControl w:val="0"/>
              <w:kinsoku/>
              <w:wordWrap/>
              <w:overflowPunct/>
              <w:topLinePunct w:val="0"/>
              <w:autoSpaceDE/>
              <w:autoSpaceDN/>
              <w:bidi w:val="0"/>
              <w:adjustRightInd/>
              <w:snapToGrid/>
              <w:spacing w:beforeLines="0" w:afterLines="0" w:line="360" w:lineRule="auto"/>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3.1.5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环境风险防范措施</w:t>
            </w:r>
          </w:p>
          <w:p>
            <w:pPr>
              <w:pStyle w:val="2"/>
              <w:keepNext/>
              <w:keepLines/>
              <w:pageBreakBefore w:val="0"/>
              <w:widowControl w:val="0"/>
              <w:numPr>
                <w:ilvl w:val="-1"/>
                <w:numId w:val="0"/>
              </w:numPr>
              <w:kinsoku/>
              <w:wordWrap/>
              <w:overflowPunct/>
              <w:topLinePunct w:val="0"/>
              <w:autoSpaceDE/>
              <w:autoSpaceDN/>
              <w:bidi w:val="0"/>
              <w:adjustRightInd/>
              <w:snapToGrid/>
              <w:spacing w:before="0" w:beforeLines="0" w:afterLines="0" w:line="360" w:lineRule="auto"/>
              <w:ind w:left="0" w:firstLine="484" w:firstLineChars="200"/>
              <w:textAlignment w:val="auto"/>
              <w:rPr>
                <w:rFonts w:hint="default" w:ascii="Times New Roman" w:hAnsi="Times New Roman" w:cs="Times New Roman"/>
                <w:b w:val="0"/>
                <w:bCs w:val="0"/>
                <w:color w:val="C00000"/>
                <w:sz w:val="24"/>
                <w:szCs w:val="24"/>
                <w:lang w:val="en-US" w:eastAsia="zh-CN"/>
              </w:rPr>
            </w:pPr>
            <w:r>
              <w:rPr>
                <w:rFonts w:hint="default" w:ascii="Times New Roman" w:hAnsi="Times New Roman" w:cs="Times New Roman"/>
                <w:b w:val="0"/>
                <w:bCs w:val="0"/>
                <w:sz w:val="24"/>
                <w:szCs w:val="24"/>
                <w:lang w:val="en-US" w:eastAsia="zh-CN"/>
              </w:rPr>
              <w:t>根据环境保护方面的法律、法规</w:t>
            </w:r>
            <w:r>
              <w:rPr>
                <w:rFonts w:hint="eastAsia" w:cs="Times New Roman"/>
                <w:b w:val="0"/>
                <w:bCs w:val="0"/>
                <w:sz w:val="24"/>
                <w:szCs w:val="24"/>
                <w:lang w:val="en-US" w:eastAsia="zh-CN"/>
              </w:rPr>
              <w:t>，</w:t>
            </w:r>
            <w:r>
              <w:rPr>
                <w:rFonts w:hint="default" w:ascii="Times New Roman" w:hAnsi="Times New Roman" w:cs="Times New Roman"/>
                <w:b w:val="0"/>
                <w:bCs w:val="0"/>
                <w:sz w:val="24"/>
                <w:szCs w:val="24"/>
                <w:lang w:val="en-US" w:eastAsia="zh-CN"/>
              </w:rPr>
              <w:t>并结合项目实际运行编制了《</w:t>
            </w:r>
            <w:r>
              <w:rPr>
                <w:rFonts w:hint="eastAsia" w:ascii="Times New Roman" w:hAnsi="Times New Roman" w:cs="Times New Roman"/>
                <w:b w:val="0"/>
                <w:bCs w:val="0"/>
                <w:sz w:val="24"/>
                <w:szCs w:val="24"/>
                <w:lang w:val="en-US" w:eastAsia="zh-CN"/>
              </w:rPr>
              <w:t>西安超码科技有限公司</w:t>
            </w:r>
            <w:r>
              <w:rPr>
                <w:rFonts w:hint="default" w:ascii="Times New Roman" w:hAnsi="Times New Roman" w:cs="Times New Roman"/>
                <w:b w:val="0"/>
                <w:bCs w:val="0"/>
                <w:sz w:val="24"/>
                <w:szCs w:val="24"/>
                <w:lang w:val="en-US" w:eastAsia="zh-CN"/>
              </w:rPr>
              <w:t>突发环境事件应急预案》</w:t>
            </w:r>
          </w:p>
          <w:p>
            <w:pPr>
              <w:pStyle w:val="2"/>
              <w:keepNext/>
              <w:keepLines/>
              <w:pageBreakBefore w:val="0"/>
              <w:widowControl w:val="0"/>
              <w:numPr>
                <w:ilvl w:val="-1"/>
                <w:numId w:val="0"/>
              </w:numPr>
              <w:kinsoku/>
              <w:wordWrap/>
              <w:overflowPunct/>
              <w:topLinePunct w:val="0"/>
              <w:autoSpaceDE/>
              <w:autoSpaceDN/>
              <w:bidi w:val="0"/>
              <w:adjustRightInd/>
              <w:snapToGrid/>
              <w:spacing w:before="0" w:beforeLines="0" w:afterLines="0" w:line="360" w:lineRule="auto"/>
              <w:ind w:left="0" w:firstLine="484" w:firstLineChars="200"/>
              <w:textAlignment w:val="auto"/>
              <w:rPr>
                <w:rFonts w:hint="eastAsia" w:cs="Times New Roman"/>
                <w:b w:val="0"/>
                <w:bCs w:val="0"/>
                <w:sz w:val="24"/>
                <w:szCs w:val="24"/>
                <w:lang w:val="en-US" w:eastAsia="zh-CN"/>
              </w:rPr>
            </w:pPr>
            <w:r>
              <w:rPr>
                <w:rFonts w:hint="default" w:ascii="Times New Roman" w:hAnsi="Times New Roman" w:cs="Times New Roman"/>
                <w:b w:val="0"/>
                <w:bCs w:val="0"/>
                <w:sz w:val="24"/>
                <w:szCs w:val="24"/>
                <w:lang w:val="en-US" w:eastAsia="zh-CN"/>
              </w:rPr>
              <w:t>应急预案主要包括应急组织机构与职责、预防预警、应急处置、后期处置、应急保障、监督管理等方面，明确了应急响应机制，配备了响应的应急救援物资。建设项目风险防范设施见表</w:t>
            </w:r>
            <w:r>
              <w:rPr>
                <w:rFonts w:hint="eastAsia" w:ascii="Times New Roman" w:hAnsi="Times New Roman" w:cs="Times New Roman"/>
                <w:b w:val="0"/>
                <w:bCs w:val="0"/>
                <w:sz w:val="24"/>
                <w:szCs w:val="24"/>
                <w:lang w:val="en-US" w:eastAsia="zh-CN"/>
              </w:rPr>
              <w:t>1</w:t>
            </w:r>
            <w:r>
              <w:rPr>
                <w:rFonts w:hint="eastAsia" w:cs="Times New Roman"/>
                <w:b w:val="0"/>
                <w:bCs w:val="0"/>
                <w:sz w:val="24"/>
                <w:szCs w:val="24"/>
                <w:lang w:val="en-US" w:eastAsia="zh-CN"/>
              </w:rPr>
              <w:t>7</w:t>
            </w:r>
            <w:r>
              <w:rPr>
                <w:rFonts w:hint="eastAsia" w:ascii="Times New Roman" w:hAnsi="Times New Roman" w:cs="Times New Roman"/>
                <w:b w:val="0"/>
                <w:bCs w:val="0"/>
                <w:sz w:val="24"/>
                <w:szCs w:val="24"/>
                <w:lang w:val="en-US" w:eastAsia="zh-CN"/>
              </w:rPr>
              <w:t>。</w:t>
            </w:r>
            <w:r>
              <w:rPr>
                <w:rFonts w:hint="eastAsia" w:cs="Times New Roman"/>
                <w:b w:val="0"/>
                <w:bCs w:val="0"/>
                <w:sz w:val="24"/>
                <w:szCs w:val="24"/>
                <w:lang w:val="en-US" w:eastAsia="zh-CN"/>
              </w:rPr>
              <w:t xml:space="preserve">   </w:t>
            </w:r>
          </w:p>
          <w:p>
            <w:pPr>
              <w:pStyle w:val="2"/>
              <w:keepNext/>
              <w:keepLines/>
              <w:pageBreakBefore w:val="0"/>
              <w:widowControl w:val="0"/>
              <w:numPr>
                <w:ilvl w:val="-1"/>
                <w:numId w:val="0"/>
              </w:numPr>
              <w:kinsoku/>
              <w:wordWrap/>
              <w:overflowPunct/>
              <w:topLinePunct w:val="0"/>
              <w:autoSpaceDE/>
              <w:autoSpaceDN/>
              <w:bidi w:val="0"/>
              <w:adjustRightInd/>
              <w:snapToGrid/>
              <w:spacing w:before="0" w:beforeLines="0" w:afterLines="0" w:line="240" w:lineRule="auto"/>
              <w:ind w:left="0" w:firstLine="0" w:firstLineChars="0"/>
              <w:jc w:val="center"/>
              <w:textAlignment w:val="auto"/>
              <w:rPr>
                <w:rFonts w:hint="eastAsia" w:cs="Times New Roman"/>
                <w:b w:val="0"/>
                <w:bCs w:val="0"/>
                <w:sz w:val="24"/>
                <w:szCs w:val="24"/>
                <w:lang w:val="en-US" w:eastAsia="zh-CN"/>
              </w:rPr>
            </w:pPr>
            <w:r>
              <w:rPr>
                <w:rFonts w:hint="eastAsia" w:cs="Times New Roman"/>
                <w:b/>
                <w:bCs/>
                <w:sz w:val="21"/>
                <w:szCs w:val="21"/>
                <w:lang w:val="en-US" w:eastAsia="zh-CN"/>
              </w:rPr>
              <w:t>表17 风险防范设施一览表</w:t>
            </w:r>
          </w:p>
          <w:tbl>
            <w:tblPr>
              <w:tblStyle w:val="38"/>
              <w:tblW w:w="4998" w:type="pct"/>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1081"/>
              <w:gridCol w:w="1271"/>
              <w:gridCol w:w="1081"/>
              <w:gridCol w:w="1348"/>
              <w:gridCol w:w="3307"/>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224" w:hRule="atLeast"/>
                <w:jc w:val="center"/>
              </w:trPr>
              <w:tc>
                <w:tcPr>
                  <w:tcW w:w="668" w:type="pct"/>
                  <w:tcBorders>
                    <w:tl2br w:val="nil"/>
                    <w:tr2bl w:val="nil"/>
                  </w:tcBorders>
                  <w:noWrap w:val="0"/>
                  <w:vAlign w:val="bottom"/>
                </w:tcPr>
                <w:p>
                  <w:pPr>
                    <w:pStyle w:val="33"/>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序号</w:t>
                  </w:r>
                </w:p>
              </w:tc>
              <w:tc>
                <w:tcPr>
                  <w:tcW w:w="785" w:type="pct"/>
                  <w:tcBorders>
                    <w:tl2br w:val="nil"/>
                    <w:tr2bl w:val="nil"/>
                  </w:tcBorders>
                  <w:noWrap w:val="0"/>
                  <w:vAlign w:val="bottom"/>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名称</w:t>
                  </w:r>
                </w:p>
              </w:tc>
              <w:tc>
                <w:tcPr>
                  <w:tcW w:w="668" w:type="pct"/>
                  <w:tcBorders>
                    <w:tl2br w:val="nil"/>
                    <w:tr2bl w:val="nil"/>
                  </w:tcBorders>
                  <w:noWrap w:val="0"/>
                  <w:vAlign w:val="bottom"/>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规格</w:t>
                  </w:r>
                </w:p>
              </w:tc>
              <w:tc>
                <w:tcPr>
                  <w:tcW w:w="833" w:type="pct"/>
                  <w:tcBorders>
                    <w:tl2br w:val="nil"/>
                    <w:tr2bl w:val="nil"/>
                  </w:tcBorders>
                  <w:noWrap w:val="0"/>
                  <w:vAlign w:val="bottom"/>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数量</w:t>
                  </w:r>
                </w:p>
              </w:tc>
              <w:tc>
                <w:tcPr>
                  <w:tcW w:w="2043" w:type="pct"/>
                  <w:tcBorders>
                    <w:tl2br w:val="nil"/>
                    <w:tr2bl w:val="nil"/>
                  </w:tcBorders>
                  <w:noWrap w:val="0"/>
                  <w:vAlign w:val="bottom"/>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rPr>
                    <w:t>备注</w:t>
                  </w:r>
                  <w:r>
                    <w:rPr>
                      <w:rFonts w:hint="default" w:ascii="Times New Roman" w:hAnsi="Times New Roman" w:eastAsia="宋体" w:cs="Times New Roman"/>
                      <w:b/>
                      <w:bCs/>
                      <w:sz w:val="21"/>
                      <w:szCs w:val="21"/>
                      <w:lang w:eastAsia="zh-CN"/>
                    </w:rPr>
                    <w:t>（放置地点）</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455" w:hRule="atLeast"/>
                <w:jc w:val="center"/>
              </w:trPr>
              <w:tc>
                <w:tcPr>
                  <w:tcW w:w="668" w:type="pct"/>
                  <w:tcBorders>
                    <w:tl2br w:val="nil"/>
                    <w:tr2bl w:val="nil"/>
                  </w:tcBorders>
                  <w:noWrap w:val="0"/>
                  <w:vAlign w:val="center"/>
                </w:tcPr>
                <w:p>
                  <w:pPr>
                    <w:pStyle w:val="33"/>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Style w:val="44"/>
                      <w:rFonts w:hint="default" w:ascii="Times New Roman" w:hAnsi="Times New Roman" w:eastAsia="宋体" w:cs="Times New Roman"/>
                      <w:color w:val="auto"/>
                      <w:sz w:val="21"/>
                      <w:szCs w:val="21"/>
                      <w:u w:val="none"/>
                      <w:lang w:val="en-US" w:eastAsia="zh-CN" w:bidi="ar"/>
                    </w:rPr>
                  </w:pPr>
                  <w:r>
                    <w:rPr>
                      <w:rStyle w:val="44"/>
                      <w:rFonts w:hint="default" w:ascii="Times New Roman" w:hAnsi="Times New Roman" w:eastAsia="宋体" w:cs="Times New Roman"/>
                      <w:color w:val="auto"/>
                      <w:sz w:val="21"/>
                      <w:szCs w:val="21"/>
                      <w:u w:val="none"/>
                      <w:lang w:val="en-US" w:eastAsia="zh-CN" w:bidi="ar"/>
                    </w:rPr>
                    <w:t>1</w:t>
                  </w:r>
                </w:p>
              </w:tc>
              <w:tc>
                <w:tcPr>
                  <w:tcW w:w="7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消防箱</w:t>
                  </w:r>
                </w:p>
              </w:tc>
              <w:tc>
                <w:tcPr>
                  <w:tcW w:w="66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rPr>
                    <w:t>套</w:t>
                  </w:r>
                </w:p>
              </w:tc>
              <w:tc>
                <w:tcPr>
                  <w:tcW w:w="20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炭制品组</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668" w:type="pct"/>
                  <w:tcBorders>
                    <w:tl2br w:val="nil"/>
                    <w:tr2bl w:val="nil"/>
                  </w:tcBorders>
                  <w:noWrap w:val="0"/>
                  <w:vAlign w:val="center"/>
                </w:tcPr>
                <w:p>
                  <w:pPr>
                    <w:pStyle w:val="33"/>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Style w:val="44"/>
                      <w:rFonts w:hint="default" w:ascii="Times New Roman" w:hAnsi="Times New Roman" w:eastAsia="宋体" w:cs="Times New Roman"/>
                      <w:color w:val="auto"/>
                      <w:sz w:val="21"/>
                      <w:szCs w:val="21"/>
                      <w:u w:val="none"/>
                      <w:lang w:eastAsia="zh-CN" w:bidi="ar"/>
                    </w:rPr>
                  </w:pPr>
                  <w:r>
                    <w:rPr>
                      <w:rStyle w:val="44"/>
                      <w:rFonts w:hint="default" w:ascii="Times New Roman" w:hAnsi="Times New Roman" w:eastAsia="宋体" w:cs="Times New Roman"/>
                      <w:color w:val="auto"/>
                      <w:sz w:val="21"/>
                      <w:szCs w:val="21"/>
                      <w:u w:val="none"/>
                      <w:lang w:val="en-US" w:eastAsia="zh-CN" w:bidi="ar"/>
                    </w:rPr>
                    <w:t>2</w:t>
                  </w:r>
                </w:p>
              </w:tc>
              <w:tc>
                <w:tcPr>
                  <w:tcW w:w="7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灭火器</w:t>
                  </w:r>
                </w:p>
              </w:tc>
              <w:tc>
                <w:tcPr>
                  <w:tcW w:w="66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111个</w:t>
                  </w:r>
                </w:p>
              </w:tc>
              <w:tc>
                <w:tcPr>
                  <w:tcW w:w="20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车间、办公都有放置</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453" w:hRule="atLeast"/>
                <w:jc w:val="center"/>
              </w:trPr>
              <w:tc>
                <w:tcPr>
                  <w:tcW w:w="668" w:type="pct"/>
                  <w:tcBorders>
                    <w:tl2br w:val="nil"/>
                    <w:tr2bl w:val="nil"/>
                  </w:tcBorders>
                  <w:noWrap w:val="0"/>
                  <w:vAlign w:val="center"/>
                </w:tcPr>
                <w:p>
                  <w:pPr>
                    <w:pStyle w:val="33"/>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Style w:val="44"/>
                      <w:rFonts w:hint="default" w:ascii="Times New Roman" w:hAnsi="Times New Roman" w:eastAsia="宋体" w:cs="Times New Roman"/>
                      <w:color w:val="auto"/>
                      <w:sz w:val="21"/>
                      <w:szCs w:val="21"/>
                      <w:u w:val="none"/>
                      <w:lang w:val="en-US" w:eastAsia="zh-CN" w:bidi="ar"/>
                    </w:rPr>
                  </w:pPr>
                  <w:r>
                    <w:rPr>
                      <w:rStyle w:val="44"/>
                      <w:rFonts w:hint="default" w:ascii="Times New Roman" w:hAnsi="Times New Roman" w:eastAsia="宋体" w:cs="Times New Roman"/>
                      <w:color w:val="auto"/>
                      <w:sz w:val="21"/>
                      <w:szCs w:val="21"/>
                      <w:u w:val="none"/>
                      <w:lang w:val="en-US" w:eastAsia="zh-CN" w:bidi="ar"/>
                    </w:rPr>
                    <w:t>3</w:t>
                  </w:r>
                </w:p>
              </w:tc>
              <w:tc>
                <w:tcPr>
                  <w:tcW w:w="7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应急照明</w:t>
                  </w:r>
                </w:p>
              </w:tc>
              <w:tc>
                <w:tcPr>
                  <w:tcW w:w="66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rPr>
                    <w:t>盏</w:t>
                  </w:r>
                </w:p>
              </w:tc>
              <w:tc>
                <w:tcPr>
                  <w:tcW w:w="20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办公楼过道</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519" w:hRule="atLeast"/>
                <w:jc w:val="center"/>
              </w:trPr>
              <w:tc>
                <w:tcPr>
                  <w:tcW w:w="668" w:type="pct"/>
                  <w:tcBorders>
                    <w:tl2br w:val="nil"/>
                    <w:tr2bl w:val="nil"/>
                  </w:tcBorders>
                  <w:noWrap w:val="0"/>
                  <w:vAlign w:val="center"/>
                </w:tcPr>
                <w:p>
                  <w:pPr>
                    <w:pStyle w:val="33"/>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Style w:val="44"/>
                      <w:rFonts w:hint="default" w:ascii="Times New Roman" w:hAnsi="Times New Roman" w:eastAsia="宋体" w:cs="Times New Roman"/>
                      <w:color w:val="auto"/>
                      <w:sz w:val="21"/>
                      <w:szCs w:val="21"/>
                      <w:u w:val="none"/>
                      <w:lang w:val="en-US" w:eastAsia="zh-CN" w:bidi="ar"/>
                    </w:rPr>
                  </w:pPr>
                  <w:r>
                    <w:rPr>
                      <w:rStyle w:val="44"/>
                      <w:rFonts w:hint="default" w:ascii="Times New Roman" w:hAnsi="Times New Roman" w:eastAsia="宋体" w:cs="Times New Roman"/>
                      <w:color w:val="auto"/>
                      <w:sz w:val="21"/>
                      <w:szCs w:val="21"/>
                      <w:u w:val="none"/>
                      <w:lang w:val="en-US" w:eastAsia="zh-CN" w:bidi="ar"/>
                    </w:rPr>
                    <w:t>4</w:t>
                  </w:r>
                </w:p>
              </w:tc>
              <w:tc>
                <w:tcPr>
                  <w:tcW w:w="7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对讲机</w:t>
                  </w:r>
                </w:p>
              </w:tc>
              <w:tc>
                <w:tcPr>
                  <w:tcW w:w="66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7</w:t>
                  </w:r>
                  <w:r>
                    <w:rPr>
                      <w:rFonts w:hint="default" w:ascii="Times New Roman" w:hAnsi="Times New Roman" w:eastAsia="宋体" w:cs="Times New Roman"/>
                      <w:sz w:val="21"/>
                      <w:szCs w:val="21"/>
                    </w:rPr>
                    <w:t>部</w:t>
                  </w:r>
                </w:p>
              </w:tc>
              <w:tc>
                <w:tcPr>
                  <w:tcW w:w="20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eastAsia="zh-CN"/>
                    </w:rPr>
                    <w:t>车间、办公室</w:t>
                  </w:r>
                  <w:r>
                    <w:rPr>
                      <w:rFonts w:hint="default" w:ascii="Times New Roman" w:hAnsi="Times New Roman" w:eastAsia="宋体" w:cs="Times New Roman"/>
                      <w:sz w:val="21"/>
                      <w:szCs w:val="21"/>
                      <w:lang w:eastAsia="zh-CN"/>
                    </w:rPr>
                    <w:t>均有放置</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99" w:hRule="atLeast"/>
                <w:jc w:val="center"/>
              </w:trPr>
              <w:tc>
                <w:tcPr>
                  <w:tcW w:w="668" w:type="pct"/>
                  <w:tcBorders>
                    <w:tl2br w:val="nil"/>
                    <w:tr2bl w:val="nil"/>
                  </w:tcBorders>
                  <w:noWrap w:val="0"/>
                  <w:vAlign w:val="center"/>
                </w:tcPr>
                <w:p>
                  <w:pPr>
                    <w:pStyle w:val="33"/>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Style w:val="44"/>
                      <w:rFonts w:hint="default" w:ascii="Times New Roman" w:hAnsi="Times New Roman" w:eastAsia="宋体" w:cs="Times New Roman"/>
                      <w:color w:val="auto"/>
                      <w:sz w:val="21"/>
                      <w:szCs w:val="21"/>
                      <w:u w:val="none"/>
                      <w:lang w:val="en-US" w:eastAsia="zh-CN" w:bidi="ar"/>
                    </w:rPr>
                  </w:pPr>
                  <w:r>
                    <w:rPr>
                      <w:rStyle w:val="44"/>
                      <w:rFonts w:hint="default" w:ascii="Times New Roman" w:hAnsi="Times New Roman" w:eastAsia="宋体" w:cs="Times New Roman"/>
                      <w:color w:val="auto"/>
                      <w:sz w:val="21"/>
                      <w:szCs w:val="21"/>
                      <w:u w:val="none"/>
                      <w:lang w:val="en-US" w:eastAsia="zh-CN" w:bidi="ar"/>
                    </w:rPr>
                    <w:t>5</w:t>
                  </w:r>
                </w:p>
              </w:tc>
              <w:tc>
                <w:tcPr>
                  <w:tcW w:w="7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消火栓</w:t>
                  </w:r>
                </w:p>
              </w:tc>
              <w:tc>
                <w:tcPr>
                  <w:tcW w:w="66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8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30个</w:t>
                  </w:r>
                </w:p>
              </w:tc>
              <w:tc>
                <w:tcPr>
                  <w:tcW w:w="20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车间、办公室</w:t>
                  </w:r>
                  <w:r>
                    <w:rPr>
                      <w:rFonts w:hint="default" w:ascii="Times New Roman" w:hAnsi="Times New Roman" w:eastAsia="宋体" w:cs="Times New Roman"/>
                      <w:sz w:val="21"/>
                      <w:szCs w:val="21"/>
                      <w:lang w:eastAsia="zh-CN"/>
                    </w:rPr>
                    <w:t>均有放置</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416" w:hRule="atLeast"/>
                <w:jc w:val="center"/>
              </w:trPr>
              <w:tc>
                <w:tcPr>
                  <w:tcW w:w="668" w:type="pct"/>
                  <w:tcBorders>
                    <w:tl2br w:val="nil"/>
                    <w:tr2bl w:val="nil"/>
                  </w:tcBorders>
                  <w:noWrap w:val="0"/>
                  <w:vAlign w:val="center"/>
                </w:tcPr>
                <w:p>
                  <w:pPr>
                    <w:pStyle w:val="33"/>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Style w:val="44"/>
                      <w:rFonts w:hint="default" w:ascii="Times New Roman" w:hAnsi="Times New Roman" w:eastAsia="宋体" w:cs="Times New Roman"/>
                      <w:color w:val="auto"/>
                      <w:sz w:val="21"/>
                      <w:szCs w:val="21"/>
                      <w:u w:val="none"/>
                      <w:lang w:val="en-US" w:eastAsia="zh-CN" w:bidi="ar"/>
                    </w:rPr>
                  </w:pPr>
                  <w:r>
                    <w:rPr>
                      <w:rStyle w:val="44"/>
                      <w:rFonts w:hint="default" w:ascii="Times New Roman" w:hAnsi="Times New Roman" w:eastAsia="宋体" w:cs="Times New Roman"/>
                      <w:color w:val="auto"/>
                      <w:sz w:val="21"/>
                      <w:szCs w:val="21"/>
                      <w:u w:val="none"/>
                      <w:lang w:val="en-US" w:eastAsia="zh-CN" w:bidi="ar"/>
                    </w:rPr>
                    <w:t>6</w:t>
                  </w:r>
                </w:p>
              </w:tc>
              <w:tc>
                <w:tcPr>
                  <w:tcW w:w="7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急救箱</w:t>
                  </w:r>
                </w:p>
              </w:tc>
              <w:tc>
                <w:tcPr>
                  <w:tcW w:w="66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6套</w:t>
                  </w:r>
                </w:p>
              </w:tc>
              <w:tc>
                <w:tcPr>
                  <w:tcW w:w="20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车间、办公室</w:t>
                  </w:r>
                  <w:r>
                    <w:rPr>
                      <w:rFonts w:hint="default" w:ascii="Times New Roman" w:hAnsi="Times New Roman" w:eastAsia="宋体" w:cs="Times New Roman"/>
                      <w:sz w:val="21"/>
                      <w:szCs w:val="21"/>
                      <w:lang w:eastAsia="zh-CN"/>
                    </w:rPr>
                    <w:t>均有放置</w:t>
                  </w:r>
                </w:p>
              </w:tc>
            </w:tr>
          </w:tbl>
          <w:p>
            <w:pPr>
              <w:ind w:left="0" w:leftChars="0" w:firstLine="0" w:firstLineChars="0"/>
              <w:jc w:val="both"/>
              <w:rPr>
                <w:rFonts w:hint="default" w:ascii="Times New Roman" w:hAnsi="Times New Roman" w:eastAsia="宋体" w:cs="Times New Roman"/>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6" w:hRule="atLeast"/>
          <w:jc w:val="center"/>
        </w:trPr>
        <w:tc>
          <w:tcPr>
            <w:tcW w:w="8307" w:type="dxa"/>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lang w:eastAsia="zh-CN"/>
              </w:rPr>
            </w:pPr>
            <w:r>
              <w:rPr>
                <w:rFonts w:hint="eastAsia"/>
                <w:lang w:eastAsia="zh-CN"/>
              </w:rPr>
              <w:t>项目监测点位示意图：</w:t>
            </w:r>
          </w:p>
          <w:p>
            <w:pPr>
              <w:pStyle w:val="2"/>
              <w:keepNext/>
              <w:keepLines/>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b/>
                <w:bCs/>
                <w:sz w:val="21"/>
                <w:szCs w:val="21"/>
                <w:lang w:eastAsia="zh-CN"/>
              </w:rPr>
            </w:pPr>
            <w:r>
              <w:rPr>
                <w:b/>
                <w:bCs/>
                <w:sz w:val="21"/>
                <w:szCs w:val="21"/>
              </w:rPr>
              <w:drawing>
                <wp:anchor distT="0" distB="0" distL="114300" distR="114300" simplePos="0" relativeHeight="251658240" behindDoc="0" locked="0" layoutInCell="1" allowOverlap="1">
                  <wp:simplePos x="0" y="0"/>
                  <wp:positionH relativeFrom="column">
                    <wp:posOffset>-635</wp:posOffset>
                  </wp:positionH>
                  <wp:positionV relativeFrom="paragraph">
                    <wp:posOffset>22860</wp:posOffset>
                  </wp:positionV>
                  <wp:extent cx="5132070" cy="3702050"/>
                  <wp:effectExtent l="0" t="0" r="11430" b="12700"/>
                  <wp:wrapSquare wrapText="bothSides"/>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1"/>
                          <a:stretch>
                            <a:fillRect/>
                          </a:stretch>
                        </pic:blipFill>
                        <pic:spPr>
                          <a:xfrm>
                            <a:off x="0" y="0"/>
                            <a:ext cx="5132070" cy="3702050"/>
                          </a:xfrm>
                          <a:prstGeom prst="rect">
                            <a:avLst/>
                          </a:prstGeom>
                          <a:noFill/>
                          <a:ln>
                            <a:noFill/>
                          </a:ln>
                        </pic:spPr>
                      </pic:pic>
                    </a:graphicData>
                  </a:graphic>
                </wp:anchor>
              </w:drawing>
            </w:r>
            <w:r>
              <w:rPr>
                <w:rFonts w:hint="eastAsia"/>
                <w:b/>
                <w:bCs/>
                <w:sz w:val="21"/>
                <w:szCs w:val="21"/>
                <w:lang w:eastAsia="zh-CN"/>
              </w:rPr>
              <w:t>图</w:t>
            </w:r>
            <w:r>
              <w:rPr>
                <w:rFonts w:hint="eastAsia"/>
                <w:b/>
                <w:bCs/>
                <w:sz w:val="21"/>
                <w:szCs w:val="21"/>
                <w:lang w:val="en-US" w:eastAsia="zh-CN"/>
              </w:rPr>
              <w:t xml:space="preserve">3 </w:t>
            </w:r>
            <w:r>
              <w:rPr>
                <w:rFonts w:hint="eastAsia"/>
                <w:b/>
                <w:bCs/>
                <w:sz w:val="21"/>
                <w:szCs w:val="21"/>
                <w:lang w:eastAsia="zh-CN"/>
              </w:rPr>
              <w:t>监测点位示意图</w:t>
            </w:r>
          </w:p>
          <w:p>
            <w:pPr>
              <w:pStyle w:val="2"/>
              <w:outlineLvl w:val="9"/>
              <w:rPr>
                <w:rFonts w:hint="eastAsia"/>
                <w:lang w:eastAsia="zh-CN"/>
              </w:rPr>
            </w:pPr>
          </w:p>
          <w:p>
            <w:pPr>
              <w:rPr>
                <w:rFonts w:hint="eastAsia"/>
                <w:lang w:eastAsia="zh-CN"/>
              </w:rPr>
            </w:pPr>
          </w:p>
          <w:p>
            <w:pPr>
              <w:pStyle w:val="2"/>
              <w:outlineLvl w:val="9"/>
              <w:rPr>
                <w:rFonts w:hint="eastAsia"/>
                <w:lang w:eastAsia="zh-CN"/>
              </w:rPr>
            </w:pPr>
          </w:p>
          <w:p>
            <w:pPr>
              <w:rPr>
                <w:rFonts w:hint="eastAsia"/>
                <w:lang w:eastAsia="zh-CN"/>
              </w:rPr>
            </w:pPr>
          </w:p>
          <w:p>
            <w:pPr>
              <w:pStyle w:val="2"/>
              <w:outlineLvl w:val="9"/>
              <w:rPr>
                <w:rFonts w:hint="eastAsia"/>
                <w:lang w:eastAsia="zh-CN"/>
              </w:rPr>
            </w:pPr>
          </w:p>
          <w:p>
            <w:pPr>
              <w:pStyle w:val="2"/>
              <w:outlineLvl w:val="9"/>
              <w:rPr>
                <w:rFonts w:hint="eastAsia"/>
                <w:lang w:eastAsia="zh-CN"/>
              </w:rPr>
            </w:pPr>
          </w:p>
        </w:tc>
      </w:tr>
      <w:bookmarkEnd w:id="5"/>
    </w:tbl>
    <w:p>
      <w:pPr>
        <w:pStyle w:val="3"/>
        <w:spacing w:before="312" w:after="312"/>
        <w:outlineLvl w:val="9"/>
        <w:rPr>
          <w:rFonts w:hint="default" w:ascii="Times New Roman" w:hAnsi="Times New Roman" w:cs="Times New Roman"/>
          <w:color w:val="000000" w:themeColor="text1"/>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AndChars" w:linePitch="312" w:charSpace="575"/>
        </w:sectPr>
      </w:pPr>
    </w:p>
    <w:p>
      <w:pPr>
        <w:pStyle w:val="3"/>
        <w:keepNext/>
        <w:keepLines/>
        <w:pageBreakBefore w:val="0"/>
        <w:widowControl w:val="0"/>
        <w:kinsoku/>
        <w:wordWrap/>
        <w:overflowPunct/>
        <w:topLinePunct w:val="0"/>
        <w:autoSpaceDE/>
        <w:autoSpaceDN/>
        <w:bidi w:val="0"/>
        <w:adjustRightInd/>
        <w:snapToGrid/>
        <w:spacing w:beforeLines="0" w:afterLines="0" w:line="240" w:lineRule="auto"/>
        <w:textAlignment w:val="auto"/>
        <w:rPr>
          <w:rFonts w:hint="default" w:ascii="宋体" w:hAnsi="宋体" w:eastAsia="宋体" w:cs="宋体"/>
          <w:color w:val="000000" w:themeColor="text1"/>
          <w:sz w:val="28"/>
          <w:szCs w:val="28"/>
          <w14:textFill>
            <w14:solidFill>
              <w14:schemeClr w14:val="tx1"/>
            </w14:solidFill>
          </w14:textFill>
        </w:rPr>
      </w:pPr>
      <w:bookmarkStart w:id="9" w:name="_Toc23863"/>
      <w:r>
        <w:rPr>
          <w:rFonts w:hint="default" w:ascii="宋体" w:hAnsi="宋体" w:eastAsia="宋体" w:cs="宋体"/>
          <w:color w:val="000000" w:themeColor="text1"/>
          <w:sz w:val="28"/>
          <w:szCs w:val="28"/>
          <w14:textFill>
            <w14:solidFill>
              <w14:schemeClr w14:val="tx1"/>
            </w14:solidFill>
          </w14:textFill>
        </w:rPr>
        <w:t xml:space="preserve">表四 </w:t>
      </w:r>
      <w:r>
        <w:rPr>
          <w:rFonts w:hint="default" w:ascii="宋体" w:hAnsi="宋体" w:eastAsia="宋体" w:cs="宋体"/>
          <w:color w:val="000000" w:themeColor="text1"/>
          <w:sz w:val="28"/>
          <w:szCs w:val="28"/>
          <w:lang w:eastAsia="zh-CN"/>
          <w14:textFill>
            <w14:solidFill>
              <w14:schemeClr w14:val="tx1"/>
            </w14:solidFill>
          </w14:textFill>
        </w:rPr>
        <w:t>环评主要结论及环评批复</w:t>
      </w:r>
      <w:bookmarkEnd w:id="9"/>
      <w:r>
        <w:rPr>
          <w:rFonts w:hint="default" w:ascii="宋体" w:hAnsi="宋体" w:eastAsia="宋体" w:cs="宋体"/>
          <w:color w:val="000000" w:themeColor="text1"/>
          <w:sz w:val="28"/>
          <w:szCs w:val="28"/>
          <w14:textFill>
            <w14:solidFill>
              <w14:schemeClr w14:val="tx1"/>
            </w14:solidFill>
          </w14:textFill>
        </w:rPr>
        <w:t xml:space="preserve">  </w:t>
      </w:r>
    </w:p>
    <w:tbl>
      <w:tblPr>
        <w:tblStyle w:val="38"/>
        <w:tblW w:w="83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40" w:hRule="atLeast"/>
          <w:jc w:val="center"/>
        </w:trPr>
        <w:tc>
          <w:tcPr>
            <w:tcW w:w="8321" w:type="dxa"/>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color w:val="000000" w:themeColor="text1"/>
                <w:szCs w:val="24"/>
                <w14:textFill>
                  <w14:solidFill>
                    <w14:schemeClr w14:val="tx1"/>
                  </w14:solidFill>
                </w14:textFill>
              </w:rPr>
            </w:pPr>
            <w:bookmarkStart w:id="10" w:name="_Toc518889581"/>
            <w:r>
              <w:rPr>
                <w:rFonts w:hint="default"/>
                <w:b/>
                <w:bCs/>
              </w:rPr>
              <w:t>建设项目环境影响报告表主要结论及其审批部门审批决定：</w:t>
            </w:r>
          </w:p>
          <w:bookmarkEnd w:id="10"/>
          <w:p>
            <w:pPr>
              <w:pStyle w:val="2"/>
              <w:keepNext/>
              <w:keepLines/>
              <w:pageBreakBefore w:val="0"/>
              <w:widowControl w:val="0"/>
              <w:kinsoku/>
              <w:wordWrap/>
              <w:overflowPunct/>
              <w:topLinePunct w:val="0"/>
              <w:autoSpaceDE/>
              <w:autoSpaceDN/>
              <w:bidi w:val="0"/>
              <w:adjustRightInd/>
              <w:snapToGrid/>
              <w:spacing w:beforeLines="0" w:afterLines="0" w:line="360" w:lineRule="auto"/>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4.1</w:t>
            </w:r>
            <w:r>
              <w:rPr>
                <w:rFonts w:hint="default" w:ascii="Times New Roman" w:hAnsi="Times New Roman" w:eastAsia="宋体" w:cs="Times New Roman"/>
                <w:color w:val="000000" w:themeColor="text1"/>
                <w:sz w:val="24"/>
                <w:szCs w:val="24"/>
                <w14:textFill>
                  <w14:solidFill>
                    <w14:schemeClr w14:val="tx1"/>
                  </w14:solidFill>
                </w14:textFill>
              </w:rPr>
              <w:t>环境影响报告表主要结论与建议</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cs="Times New Roman"/>
                <w:b w:val="0"/>
                <w:bCs w:val="0"/>
                <w:color w:val="000000" w:themeColor="text1"/>
                <w:sz w:val="24"/>
                <w:szCs w:val="24"/>
                <w:lang w:val="en-US" w:eastAsia="zh-CN"/>
                <w14:textFill>
                  <w14:solidFill>
                    <w14:schemeClr w14:val="tx1"/>
                  </w14:solidFill>
                </w14:textFill>
              </w:rPr>
            </w:pPr>
            <w:bookmarkStart w:id="11" w:name="_Toc518889584"/>
            <w:r>
              <w:rPr>
                <w:rFonts w:hint="eastAsia" w:cs="Times New Roman"/>
                <w:b w:val="0"/>
                <w:bCs w:val="0"/>
                <w:color w:val="000000" w:themeColor="text1"/>
                <w:sz w:val="24"/>
                <w:szCs w:val="24"/>
                <w:lang w:eastAsia="zh-CN"/>
                <w14:textFill>
                  <w14:solidFill>
                    <w14:schemeClr w14:val="tx1"/>
                  </w14:solidFill>
                </w14:textFill>
              </w:rPr>
              <w:t>根据陕西宏辉项目咨询有限公司编制的《</w:t>
            </w:r>
            <w:r>
              <w:rPr>
                <w:rFonts w:hint="default" w:ascii="Times New Roman" w:hAnsi="Times New Roman" w:cs="Times New Roman"/>
                <w:sz w:val="24"/>
                <w:szCs w:val="24"/>
              </w:rPr>
              <w:t>西安超码科技有限公司大尺寸热场材料生产线产能提升建设</w:t>
            </w:r>
            <w:r>
              <w:rPr>
                <w:rFonts w:hint="default" w:ascii="Times New Roman" w:hAnsi="Times New Roman" w:cs="Times New Roman"/>
                <w:sz w:val="24"/>
                <w:szCs w:val="24"/>
                <w:lang w:eastAsia="zh-CN"/>
              </w:rPr>
              <w:t>项目</w:t>
            </w:r>
            <w:r>
              <w:rPr>
                <w:rFonts w:hint="default" w:cs="Times New Roman"/>
                <w:b w:val="0"/>
                <w:bCs w:val="0"/>
                <w:color w:val="000000" w:themeColor="text1"/>
                <w:sz w:val="24"/>
                <w:szCs w:val="24"/>
                <w:lang w:eastAsia="zh-CN"/>
                <w14:textFill>
                  <w14:solidFill>
                    <w14:schemeClr w14:val="tx1"/>
                  </w14:solidFill>
                </w14:textFill>
              </w:rPr>
              <w:t>（一期）</w:t>
            </w:r>
            <w:r>
              <w:rPr>
                <w:rFonts w:hint="eastAsia" w:cs="Times New Roman"/>
                <w:b w:val="0"/>
                <w:bCs w:val="0"/>
                <w:color w:val="000000" w:themeColor="text1"/>
                <w:sz w:val="24"/>
                <w:szCs w:val="24"/>
                <w:lang w:eastAsia="zh-CN"/>
                <w14:textFill>
                  <w14:solidFill>
                    <w14:schemeClr w14:val="tx1"/>
                  </w14:solidFill>
                </w14:textFill>
              </w:rPr>
              <w:t>环境影响报告表》，其主要结论如下：</w:t>
            </w:r>
          </w:p>
          <w:p>
            <w:pPr>
              <w:keepNext w:val="0"/>
              <w:keepLines w:val="0"/>
              <w:pageBreakBefore w:val="0"/>
              <w:widowControl w:val="0"/>
              <w:kinsoku/>
              <w:wordWrap/>
              <w:overflowPunct/>
              <w:topLinePunct w:val="0"/>
              <w:autoSpaceDE/>
              <w:autoSpaceDN/>
              <w:bidi w:val="0"/>
              <w:adjustRightInd/>
              <w:snapToGrid/>
              <w:spacing w:line="360" w:lineRule="auto"/>
              <w:ind w:firstLine="484" w:firstLineChars="200"/>
              <w:jc w:val="both"/>
              <w:textAlignment w:val="auto"/>
              <w:rPr>
                <w:rFonts w:hint="default"/>
                <w:lang w:val="en-US" w:eastAsia="zh-CN"/>
              </w:rPr>
            </w:pPr>
            <w:r>
              <w:rPr>
                <w:rFonts w:hint="default" w:ascii="Times New Roman" w:hAnsi="Times New Roman" w:eastAsia="宋体" w:cs="Times New Roman"/>
                <w:color w:val="auto"/>
                <w:sz w:val="24"/>
                <w:szCs w:val="24"/>
                <w:lang w:eastAsia="zh-CN"/>
              </w:rPr>
              <w:t>从环境保护的角度考虑，西安</w:t>
            </w:r>
            <w:r>
              <w:rPr>
                <w:rFonts w:hint="eastAsia" w:ascii="Times New Roman" w:hAnsi="Times New Roman" w:eastAsia="宋体" w:cs="Times New Roman"/>
                <w:color w:val="auto"/>
                <w:sz w:val="24"/>
                <w:szCs w:val="24"/>
                <w:lang w:eastAsia="zh-CN"/>
              </w:rPr>
              <w:t>超码科技有限公司大尺寸热场材料生产线产能提升建设项目（一期）</w:t>
            </w:r>
            <w:r>
              <w:rPr>
                <w:rFonts w:hint="default" w:ascii="Times New Roman" w:hAnsi="Times New Roman" w:eastAsia="宋体" w:cs="Times New Roman"/>
                <w:color w:val="auto"/>
                <w:sz w:val="24"/>
                <w:szCs w:val="24"/>
                <w:lang w:eastAsia="zh-CN"/>
              </w:rPr>
              <w:t>环境影响可行。</w:t>
            </w:r>
          </w:p>
          <w:p>
            <w:pPr>
              <w:pStyle w:val="2"/>
              <w:keepNext/>
              <w:keepLines/>
              <w:pageBreakBefore w:val="0"/>
              <w:widowControl w:val="0"/>
              <w:kinsoku/>
              <w:wordWrap/>
              <w:overflowPunct/>
              <w:topLinePunct w:val="0"/>
              <w:autoSpaceDE/>
              <w:autoSpaceDN/>
              <w:bidi w:val="0"/>
              <w:adjustRightInd/>
              <w:snapToGrid/>
              <w:spacing w:beforeLines="0" w:afterLines="0" w:line="360" w:lineRule="auto"/>
              <w:textAlignment w:val="auto"/>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4.</w:t>
            </w:r>
            <w:r>
              <w:rPr>
                <w:rFonts w:hint="eastAsia" w:ascii="Times New Roman" w:hAnsi="Times New Roman" w:cs="Times New Roman"/>
                <w:color w:val="000000" w:themeColor="text1"/>
                <w:sz w:val="24"/>
                <w:szCs w:val="24"/>
                <w:lang w:val="en-US" w:eastAsia="zh-CN"/>
                <w14:textFill>
                  <w14:solidFill>
                    <w14:schemeClr w14:val="tx1"/>
                  </w14:solidFill>
                </w14:textFill>
              </w:rPr>
              <w:t>2</w:t>
            </w:r>
            <w:r>
              <w:rPr>
                <w:rFonts w:hint="default" w:ascii="Times New Roman" w:hAnsi="Times New Roman" w:cs="Times New Roman"/>
                <w:color w:val="000000" w:themeColor="text1"/>
                <w:sz w:val="24"/>
                <w:szCs w:val="24"/>
                <w:lang w:val="en-US" w:eastAsia="zh-CN"/>
                <w14:textFill>
                  <w14:solidFill>
                    <w14:schemeClr w14:val="tx1"/>
                  </w14:solidFill>
                </w14:textFill>
              </w:rPr>
              <w:t>审批部门审批决定</w:t>
            </w:r>
            <w:bookmarkEnd w:id="11"/>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000000" w:themeColor="text1"/>
                <w:lang w:val="zh-CN"/>
                <w14:textFill>
                  <w14:solidFill>
                    <w14:schemeClr w14:val="tx1"/>
                  </w14:solidFill>
                </w14:textFill>
              </w:rPr>
            </w:pPr>
            <w:r>
              <w:rPr>
                <w:rFonts w:hint="default" w:ascii="Times New Roman" w:hAnsi="Times New Roman" w:eastAsia="宋体" w:cs="Times New Roman"/>
                <w:b/>
                <w:bCs/>
                <w:color w:val="000000" w:themeColor="text1"/>
                <w:lang w:val="zh-CN"/>
                <w14:textFill>
                  <w14:solidFill>
                    <w14:schemeClr w14:val="tx1"/>
                  </w14:solidFill>
                </w14:textFill>
              </w:rPr>
              <w:t>西安阎良国家航空高技术产业基地行政审批服务局</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000000" w:themeColor="text1"/>
                <w:lang w:val="zh-CN"/>
                <w14:textFill>
                  <w14:solidFill>
                    <w14:schemeClr w14:val="tx1"/>
                  </w14:solidFill>
                </w14:textFill>
              </w:rPr>
            </w:pPr>
            <w:r>
              <w:rPr>
                <w:rFonts w:hint="default" w:ascii="Times New Roman" w:hAnsi="Times New Roman" w:eastAsia="宋体" w:cs="Times New Roman"/>
                <w:b/>
                <w:bCs/>
                <w:color w:val="000000" w:themeColor="text1"/>
                <w:lang w:val="zh-CN"/>
                <w14:textFill>
                  <w14:solidFill>
                    <w14:schemeClr w14:val="tx1"/>
                  </w14:solidFill>
                </w14:textFill>
              </w:rPr>
              <w:t>关于西安超码科技有限公司大尺寸热场材料生产线产能提升建设项目</w:t>
            </w:r>
            <w:r>
              <w:rPr>
                <w:rFonts w:hint="eastAsia" w:cs="Times New Roman"/>
                <w:b/>
                <w:bCs/>
                <w:color w:val="000000" w:themeColor="text1"/>
                <w:lang w:val="zh-CN"/>
                <w14:textFill>
                  <w14:solidFill>
                    <w14:schemeClr w14:val="tx1"/>
                  </w14:solidFill>
                </w14:textFill>
              </w:rPr>
              <w:t>（一</w:t>
            </w:r>
            <w:r>
              <w:rPr>
                <w:rFonts w:hint="default" w:ascii="Times New Roman" w:hAnsi="Times New Roman" w:eastAsia="宋体" w:cs="Times New Roman"/>
                <w:b/>
                <w:bCs/>
                <w:color w:val="000000" w:themeColor="text1"/>
                <w:lang w:val="zh-CN"/>
                <w14:textFill>
                  <w14:solidFill>
                    <w14:schemeClr w14:val="tx1"/>
                  </w14:solidFill>
                </w14:textFill>
              </w:rPr>
              <w:t>期</w:t>
            </w:r>
            <w:r>
              <w:rPr>
                <w:rFonts w:hint="eastAsia" w:cs="Times New Roman"/>
                <w:b/>
                <w:bCs/>
                <w:color w:val="000000" w:themeColor="text1"/>
                <w:lang w:val="zh-CN"/>
                <w14:textFill>
                  <w14:solidFill>
                    <w14:schemeClr w14:val="tx1"/>
                  </w14:solidFill>
                </w14:textFill>
              </w:rPr>
              <w:t>）</w:t>
            </w:r>
            <w:r>
              <w:rPr>
                <w:rFonts w:hint="default" w:ascii="Times New Roman" w:hAnsi="Times New Roman" w:eastAsia="宋体" w:cs="Times New Roman"/>
                <w:b/>
                <w:bCs/>
                <w:color w:val="000000" w:themeColor="text1"/>
                <w:lang w:val="zh-CN"/>
                <w14:textFill>
                  <w14:solidFill>
                    <w14:schemeClr w14:val="tx1"/>
                  </w14:solidFill>
                </w14:textFill>
              </w:rPr>
              <w:t>环境影响报告表的批复</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 xml:space="preserve">                                     </w:t>
            </w:r>
            <w:r>
              <w:rPr>
                <w:rFonts w:hint="eastAsia" w:cs="Times New Roman"/>
                <w:color w:val="000000" w:themeColor="text1"/>
                <w:lang w:val="zh-CN"/>
                <w14:textFill>
                  <w14:solidFill>
                    <w14:schemeClr w14:val="tx1"/>
                  </w14:solidFill>
                </w14:textFill>
              </w:rPr>
              <w:t>航空行审环批复</w:t>
            </w:r>
            <w:r>
              <w:rPr>
                <w:rFonts w:hint="default" w:ascii="Times New Roman" w:hAnsi="Times New Roman" w:eastAsia="宋体" w:cs="Times New Roman"/>
                <w:color w:val="000000" w:themeColor="text1"/>
                <w:lang w:val="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2021</w:t>
            </w:r>
            <w:r>
              <w:rPr>
                <w:rFonts w:hint="default" w:ascii="Times New Roman" w:hAnsi="Times New Roman" w:eastAsia="宋体" w:cs="Times New Roman"/>
                <w:color w:val="000000" w:themeColor="text1"/>
                <w:lang w:val="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18</w:t>
            </w:r>
            <w:r>
              <w:rPr>
                <w:rFonts w:hint="eastAsia" w:ascii="宋体" w:hAnsi="宋体" w:eastAsia="宋体" w:cs="宋体"/>
                <w:color w:val="000000" w:themeColor="text1"/>
                <w:lang w:val="en-US" w:eastAsia="zh-CN"/>
                <w14:textFill>
                  <w14:solidFill>
                    <w14:schemeClr w14:val="tx1"/>
                  </w14:solidFill>
                </w14:textFill>
              </w:rPr>
              <w:t>号</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000000" w:themeColor="text1"/>
                <w:lang w:val="zh-CN"/>
                <w14:textFill>
                  <w14:solidFill>
                    <w14:schemeClr w14:val="tx1"/>
                  </w14:solidFill>
                </w14:textFill>
              </w:rPr>
            </w:pPr>
            <w:r>
              <w:rPr>
                <w:rFonts w:hint="default" w:ascii="Times New Roman" w:hAnsi="Times New Roman" w:eastAsia="宋体" w:cs="Times New Roman"/>
                <w:color w:val="000000" w:themeColor="text1"/>
                <w:lang w:val="zh-CN"/>
                <w14:textFill>
                  <w14:solidFill>
                    <w14:schemeClr w14:val="tx1"/>
                  </w14:solidFill>
                </w14:textFill>
              </w:rPr>
              <w:t>西安超码科技有限公司</w:t>
            </w:r>
            <w:r>
              <w:rPr>
                <w:rFonts w:hint="eastAsia" w:cs="Times New Roman"/>
                <w:color w:val="000000" w:themeColor="text1"/>
                <w:lang w:val="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000000" w:themeColor="text1"/>
                <w:lang w:val="zh-CN"/>
                <w14:textFill>
                  <w14:solidFill>
                    <w14:schemeClr w14:val="tx1"/>
                  </w14:solidFill>
                </w14:textFill>
              </w:rPr>
            </w:pPr>
            <w:r>
              <w:rPr>
                <w:rFonts w:hint="default" w:ascii="Times New Roman" w:hAnsi="Times New Roman" w:eastAsia="宋体" w:cs="Times New Roman"/>
                <w:color w:val="000000" w:themeColor="text1"/>
                <w:lang w:val="zh-CN"/>
                <w14:textFill>
                  <w14:solidFill>
                    <w14:schemeClr w14:val="tx1"/>
                  </w14:solidFill>
                </w14:textFill>
              </w:rPr>
              <w:t>你公司报来的《西安超码科技有限公司大尺寸热场材料生产线产能提升建设项目</w:t>
            </w:r>
            <w:r>
              <w:rPr>
                <w:rFonts w:hint="eastAsia" w:cs="Times New Roman"/>
                <w:color w:val="000000" w:themeColor="text1"/>
                <w:lang w:val="zh-CN"/>
                <w14:textFill>
                  <w14:solidFill>
                    <w14:schemeClr w14:val="tx1"/>
                  </w14:solidFill>
                </w14:textFill>
              </w:rPr>
              <w:t>（</w:t>
            </w:r>
            <w:r>
              <w:rPr>
                <w:rFonts w:hint="default" w:ascii="Times New Roman" w:hAnsi="Times New Roman" w:eastAsia="宋体" w:cs="Times New Roman"/>
                <w:color w:val="000000" w:themeColor="text1"/>
                <w:lang w:val="zh-CN"/>
                <w14:textFill>
                  <w14:solidFill>
                    <w14:schemeClr w14:val="tx1"/>
                  </w14:solidFill>
                </w14:textFill>
              </w:rPr>
              <w:t>一期</w:t>
            </w:r>
            <w:r>
              <w:rPr>
                <w:rFonts w:hint="eastAsia" w:cs="Times New Roman"/>
                <w:color w:val="000000" w:themeColor="text1"/>
                <w:lang w:val="zh-CN"/>
                <w14:textFill>
                  <w14:solidFill>
                    <w14:schemeClr w14:val="tx1"/>
                  </w14:solidFill>
                </w14:textFill>
              </w:rPr>
              <w:t>）</w:t>
            </w:r>
            <w:r>
              <w:rPr>
                <w:rFonts w:hint="default" w:ascii="Times New Roman" w:hAnsi="Times New Roman" w:eastAsia="宋体" w:cs="Times New Roman"/>
                <w:color w:val="000000" w:themeColor="text1"/>
                <w:lang w:val="zh-CN"/>
                <w14:textFill>
                  <w14:solidFill>
                    <w14:schemeClr w14:val="tx1"/>
                  </w14:solidFill>
                </w14:textFill>
              </w:rPr>
              <w:t>环境影响报告表》</w:t>
            </w:r>
            <w:r>
              <w:rPr>
                <w:rFonts w:hint="eastAsia" w:cs="Times New Roman"/>
                <w:color w:val="000000" w:themeColor="text1"/>
                <w:lang w:val="zh-CN"/>
                <w14:textFill>
                  <w14:solidFill>
                    <w14:schemeClr w14:val="tx1"/>
                  </w14:solidFill>
                </w14:textFill>
              </w:rPr>
              <w:t>（</w:t>
            </w:r>
            <w:r>
              <w:rPr>
                <w:rFonts w:hint="default" w:ascii="Times New Roman" w:hAnsi="Times New Roman" w:eastAsia="宋体" w:cs="Times New Roman"/>
                <w:color w:val="000000" w:themeColor="text1"/>
                <w:lang w:val="zh-CN"/>
                <w14:textFill>
                  <w14:solidFill>
                    <w14:schemeClr w14:val="tx1"/>
                  </w14:solidFill>
                </w14:textFill>
              </w:rPr>
              <w:t>以下简称《报告表》</w:t>
            </w:r>
            <w:r>
              <w:rPr>
                <w:rFonts w:hint="eastAsia" w:cs="Times New Roman"/>
                <w:color w:val="000000" w:themeColor="text1"/>
                <w:lang w:val="zh-CN"/>
                <w14:textFill>
                  <w14:solidFill>
                    <w14:schemeClr w14:val="tx1"/>
                  </w14:solidFill>
                </w14:textFill>
              </w:rPr>
              <w:t>）</w:t>
            </w:r>
            <w:r>
              <w:rPr>
                <w:rFonts w:hint="default" w:ascii="Times New Roman" w:hAnsi="Times New Roman" w:eastAsia="宋体" w:cs="Times New Roman"/>
                <w:color w:val="000000" w:themeColor="text1"/>
                <w:lang w:val="zh-CN"/>
                <w14:textFill>
                  <w14:solidFill>
                    <w14:schemeClr w14:val="tx1"/>
                  </w14:solidFill>
                </w14:textFill>
              </w:rPr>
              <w:t>收悉。根据国家建设项目有关法律法规及相关技术规范，结合该《报告表》专家意见，经审查，现批复如下</w:t>
            </w:r>
            <w:r>
              <w:rPr>
                <w:rFonts w:hint="eastAsia" w:cs="Times New Roman"/>
                <w:color w:val="000000" w:themeColor="text1"/>
                <w:lang w:val="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000000" w:themeColor="text1"/>
                <w:lang w:val="zh-CN"/>
                <w14:textFill>
                  <w14:solidFill>
                    <w14:schemeClr w14:val="tx1"/>
                  </w14:solidFill>
                </w14:textFill>
              </w:rPr>
            </w:pPr>
            <w:r>
              <w:rPr>
                <w:rFonts w:hint="default" w:ascii="Times New Roman" w:hAnsi="Times New Roman" w:eastAsia="宋体" w:cs="Times New Roman"/>
                <w:color w:val="000000" w:themeColor="text1"/>
                <w:lang w:val="zh-CN"/>
                <w14:textFill>
                  <w14:solidFill>
                    <w14:schemeClr w14:val="tx1"/>
                  </w14:solidFill>
                </w14:textFill>
              </w:rPr>
              <w:t>一、项目位于西安阎良国家航空高技术产业基地航空六路以西、蓝天路以南，依托现有项目厂房，不新增用地，主要新增10台3300mm天然气化学气相沉积炉、1台大型高温炉、1台烘箱，建成后可年生产大尺寸炭/炭热场材料220吨。项目总投资6000万元。</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000000" w:themeColor="text1"/>
                <w:lang w:val="zh-CN"/>
                <w14:textFill>
                  <w14:solidFill>
                    <w14:schemeClr w14:val="tx1"/>
                  </w14:solidFill>
                </w14:textFill>
              </w:rPr>
            </w:pPr>
            <w:r>
              <w:rPr>
                <w:rFonts w:hint="default" w:ascii="Times New Roman" w:hAnsi="Times New Roman" w:eastAsia="宋体" w:cs="Times New Roman"/>
                <w:color w:val="000000" w:themeColor="text1"/>
                <w:lang w:val="zh-CN"/>
                <w14:textFill>
                  <w14:solidFill>
                    <w14:schemeClr w14:val="tx1"/>
                  </w14:solidFill>
                </w14:textFill>
              </w:rPr>
              <w:t>二、项目在严格落实《报告表》提出的各项环境保护和污染防治措施以及本批复要求的前提下，环境不利影响能够得到缓解和控制。《报告表》所列建设项目性质、规模、地点和拟采取的环境保护措施可作为项目实施的依据。</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000000" w:themeColor="text1"/>
                <w:lang w:val="zh-CN"/>
                <w14:textFill>
                  <w14:solidFill>
                    <w14:schemeClr w14:val="tx1"/>
                  </w14:solidFill>
                </w14:textFill>
              </w:rPr>
            </w:pPr>
            <w:r>
              <w:rPr>
                <w:rFonts w:hint="default" w:ascii="Times New Roman" w:hAnsi="Times New Roman" w:eastAsia="宋体" w:cs="Times New Roman"/>
                <w:color w:val="000000" w:themeColor="text1"/>
                <w:lang w:val="zh-CN"/>
                <w14:textFill>
                  <w14:solidFill>
                    <w14:schemeClr w14:val="tx1"/>
                  </w14:solidFill>
                </w14:textFill>
              </w:rPr>
              <w:t>三、在项目设计、建设过程中和投入运行后，应重点做好以下工作</w:t>
            </w:r>
            <w:r>
              <w:rPr>
                <w:rFonts w:hint="eastAsia" w:cs="Times New Roman"/>
                <w:color w:val="000000" w:themeColor="text1"/>
                <w:lang w:val="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000000" w:themeColor="text1"/>
                <w:lang w:val="zh-CN"/>
                <w14:textFill>
                  <w14:solidFill>
                    <w14:schemeClr w14:val="tx1"/>
                  </w14:solidFill>
                </w14:textFill>
              </w:rPr>
            </w:pPr>
            <w:r>
              <w:rPr>
                <w:rFonts w:hint="eastAsia" w:cs="Times New Roman"/>
                <w:color w:val="000000" w:themeColor="text1"/>
                <w:lang w:val="zh-CN"/>
                <w14:textFill>
                  <w14:solidFill>
                    <w14:schemeClr w14:val="tx1"/>
                  </w14:solidFill>
                </w14:textFill>
              </w:rPr>
              <w:t>（一）</w:t>
            </w:r>
            <w:r>
              <w:rPr>
                <w:rFonts w:hint="default" w:ascii="Times New Roman" w:hAnsi="Times New Roman" w:eastAsia="宋体" w:cs="Times New Roman"/>
                <w:color w:val="000000" w:themeColor="text1"/>
                <w:lang w:val="zh-CN"/>
                <w14:textFill>
                  <w14:solidFill>
                    <w14:schemeClr w14:val="tx1"/>
                  </w14:solidFill>
                </w14:textFill>
              </w:rPr>
              <w:t>项目无生产废水产生</w:t>
            </w:r>
            <w:r>
              <w:rPr>
                <w:rFonts w:hint="eastAsia" w:cs="Times New Roman"/>
                <w:color w:val="000000" w:themeColor="text1"/>
                <w:lang w:val="zh-CN"/>
                <w14:textFill>
                  <w14:solidFill>
                    <w14:schemeClr w14:val="tx1"/>
                  </w14:solidFill>
                </w14:textFill>
              </w:rPr>
              <w:t>；</w:t>
            </w:r>
            <w:r>
              <w:rPr>
                <w:rFonts w:hint="default" w:ascii="Times New Roman" w:hAnsi="Times New Roman" w:eastAsia="宋体" w:cs="Times New Roman"/>
                <w:color w:val="000000" w:themeColor="text1"/>
                <w:lang w:val="zh-CN"/>
                <w14:textFill>
                  <w14:solidFill>
                    <w14:schemeClr w14:val="tx1"/>
                  </w14:solidFill>
                </w14:textFill>
              </w:rPr>
              <w:t>无新增生活污水产生。</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000000" w:themeColor="text1"/>
                <w:lang w:val="zh-CN"/>
                <w14:textFill>
                  <w14:solidFill>
                    <w14:schemeClr w14:val="tx1"/>
                  </w14:solidFill>
                </w14:textFill>
              </w:rPr>
            </w:pPr>
            <w:r>
              <w:rPr>
                <w:rFonts w:hint="eastAsia" w:cs="Times New Roman"/>
                <w:color w:val="000000" w:themeColor="text1"/>
                <w:lang w:val="zh-CN"/>
                <w14:textFill>
                  <w14:solidFill>
                    <w14:schemeClr w14:val="tx1"/>
                  </w14:solidFill>
                </w14:textFill>
              </w:rPr>
              <w:t>（二）</w:t>
            </w:r>
            <w:r>
              <w:rPr>
                <w:rFonts w:hint="default" w:ascii="Times New Roman" w:hAnsi="Times New Roman" w:eastAsia="宋体" w:cs="Times New Roman"/>
                <w:color w:val="000000" w:themeColor="text1"/>
                <w:lang w:val="zh-CN"/>
                <w14:textFill>
                  <w14:solidFill>
                    <w14:schemeClr w14:val="tx1"/>
                  </w14:solidFill>
                </w14:textFill>
              </w:rPr>
              <w:t>本项目致密化处理区产生的有机废气经集气管道一并引入现有项目</w:t>
            </w:r>
            <w:r>
              <w:rPr>
                <w:rFonts w:hint="default" w:ascii="Times New Roman" w:hAnsi="Times New Roman" w:cs="Times New Roman"/>
                <w:color w:val="000000" w:themeColor="text1"/>
                <w:lang w:val="zh-CN"/>
                <w14:textFill>
                  <w14:solidFill>
                    <w14:schemeClr w14:val="tx1"/>
                  </w14:solidFill>
                </w14:textFill>
              </w:rPr>
              <w:t>“</w:t>
            </w:r>
            <w:r>
              <w:rPr>
                <w:rFonts w:hint="default" w:ascii="Times New Roman" w:hAnsi="Times New Roman" w:eastAsia="宋体" w:cs="Times New Roman"/>
                <w:color w:val="000000" w:themeColor="text1"/>
                <w:lang w:val="zh-CN"/>
                <w14:textFill>
                  <w14:solidFill>
                    <w14:schemeClr w14:val="tx1"/>
                  </w14:solidFill>
                </w14:textFill>
              </w:rPr>
              <w:t>蓄热燃烧</w:t>
            </w:r>
            <w:r>
              <w:rPr>
                <w:rFonts w:hint="default" w:ascii="Times New Roman" w:hAnsi="Times New Roman" w:cs="Times New Roman"/>
                <w:color w:val="000000" w:themeColor="text1"/>
                <w:lang w:val="zh-CN"/>
                <w14:textFill>
                  <w14:solidFill>
                    <w14:schemeClr w14:val="tx1"/>
                  </w14:solidFill>
                </w14:textFill>
              </w:rPr>
              <w:t>”</w:t>
            </w:r>
            <w:r>
              <w:rPr>
                <w:rFonts w:hint="default" w:ascii="Times New Roman" w:hAnsi="Times New Roman" w:eastAsia="宋体" w:cs="Times New Roman"/>
                <w:color w:val="000000" w:themeColor="text1"/>
                <w:lang w:val="zh-CN"/>
                <w14:textFill>
                  <w14:solidFill>
                    <w14:schemeClr w14:val="tx1"/>
                  </w14:solidFill>
                </w14:textFill>
              </w:rPr>
              <w:t>装置处理后由15米高排气简</w:t>
            </w:r>
            <w:r>
              <w:rPr>
                <w:rFonts w:hint="eastAsia" w:cs="Times New Roman"/>
                <w:color w:val="000000" w:themeColor="text1"/>
                <w:lang w:val="zh-CN"/>
                <w14:textFill>
                  <w14:solidFill>
                    <w14:schemeClr w14:val="tx1"/>
                  </w14:solidFill>
                </w14:textFill>
              </w:rPr>
              <w:t>（</w:t>
            </w:r>
            <w:r>
              <w:rPr>
                <w:rFonts w:hint="default" w:ascii="Times New Roman" w:hAnsi="Times New Roman" w:eastAsia="宋体" w:cs="Times New Roman"/>
                <w:color w:val="000000" w:themeColor="text1"/>
                <w:lang w:val="zh-CN"/>
                <w14:textFill>
                  <w14:solidFill>
                    <w14:schemeClr w14:val="tx1"/>
                  </w14:solidFill>
                </w14:textFill>
              </w:rPr>
              <w:t>1#</w:t>
            </w:r>
            <w:r>
              <w:rPr>
                <w:rFonts w:hint="eastAsia" w:cs="Times New Roman"/>
                <w:color w:val="000000" w:themeColor="text1"/>
                <w:lang w:val="zh-CN"/>
                <w14:textFill>
                  <w14:solidFill>
                    <w14:schemeClr w14:val="tx1"/>
                  </w14:solidFill>
                </w14:textFill>
              </w:rPr>
              <w:t>）</w:t>
            </w:r>
            <w:r>
              <w:rPr>
                <w:rFonts w:hint="default" w:ascii="Times New Roman" w:hAnsi="Times New Roman" w:eastAsia="宋体" w:cs="Times New Roman"/>
                <w:color w:val="000000" w:themeColor="text1"/>
                <w:lang w:val="zh-CN"/>
                <w14:textFill>
                  <w14:solidFill>
                    <w14:schemeClr w14:val="tx1"/>
                  </w14:solidFill>
                </w14:textFill>
              </w:rPr>
              <w:t>排放</w:t>
            </w:r>
            <w:r>
              <w:rPr>
                <w:rFonts w:hint="eastAsia" w:cs="Times New Roman"/>
                <w:color w:val="000000" w:themeColor="text1"/>
                <w:lang w:val="zh-CN"/>
                <w14:textFill>
                  <w14:solidFill>
                    <w14:schemeClr w14:val="tx1"/>
                  </w14:solidFill>
                </w14:textFill>
              </w:rPr>
              <w:t>；</w:t>
            </w:r>
            <w:r>
              <w:rPr>
                <w:rFonts w:hint="default" w:ascii="Times New Roman" w:hAnsi="Times New Roman" w:eastAsia="宋体" w:cs="Times New Roman"/>
                <w:color w:val="000000" w:themeColor="text1"/>
                <w:lang w:val="zh-CN"/>
                <w14:textFill>
                  <w14:solidFill>
                    <w14:schemeClr w14:val="tx1"/>
                  </w14:solidFill>
                </w14:textFill>
              </w:rPr>
              <w:t>机加区产生的颗粒物分别依托现有项目的两套布袋除尘系统处理后由15米高排气筒</w:t>
            </w:r>
            <w:r>
              <w:rPr>
                <w:rFonts w:hint="eastAsia" w:cs="Times New Roman"/>
                <w:color w:val="000000" w:themeColor="text1"/>
                <w:lang w:val="zh-CN"/>
                <w14:textFill>
                  <w14:solidFill>
                    <w14:schemeClr w14:val="tx1"/>
                  </w14:solidFill>
                </w14:textFill>
              </w:rPr>
              <w:t>（</w:t>
            </w:r>
            <w:r>
              <w:rPr>
                <w:rFonts w:hint="default" w:ascii="Times New Roman" w:hAnsi="Times New Roman" w:eastAsia="宋体" w:cs="Times New Roman"/>
                <w:color w:val="000000" w:themeColor="text1"/>
                <w:lang w:val="zh-CN"/>
                <w14:textFill>
                  <w14:solidFill>
                    <w14:schemeClr w14:val="tx1"/>
                  </w14:solidFill>
                </w14:textFill>
              </w:rPr>
              <w:t>2#、3#</w:t>
            </w:r>
            <w:r>
              <w:rPr>
                <w:rFonts w:hint="eastAsia" w:cs="Times New Roman"/>
                <w:color w:val="000000" w:themeColor="text1"/>
                <w:lang w:val="zh-CN"/>
                <w14:textFill>
                  <w14:solidFill>
                    <w14:schemeClr w14:val="tx1"/>
                  </w14:solidFill>
                </w14:textFill>
              </w:rPr>
              <w:t>）</w:t>
            </w:r>
            <w:r>
              <w:rPr>
                <w:rFonts w:hint="default" w:ascii="Times New Roman" w:hAnsi="Times New Roman" w:eastAsia="宋体" w:cs="Times New Roman"/>
                <w:color w:val="000000" w:themeColor="text1"/>
                <w:lang w:val="zh-CN"/>
                <w14:textFill>
                  <w14:solidFill>
                    <w14:schemeClr w14:val="tx1"/>
                  </w14:solidFill>
                </w14:textFill>
              </w:rPr>
              <w:t>分别排放。</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000000" w:themeColor="text1"/>
                <w:lang w:val="zh-CN"/>
                <w14:textFill>
                  <w14:solidFill>
                    <w14:schemeClr w14:val="tx1"/>
                  </w14:solidFill>
                </w14:textFill>
              </w:rPr>
            </w:pPr>
            <w:r>
              <w:rPr>
                <w:rFonts w:hint="eastAsia" w:cs="Times New Roman"/>
                <w:color w:val="000000" w:themeColor="text1"/>
                <w:lang w:val="zh-CN"/>
                <w14:textFill>
                  <w14:solidFill>
                    <w14:schemeClr w14:val="tx1"/>
                  </w14:solidFill>
                </w14:textFill>
              </w:rPr>
              <w:t>（三）</w:t>
            </w:r>
            <w:r>
              <w:rPr>
                <w:rFonts w:hint="default" w:ascii="Times New Roman" w:hAnsi="Times New Roman" w:eastAsia="宋体" w:cs="Times New Roman"/>
                <w:color w:val="000000" w:themeColor="text1"/>
                <w:lang w:val="zh-CN"/>
                <w14:textFill>
                  <w14:solidFill>
                    <w14:schemeClr w14:val="tx1"/>
                  </w14:solidFill>
                </w14:textFill>
              </w:rPr>
              <w:t>严格落实噪声防治措施，选用低噪声设备并合理摆放位置，定期对设备进行检修，维持设备处于良好的运转状态，采取减振、隔声措施确保厂界噪声达标。</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000000" w:themeColor="text1"/>
                <w:lang w:val="zh-CN"/>
                <w14:textFill>
                  <w14:solidFill>
                    <w14:schemeClr w14:val="tx1"/>
                  </w14:solidFill>
                </w14:textFill>
              </w:rPr>
            </w:pPr>
            <w:r>
              <w:rPr>
                <w:rFonts w:hint="eastAsia" w:cs="Times New Roman"/>
                <w:color w:val="000000" w:themeColor="text1"/>
                <w:lang w:val="zh-CN"/>
                <w14:textFill>
                  <w14:solidFill>
                    <w14:schemeClr w14:val="tx1"/>
                  </w14:solidFill>
                </w14:textFill>
              </w:rPr>
              <w:t>（四）</w:t>
            </w:r>
            <w:r>
              <w:rPr>
                <w:rFonts w:hint="default" w:ascii="Times New Roman" w:hAnsi="Times New Roman" w:eastAsia="宋体" w:cs="Times New Roman"/>
                <w:color w:val="000000" w:themeColor="text1"/>
                <w:lang w:val="zh-CN"/>
                <w14:textFill>
                  <w14:solidFill>
                    <w14:schemeClr w14:val="tx1"/>
                  </w14:solidFill>
                </w14:textFill>
              </w:rPr>
              <w:t>废润滑油作为危险废物，暂存于现有项目危废暂存间。危险废物必须按照规定进行分类收集、妥善贮存，建立台账并送交有资质的单位进行处置。危险废物暂存必须满足《危险废物贮存污染控制标准》(GB18597-2001) 的有关规定。</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000000" w:themeColor="text1"/>
                <w:lang w:val="zh-CN"/>
                <w14:textFill>
                  <w14:solidFill>
                    <w14:schemeClr w14:val="tx1"/>
                  </w14:solidFill>
                </w14:textFill>
              </w:rPr>
            </w:pPr>
            <w:r>
              <w:rPr>
                <w:rFonts w:hint="default" w:ascii="Times New Roman" w:hAnsi="Times New Roman" w:eastAsia="宋体" w:cs="Times New Roman"/>
                <w:color w:val="000000" w:themeColor="text1"/>
                <w:lang w:val="zh-CN"/>
                <w14:textFill>
                  <w14:solidFill>
                    <w14:schemeClr w14:val="tx1"/>
                  </w14:solidFill>
                </w14:textFill>
              </w:rPr>
              <w:t>四、该项目在建设中必须严格执行配套建设的环境保护设施与主体工程同时设计、同时施工、同时投产使用的环境保护“三同时”制度，落实各项环境保护措施。</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000000" w:themeColor="text1"/>
                <w:lang w:val="zh-CN"/>
                <w14:textFill>
                  <w14:solidFill>
                    <w14:schemeClr w14:val="tx1"/>
                  </w14:solidFill>
                </w14:textFill>
              </w:rPr>
            </w:pPr>
            <w:r>
              <w:rPr>
                <w:rFonts w:hint="eastAsia" w:cs="Times New Roman"/>
                <w:color w:val="000000" w:themeColor="text1"/>
                <w:lang w:val="zh-CN"/>
                <w14:textFill>
                  <w14:solidFill>
                    <w14:schemeClr w14:val="tx1"/>
                  </w14:solidFill>
                </w14:textFill>
              </w:rPr>
              <w:t>（一）</w:t>
            </w:r>
            <w:r>
              <w:rPr>
                <w:rFonts w:hint="default" w:ascii="Times New Roman" w:hAnsi="Times New Roman" w:eastAsia="宋体" w:cs="Times New Roman"/>
                <w:color w:val="000000" w:themeColor="text1"/>
                <w:lang w:val="zh-CN"/>
                <w14:textFill>
                  <w14:solidFill>
                    <w14:schemeClr w14:val="tx1"/>
                  </w14:solidFill>
                </w14:textFill>
              </w:rPr>
              <w:t>根据《报告表》测算数据，核定该建设项目建成投入使用后新增污染物排放总量控制指标为</w:t>
            </w:r>
            <w:r>
              <w:rPr>
                <w:rFonts w:hint="eastAsia" w:cs="Times New Roman"/>
                <w:color w:val="000000" w:themeColor="text1"/>
                <w:lang w:val="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V</w:t>
            </w:r>
            <w:r>
              <w:rPr>
                <w:rFonts w:hint="default" w:ascii="Times New Roman" w:hAnsi="Times New Roman" w:eastAsia="宋体" w:cs="Times New Roman"/>
                <w:color w:val="000000" w:themeColor="text1"/>
                <w:lang w:val="zh-CN"/>
                <w14:textFill>
                  <w14:solidFill>
                    <w14:schemeClr w14:val="tx1"/>
                  </w14:solidFill>
                </w14:textFill>
              </w:rPr>
              <w:t>OCs≤0.012吨/年。</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000000" w:themeColor="text1"/>
                <w:lang w:val="zh-CN"/>
                <w14:textFill>
                  <w14:solidFill>
                    <w14:schemeClr w14:val="tx1"/>
                  </w14:solidFill>
                </w14:textFill>
              </w:rPr>
            </w:pPr>
            <w:r>
              <w:rPr>
                <w:rFonts w:hint="eastAsia" w:cs="Times New Roman"/>
                <w:color w:val="000000" w:themeColor="text1"/>
                <w:lang w:val="zh-CN" w:eastAsia="zh-CN"/>
                <w14:textFill>
                  <w14:solidFill>
                    <w14:schemeClr w14:val="tx1"/>
                  </w14:solidFill>
                </w14:textFill>
              </w:rPr>
              <w:t>（二）</w:t>
            </w:r>
            <w:r>
              <w:rPr>
                <w:rFonts w:hint="default" w:ascii="Times New Roman" w:hAnsi="Times New Roman" w:eastAsia="宋体" w:cs="Times New Roman"/>
                <w:color w:val="000000" w:themeColor="text1"/>
                <w:lang w:val="zh-CN"/>
                <w14:textFill>
                  <w14:solidFill>
                    <w14:schemeClr w14:val="tx1"/>
                  </w14:solidFill>
                </w14:textFill>
              </w:rPr>
              <w:t>该项目的性质、规模、地点和环境保护措施发生重大变动且可能导致不利环境影响加重的应当重新报批该项目的环境影响报告文件。</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000000" w:themeColor="text1"/>
                <w:lang w:val="zh-CN"/>
                <w14:textFill>
                  <w14:solidFill>
                    <w14:schemeClr w14:val="tx1"/>
                  </w14:solidFill>
                </w14:textFill>
              </w:rPr>
            </w:pPr>
            <w:r>
              <w:rPr>
                <w:rFonts w:hint="eastAsia" w:cs="Times New Roman"/>
                <w:color w:val="000000" w:themeColor="text1"/>
                <w:lang w:val="zh-CN"/>
                <w14:textFill>
                  <w14:solidFill>
                    <w14:schemeClr w14:val="tx1"/>
                  </w14:solidFill>
                </w14:textFill>
              </w:rPr>
              <w:t>（三）</w:t>
            </w:r>
            <w:r>
              <w:rPr>
                <w:rFonts w:hint="default" w:ascii="Times New Roman" w:hAnsi="Times New Roman" w:eastAsia="宋体" w:cs="Times New Roman"/>
                <w:color w:val="000000" w:themeColor="text1"/>
                <w:lang w:val="zh-CN"/>
                <w14:textFill>
                  <w14:solidFill>
                    <w14:schemeClr w14:val="tx1"/>
                  </w14:solidFill>
                </w14:textFill>
              </w:rPr>
              <w:t>项目建成后，依法按规定的标准和程序及时办理排污许可手续和开展竣工环保验收工作，按要求定期开展环境监测。</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0" w:firstLineChars="0"/>
              <w:jc w:val="right"/>
              <w:textAlignment w:val="auto"/>
              <w:rPr>
                <w:rFonts w:hint="eastAsia" w:cs="Times New Roman"/>
                <w:color w:val="000000" w:themeColor="text1"/>
                <w:lang w:val="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right="0" w:rightChars="0" w:firstLine="0" w:firstLineChars="0"/>
              <w:jc w:val="right"/>
              <w:textAlignment w:val="auto"/>
              <w:rPr>
                <w:rFonts w:hint="default" w:ascii="Times New Roman" w:hAnsi="Times New Roman" w:eastAsia="宋体" w:cs="Times New Roman"/>
                <w:color w:val="000000" w:themeColor="text1"/>
                <w:lang w:val="zh-CN"/>
                <w14:textFill>
                  <w14:solidFill>
                    <w14:schemeClr w14:val="tx1"/>
                  </w14:solidFill>
                </w14:textFill>
              </w:rPr>
            </w:pPr>
            <w:r>
              <w:rPr>
                <w:rFonts w:hint="eastAsia" w:cs="Times New Roman"/>
                <w:color w:val="000000" w:themeColor="text1"/>
                <w:lang w:val="zh-CN"/>
                <w14:textFill>
                  <w14:solidFill>
                    <w14:schemeClr w14:val="tx1"/>
                  </w14:solidFill>
                </w14:textFill>
              </w:rPr>
              <w:t>西安航空基地行政审批服务局</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0" w:firstLineChars="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 xml:space="preserve">                                        2021年8月17日</w:t>
            </w:r>
          </w:p>
          <w:p>
            <w:pPr>
              <w:pStyle w:val="37"/>
              <w:rPr>
                <w:rFonts w:hint="default" w:ascii="Times New Roman" w:hAnsi="Times New Roman" w:eastAsia="宋体" w:cs="Times New Roman"/>
                <w:bCs/>
                <w:color w:val="000000" w:themeColor="text1"/>
                <w:spacing w:val="4"/>
                <w:sz w:val="24"/>
                <w14:textFill>
                  <w14:solidFill>
                    <w14:schemeClr w14:val="tx1"/>
                  </w14:solidFill>
                </w14:textFill>
              </w:rPr>
            </w:pPr>
          </w:p>
          <w:p>
            <w:pPr>
              <w:rPr>
                <w:rFonts w:hint="default" w:ascii="Times New Roman" w:hAnsi="Times New Roman" w:eastAsia="宋体" w:cs="Times New Roman"/>
                <w:bCs/>
                <w:color w:val="000000" w:themeColor="text1"/>
                <w:spacing w:val="4"/>
                <w:sz w:val="24"/>
                <w14:textFill>
                  <w14:solidFill>
                    <w14:schemeClr w14:val="tx1"/>
                  </w14:solidFill>
                </w14:textFill>
              </w:rPr>
            </w:pPr>
          </w:p>
          <w:p>
            <w:pPr>
              <w:pStyle w:val="2"/>
              <w:outlineLvl w:val="9"/>
              <w:rPr>
                <w:rFonts w:hint="default" w:ascii="Times New Roman" w:hAnsi="Times New Roman" w:eastAsia="宋体" w:cs="Times New Roman"/>
                <w:bCs/>
                <w:color w:val="000000" w:themeColor="text1"/>
                <w:spacing w:val="4"/>
                <w:sz w:val="24"/>
                <w14:textFill>
                  <w14:solidFill>
                    <w14:schemeClr w14:val="tx1"/>
                  </w14:solidFill>
                </w14:textFill>
              </w:rPr>
            </w:pPr>
          </w:p>
          <w:p>
            <w:pPr>
              <w:ind w:firstLine="0" w:firstLineChars="0"/>
              <w:rPr>
                <w:rFonts w:hint="default" w:ascii="Times New Roman" w:hAnsi="Times New Roman" w:eastAsia="宋体" w:cs="Times New Roman"/>
                <w:color w:val="000000" w:themeColor="text1"/>
                <w14:textFill>
                  <w14:solidFill>
                    <w14:schemeClr w14:val="tx1"/>
                  </w14:solidFill>
                </w14:textFill>
              </w:rPr>
            </w:pPr>
          </w:p>
        </w:tc>
      </w:tr>
      <w:bookmarkEnd w:id="6"/>
      <w:bookmarkEnd w:id="7"/>
    </w:tbl>
    <w:p>
      <w:pPr>
        <w:pStyle w:val="3"/>
        <w:spacing w:before="312" w:after="312"/>
        <w:outlineLvl w:val="9"/>
        <w:rPr>
          <w:rFonts w:hint="default" w:ascii="Times New Roman" w:hAnsi="Times New Roman" w:cs="Times New Roman"/>
          <w:color w:val="000000" w:themeColor="text1"/>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AndChars" w:linePitch="312" w:charSpace="575"/>
        </w:sectPr>
      </w:pPr>
      <w:bookmarkStart w:id="12" w:name="_Toc27375"/>
      <w:bookmarkStart w:id="13" w:name="_Toc24749"/>
      <w:bookmarkStart w:id="14" w:name="_Toc18597"/>
    </w:p>
    <w:p>
      <w:pPr>
        <w:pStyle w:val="3"/>
        <w:keepNext/>
        <w:keepLines/>
        <w:pageBreakBefore w:val="0"/>
        <w:widowControl w:val="0"/>
        <w:kinsoku/>
        <w:wordWrap/>
        <w:overflowPunct/>
        <w:topLinePunct w:val="0"/>
        <w:autoSpaceDE/>
        <w:autoSpaceDN/>
        <w:bidi w:val="0"/>
        <w:adjustRightInd/>
        <w:snapToGrid/>
        <w:spacing w:beforeLines="0" w:afterLines="0" w:line="240" w:lineRule="auto"/>
        <w:textAlignment w:val="auto"/>
        <w:rPr>
          <w:rFonts w:hint="default" w:ascii="宋体" w:hAnsi="宋体" w:eastAsia="宋体" w:cs="宋体"/>
          <w:color w:val="000000" w:themeColor="text1"/>
          <w:sz w:val="28"/>
          <w:szCs w:val="28"/>
          <w:lang w:eastAsia="zh-CN"/>
          <w14:textFill>
            <w14:solidFill>
              <w14:schemeClr w14:val="tx1"/>
            </w14:solidFill>
          </w14:textFill>
        </w:rPr>
      </w:pPr>
      <w:bookmarkStart w:id="15" w:name="_Toc3191"/>
      <w:r>
        <w:rPr>
          <w:rFonts w:hint="default" w:ascii="宋体" w:hAnsi="宋体" w:eastAsia="宋体" w:cs="宋体"/>
          <w:color w:val="000000" w:themeColor="text1"/>
          <w:sz w:val="28"/>
          <w:szCs w:val="28"/>
          <w14:textFill>
            <w14:solidFill>
              <w14:schemeClr w14:val="tx1"/>
            </w14:solidFill>
          </w14:textFill>
        </w:rPr>
        <w:t xml:space="preserve">表五 </w:t>
      </w:r>
      <w:r>
        <w:rPr>
          <w:rFonts w:hint="default" w:ascii="宋体" w:hAnsi="宋体" w:eastAsia="宋体" w:cs="宋体"/>
          <w:color w:val="000000" w:themeColor="text1"/>
          <w:sz w:val="28"/>
          <w:szCs w:val="28"/>
          <w:lang w:eastAsia="zh-CN"/>
          <w14:textFill>
            <w14:solidFill>
              <w14:schemeClr w14:val="tx1"/>
            </w14:solidFill>
          </w14:textFill>
        </w:rPr>
        <w:t>质量保证及质量控制</w:t>
      </w:r>
      <w:bookmarkEnd w:id="15"/>
    </w:p>
    <w:tbl>
      <w:tblPr>
        <w:tblStyle w:val="38"/>
        <w:tblW w:w="83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3" w:hRule="atLeast"/>
          <w:jc w:val="center"/>
        </w:trPr>
        <w:tc>
          <w:tcPr>
            <w:tcW w:w="8341" w:type="dxa"/>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宋体" w:cs="Times New Roman"/>
                <w:b/>
                <w:bCs/>
                <w:color w:val="000000" w:themeColor="text1"/>
                <w:lang w:eastAsia="zh-CN"/>
                <w14:textFill>
                  <w14:solidFill>
                    <w14:schemeClr w14:val="tx1"/>
                  </w14:solidFill>
                </w14:textFill>
              </w:rPr>
            </w:pPr>
            <w:r>
              <w:rPr>
                <w:rFonts w:hint="eastAsia" w:cs="Times New Roman"/>
                <w:b/>
                <w:bCs/>
                <w:color w:val="000000" w:themeColor="text1"/>
                <w:lang w:eastAsia="zh-CN"/>
                <w14:textFill>
                  <w14:solidFill>
                    <w14:schemeClr w14:val="tx1"/>
                  </w14:solidFill>
                </w14:textFill>
              </w:rPr>
              <w:t>验收监测质量保证及质量控制：</w:t>
            </w:r>
          </w:p>
          <w:p>
            <w:pPr>
              <w:keepNext w:val="0"/>
              <w:keepLines w:val="0"/>
              <w:pageBreakBefore w:val="0"/>
              <w:widowControl w:val="0"/>
              <w:kinsoku/>
              <w:wordWrap/>
              <w:overflowPunct/>
              <w:topLinePunct w:val="0"/>
              <w:autoSpaceDE/>
              <w:autoSpaceDN/>
              <w:bidi w:val="0"/>
              <w:adjustRightInd/>
              <w:snapToGrid/>
              <w:spacing w:line="360" w:lineRule="auto"/>
              <w:ind w:firstLine="486"/>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本项目监测委托</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陕西</w:t>
            </w:r>
            <w:r>
              <w:rPr>
                <w:rFonts w:hint="eastAsia" w:cs="Times New Roman"/>
                <w:color w:val="000000" w:themeColor="text1"/>
                <w:kern w:val="2"/>
                <w:sz w:val="24"/>
                <w:szCs w:val="24"/>
                <w:lang w:val="en-US" w:eastAsia="zh-CN" w:bidi="ar-SA"/>
                <w14:textFill>
                  <w14:solidFill>
                    <w14:schemeClr w14:val="tx1"/>
                  </w14:solidFill>
                </w14:textFill>
              </w:rPr>
              <w:t>阔成</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检测</w:t>
            </w:r>
            <w:r>
              <w:rPr>
                <w:rFonts w:hint="eastAsia" w:cs="Times New Roman"/>
                <w:color w:val="000000" w:themeColor="text1"/>
                <w:kern w:val="2"/>
                <w:sz w:val="24"/>
                <w:szCs w:val="24"/>
                <w:lang w:val="en-US" w:eastAsia="zh-CN" w:bidi="ar-SA"/>
                <w14:textFill>
                  <w14:solidFill>
                    <w14:schemeClr w14:val="tx1"/>
                  </w14:solidFill>
                </w14:textFill>
              </w:rPr>
              <w:t>服务</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有限公司</w:t>
            </w:r>
            <w:r>
              <w:rPr>
                <w:rFonts w:hint="default" w:ascii="Times New Roman" w:hAnsi="Times New Roman" w:eastAsia="宋体" w:cs="Times New Roman"/>
                <w:color w:val="000000" w:themeColor="text1"/>
                <w14:textFill>
                  <w14:solidFill>
                    <w14:schemeClr w14:val="tx1"/>
                  </w14:solidFill>
                </w14:textFill>
              </w:rPr>
              <w:t>，</w:t>
            </w:r>
            <w:r>
              <w:rPr>
                <w:rFonts w:hint="eastAsia" w:cs="Times New Roman"/>
                <w:color w:val="000000" w:themeColor="text1"/>
                <w:lang w:eastAsia="zh-CN"/>
                <w14:textFill>
                  <w14:solidFill>
                    <w14:schemeClr w14:val="tx1"/>
                  </w14:solidFill>
                </w14:textFill>
              </w:rPr>
              <w:t>该</w:t>
            </w:r>
            <w:r>
              <w:rPr>
                <w:rFonts w:hint="default" w:ascii="Times New Roman" w:hAnsi="Times New Roman" w:eastAsia="宋体" w:cs="Times New Roman"/>
                <w:color w:val="000000" w:themeColor="text1"/>
                <w14:textFill>
                  <w14:solidFill>
                    <w14:schemeClr w14:val="tx1"/>
                  </w14:solidFill>
                </w14:textFill>
              </w:rPr>
              <w:t>公司已经通过CMA计量认证。本次验收监测工作依据国家有关法律法规和技术规范进行，严格按照有关规定实施质量保证。</w:t>
            </w:r>
          </w:p>
          <w:p>
            <w:pPr>
              <w:keepNext w:val="0"/>
              <w:keepLines w:val="0"/>
              <w:pageBreakBefore w:val="0"/>
              <w:widowControl w:val="0"/>
              <w:kinsoku/>
              <w:wordWrap/>
              <w:overflowPunct/>
              <w:topLinePunct w:val="0"/>
              <w:autoSpaceDE/>
              <w:autoSpaceDN/>
              <w:bidi w:val="0"/>
              <w:adjustRightInd/>
              <w:snapToGrid/>
              <w:spacing w:line="360" w:lineRule="auto"/>
              <w:ind w:firstLine="486"/>
              <w:textAlignment w:val="auto"/>
              <w:rPr>
                <w:rFonts w:hint="default" w:ascii="Times New Roman" w:hAnsi="Times New Roman" w:eastAsia="宋体" w:cs="Times New Roman"/>
                <w:color w:val="000000" w:themeColor="text1"/>
                <w14:textFill>
                  <w14:solidFill>
                    <w14:schemeClr w14:val="tx1"/>
                  </w14:solidFill>
                </w14:textFill>
              </w:rPr>
            </w:pPr>
            <w:bookmarkStart w:id="16" w:name="为确保监测所得数据的代表性、完整性个准确性，须对监测全过程（包括监测布点、采样、"/>
            <w:bookmarkEnd w:id="16"/>
            <w:r>
              <w:rPr>
                <w:rFonts w:hint="default" w:ascii="Times New Roman" w:hAnsi="Times New Roman" w:eastAsia="宋体" w:cs="Times New Roman"/>
                <w:color w:val="000000" w:themeColor="text1"/>
                <w14:textFill>
                  <w14:solidFill>
                    <w14:schemeClr w14:val="tx1"/>
                  </w14:solidFill>
                </w14:textFill>
              </w:rPr>
              <w:t>为确保监测所得数据的代表性、完整性</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准确性，须对监测全过程（包括监测布点、采样、样品运输储存、实验室分析、数据处理等）进行质量控制。具体要求如下：</w:t>
            </w:r>
          </w:p>
          <w:p>
            <w:pPr>
              <w:keepNext w:val="0"/>
              <w:keepLines w:val="0"/>
              <w:pageBreakBefore w:val="0"/>
              <w:widowControl w:val="0"/>
              <w:kinsoku/>
              <w:wordWrap/>
              <w:overflowPunct/>
              <w:topLinePunct w:val="0"/>
              <w:autoSpaceDE/>
              <w:autoSpaceDN/>
              <w:bidi w:val="0"/>
              <w:adjustRightInd/>
              <w:snapToGrid/>
              <w:spacing w:line="360" w:lineRule="auto"/>
              <w:ind w:firstLine="486"/>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验收监测中使用的布点、采样分析测定方法，选择目前适用的国家和行业标准分析方法、监测技术规范，其次是国家环保部推荐的统一分析方法或试行分析方法以及有关规定等。监测质量保证按《环境监测技术规范》、《环境空气监测质量保证手册》等技术规范要求，进行全过程质量控制。</w:t>
            </w:r>
          </w:p>
          <w:p>
            <w:pPr>
              <w:keepNext w:val="0"/>
              <w:keepLines w:val="0"/>
              <w:pageBreakBefore w:val="0"/>
              <w:widowControl w:val="0"/>
              <w:kinsoku/>
              <w:wordWrap/>
              <w:overflowPunct/>
              <w:topLinePunct w:val="0"/>
              <w:autoSpaceDE/>
              <w:autoSpaceDN/>
              <w:bidi w:val="0"/>
              <w:adjustRightInd/>
              <w:snapToGrid/>
              <w:spacing w:line="360" w:lineRule="auto"/>
              <w:ind w:firstLine="486"/>
              <w:textAlignment w:val="auto"/>
              <w:rPr>
                <w:rFonts w:hint="default" w:ascii="Times New Roman" w:hAnsi="Times New Roman" w:eastAsia="宋体" w:cs="Times New Roman"/>
                <w:color w:val="000000" w:themeColor="text1"/>
                <w14:textFill>
                  <w14:solidFill>
                    <w14:schemeClr w14:val="tx1"/>
                  </w14:solidFill>
                </w14:textFill>
              </w:rPr>
            </w:pPr>
            <w:bookmarkStart w:id="17" w:name="   2、合理布设监测点，保证各监测点位布设的科学性和代表性。"/>
            <w:bookmarkEnd w:id="17"/>
            <w:r>
              <w:rPr>
                <w:rFonts w:hint="default" w:ascii="Times New Roman" w:hAnsi="Times New Roman" w:eastAsia="宋体" w:cs="Times New Roman"/>
                <w:color w:val="000000" w:themeColor="text1"/>
                <w14:textFill>
                  <w14:solidFill>
                    <w14:schemeClr w14:val="tx1"/>
                  </w14:solidFill>
                </w14:textFill>
              </w:rPr>
              <w:t>2、合理布设监测点，保证各监测点位布设的科学性和代表性。</w:t>
            </w:r>
          </w:p>
          <w:p>
            <w:pPr>
              <w:keepNext w:val="0"/>
              <w:keepLines w:val="0"/>
              <w:pageBreakBefore w:val="0"/>
              <w:widowControl w:val="0"/>
              <w:kinsoku/>
              <w:wordWrap/>
              <w:overflowPunct/>
              <w:topLinePunct w:val="0"/>
              <w:autoSpaceDE/>
              <w:autoSpaceDN/>
              <w:bidi w:val="0"/>
              <w:adjustRightInd/>
              <w:snapToGrid/>
              <w:spacing w:line="360" w:lineRule="auto"/>
              <w:ind w:firstLine="486"/>
              <w:textAlignment w:val="auto"/>
              <w:rPr>
                <w:rFonts w:hint="default" w:ascii="Times New Roman" w:hAnsi="Times New Roman" w:eastAsia="宋体" w:cs="Times New Roman"/>
                <w:color w:val="000000" w:themeColor="text1"/>
                <w14:textFill>
                  <w14:solidFill>
                    <w14:schemeClr w14:val="tx1"/>
                  </w14:solidFill>
                </w14:textFill>
              </w:rPr>
            </w:pPr>
            <w:bookmarkStart w:id="18" w:name="   3、采样人员严格遵循采样技术规范进行采样工作，认真填写采样记录，按照规定保"/>
            <w:bookmarkEnd w:id="18"/>
            <w:r>
              <w:rPr>
                <w:rFonts w:hint="default" w:ascii="Times New Roman" w:hAnsi="Times New Roman" w:eastAsia="宋体" w:cs="Times New Roman"/>
                <w:color w:val="000000" w:themeColor="text1"/>
                <w14:textFill>
                  <w14:solidFill>
                    <w14:schemeClr w14:val="tx1"/>
                  </w14:solidFill>
                </w14:textFill>
              </w:rPr>
              <w:t>3、采样人员严格遵循采样技术规范进行采样工作，认真填写采样记录，按照规定保存、运输样品。</w:t>
            </w:r>
          </w:p>
          <w:p>
            <w:pPr>
              <w:keepNext w:val="0"/>
              <w:keepLines w:val="0"/>
              <w:pageBreakBefore w:val="0"/>
              <w:widowControl w:val="0"/>
              <w:kinsoku/>
              <w:wordWrap/>
              <w:overflowPunct/>
              <w:topLinePunct w:val="0"/>
              <w:autoSpaceDE/>
              <w:autoSpaceDN/>
              <w:bidi w:val="0"/>
              <w:adjustRightInd/>
              <w:snapToGrid/>
              <w:spacing w:line="360" w:lineRule="auto"/>
              <w:ind w:firstLine="486"/>
              <w:textAlignment w:val="auto"/>
              <w:rPr>
                <w:rFonts w:hint="default" w:ascii="Times New Roman" w:hAnsi="Times New Roman" w:eastAsia="宋体" w:cs="Times New Roman"/>
                <w:color w:val="000000" w:themeColor="text1"/>
                <w14:textFill>
                  <w14:solidFill>
                    <w14:schemeClr w14:val="tx1"/>
                  </w14:solidFill>
                </w14:textFill>
              </w:rPr>
            </w:pPr>
            <w:bookmarkStart w:id="19" w:name="   4、及时了解工旷情况，保证监测过程工况负荷满足验收监测要求。严格按照验收监"/>
            <w:bookmarkEnd w:id="19"/>
            <w:r>
              <w:rPr>
                <w:rFonts w:hint="default" w:ascii="Times New Roman" w:hAnsi="Times New Roman" w:eastAsia="宋体" w:cs="Times New Roman"/>
                <w:color w:val="000000" w:themeColor="text1"/>
                <w14:textFill>
                  <w14:solidFill>
                    <w14:schemeClr w14:val="tx1"/>
                  </w14:solidFill>
                </w14:textFill>
              </w:rPr>
              <w:t>4、及时了解</w:t>
            </w:r>
            <w:r>
              <w:rPr>
                <w:rFonts w:hint="default" w:ascii="Times New Roman" w:hAnsi="Times New Roman" w:eastAsia="宋体" w:cs="Times New Roman"/>
                <w:color w:val="000000" w:themeColor="text1"/>
                <w:lang w:eastAsia="zh-CN"/>
                <w14:textFill>
                  <w14:solidFill>
                    <w14:schemeClr w14:val="tx1"/>
                  </w14:solidFill>
                </w14:textFill>
              </w:rPr>
              <w:t>工况</w:t>
            </w:r>
            <w:r>
              <w:rPr>
                <w:rFonts w:hint="default" w:ascii="Times New Roman" w:hAnsi="Times New Roman" w:eastAsia="宋体" w:cs="Times New Roman"/>
                <w:color w:val="000000" w:themeColor="text1"/>
                <w14:textFill>
                  <w14:solidFill>
                    <w14:schemeClr w14:val="tx1"/>
                  </w14:solidFill>
                </w14:textFill>
              </w:rPr>
              <w:t>情况，保证监测过程工况负荷满足验收监测要求。严格按照验收监测方案的要求开展监测工作。</w:t>
            </w:r>
          </w:p>
          <w:p>
            <w:pPr>
              <w:keepNext w:val="0"/>
              <w:keepLines w:val="0"/>
              <w:pageBreakBefore w:val="0"/>
              <w:widowControl w:val="0"/>
              <w:kinsoku/>
              <w:wordWrap/>
              <w:overflowPunct/>
              <w:topLinePunct w:val="0"/>
              <w:autoSpaceDE/>
              <w:autoSpaceDN/>
              <w:bidi w:val="0"/>
              <w:adjustRightInd/>
              <w:snapToGrid/>
              <w:spacing w:line="360" w:lineRule="auto"/>
              <w:ind w:firstLine="486"/>
              <w:textAlignment w:val="auto"/>
              <w:rPr>
                <w:rFonts w:hint="default" w:ascii="Times New Roman" w:hAnsi="Times New Roman" w:eastAsia="宋体" w:cs="Times New Roman"/>
                <w:color w:val="000000" w:themeColor="text1"/>
                <w14:textFill>
                  <w14:solidFill>
                    <w14:schemeClr w14:val="tx1"/>
                  </w14:solidFill>
                </w14:textFill>
              </w:rPr>
            </w:pPr>
            <w:bookmarkStart w:id="20" w:name="   5、验收监测期间，生产工况满足验收监测的规定和要求。"/>
            <w:bookmarkEnd w:id="20"/>
            <w:r>
              <w:rPr>
                <w:rFonts w:hint="default" w:ascii="Times New Roman" w:hAnsi="Times New Roman" w:eastAsia="宋体" w:cs="Times New Roman"/>
                <w:color w:val="000000" w:themeColor="text1"/>
                <w14:textFill>
                  <w14:solidFill>
                    <w14:schemeClr w14:val="tx1"/>
                  </w14:solidFill>
                </w14:textFill>
              </w:rPr>
              <w:t>5、验收监测期间，生产工况满足验收监测的规定和要求。</w:t>
            </w:r>
          </w:p>
          <w:p>
            <w:pPr>
              <w:keepNext w:val="0"/>
              <w:keepLines w:val="0"/>
              <w:pageBreakBefore w:val="0"/>
              <w:widowControl w:val="0"/>
              <w:kinsoku/>
              <w:wordWrap/>
              <w:overflowPunct/>
              <w:topLinePunct w:val="0"/>
              <w:autoSpaceDE/>
              <w:autoSpaceDN/>
              <w:bidi w:val="0"/>
              <w:adjustRightInd/>
              <w:snapToGrid/>
              <w:spacing w:line="360" w:lineRule="auto"/>
              <w:ind w:firstLine="486"/>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6、监测分析方法采用国家有关部门颁发的标准分析方法或推荐方法；监测人员经过考核合格并具有环境监测资质合格证；所</w:t>
            </w:r>
            <w:r>
              <w:rPr>
                <w:rFonts w:hint="eastAsia" w:cs="Times New Roman"/>
                <w:color w:val="000000" w:themeColor="text1"/>
                <w:lang w:eastAsia="zh-CN"/>
                <w14:textFill>
                  <w14:solidFill>
                    <w14:schemeClr w14:val="tx1"/>
                  </w14:solidFill>
                </w14:textFill>
              </w:rPr>
              <w:t>有</w:t>
            </w:r>
            <w:r>
              <w:rPr>
                <w:rFonts w:hint="default" w:ascii="Times New Roman" w:hAnsi="Times New Roman" w:eastAsia="宋体" w:cs="Times New Roman"/>
                <w:color w:val="000000" w:themeColor="text1"/>
                <w14:textFill>
                  <w14:solidFill>
                    <w14:schemeClr w14:val="tx1"/>
                  </w14:solidFill>
                </w14:textFill>
              </w:rPr>
              <w:t>监测仪器、量具均经过计量单位检定合格并在有效期内使用。</w:t>
            </w:r>
          </w:p>
          <w:p>
            <w:pPr>
              <w:keepNext w:val="0"/>
              <w:keepLines w:val="0"/>
              <w:pageBreakBefore w:val="0"/>
              <w:widowControl w:val="0"/>
              <w:kinsoku/>
              <w:wordWrap/>
              <w:overflowPunct/>
              <w:topLinePunct w:val="0"/>
              <w:autoSpaceDE/>
              <w:autoSpaceDN/>
              <w:bidi w:val="0"/>
              <w:adjustRightInd/>
              <w:snapToGrid/>
              <w:spacing w:line="360" w:lineRule="auto"/>
              <w:ind w:firstLine="486"/>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7、现场采样和测试前，按照国家环保局发布的《环境监测技术规范》和《环境空气监测质量保证手册》的要求进行质量控制。</w:t>
            </w:r>
          </w:p>
          <w:p>
            <w:pPr>
              <w:keepNext w:val="0"/>
              <w:keepLines w:val="0"/>
              <w:pageBreakBefore w:val="0"/>
              <w:widowControl w:val="0"/>
              <w:kinsoku/>
              <w:wordWrap/>
              <w:overflowPunct/>
              <w:topLinePunct w:val="0"/>
              <w:autoSpaceDE/>
              <w:autoSpaceDN/>
              <w:bidi w:val="0"/>
              <w:adjustRightInd/>
              <w:snapToGrid/>
              <w:spacing w:line="360" w:lineRule="auto"/>
              <w:ind w:firstLine="486"/>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8、气体采样及测定前校准仪器。以此分析、测定结果进行质量控制。</w:t>
            </w:r>
          </w:p>
          <w:p>
            <w:pPr>
              <w:keepNext w:val="0"/>
              <w:keepLines w:val="0"/>
              <w:pageBreakBefore w:val="0"/>
              <w:widowControl w:val="0"/>
              <w:kinsoku/>
              <w:wordWrap/>
              <w:overflowPunct/>
              <w:topLinePunct w:val="0"/>
              <w:autoSpaceDE/>
              <w:autoSpaceDN/>
              <w:bidi w:val="0"/>
              <w:adjustRightInd/>
              <w:snapToGrid/>
              <w:spacing w:line="360" w:lineRule="auto"/>
              <w:ind w:firstLine="486"/>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9、噪声测量仪符合</w:t>
            </w:r>
            <w:r>
              <w:rPr>
                <w:rFonts w:hint="default" w:ascii="Times New Roman" w:hAnsi="Times New Roman" w:eastAsia="宋体" w:cs="Times New Roman"/>
                <w:color w:val="000000"/>
                <w:sz w:val="24"/>
              </w:rPr>
              <w:t>《声级计电声性能及测量方法》</w:t>
            </w:r>
            <w:r>
              <w:rPr>
                <w:rFonts w:hint="default" w:ascii="Times New Roman" w:hAnsi="Times New Roman" w:eastAsia="宋体" w:cs="Times New Roman"/>
                <w:color w:val="000000"/>
                <w:sz w:val="24"/>
                <w:lang w:eastAsia="zh-CN"/>
              </w:rPr>
              <w:t>（</w:t>
            </w:r>
            <w:r>
              <w:rPr>
                <w:rFonts w:hint="default" w:ascii="Times New Roman" w:hAnsi="Times New Roman" w:cs="Times New Roman"/>
                <w:color w:val="000000"/>
                <w:sz w:val="24"/>
              </w:rPr>
              <w:t>GB3785-</w:t>
            </w:r>
            <w:r>
              <w:rPr>
                <w:rFonts w:hint="eastAsia" w:ascii="Times New Roman" w:hAnsi="Times New Roman" w:cs="Times New Roman"/>
                <w:color w:val="000000"/>
                <w:sz w:val="24"/>
                <w:lang w:val="en-US" w:eastAsia="zh-CN"/>
              </w:rPr>
              <w:t>2010</w:t>
            </w:r>
            <w:r>
              <w:rPr>
                <w:rFonts w:hint="default" w:ascii="Times New Roman" w:hAnsi="Times New Roman" w:eastAsia="宋体" w:cs="Times New Roman"/>
                <w:color w:val="000000"/>
                <w:sz w:val="24"/>
                <w:lang w:eastAsia="zh-CN"/>
              </w:rPr>
              <w:t>）</w:t>
            </w:r>
            <w:r>
              <w:rPr>
                <w:rFonts w:hint="default" w:ascii="Times New Roman" w:hAnsi="Times New Roman" w:eastAsia="宋体" w:cs="Times New Roman"/>
                <w:color w:val="000000" w:themeColor="text1"/>
                <w14:textFill>
                  <w14:solidFill>
                    <w14:schemeClr w14:val="tx1"/>
                  </w14:solidFill>
                </w14:textFill>
              </w:rPr>
              <w:t>的规定，测量前后进行校准，校准示值偏差不大于0.5dB</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A</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6"/>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10、实验室样品分析均要求同步完成全程序双空白实验、做样品总数的10%的加标回收和平行双样分析。</w:t>
            </w:r>
          </w:p>
          <w:p>
            <w:pPr>
              <w:keepNext w:val="0"/>
              <w:keepLines w:val="0"/>
              <w:pageBreakBefore w:val="0"/>
              <w:widowControl w:val="0"/>
              <w:kinsoku/>
              <w:wordWrap/>
              <w:overflowPunct/>
              <w:topLinePunct w:val="0"/>
              <w:autoSpaceDE/>
              <w:autoSpaceDN/>
              <w:bidi w:val="0"/>
              <w:adjustRightInd/>
              <w:snapToGrid/>
              <w:spacing w:line="360" w:lineRule="auto"/>
              <w:ind w:firstLine="486"/>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11、监测报告严格执行“三审”制度。</w:t>
            </w:r>
          </w:p>
          <w:p>
            <w:pPr>
              <w:pStyle w:val="46"/>
              <w:keepNext w:val="0"/>
              <w:keepLines w:val="0"/>
              <w:pageBreakBefore w:val="0"/>
              <w:widowControl w:val="0"/>
              <w:kinsoku/>
              <w:wordWrap/>
              <w:overflowPunct/>
              <w:topLinePunct w:val="0"/>
              <w:autoSpaceDE/>
              <w:autoSpaceDN/>
              <w:bidi w:val="0"/>
              <w:adjustRightInd/>
              <w:snapToGrid/>
              <w:spacing w:line="360" w:lineRule="auto"/>
              <w:ind w:firstLine="484" w:firstLineChars="200"/>
              <w:jc w:val="left"/>
              <w:textAlignment w:val="baseline"/>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pPr>
            <w:r>
              <w:rPr>
                <w:rFonts w:hint="default" w:ascii="Times New Roman" w:hAnsi="Times New Roman" w:cs="Times New Roman" w:eastAsiaTheme="minorEastAsia"/>
                <w:b w:val="0"/>
                <w:bCs/>
                <w:color w:val="auto"/>
                <w:sz w:val="24"/>
                <w:szCs w:val="24"/>
              </w:rPr>
              <w:t>各监测项目具体分析方法见表</w:t>
            </w:r>
            <w:r>
              <w:rPr>
                <w:rFonts w:hint="eastAsia" w:cs="Times New Roman" w:eastAsiaTheme="minorEastAsia"/>
                <w:b w:val="0"/>
                <w:bCs/>
                <w:color w:val="auto"/>
                <w:sz w:val="24"/>
                <w:szCs w:val="24"/>
                <w:lang w:val="en-US" w:eastAsia="zh-CN"/>
              </w:rPr>
              <w:t>18。</w:t>
            </w:r>
          </w:p>
          <w:p>
            <w:pPr>
              <w:pStyle w:val="46"/>
              <w:spacing w:line="240" w:lineRule="auto"/>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表1</w:t>
            </w:r>
            <w:r>
              <w:rPr>
                <w:rFonts w:hint="eastAsia" w:cs="Times New Roman"/>
                <w:b/>
                <w:bCs w:val="0"/>
                <w:color w:val="000000" w:themeColor="text1"/>
                <w:sz w:val="21"/>
                <w:szCs w:val="21"/>
                <w:highlight w:val="none"/>
                <w:lang w:val="en-US" w:eastAsia="zh-CN"/>
                <w14:textFill>
                  <w14:solidFill>
                    <w14:schemeClr w14:val="tx1"/>
                  </w14:solidFill>
                </w14:textFill>
              </w:rPr>
              <w:t>8</w:t>
            </w: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 xml:space="preserve"> 监测分析方法一览表</w:t>
            </w:r>
          </w:p>
          <w:tbl>
            <w:tblPr>
              <w:tblStyle w:val="38"/>
              <w:tblW w:w="5000" w:type="pct"/>
              <w:jc w:val="center"/>
              <w:tblBorders>
                <w:top w:val="single" w:color="auto" w:sz="8" w:space="0"/>
                <w:left w:val="none" w:color="auto" w:sz="0" w:space="0"/>
                <w:bottom w:val="single" w:color="auto" w:sz="8"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826"/>
              <w:gridCol w:w="1205"/>
              <w:gridCol w:w="2069"/>
              <w:gridCol w:w="2642"/>
              <w:gridCol w:w="1383"/>
            </w:tblGrid>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21" w:hRule="atLeast"/>
                <w:tblHeader/>
                <w:jc w:val="center"/>
              </w:trPr>
              <w:tc>
                <w:tcPr>
                  <w:tcW w:w="508" w:type="pct"/>
                  <w:tcBorders>
                    <w:tl2br w:val="nil"/>
                    <w:tr2bl w:val="nil"/>
                  </w:tcBorders>
                  <w:vAlign w:val="center"/>
                </w:tcPr>
                <w:p>
                  <w:pPr>
                    <w:pStyle w:val="46"/>
                    <w:keepNext w:val="0"/>
                    <w:keepLines w:val="0"/>
                    <w:pageBreakBefore w:val="0"/>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类别</w:t>
                  </w:r>
                </w:p>
              </w:tc>
              <w:tc>
                <w:tcPr>
                  <w:tcW w:w="741" w:type="pct"/>
                  <w:tcBorders>
                    <w:tl2br w:val="nil"/>
                    <w:tr2bl w:val="nil"/>
                  </w:tcBorders>
                  <w:vAlign w:val="center"/>
                </w:tcPr>
                <w:p>
                  <w:pPr>
                    <w:pStyle w:val="46"/>
                    <w:keepNext w:val="0"/>
                    <w:keepLines w:val="0"/>
                    <w:pageBreakBefore w:val="0"/>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检测项目</w:t>
                  </w:r>
                </w:p>
              </w:tc>
              <w:tc>
                <w:tcPr>
                  <w:tcW w:w="1273" w:type="pct"/>
                  <w:tcBorders>
                    <w:tl2br w:val="nil"/>
                    <w:tr2bl w:val="nil"/>
                  </w:tcBorders>
                  <w:vAlign w:val="center"/>
                </w:tcPr>
                <w:p>
                  <w:pPr>
                    <w:pStyle w:val="46"/>
                    <w:keepNext w:val="0"/>
                    <w:keepLines w:val="0"/>
                    <w:pageBreakBefore w:val="0"/>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检测方法</w:t>
                  </w: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依据</w:t>
                  </w:r>
                </w:p>
              </w:tc>
              <w:tc>
                <w:tcPr>
                  <w:tcW w:w="1625" w:type="pct"/>
                  <w:tcBorders>
                    <w:tl2br w:val="nil"/>
                    <w:tr2bl w:val="nil"/>
                  </w:tcBorders>
                  <w:vAlign w:val="center"/>
                </w:tcPr>
                <w:p>
                  <w:pPr>
                    <w:pStyle w:val="46"/>
                    <w:keepNext w:val="0"/>
                    <w:keepLines w:val="0"/>
                    <w:pageBreakBefore w:val="0"/>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使用仪器</w:t>
                  </w:r>
                </w:p>
              </w:tc>
              <w:tc>
                <w:tcPr>
                  <w:tcW w:w="851" w:type="pct"/>
                  <w:tcBorders>
                    <w:tl2br w:val="nil"/>
                    <w:tr2bl w:val="nil"/>
                  </w:tcBorders>
                  <w:vAlign w:val="center"/>
                </w:tcPr>
                <w:p>
                  <w:pPr>
                    <w:pStyle w:val="46"/>
                    <w:keepNext w:val="0"/>
                    <w:keepLines w:val="0"/>
                    <w:pageBreakBefore w:val="0"/>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最低检出限</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247" w:hRule="atLeast"/>
                <w:jc w:val="center"/>
              </w:trPr>
              <w:tc>
                <w:tcPr>
                  <w:tcW w:w="508" w:type="pct"/>
                  <w:vMerge w:val="restart"/>
                  <w:tcBorders>
                    <w:tl2br w:val="nil"/>
                    <w:tr2bl w:val="nil"/>
                  </w:tcBorders>
                  <w:vAlign w:val="center"/>
                </w:tcPr>
                <w:p>
                  <w:pPr>
                    <w:pStyle w:val="4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有组织</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废气</w:t>
                  </w:r>
                </w:p>
              </w:tc>
              <w:tc>
                <w:tcPr>
                  <w:tcW w:w="741" w:type="pct"/>
                  <w:vMerge w:val="restart"/>
                  <w:tcBorders>
                    <w:tl2br w:val="nil"/>
                    <w:tr2bl w:val="nil"/>
                  </w:tcBorders>
                  <w:vAlign w:val="center"/>
                </w:tcPr>
                <w:p>
                  <w:pPr>
                    <w:pStyle w:val="4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颗粒物</w:t>
                  </w:r>
                </w:p>
              </w:tc>
              <w:tc>
                <w:tcPr>
                  <w:tcW w:w="127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kern w:val="0"/>
                      <w:sz w:val="21"/>
                      <w:szCs w:val="21"/>
                      <w:lang w:val="en-US" w:eastAsia="zh-CN" w:bidi="ar"/>
                    </w:rPr>
                    <w:t>《固定污染源排气中颗粒物测定与气态污染物采样方法》GB/T16157-1996</w:t>
                  </w:r>
                </w:p>
              </w:tc>
              <w:tc>
                <w:tcPr>
                  <w:tcW w:w="162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kern w:val="0"/>
                      <w:sz w:val="21"/>
                      <w:szCs w:val="21"/>
                      <w:lang w:val="en-US" w:eastAsia="zh-CN" w:bidi="ar"/>
                    </w:rPr>
                    <w:t>GR-3100自动烟尘/气测试仪（编号KCYQ-G-172）XA205DU电子天平（编号：KCYQ-G-001）</w:t>
                  </w:r>
                </w:p>
              </w:tc>
              <w:tc>
                <w:tcPr>
                  <w:tcW w:w="85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bCs/>
                      <w:color w:val="000000" w:themeColor="text1"/>
                      <w:kern w:val="2"/>
                      <w:sz w:val="21"/>
                      <w:szCs w:val="21"/>
                      <w:highlight w:val="none"/>
                      <w:vertAlign w:val="subscript"/>
                      <w:lang w:val="en-US" w:eastAsia="zh-CN" w:bidi="ar-SA"/>
                      <w14:textFill>
                        <w14:solidFill>
                          <w14:schemeClr w14:val="tx1"/>
                        </w14:solidFill>
                      </w14:textFill>
                    </w:rPr>
                  </w:pPr>
                  <w:r>
                    <w:rPr>
                      <w:rFonts w:hint="default" w:ascii="Times New Roman" w:hAnsi="Times New Roman" w:eastAsia="宋体" w:cs="Times New Roman"/>
                      <w:color w:val="000000"/>
                      <w:kern w:val="0"/>
                      <w:sz w:val="21"/>
                      <w:szCs w:val="21"/>
                      <w:lang w:val="en-US" w:eastAsia="zh-CN" w:bidi="ar"/>
                    </w:rPr>
                    <w:t>20（mg/m</w:t>
                  </w:r>
                  <w:r>
                    <w:rPr>
                      <w:rFonts w:hint="default" w:ascii="Times New Roman" w:hAnsi="Times New Roman" w:eastAsia="宋体" w:cs="Times New Roman"/>
                      <w:color w:val="000000"/>
                      <w:kern w:val="0"/>
                      <w:sz w:val="21"/>
                      <w:szCs w:val="21"/>
                      <w:vertAlign w:val="superscript"/>
                      <w:lang w:val="en-US" w:eastAsia="zh-CN" w:bidi="ar"/>
                    </w:rPr>
                    <w:t>3</w:t>
                  </w:r>
                  <w:r>
                    <w:rPr>
                      <w:rFonts w:hint="default" w:ascii="Times New Roman" w:hAnsi="Times New Roman" w:eastAsia="宋体" w:cs="Times New Roman"/>
                      <w:color w:val="000000"/>
                      <w:kern w:val="0"/>
                      <w:sz w:val="21"/>
                      <w:szCs w:val="21"/>
                      <w:lang w:val="en-US" w:eastAsia="zh-CN" w:bidi="ar"/>
                    </w:rPr>
                    <w:t>）</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165" w:hRule="atLeast"/>
                <w:jc w:val="center"/>
              </w:trPr>
              <w:tc>
                <w:tcPr>
                  <w:tcW w:w="508" w:type="pct"/>
                  <w:vMerge w:val="continue"/>
                  <w:tcBorders>
                    <w:tl2br w:val="nil"/>
                    <w:tr2bl w:val="nil"/>
                  </w:tcBorders>
                  <w:vAlign w:val="center"/>
                </w:tcPr>
                <w:p>
                  <w:pPr>
                    <w:pStyle w:val="4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21"/>
                      <w:szCs w:val="21"/>
                    </w:rPr>
                  </w:pPr>
                </w:p>
              </w:tc>
              <w:tc>
                <w:tcPr>
                  <w:tcW w:w="741" w:type="pct"/>
                  <w:vMerge w:val="continue"/>
                  <w:tcBorders>
                    <w:tl2br w:val="nil"/>
                    <w:tr2bl w:val="nil"/>
                  </w:tcBorders>
                  <w:vAlign w:val="center"/>
                </w:tcPr>
                <w:p>
                  <w:pPr>
                    <w:pStyle w:val="4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p>
              </w:tc>
              <w:tc>
                <w:tcPr>
                  <w:tcW w:w="127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kern w:val="0"/>
                      <w:sz w:val="21"/>
                      <w:szCs w:val="21"/>
                      <w:lang w:val="en-US" w:eastAsia="zh-CN" w:bidi="ar"/>
                    </w:rPr>
                    <w:t>重量法HJ836-2017</w:t>
                  </w:r>
                </w:p>
              </w:tc>
              <w:tc>
                <w:tcPr>
                  <w:tcW w:w="162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GR-3100自动烟尘/气测试仪（编号：KCYQ-G-177）</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XA205DU电子天平</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kern w:val="0"/>
                      <w:sz w:val="21"/>
                      <w:szCs w:val="21"/>
                      <w:lang w:val="en-US" w:eastAsia="zh-CN" w:bidi="ar"/>
                    </w:rPr>
                    <w:t>（编号：KCYQ-G-001）</w:t>
                  </w:r>
                </w:p>
              </w:tc>
              <w:tc>
                <w:tcPr>
                  <w:tcW w:w="85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kern w:val="0"/>
                      <w:sz w:val="21"/>
                      <w:szCs w:val="21"/>
                      <w:lang w:val="en-US" w:eastAsia="zh-CN" w:bidi="ar"/>
                    </w:rPr>
                    <w:t>1.0（mg/m</w:t>
                  </w:r>
                  <w:r>
                    <w:rPr>
                      <w:rFonts w:hint="default" w:ascii="Times New Roman" w:hAnsi="Times New Roman" w:eastAsia="宋体" w:cs="Times New Roman"/>
                      <w:color w:val="000000"/>
                      <w:kern w:val="0"/>
                      <w:sz w:val="21"/>
                      <w:szCs w:val="21"/>
                      <w:vertAlign w:val="superscript"/>
                      <w:lang w:val="en-US" w:eastAsia="zh-CN" w:bidi="ar"/>
                    </w:rPr>
                    <w:t>3</w:t>
                  </w:r>
                  <w:r>
                    <w:rPr>
                      <w:rFonts w:hint="default" w:ascii="Times New Roman" w:hAnsi="Times New Roman" w:eastAsia="宋体" w:cs="Times New Roman"/>
                      <w:color w:val="000000"/>
                      <w:kern w:val="0"/>
                      <w:sz w:val="21"/>
                      <w:szCs w:val="21"/>
                      <w:lang w:val="en-US" w:eastAsia="zh-CN" w:bidi="ar"/>
                    </w:rPr>
                    <w:t>）</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09" w:hRule="atLeast"/>
                <w:jc w:val="center"/>
              </w:trPr>
              <w:tc>
                <w:tcPr>
                  <w:tcW w:w="508" w:type="pct"/>
                  <w:vMerge w:val="continue"/>
                  <w:tcBorders>
                    <w:tl2br w:val="nil"/>
                    <w:tr2bl w:val="nil"/>
                  </w:tcBorders>
                  <w:vAlign w:val="center"/>
                </w:tcPr>
                <w:p>
                  <w:pPr>
                    <w:pStyle w:val="4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bCs/>
                      <w:color w:val="000000" w:themeColor="text1"/>
                      <w:sz w:val="21"/>
                      <w:szCs w:val="21"/>
                      <w:highlight w:val="yellow"/>
                      <w14:textFill>
                        <w14:solidFill>
                          <w14:schemeClr w14:val="tx1"/>
                        </w14:solidFill>
                      </w14:textFill>
                    </w:rPr>
                  </w:pPr>
                </w:p>
              </w:tc>
              <w:tc>
                <w:tcPr>
                  <w:tcW w:w="741" w:type="pct"/>
                  <w:tcBorders>
                    <w:tl2br w:val="nil"/>
                    <w:tr2bl w:val="nil"/>
                  </w:tcBorders>
                  <w:vAlign w:val="center"/>
                </w:tcPr>
                <w:p>
                  <w:pPr>
                    <w:pStyle w:val="4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非甲烷总烃</w:t>
                  </w:r>
                </w:p>
              </w:tc>
              <w:tc>
                <w:tcPr>
                  <w:tcW w:w="127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气相色谱法</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kern w:val="0"/>
                      <w:sz w:val="21"/>
                      <w:szCs w:val="21"/>
                      <w:lang w:val="en-US" w:eastAsia="zh-CN" w:bidi="ar"/>
                    </w:rPr>
                    <w:t>HJ38-2017</w:t>
                  </w:r>
                </w:p>
              </w:tc>
              <w:tc>
                <w:tcPr>
                  <w:tcW w:w="162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kern w:val="0"/>
                      <w:sz w:val="21"/>
                      <w:szCs w:val="21"/>
                      <w:lang w:val="en-US" w:eastAsia="zh-CN" w:bidi="ar"/>
                    </w:rPr>
                    <w:t>GC7890型气相色谱仪（编号：KCYQ-G-399）</w:t>
                  </w:r>
                </w:p>
              </w:tc>
              <w:tc>
                <w:tcPr>
                  <w:tcW w:w="85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kern w:val="0"/>
                      <w:sz w:val="21"/>
                      <w:szCs w:val="21"/>
                      <w:lang w:val="en-US" w:eastAsia="zh-CN" w:bidi="ar"/>
                    </w:rPr>
                    <w:t>0.07（mg/m</w:t>
                  </w:r>
                  <w:r>
                    <w:rPr>
                      <w:rFonts w:hint="default" w:ascii="Times New Roman" w:hAnsi="Times New Roman" w:eastAsia="宋体" w:cs="Times New Roman"/>
                      <w:color w:val="000000"/>
                      <w:kern w:val="0"/>
                      <w:sz w:val="21"/>
                      <w:szCs w:val="21"/>
                      <w:vertAlign w:val="superscript"/>
                      <w:lang w:val="en-US" w:eastAsia="zh-CN" w:bidi="ar"/>
                    </w:rPr>
                    <w:t>3</w:t>
                  </w:r>
                  <w:r>
                    <w:rPr>
                      <w:rFonts w:hint="default" w:ascii="Times New Roman" w:hAnsi="Times New Roman" w:eastAsia="宋体" w:cs="Times New Roman"/>
                      <w:color w:val="000000"/>
                      <w:kern w:val="0"/>
                      <w:sz w:val="21"/>
                      <w:szCs w:val="21"/>
                      <w:lang w:val="en-US" w:eastAsia="zh-CN" w:bidi="ar"/>
                    </w:rPr>
                    <w:t>）</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82" w:hRule="atLeast"/>
                <w:jc w:val="center"/>
              </w:trPr>
              <w:tc>
                <w:tcPr>
                  <w:tcW w:w="508" w:type="pct"/>
                  <w:vMerge w:val="restart"/>
                  <w:tcBorders>
                    <w:tl2br w:val="nil"/>
                    <w:tr2bl w:val="nil"/>
                  </w:tcBorders>
                  <w:vAlign w:val="center"/>
                </w:tcPr>
                <w:p>
                  <w:pPr>
                    <w:pStyle w:val="4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无组织</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废气</w:t>
                  </w:r>
                </w:p>
              </w:tc>
              <w:tc>
                <w:tcPr>
                  <w:tcW w:w="741" w:type="pct"/>
                  <w:tcBorders>
                    <w:tl2br w:val="nil"/>
                    <w:tr2bl w:val="nil"/>
                  </w:tcBorders>
                  <w:vAlign w:val="center"/>
                </w:tcPr>
                <w:p>
                  <w:pPr>
                    <w:pStyle w:val="4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颗粒物</w:t>
                  </w:r>
                </w:p>
              </w:tc>
              <w:tc>
                <w:tcPr>
                  <w:tcW w:w="127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kern w:val="0"/>
                      <w:sz w:val="21"/>
                      <w:szCs w:val="21"/>
                      <w:lang w:val="en-US" w:eastAsia="zh-CN" w:bidi="ar"/>
                    </w:rPr>
                    <w:t>重量法GB/T15432-1995</w:t>
                  </w:r>
                </w:p>
              </w:tc>
              <w:tc>
                <w:tcPr>
                  <w:tcW w:w="162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XA205DU电子天平</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kern w:val="0"/>
                      <w:sz w:val="21"/>
                      <w:szCs w:val="21"/>
                      <w:lang w:val="en-US" w:eastAsia="zh-CN" w:bidi="ar"/>
                    </w:rPr>
                    <w:t>（编号：KCYQ-G-001）</w:t>
                  </w:r>
                </w:p>
              </w:tc>
              <w:tc>
                <w:tcPr>
                  <w:tcW w:w="851" w:type="pct"/>
                  <w:tcBorders>
                    <w:tl2br w:val="nil"/>
                    <w:tr2bl w:val="nil"/>
                  </w:tcBorders>
                  <w:vAlign w:val="center"/>
                </w:tcPr>
                <w:p>
                  <w:pPr>
                    <w:pStyle w:val="4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kern w:val="0"/>
                      <w:sz w:val="21"/>
                      <w:szCs w:val="21"/>
                      <w:lang w:val="en-US" w:eastAsia="zh-CN" w:bidi="ar"/>
                    </w:rPr>
                    <w:t>0.001（mg/m</w:t>
                  </w:r>
                  <w:r>
                    <w:rPr>
                      <w:rFonts w:hint="default" w:ascii="Times New Roman" w:hAnsi="Times New Roman" w:eastAsia="宋体" w:cs="Times New Roman"/>
                      <w:b w:val="0"/>
                      <w:bCs/>
                      <w:color w:val="000000"/>
                      <w:kern w:val="0"/>
                      <w:sz w:val="21"/>
                      <w:szCs w:val="21"/>
                      <w:vertAlign w:val="superscript"/>
                      <w:lang w:val="en-US" w:eastAsia="zh-CN" w:bidi="ar"/>
                    </w:rPr>
                    <w:t>3</w:t>
                  </w:r>
                  <w:r>
                    <w:rPr>
                      <w:rFonts w:hint="default" w:ascii="Times New Roman" w:hAnsi="Times New Roman" w:eastAsia="宋体" w:cs="Times New Roman"/>
                      <w:b w:val="0"/>
                      <w:bCs/>
                      <w:color w:val="000000"/>
                      <w:kern w:val="0"/>
                      <w:sz w:val="21"/>
                      <w:szCs w:val="21"/>
                      <w:lang w:val="en-US" w:eastAsia="zh-CN" w:bidi="ar"/>
                    </w:rPr>
                    <w:t>）</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3" w:hRule="atLeast"/>
                <w:jc w:val="center"/>
              </w:trPr>
              <w:tc>
                <w:tcPr>
                  <w:tcW w:w="508" w:type="pct"/>
                  <w:vMerge w:val="continue"/>
                  <w:tcBorders>
                    <w:tl2br w:val="nil"/>
                    <w:tr2bl w:val="nil"/>
                  </w:tcBorders>
                  <w:vAlign w:val="center"/>
                </w:tcPr>
                <w:p>
                  <w:pPr>
                    <w:pStyle w:val="4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741" w:type="pct"/>
                  <w:tcBorders>
                    <w:tl2br w:val="nil"/>
                    <w:tr2bl w:val="nil"/>
                  </w:tcBorders>
                  <w:vAlign w:val="center"/>
                </w:tcPr>
                <w:p>
                  <w:pPr>
                    <w:pStyle w:val="4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非甲烷总烃</w:t>
                  </w:r>
                </w:p>
              </w:tc>
              <w:tc>
                <w:tcPr>
                  <w:tcW w:w="127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气相色谱法</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kern w:val="0"/>
                      <w:sz w:val="21"/>
                      <w:szCs w:val="21"/>
                      <w:lang w:val="en-US" w:eastAsia="zh-CN" w:bidi="ar"/>
                    </w:rPr>
                    <w:t>HJ604-2017</w:t>
                  </w:r>
                </w:p>
              </w:tc>
              <w:tc>
                <w:tcPr>
                  <w:tcW w:w="162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kern w:val="0"/>
                      <w:sz w:val="21"/>
                      <w:szCs w:val="21"/>
                      <w:lang w:val="en-US" w:eastAsia="zh-CN" w:bidi="ar"/>
                    </w:rPr>
                    <w:t>GC7890型气相色谱仪（编号：KCYQ-G-399）</w:t>
                  </w:r>
                </w:p>
              </w:tc>
              <w:tc>
                <w:tcPr>
                  <w:tcW w:w="85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kern w:val="0"/>
                      <w:sz w:val="21"/>
                      <w:szCs w:val="21"/>
                      <w:lang w:val="en-US" w:eastAsia="zh-CN" w:bidi="ar"/>
                    </w:rPr>
                    <w:t>0.07（mg/m</w:t>
                  </w:r>
                  <w:r>
                    <w:rPr>
                      <w:rFonts w:hint="default" w:ascii="Times New Roman" w:hAnsi="Times New Roman" w:eastAsia="宋体" w:cs="Times New Roman"/>
                      <w:color w:val="000000"/>
                      <w:kern w:val="0"/>
                      <w:sz w:val="21"/>
                      <w:szCs w:val="21"/>
                      <w:vertAlign w:val="superscript"/>
                      <w:lang w:val="en-US" w:eastAsia="zh-CN" w:bidi="ar"/>
                    </w:rPr>
                    <w:t>3</w:t>
                  </w:r>
                  <w:r>
                    <w:rPr>
                      <w:rFonts w:hint="default" w:ascii="Times New Roman" w:hAnsi="Times New Roman" w:eastAsia="宋体" w:cs="Times New Roman"/>
                      <w:color w:val="000000"/>
                      <w:kern w:val="0"/>
                      <w:sz w:val="21"/>
                      <w:szCs w:val="21"/>
                      <w:lang w:val="en-US" w:eastAsia="zh-CN" w:bidi="ar"/>
                    </w:rPr>
                    <w:t>）</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08" w:type="pct"/>
                  <w:tcBorders>
                    <w:tl2br w:val="nil"/>
                    <w:tr2bl w:val="nil"/>
                  </w:tcBorders>
                  <w:vAlign w:val="center"/>
                </w:tcPr>
                <w:p>
                  <w:pPr>
                    <w:pStyle w:val="46"/>
                    <w:keepNext w:val="0"/>
                    <w:keepLines w:val="0"/>
                    <w:pageBreakBefore w:val="0"/>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噪声</w:t>
                  </w:r>
                </w:p>
              </w:tc>
              <w:tc>
                <w:tcPr>
                  <w:tcW w:w="741" w:type="pct"/>
                  <w:tcBorders>
                    <w:tl2br w:val="nil"/>
                    <w:tr2bl w:val="nil"/>
                  </w:tcBorders>
                  <w:vAlign w:val="center"/>
                </w:tcPr>
                <w:p>
                  <w:pPr>
                    <w:pStyle w:val="46"/>
                    <w:keepNext w:val="0"/>
                    <w:keepLines w:val="0"/>
                    <w:pageBreakBefore w:val="0"/>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等效A声级</w:t>
                  </w:r>
                </w:p>
              </w:tc>
              <w:tc>
                <w:tcPr>
                  <w:tcW w:w="127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工业企业厂界环境噪声排放标准</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kern w:val="0"/>
                      <w:sz w:val="21"/>
                      <w:szCs w:val="21"/>
                      <w:lang w:val="en-US" w:eastAsia="zh-CN" w:bidi="ar"/>
                    </w:rPr>
                    <w:t>（GB12348-2008）</w:t>
                  </w:r>
                </w:p>
              </w:tc>
              <w:tc>
                <w:tcPr>
                  <w:tcW w:w="162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AWA5688型</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多功能噪声分析仪</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kern w:val="0"/>
                      <w:sz w:val="21"/>
                      <w:szCs w:val="21"/>
                      <w:lang w:val="en-US" w:eastAsia="zh-CN" w:bidi="ar"/>
                    </w:rPr>
                    <w:t>（编号：KCYQ-G-477）</w:t>
                  </w:r>
                </w:p>
              </w:tc>
              <w:tc>
                <w:tcPr>
                  <w:tcW w:w="851" w:type="pct"/>
                  <w:tcBorders>
                    <w:tl2br w:val="nil"/>
                    <w:tr2bl w:val="nil"/>
                  </w:tcBorders>
                  <w:vAlign w:val="center"/>
                </w:tcPr>
                <w:p>
                  <w:pPr>
                    <w:keepNext w:val="0"/>
                    <w:keepLines w:val="0"/>
                    <w:widowControl/>
                    <w:suppressLineNumbers w:val="0"/>
                    <w:ind w:left="0" w:leftChars="0" w:firstLine="0" w:firstLineChars="0"/>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30</w:t>
                  </w:r>
                  <w:r>
                    <w:rPr>
                      <w:rFonts w:hint="default" w:ascii="Times New Roman" w:hAnsi="Times New Roman" w:eastAsia="宋体" w:cs="Times New Roman"/>
                      <w:color w:val="000000"/>
                      <w:kern w:val="0"/>
                      <w:sz w:val="21"/>
                      <w:szCs w:val="21"/>
                      <w:lang w:val="en-US" w:eastAsia="zh-CN" w:bidi="ar"/>
                    </w:rPr>
                    <w:t>dB(A)</w:t>
                  </w:r>
                </w:p>
              </w:tc>
            </w:tr>
          </w:tbl>
          <w:p>
            <w:pPr>
              <w:pStyle w:val="46"/>
              <w:spacing w:line="240" w:lineRule="auto"/>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表</w:t>
            </w:r>
            <w:r>
              <w:rPr>
                <w:rFonts w:hint="eastAsia" w:cs="Times New Roman"/>
                <w:b/>
                <w:bCs w:val="0"/>
                <w:color w:val="000000" w:themeColor="text1"/>
                <w:sz w:val="21"/>
                <w:szCs w:val="21"/>
                <w:highlight w:val="none"/>
                <w:lang w:val="en-US" w:eastAsia="zh-CN"/>
                <w14:textFill>
                  <w14:solidFill>
                    <w14:schemeClr w14:val="tx1"/>
                  </w14:solidFill>
                </w14:textFill>
              </w:rPr>
              <w:t>19</w:t>
            </w:r>
            <w:r>
              <w:rPr>
                <w:rFonts w:hint="eastAsia"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 xml:space="preserve"> 噪声仪校准表</w:t>
            </w:r>
          </w:p>
          <w:tbl>
            <w:tblPr>
              <w:tblStyle w:val="38"/>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70"/>
              <w:gridCol w:w="2924"/>
              <w:gridCol w:w="292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49" w:hRule="exact"/>
                <w:jc w:val="center"/>
              </w:trPr>
              <w:tc>
                <w:tcPr>
                  <w:tcW w:w="1397"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测量日期</w:t>
                  </w:r>
                </w:p>
              </w:tc>
              <w:tc>
                <w:tcPr>
                  <w:tcW w:w="3602" w:type="pct"/>
                  <w:gridSpan w:val="2"/>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校准声级</w:t>
                  </w:r>
                  <w:r>
                    <w:rPr>
                      <w:rFonts w:hint="default" w:ascii="Times New Roman" w:hAnsi="Times New Roman" w:cs="Times New Roman" w:eastAsiaTheme="minorEastAsia"/>
                      <w:b w:val="0"/>
                      <w:bCs/>
                      <w:color w:val="auto"/>
                      <w:sz w:val="21"/>
                      <w:szCs w:val="21"/>
                      <w:vertAlign w:val="baseline"/>
                      <w:lang w:val="en-US" w:eastAsia="zh-CN"/>
                    </w:rPr>
                    <w:t>dB（A）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3" w:hRule="exact"/>
                <w:jc w:val="center"/>
              </w:trPr>
              <w:tc>
                <w:tcPr>
                  <w:tcW w:w="1397"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p>
              </w:tc>
              <w:tc>
                <w:tcPr>
                  <w:tcW w:w="180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测量前</w:t>
                  </w:r>
                </w:p>
              </w:tc>
              <w:tc>
                <w:tcPr>
                  <w:tcW w:w="180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测量后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exact"/>
                <w:jc w:val="center"/>
              </w:trPr>
              <w:tc>
                <w:tcPr>
                  <w:tcW w:w="1397"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p>
              </w:tc>
              <w:tc>
                <w:tcPr>
                  <w:tcW w:w="180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测量值</w:t>
                  </w:r>
                </w:p>
              </w:tc>
              <w:tc>
                <w:tcPr>
                  <w:tcW w:w="180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测量值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exact"/>
                <w:jc w:val="center"/>
              </w:trPr>
              <w:tc>
                <w:tcPr>
                  <w:tcW w:w="1397"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202</w:t>
                  </w:r>
                  <w:r>
                    <w:rPr>
                      <w:rFonts w:hint="eastAsia" w:cs="Times New Roman" w:eastAsiaTheme="minorEastAsia"/>
                      <w:b w:val="0"/>
                      <w:bCs/>
                      <w:color w:val="auto"/>
                      <w:sz w:val="21"/>
                      <w:szCs w:val="21"/>
                      <w:vertAlign w:val="baseline"/>
                      <w:lang w:val="en-US" w:eastAsia="zh-CN"/>
                    </w:rPr>
                    <w:t>2</w:t>
                  </w:r>
                  <w:r>
                    <w:rPr>
                      <w:rFonts w:hint="eastAsia" w:ascii="Times New Roman" w:hAnsi="Times New Roman" w:cs="Times New Roman" w:eastAsiaTheme="minorEastAsia"/>
                      <w:b w:val="0"/>
                      <w:bCs/>
                      <w:color w:val="auto"/>
                      <w:sz w:val="21"/>
                      <w:szCs w:val="21"/>
                      <w:vertAlign w:val="baseline"/>
                      <w:lang w:val="en-US" w:eastAsia="zh-CN"/>
                    </w:rPr>
                    <w:t>.</w:t>
                  </w:r>
                  <w:r>
                    <w:rPr>
                      <w:rFonts w:hint="eastAsia" w:cs="Times New Roman" w:eastAsiaTheme="minorEastAsia"/>
                      <w:b w:val="0"/>
                      <w:bCs/>
                      <w:color w:val="auto"/>
                      <w:sz w:val="21"/>
                      <w:szCs w:val="21"/>
                      <w:vertAlign w:val="baseline"/>
                      <w:lang w:val="en-US" w:eastAsia="zh-CN"/>
                    </w:rPr>
                    <w:t>2</w:t>
                  </w:r>
                  <w:r>
                    <w:rPr>
                      <w:rFonts w:hint="eastAsia" w:ascii="Times New Roman" w:hAnsi="Times New Roman" w:cs="Times New Roman" w:eastAsiaTheme="minorEastAsia"/>
                      <w:b w:val="0"/>
                      <w:bCs/>
                      <w:color w:val="auto"/>
                      <w:sz w:val="21"/>
                      <w:szCs w:val="21"/>
                      <w:vertAlign w:val="baseline"/>
                      <w:lang w:val="en-US" w:eastAsia="zh-CN"/>
                    </w:rPr>
                    <w:t>.</w:t>
                  </w:r>
                  <w:r>
                    <w:rPr>
                      <w:rFonts w:hint="eastAsia" w:cs="Times New Roman" w:eastAsiaTheme="minorEastAsia"/>
                      <w:b w:val="0"/>
                      <w:bCs/>
                      <w:color w:val="auto"/>
                      <w:sz w:val="21"/>
                      <w:szCs w:val="21"/>
                      <w:vertAlign w:val="baseline"/>
                      <w:lang w:val="en-US" w:eastAsia="zh-CN"/>
                    </w:rPr>
                    <w:t>23</w:t>
                  </w:r>
                </w:p>
              </w:tc>
              <w:tc>
                <w:tcPr>
                  <w:tcW w:w="180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eastAsia" w:cs="Times New Roman" w:eastAsiaTheme="minorEastAsia"/>
                      <w:b w:val="0"/>
                      <w:bCs/>
                      <w:color w:val="auto"/>
                      <w:sz w:val="21"/>
                      <w:szCs w:val="21"/>
                      <w:vertAlign w:val="baseline"/>
                      <w:lang w:val="en-US" w:eastAsia="zh-CN"/>
                    </w:rPr>
                    <w:t>93.5</w:t>
                  </w:r>
                </w:p>
              </w:tc>
              <w:tc>
                <w:tcPr>
                  <w:tcW w:w="180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eastAsia" w:cs="Times New Roman" w:eastAsiaTheme="minorEastAsia"/>
                      <w:b w:val="0"/>
                      <w:bCs/>
                      <w:color w:val="auto"/>
                      <w:sz w:val="21"/>
                      <w:szCs w:val="21"/>
                      <w:vertAlign w:val="baseline"/>
                      <w:lang w:val="en-US" w:eastAsia="zh-CN"/>
                    </w:rPr>
                    <w:t>93.5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 w:hRule="exact"/>
                <w:jc w:val="center"/>
              </w:trPr>
              <w:tc>
                <w:tcPr>
                  <w:tcW w:w="139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202</w:t>
                  </w:r>
                  <w:r>
                    <w:rPr>
                      <w:rFonts w:hint="eastAsia" w:cs="Times New Roman" w:eastAsiaTheme="minorEastAsia"/>
                      <w:b w:val="0"/>
                      <w:bCs/>
                      <w:color w:val="auto"/>
                      <w:sz w:val="21"/>
                      <w:szCs w:val="21"/>
                      <w:vertAlign w:val="baseline"/>
                      <w:lang w:val="en-US" w:eastAsia="zh-CN"/>
                    </w:rPr>
                    <w:t>2</w:t>
                  </w:r>
                  <w:r>
                    <w:rPr>
                      <w:rFonts w:hint="eastAsia" w:ascii="Times New Roman" w:hAnsi="Times New Roman" w:cs="Times New Roman" w:eastAsiaTheme="minorEastAsia"/>
                      <w:b w:val="0"/>
                      <w:bCs/>
                      <w:color w:val="auto"/>
                      <w:sz w:val="21"/>
                      <w:szCs w:val="21"/>
                      <w:vertAlign w:val="baseline"/>
                      <w:lang w:val="en-US" w:eastAsia="zh-CN"/>
                    </w:rPr>
                    <w:t>.</w:t>
                  </w:r>
                  <w:r>
                    <w:rPr>
                      <w:rFonts w:hint="eastAsia" w:cs="Times New Roman" w:eastAsiaTheme="minorEastAsia"/>
                      <w:b w:val="0"/>
                      <w:bCs/>
                      <w:color w:val="auto"/>
                      <w:sz w:val="21"/>
                      <w:szCs w:val="21"/>
                      <w:vertAlign w:val="baseline"/>
                      <w:lang w:val="en-US" w:eastAsia="zh-CN"/>
                    </w:rPr>
                    <w:t>2</w:t>
                  </w:r>
                  <w:r>
                    <w:rPr>
                      <w:rFonts w:hint="eastAsia" w:ascii="Times New Roman" w:hAnsi="Times New Roman" w:cs="Times New Roman" w:eastAsiaTheme="minorEastAsia"/>
                      <w:b w:val="0"/>
                      <w:bCs/>
                      <w:color w:val="auto"/>
                      <w:sz w:val="21"/>
                      <w:szCs w:val="21"/>
                      <w:vertAlign w:val="baseline"/>
                      <w:lang w:val="en-US" w:eastAsia="zh-CN"/>
                    </w:rPr>
                    <w:t>.</w:t>
                  </w:r>
                  <w:r>
                    <w:rPr>
                      <w:rFonts w:hint="eastAsia" w:cs="Times New Roman" w:eastAsiaTheme="minorEastAsia"/>
                      <w:b w:val="0"/>
                      <w:bCs/>
                      <w:color w:val="auto"/>
                      <w:sz w:val="21"/>
                      <w:szCs w:val="21"/>
                      <w:vertAlign w:val="baseline"/>
                      <w:lang w:val="en-US" w:eastAsia="zh-CN"/>
                    </w:rPr>
                    <w:t>24</w:t>
                  </w:r>
                </w:p>
              </w:tc>
              <w:tc>
                <w:tcPr>
                  <w:tcW w:w="180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eastAsia" w:cs="Times New Roman" w:eastAsiaTheme="minorEastAsia"/>
                      <w:b w:val="0"/>
                      <w:bCs/>
                      <w:color w:val="auto"/>
                      <w:sz w:val="21"/>
                      <w:szCs w:val="21"/>
                      <w:vertAlign w:val="baseline"/>
                      <w:lang w:val="en-US" w:eastAsia="zh-CN"/>
                    </w:rPr>
                    <w:t>93.5</w:t>
                  </w:r>
                </w:p>
              </w:tc>
              <w:tc>
                <w:tcPr>
                  <w:tcW w:w="180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eastAsia" w:cs="Times New Roman" w:eastAsiaTheme="minorEastAsia"/>
                      <w:b w:val="0"/>
                      <w:bCs/>
                      <w:color w:val="auto"/>
                      <w:sz w:val="21"/>
                      <w:szCs w:val="21"/>
                      <w:vertAlign w:val="baseline"/>
                      <w:lang w:val="en-US" w:eastAsia="zh-CN"/>
                    </w:rPr>
                    <w:t>93.5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exact"/>
                <w:jc w:val="center"/>
              </w:trPr>
              <w:tc>
                <w:tcPr>
                  <w:tcW w:w="5000" w:type="pct"/>
                  <w:gridSpan w:val="3"/>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eastAsia" w:cs="Times New Roman" w:eastAsiaTheme="minorEastAsia"/>
                      <w:b w:val="0"/>
                      <w:bCs/>
                      <w:color w:val="auto"/>
                      <w:sz w:val="21"/>
                      <w:szCs w:val="21"/>
                      <w:vertAlign w:val="baseline"/>
                      <w:lang w:val="en-US" w:eastAsia="zh-CN"/>
                    </w:rPr>
                  </w:pPr>
                  <w:r>
                    <w:rPr>
                      <w:rFonts w:hint="eastAsia" w:ascii="宋体" w:hAnsi="宋体" w:eastAsia="宋体" w:cs="宋体"/>
                      <w:color w:val="000000"/>
                      <w:kern w:val="0"/>
                      <w:sz w:val="21"/>
                      <w:szCs w:val="21"/>
                      <w:lang w:val="en-US" w:eastAsia="zh-CN" w:bidi="ar"/>
                    </w:rPr>
                    <w:t>备注：监测前后校准误差均不超过</w:t>
                  </w:r>
                  <w:r>
                    <w:rPr>
                      <w:rFonts w:hint="default" w:ascii="Times New Roman" w:hAnsi="Times New Roman" w:eastAsia="宋体" w:cs="Times New Roman"/>
                      <w:color w:val="000000"/>
                      <w:kern w:val="0"/>
                      <w:sz w:val="21"/>
                      <w:szCs w:val="21"/>
                      <w:lang w:val="en-US" w:eastAsia="zh-CN" w:bidi="ar"/>
                    </w:rPr>
                    <w:t>0.5dB(A)</w:t>
                  </w:r>
                  <w:r>
                    <w:rPr>
                      <w:rFonts w:hint="eastAsia" w:ascii="宋体" w:hAnsi="宋体" w:eastAsia="宋体" w:cs="宋体"/>
                      <w:color w:val="000000"/>
                      <w:kern w:val="0"/>
                      <w:sz w:val="21"/>
                      <w:szCs w:val="21"/>
                      <w:lang w:val="en-US" w:eastAsia="zh-CN" w:bidi="ar"/>
                    </w:rPr>
                    <w:t>，满足监测规范的要求。</w:t>
                  </w:r>
                </w:p>
              </w:tc>
            </w:tr>
          </w:tbl>
          <w:p>
            <w:pPr>
              <w:pStyle w:val="14"/>
              <w:ind w:left="0" w:firstLine="0" w:firstLineChars="0"/>
              <w:jc w:val="both"/>
              <w:rPr>
                <w:rFonts w:hint="default" w:ascii="Times New Roman" w:hAnsi="Times New Roman" w:eastAsia="宋体" w:cs="Times New Roman"/>
                <w:color w:val="000000" w:themeColor="text1"/>
                <w14:textFill>
                  <w14:solidFill>
                    <w14:schemeClr w14:val="tx1"/>
                  </w14:solidFill>
                </w14:textFill>
              </w:rPr>
            </w:pPr>
          </w:p>
          <w:p>
            <w:pPr>
              <w:pStyle w:val="14"/>
              <w:ind w:left="0" w:firstLine="0" w:firstLineChars="0"/>
              <w:jc w:val="both"/>
              <w:rPr>
                <w:rFonts w:hint="default" w:ascii="Times New Roman" w:hAnsi="Times New Roman" w:eastAsia="宋体" w:cs="Times New Roman"/>
                <w:color w:val="000000" w:themeColor="text1"/>
                <w14:textFill>
                  <w14:solidFill>
                    <w14:schemeClr w14:val="tx1"/>
                  </w14:solidFill>
                </w14:textFill>
              </w:rPr>
            </w:pPr>
          </w:p>
          <w:p>
            <w:pPr>
              <w:pStyle w:val="14"/>
              <w:ind w:left="0" w:firstLine="0" w:firstLineChars="0"/>
              <w:jc w:val="both"/>
              <w:rPr>
                <w:rFonts w:hint="default" w:ascii="Times New Roman" w:hAnsi="Times New Roman" w:eastAsia="宋体" w:cs="Times New Roman"/>
                <w:color w:val="000000" w:themeColor="text1"/>
                <w14:textFill>
                  <w14:solidFill>
                    <w14:schemeClr w14:val="tx1"/>
                  </w14:solidFill>
                </w14:textFill>
              </w:rPr>
            </w:pPr>
          </w:p>
          <w:p>
            <w:pPr>
              <w:pStyle w:val="14"/>
              <w:ind w:left="0" w:firstLine="0" w:firstLineChars="0"/>
              <w:jc w:val="both"/>
              <w:rPr>
                <w:rFonts w:hint="default" w:ascii="Times New Roman" w:hAnsi="Times New Roman" w:eastAsia="宋体" w:cs="Times New Roman"/>
                <w:color w:val="000000" w:themeColor="text1"/>
                <w14:textFill>
                  <w14:solidFill>
                    <w14:schemeClr w14:val="tx1"/>
                  </w14:solidFill>
                </w14:textFill>
              </w:rPr>
            </w:pPr>
          </w:p>
          <w:p>
            <w:pPr>
              <w:pStyle w:val="14"/>
              <w:ind w:left="0" w:firstLine="0" w:firstLineChars="0"/>
              <w:jc w:val="both"/>
              <w:rPr>
                <w:rFonts w:hint="default" w:ascii="Times New Roman" w:hAnsi="Times New Roman" w:eastAsia="宋体" w:cs="Times New Roman"/>
                <w:color w:val="000000" w:themeColor="text1"/>
                <w14:textFill>
                  <w14:solidFill>
                    <w14:schemeClr w14:val="tx1"/>
                  </w14:solidFill>
                </w14:textFill>
              </w:rPr>
            </w:pPr>
          </w:p>
          <w:p>
            <w:pPr>
              <w:pStyle w:val="14"/>
              <w:ind w:left="0" w:firstLine="0" w:firstLineChars="0"/>
              <w:jc w:val="both"/>
              <w:rPr>
                <w:rFonts w:hint="default" w:ascii="Times New Roman" w:hAnsi="Times New Roman" w:eastAsia="宋体" w:cs="Times New Roman"/>
                <w:color w:val="000000" w:themeColor="text1"/>
                <w14:textFill>
                  <w14:solidFill>
                    <w14:schemeClr w14:val="tx1"/>
                  </w14:solidFill>
                </w14:textFill>
              </w:rPr>
            </w:pPr>
          </w:p>
          <w:p>
            <w:pPr>
              <w:pStyle w:val="14"/>
              <w:ind w:left="0" w:firstLine="0" w:firstLineChars="0"/>
              <w:jc w:val="both"/>
              <w:rPr>
                <w:rFonts w:hint="default" w:ascii="Times New Roman" w:hAnsi="Times New Roman" w:eastAsia="宋体" w:cs="Times New Roman"/>
                <w:color w:val="000000" w:themeColor="text1"/>
                <w14:textFill>
                  <w14:solidFill>
                    <w14:schemeClr w14:val="tx1"/>
                  </w14:solidFill>
                </w14:textFill>
              </w:rPr>
            </w:pPr>
          </w:p>
          <w:p>
            <w:pPr>
              <w:pStyle w:val="14"/>
              <w:ind w:left="0" w:firstLine="0" w:firstLineChars="0"/>
              <w:jc w:val="both"/>
              <w:rPr>
                <w:rFonts w:hint="default" w:ascii="Times New Roman" w:hAnsi="Times New Roman" w:eastAsia="宋体" w:cs="Times New Roman"/>
                <w:color w:val="000000" w:themeColor="text1"/>
                <w14:textFill>
                  <w14:solidFill>
                    <w14:schemeClr w14:val="tx1"/>
                  </w14:solidFill>
                </w14:textFill>
              </w:rPr>
            </w:pPr>
          </w:p>
          <w:p>
            <w:pPr>
              <w:pStyle w:val="14"/>
              <w:ind w:left="0" w:firstLine="0" w:firstLineChars="0"/>
              <w:jc w:val="both"/>
              <w:rPr>
                <w:rFonts w:hint="default" w:ascii="Times New Roman" w:hAnsi="Times New Roman" w:eastAsia="宋体" w:cs="Times New Roman"/>
                <w:color w:val="000000" w:themeColor="text1"/>
                <w14:textFill>
                  <w14:solidFill>
                    <w14:schemeClr w14:val="tx1"/>
                  </w14:solidFill>
                </w14:textFill>
              </w:rPr>
            </w:pPr>
          </w:p>
          <w:p>
            <w:pPr>
              <w:pStyle w:val="14"/>
              <w:ind w:left="0" w:firstLine="0" w:firstLineChars="0"/>
              <w:jc w:val="both"/>
              <w:rPr>
                <w:rFonts w:hint="default" w:ascii="Times New Roman" w:hAnsi="Times New Roman" w:eastAsia="宋体" w:cs="Times New Roman"/>
                <w:color w:val="000000" w:themeColor="text1"/>
                <w14:textFill>
                  <w14:solidFill>
                    <w14:schemeClr w14:val="tx1"/>
                  </w14:solidFill>
                </w14:textFill>
              </w:rPr>
            </w:pPr>
          </w:p>
          <w:p>
            <w:pPr>
              <w:pStyle w:val="14"/>
              <w:ind w:left="0" w:firstLine="0" w:firstLineChars="0"/>
              <w:jc w:val="both"/>
              <w:rPr>
                <w:rFonts w:hint="default" w:ascii="Times New Roman" w:hAnsi="Times New Roman" w:eastAsia="宋体" w:cs="Times New Roman"/>
                <w:color w:val="000000" w:themeColor="text1"/>
                <w14:textFill>
                  <w14:solidFill>
                    <w14:schemeClr w14:val="tx1"/>
                  </w14:solidFill>
                </w14:textFill>
              </w:rPr>
            </w:pPr>
          </w:p>
          <w:p>
            <w:pPr>
              <w:pStyle w:val="14"/>
              <w:ind w:left="0" w:firstLine="0" w:firstLineChars="0"/>
              <w:jc w:val="both"/>
              <w:rPr>
                <w:rFonts w:hint="default" w:ascii="Times New Roman" w:hAnsi="Times New Roman" w:eastAsia="宋体" w:cs="Times New Roman"/>
                <w:color w:val="000000" w:themeColor="text1"/>
                <w14:textFill>
                  <w14:solidFill>
                    <w14:schemeClr w14:val="tx1"/>
                  </w14:solidFill>
                </w14:textFill>
              </w:rPr>
            </w:pPr>
          </w:p>
          <w:p>
            <w:pPr>
              <w:pStyle w:val="14"/>
              <w:ind w:left="0" w:firstLine="0" w:firstLineChars="0"/>
              <w:jc w:val="both"/>
              <w:rPr>
                <w:rFonts w:hint="default" w:ascii="Times New Roman" w:hAnsi="Times New Roman" w:eastAsia="宋体" w:cs="Times New Roman"/>
                <w:color w:val="000000" w:themeColor="text1"/>
                <w14:textFill>
                  <w14:solidFill>
                    <w14:schemeClr w14:val="tx1"/>
                  </w14:solidFill>
                </w14:textFill>
              </w:rPr>
            </w:pPr>
          </w:p>
        </w:tc>
      </w:tr>
      <w:bookmarkEnd w:id="12"/>
    </w:tbl>
    <w:p>
      <w:pPr>
        <w:pStyle w:val="3"/>
        <w:spacing w:before="312" w:after="312"/>
        <w:outlineLvl w:val="9"/>
        <w:rPr>
          <w:rFonts w:hint="default" w:ascii="Times New Roman" w:hAnsi="Times New Roman" w:cs="Times New Roman"/>
          <w:color w:val="000000" w:themeColor="text1"/>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AndChars" w:linePitch="312" w:charSpace="575"/>
        </w:sectPr>
      </w:pPr>
    </w:p>
    <w:p>
      <w:pPr>
        <w:pStyle w:val="3"/>
        <w:keepNext/>
        <w:keepLines/>
        <w:pageBreakBefore w:val="0"/>
        <w:widowControl w:val="0"/>
        <w:kinsoku/>
        <w:wordWrap/>
        <w:overflowPunct/>
        <w:topLinePunct w:val="0"/>
        <w:autoSpaceDE/>
        <w:autoSpaceDN/>
        <w:bidi w:val="0"/>
        <w:adjustRightInd/>
        <w:snapToGrid/>
        <w:spacing w:beforeLines="0" w:afterLines="0" w:line="240" w:lineRule="auto"/>
        <w:textAlignment w:val="auto"/>
        <w:rPr>
          <w:rFonts w:hint="default" w:ascii="宋体" w:hAnsi="宋体" w:eastAsia="宋体" w:cs="宋体"/>
          <w:color w:val="000000" w:themeColor="text1"/>
          <w:sz w:val="28"/>
          <w:szCs w:val="28"/>
          <w14:textFill>
            <w14:solidFill>
              <w14:schemeClr w14:val="tx1"/>
            </w14:solidFill>
          </w14:textFill>
        </w:rPr>
      </w:pPr>
      <w:bookmarkStart w:id="21" w:name="_Toc11273"/>
      <w:r>
        <w:rPr>
          <w:rFonts w:hint="default" w:ascii="宋体" w:hAnsi="宋体" w:eastAsia="宋体" w:cs="宋体"/>
          <w:color w:val="000000" w:themeColor="text1"/>
          <w:sz w:val="28"/>
          <w:szCs w:val="28"/>
          <w14:textFill>
            <w14:solidFill>
              <w14:schemeClr w14:val="tx1"/>
            </w14:solidFill>
          </w14:textFill>
        </w:rPr>
        <w:t xml:space="preserve">表六 </w:t>
      </w:r>
      <w:r>
        <w:rPr>
          <w:rFonts w:hint="default" w:ascii="宋体" w:hAnsi="宋体" w:eastAsia="宋体" w:cs="宋体"/>
          <w:color w:val="000000" w:themeColor="text1"/>
          <w:sz w:val="28"/>
          <w:szCs w:val="28"/>
          <w:lang w:val="en-US" w:eastAsia="zh-CN"/>
          <w14:textFill>
            <w14:solidFill>
              <w14:schemeClr w14:val="tx1"/>
            </w14:solidFill>
          </w14:textFill>
        </w:rPr>
        <w:t>验收监测内容</w:t>
      </w:r>
      <w:bookmarkEnd w:id="21"/>
    </w:p>
    <w:tbl>
      <w:tblPr>
        <w:tblStyle w:val="38"/>
        <w:tblW w:w="83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3" w:hRule="atLeast"/>
          <w:jc w:val="center"/>
        </w:trPr>
        <w:tc>
          <w:tcPr>
            <w:tcW w:w="8347" w:type="dxa"/>
          </w:tcPr>
          <w:p>
            <w:pPr>
              <w:pStyle w:val="2"/>
              <w:keepNext/>
              <w:keepLines/>
              <w:pageBreakBefore w:val="0"/>
              <w:widowControl w:val="0"/>
              <w:kinsoku/>
              <w:wordWrap/>
              <w:overflowPunct/>
              <w:topLinePunct w:val="0"/>
              <w:autoSpaceDE/>
              <w:autoSpaceDN/>
              <w:bidi w:val="0"/>
              <w:adjustRightInd/>
              <w:snapToGrid/>
              <w:spacing w:beforeLines="0" w:afterLines="0" w:line="360" w:lineRule="auto"/>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6.1验收监测内容：</w:t>
            </w:r>
          </w:p>
          <w:p>
            <w:pPr>
              <w:keepNext w:val="0"/>
              <w:keepLines w:val="0"/>
              <w:pageBreakBefore w:val="0"/>
              <w:widowControl w:val="0"/>
              <w:kinsoku/>
              <w:wordWrap/>
              <w:overflowPunct/>
              <w:topLinePunct w:val="0"/>
              <w:autoSpaceDE/>
              <w:autoSpaceDN/>
              <w:bidi w:val="0"/>
              <w:adjustRightInd/>
              <w:snapToGrid/>
              <w:spacing w:line="360" w:lineRule="auto"/>
              <w:ind w:firstLine="487"/>
              <w:textAlignment w:val="auto"/>
              <w:rPr>
                <w:rFonts w:hint="default" w:ascii="Times New Roman" w:hAnsi="Times New Roman" w:eastAsia="宋体" w:cs="Times New Roman"/>
                <w:b/>
                <w:bCs/>
                <w:color w:val="000000" w:themeColor="text1"/>
                <w14:textFill>
                  <w14:solidFill>
                    <w14:schemeClr w14:val="tx1"/>
                  </w14:solidFill>
                </w14:textFill>
              </w:rPr>
            </w:pPr>
            <w:bookmarkStart w:id="22" w:name="_Toc515432649"/>
            <w:r>
              <w:rPr>
                <w:rFonts w:hint="default" w:ascii="Times New Roman" w:hAnsi="Times New Roman" w:eastAsia="宋体" w:cs="Times New Roman"/>
                <w:b/>
                <w:bCs/>
                <w:color w:val="000000" w:themeColor="text1"/>
                <w14:textFill>
                  <w14:solidFill>
                    <w14:schemeClr w14:val="tx1"/>
                  </w14:solidFill>
                </w14:textFill>
              </w:rPr>
              <w:t>1、生产工况检查</w:t>
            </w:r>
          </w:p>
          <w:p>
            <w:pPr>
              <w:keepNext w:val="0"/>
              <w:keepLines w:val="0"/>
              <w:pageBreakBefore w:val="0"/>
              <w:widowControl w:val="0"/>
              <w:kinsoku/>
              <w:wordWrap/>
              <w:overflowPunct/>
              <w:topLinePunct w:val="0"/>
              <w:autoSpaceDE/>
              <w:autoSpaceDN/>
              <w:bidi w:val="0"/>
              <w:adjustRightInd/>
              <w:snapToGrid/>
              <w:spacing w:line="360" w:lineRule="auto"/>
              <w:ind w:firstLine="486"/>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主要检查本项目实际的建设及运行情况，环保设施的运行情况等。</w:t>
            </w:r>
          </w:p>
          <w:p>
            <w:pPr>
              <w:keepNext w:val="0"/>
              <w:keepLines w:val="0"/>
              <w:pageBreakBefore w:val="0"/>
              <w:widowControl w:val="0"/>
              <w:kinsoku/>
              <w:wordWrap/>
              <w:overflowPunct/>
              <w:topLinePunct w:val="0"/>
              <w:autoSpaceDE/>
              <w:autoSpaceDN/>
              <w:bidi w:val="0"/>
              <w:adjustRightInd/>
              <w:snapToGrid/>
              <w:spacing w:line="360" w:lineRule="auto"/>
              <w:ind w:firstLine="486"/>
              <w:textAlignment w:val="auto"/>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本次监测数据仅代表验收时项目监测状况，不能作为其</w:t>
            </w:r>
            <w:r>
              <w:rPr>
                <w:rFonts w:hint="eastAsia" w:cs="Times New Roman"/>
                <w:color w:val="000000" w:themeColor="text1"/>
                <w:lang w:eastAsia="zh-CN"/>
                <w14:textFill>
                  <w14:solidFill>
                    <w14:schemeClr w14:val="tx1"/>
                  </w14:solidFill>
                </w14:textFill>
              </w:rPr>
              <w:t>它</w:t>
            </w:r>
            <w:r>
              <w:rPr>
                <w:rFonts w:hint="default" w:ascii="Times New Roman" w:hAnsi="Times New Roman" w:eastAsia="宋体" w:cs="Times New Roman"/>
                <w:color w:val="000000" w:themeColor="text1"/>
                <w:lang w:eastAsia="zh-CN"/>
                <w14:textFill>
                  <w14:solidFill>
                    <w14:schemeClr w14:val="tx1"/>
                  </w14:solidFill>
                </w14:textFill>
              </w:rPr>
              <w:t>时期项目污染物是否达标依据。项目应定期对废气、噪声进行例行监测，保证项目运营期污染物排放达标。</w:t>
            </w:r>
          </w:p>
          <w:p>
            <w:pPr>
              <w:ind w:firstLine="487"/>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2、废气</w:t>
            </w:r>
          </w:p>
          <w:p>
            <w:pPr>
              <w:ind w:firstLine="486"/>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（1）</w:t>
            </w:r>
            <w:r>
              <w:rPr>
                <w:rFonts w:hint="default" w:ascii="Times New Roman" w:hAnsi="Times New Roman" w:eastAsia="宋体" w:cs="Times New Roman"/>
                <w:color w:val="000000" w:themeColor="text1"/>
                <w:highlight w:val="none"/>
                <w:lang w:eastAsia="zh-CN"/>
                <w14:textFill>
                  <w14:solidFill>
                    <w14:schemeClr w14:val="tx1"/>
                  </w14:solidFill>
                </w14:textFill>
              </w:rPr>
              <w:t>有组织</w:t>
            </w:r>
            <w:r>
              <w:rPr>
                <w:rFonts w:hint="eastAsia" w:cs="Times New Roman"/>
                <w:color w:val="000000" w:themeColor="text1"/>
                <w:highlight w:val="none"/>
                <w:lang w:eastAsia="zh-CN"/>
                <w14:textFill>
                  <w14:solidFill>
                    <w14:schemeClr w14:val="tx1"/>
                  </w14:solidFill>
                </w14:textFill>
              </w:rPr>
              <w:t>有机</w:t>
            </w:r>
            <w:r>
              <w:rPr>
                <w:rFonts w:hint="default" w:ascii="Times New Roman" w:hAnsi="Times New Roman" w:eastAsia="宋体" w:cs="Times New Roman"/>
                <w:color w:val="000000" w:themeColor="text1"/>
                <w:highlight w:val="none"/>
                <w:lang w:eastAsia="zh-CN"/>
                <w14:textFill>
                  <w14:solidFill>
                    <w14:schemeClr w14:val="tx1"/>
                  </w14:solidFill>
                </w14:textFill>
              </w:rPr>
              <w:t>废气</w:t>
            </w:r>
          </w:p>
          <w:p>
            <w:pPr>
              <w:ind w:firstLine="486"/>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监测点位：</w:t>
            </w:r>
            <w:r>
              <w:rPr>
                <w:rFonts w:hint="eastAsia" w:cs="Times New Roman"/>
                <w:color w:val="000000" w:themeColor="text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highlight w:val="none"/>
                <w:lang w:eastAsia="zh-CN"/>
                <w14:textFill>
                  <w14:solidFill>
                    <w14:schemeClr w14:val="tx1"/>
                  </w14:solidFill>
                </w14:textFill>
              </w:rPr>
              <w:t>排气筒</w:t>
            </w:r>
          </w:p>
          <w:p>
            <w:pPr>
              <w:ind w:firstLine="486"/>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监测</w:t>
            </w:r>
            <w:r>
              <w:rPr>
                <w:rFonts w:hint="default" w:ascii="Times New Roman" w:hAnsi="Times New Roman" w:eastAsia="宋体" w:cs="Times New Roman"/>
                <w:color w:val="000000" w:themeColor="text1"/>
                <w:highlight w:val="none"/>
                <w:lang w:eastAsia="zh-CN"/>
                <w14:textFill>
                  <w14:solidFill>
                    <w14:schemeClr w14:val="tx1"/>
                  </w14:solidFill>
                </w14:textFill>
              </w:rPr>
              <w:t>因子</w:t>
            </w:r>
            <w:r>
              <w:rPr>
                <w:rFonts w:hint="default" w:ascii="Times New Roman" w:hAnsi="Times New Roman" w:eastAsia="宋体" w:cs="Times New Roman"/>
                <w:color w:val="000000" w:themeColor="text1"/>
                <w:highlight w:val="none"/>
                <w14:textFill>
                  <w14:solidFill>
                    <w14:schemeClr w14:val="tx1"/>
                  </w14:solidFill>
                </w14:textFill>
              </w:rPr>
              <w:t>：</w:t>
            </w:r>
            <w:r>
              <w:rPr>
                <w:rFonts w:hint="eastAsia" w:cs="Times New Roman"/>
                <w:color w:val="000000" w:themeColor="text1"/>
                <w:highlight w:val="none"/>
                <w:lang w:eastAsia="zh-CN"/>
                <w14:textFill>
                  <w14:solidFill>
                    <w14:schemeClr w14:val="tx1"/>
                  </w14:solidFill>
                </w14:textFill>
              </w:rPr>
              <w:t>非甲烷总烃</w:t>
            </w:r>
          </w:p>
          <w:p>
            <w:pPr>
              <w:ind w:firstLine="486"/>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监测频次：3次/天，连续监测2天</w:t>
            </w:r>
          </w:p>
          <w:p>
            <w:pPr>
              <w:ind w:firstLine="486"/>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highlight w:val="none"/>
                <w14:textFill>
                  <w14:solidFill>
                    <w14:schemeClr w14:val="tx1"/>
                  </w14:solidFill>
                </w14:textFill>
              </w:rPr>
              <w:t>）</w:t>
            </w:r>
            <w:r>
              <w:rPr>
                <w:rFonts w:hint="default" w:ascii="Times New Roman" w:hAnsi="Times New Roman" w:eastAsia="宋体" w:cs="Times New Roman"/>
                <w:color w:val="000000" w:themeColor="text1"/>
                <w:highlight w:val="none"/>
                <w:lang w:eastAsia="zh-CN"/>
                <w14:textFill>
                  <w14:solidFill>
                    <w14:schemeClr w14:val="tx1"/>
                  </w14:solidFill>
                </w14:textFill>
              </w:rPr>
              <w:t>有组织</w:t>
            </w:r>
            <w:r>
              <w:rPr>
                <w:rFonts w:hint="eastAsia" w:cs="Times New Roman"/>
                <w:color w:val="000000" w:themeColor="text1"/>
                <w:highlight w:val="none"/>
                <w:lang w:eastAsia="zh-CN"/>
                <w14:textFill>
                  <w14:solidFill>
                    <w14:schemeClr w14:val="tx1"/>
                  </w14:solidFill>
                </w14:textFill>
              </w:rPr>
              <w:t>颗粒物</w:t>
            </w:r>
          </w:p>
          <w:p>
            <w:pPr>
              <w:ind w:firstLine="486"/>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监测点位：</w:t>
            </w:r>
            <w:r>
              <w:rPr>
                <w:rFonts w:hint="default" w:ascii="Times New Roman" w:hAnsi="Times New Roman" w:eastAsia="宋体" w:cs="Times New Roman"/>
                <w:color w:val="000000" w:themeColor="text1"/>
                <w:highlight w:val="none"/>
                <w:lang w:val="en-US" w:eastAsia="zh-CN"/>
                <w14:textFill>
                  <w14:solidFill>
                    <w14:schemeClr w14:val="tx1"/>
                  </w14:solidFill>
                </w14:textFill>
              </w:rPr>
              <w:t>2</w:t>
            </w:r>
            <w:r>
              <w:rPr>
                <w:rFonts w:hint="eastAsia" w:cs="Times New Roman"/>
                <w:color w:val="000000" w:themeColor="text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highlight w:val="none"/>
                <w:lang w:eastAsia="zh-CN"/>
                <w14:textFill>
                  <w14:solidFill>
                    <w14:schemeClr w14:val="tx1"/>
                  </w14:solidFill>
                </w14:textFill>
              </w:rPr>
              <w:t>排气筒</w:t>
            </w:r>
          </w:p>
          <w:p>
            <w:pPr>
              <w:ind w:firstLine="486"/>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监测</w:t>
            </w:r>
            <w:r>
              <w:rPr>
                <w:rFonts w:hint="default" w:ascii="Times New Roman" w:hAnsi="Times New Roman" w:eastAsia="宋体" w:cs="Times New Roman"/>
                <w:color w:val="000000" w:themeColor="text1"/>
                <w:highlight w:val="none"/>
                <w:lang w:eastAsia="zh-CN"/>
                <w14:textFill>
                  <w14:solidFill>
                    <w14:schemeClr w14:val="tx1"/>
                  </w14:solidFill>
                </w14:textFill>
              </w:rPr>
              <w:t>因子</w:t>
            </w:r>
            <w:r>
              <w:rPr>
                <w:rFonts w:hint="default" w:ascii="Times New Roman" w:hAnsi="Times New Roman" w:eastAsia="宋体" w:cs="Times New Roman"/>
                <w:color w:val="000000" w:themeColor="text1"/>
                <w:highlight w:val="none"/>
                <w14:textFill>
                  <w14:solidFill>
                    <w14:schemeClr w14:val="tx1"/>
                  </w14:solidFill>
                </w14:textFill>
              </w:rPr>
              <w:t>：</w:t>
            </w:r>
            <w:r>
              <w:rPr>
                <w:rFonts w:hint="default" w:ascii="Times New Roman" w:hAnsi="Times New Roman" w:eastAsia="宋体" w:cs="Times New Roman"/>
                <w:color w:val="000000" w:themeColor="text1"/>
                <w:highlight w:val="none"/>
                <w:lang w:eastAsia="zh-CN"/>
                <w14:textFill>
                  <w14:solidFill>
                    <w14:schemeClr w14:val="tx1"/>
                  </w14:solidFill>
                </w14:textFill>
              </w:rPr>
              <w:t>颗粒物</w:t>
            </w:r>
          </w:p>
          <w:p>
            <w:pPr>
              <w:ind w:firstLine="486"/>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监测频次：3次/天，连续监测2天</w:t>
            </w:r>
          </w:p>
          <w:p>
            <w:pPr>
              <w:ind w:firstLine="486"/>
              <w:rPr>
                <w:rFonts w:hint="eastAsia"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highlight w:val="none"/>
                <w14:textFill>
                  <w14:solidFill>
                    <w14:schemeClr w14:val="tx1"/>
                  </w14:solidFill>
                </w14:textFill>
              </w:rPr>
              <w:t>）无组织</w:t>
            </w:r>
            <w:r>
              <w:rPr>
                <w:rFonts w:hint="eastAsia" w:cs="Times New Roman"/>
                <w:color w:val="000000" w:themeColor="text1"/>
                <w:highlight w:val="none"/>
                <w:lang w:eastAsia="zh-CN"/>
                <w14:textFill>
                  <w14:solidFill>
                    <w14:schemeClr w14:val="tx1"/>
                  </w14:solidFill>
                </w14:textFill>
              </w:rPr>
              <w:t>有机废气</w:t>
            </w:r>
          </w:p>
          <w:p>
            <w:pPr>
              <w:ind w:firstLine="486"/>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eastAsia="zh-CN"/>
                <w14:textFill>
                  <w14:solidFill>
                    <w14:schemeClr w14:val="tx1"/>
                  </w14:solidFill>
                </w14:textFill>
              </w:rPr>
              <w:t>监测点位：</w:t>
            </w:r>
            <w:r>
              <w:rPr>
                <w:rFonts w:hint="default" w:ascii="Times New Roman" w:hAnsi="Times New Roman" w:eastAsia="宋体" w:cs="Times New Roman"/>
                <w:color w:val="000000" w:themeColor="text1"/>
                <w:highlight w:val="none"/>
                <w14:textFill>
                  <w14:solidFill>
                    <w14:schemeClr w14:val="tx1"/>
                  </w14:solidFill>
                </w14:textFill>
              </w:rPr>
              <w:t>上风向1个监测点位，下风向3个监测点位</w:t>
            </w:r>
            <w:r>
              <w:rPr>
                <w:rFonts w:hint="eastAsia" w:ascii="Times New Roman" w:hAnsi="Times New Roman"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eastAsia="zh-CN"/>
                <w14:textFill>
                  <w14:solidFill>
                    <w14:schemeClr w14:val="tx1"/>
                  </w14:solidFill>
                </w14:textFill>
              </w:rPr>
              <w:t>厂区内设</w:t>
            </w:r>
            <w:r>
              <w:rPr>
                <w:rFonts w:hint="eastAsia" w:cs="Times New Roman"/>
                <w:color w:val="000000" w:themeColor="text1"/>
                <w:highlight w:val="none"/>
                <w:lang w:val="en-US" w:eastAsia="zh-CN"/>
                <w14:textFill>
                  <w14:solidFill>
                    <w14:schemeClr w14:val="tx1"/>
                  </w14:solidFill>
                </w14:textFill>
              </w:rPr>
              <w:t>1个点</w:t>
            </w:r>
          </w:p>
          <w:p>
            <w:pPr>
              <w:ind w:firstLine="486"/>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监测</w:t>
            </w:r>
            <w:r>
              <w:rPr>
                <w:rFonts w:hint="default" w:ascii="Times New Roman" w:hAnsi="Times New Roman" w:eastAsia="宋体" w:cs="Times New Roman"/>
                <w:color w:val="000000" w:themeColor="text1"/>
                <w:highlight w:val="none"/>
                <w:lang w:eastAsia="zh-CN"/>
                <w14:textFill>
                  <w14:solidFill>
                    <w14:schemeClr w14:val="tx1"/>
                  </w14:solidFill>
                </w14:textFill>
              </w:rPr>
              <w:t>因子</w:t>
            </w:r>
            <w:r>
              <w:rPr>
                <w:rFonts w:hint="default" w:ascii="Times New Roman" w:hAnsi="Times New Roman" w:eastAsia="宋体" w:cs="Times New Roman"/>
                <w:color w:val="000000" w:themeColor="text1"/>
                <w:highlight w:val="none"/>
                <w14:textFill>
                  <w14:solidFill>
                    <w14:schemeClr w14:val="tx1"/>
                  </w14:solidFill>
                </w14:textFill>
              </w:rPr>
              <w:t>：</w:t>
            </w:r>
            <w:r>
              <w:rPr>
                <w:rFonts w:hint="default" w:ascii="Times New Roman" w:hAnsi="Times New Roman" w:eastAsia="宋体" w:cs="Times New Roman"/>
                <w:color w:val="000000" w:themeColor="text1"/>
                <w:highlight w:val="none"/>
                <w:lang w:eastAsia="zh-CN"/>
                <w14:textFill>
                  <w14:solidFill>
                    <w14:schemeClr w14:val="tx1"/>
                  </w14:solidFill>
                </w14:textFill>
              </w:rPr>
              <w:t>非甲烷总烃</w:t>
            </w:r>
          </w:p>
          <w:p>
            <w:pPr>
              <w:ind w:firstLine="486"/>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监测频次：</w:t>
            </w:r>
            <w:r>
              <w:rPr>
                <w:rFonts w:hint="eastAsia" w:cs="Times New Roman"/>
                <w:color w:val="000000" w:themeColor="text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highlight w:val="none"/>
                <w14:textFill>
                  <w14:solidFill>
                    <w14:schemeClr w14:val="tx1"/>
                  </w14:solidFill>
                </w14:textFill>
              </w:rPr>
              <w:t>次/天，连续监测2天</w:t>
            </w:r>
          </w:p>
          <w:p>
            <w:pPr>
              <w:ind w:firstLine="486"/>
              <w:rPr>
                <w:rFonts w:hint="eastAsia"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highlight w:val="none"/>
                <w14:textFill>
                  <w14:solidFill>
                    <w14:schemeClr w14:val="tx1"/>
                  </w14:solidFill>
                </w14:textFill>
              </w:rPr>
              <w:t>）无组织</w:t>
            </w:r>
            <w:r>
              <w:rPr>
                <w:rFonts w:hint="eastAsia" w:cs="Times New Roman"/>
                <w:color w:val="000000" w:themeColor="text1"/>
                <w:highlight w:val="none"/>
                <w:lang w:eastAsia="zh-CN"/>
                <w14:textFill>
                  <w14:solidFill>
                    <w14:schemeClr w14:val="tx1"/>
                  </w14:solidFill>
                </w14:textFill>
              </w:rPr>
              <w:t>颗粒物</w:t>
            </w:r>
          </w:p>
          <w:p>
            <w:pPr>
              <w:ind w:firstLine="486"/>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监测点位：上风向1个监测点位，下风向3个监测点位</w:t>
            </w:r>
          </w:p>
          <w:p>
            <w:pPr>
              <w:ind w:firstLine="486"/>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监测</w:t>
            </w:r>
            <w:r>
              <w:rPr>
                <w:rFonts w:hint="default" w:ascii="Times New Roman" w:hAnsi="Times New Roman" w:eastAsia="宋体" w:cs="Times New Roman"/>
                <w:color w:val="000000" w:themeColor="text1"/>
                <w:highlight w:val="none"/>
                <w:lang w:eastAsia="zh-CN"/>
                <w14:textFill>
                  <w14:solidFill>
                    <w14:schemeClr w14:val="tx1"/>
                  </w14:solidFill>
                </w14:textFill>
              </w:rPr>
              <w:t>因子</w:t>
            </w:r>
            <w:r>
              <w:rPr>
                <w:rFonts w:hint="default" w:ascii="Times New Roman" w:hAnsi="Times New Roman" w:eastAsia="宋体" w:cs="Times New Roman"/>
                <w:color w:val="000000" w:themeColor="text1"/>
                <w:highlight w:val="none"/>
                <w14:textFill>
                  <w14:solidFill>
                    <w14:schemeClr w14:val="tx1"/>
                  </w14:solidFill>
                </w14:textFill>
              </w:rPr>
              <w:t>：颗粒物</w:t>
            </w:r>
          </w:p>
          <w:p>
            <w:pPr>
              <w:ind w:firstLine="486"/>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监测频次：</w:t>
            </w:r>
            <w:r>
              <w:rPr>
                <w:rFonts w:hint="eastAsia" w:cs="Times New Roman"/>
                <w:color w:val="000000" w:themeColor="text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highlight w:val="none"/>
                <w14:textFill>
                  <w14:solidFill>
                    <w14:schemeClr w14:val="tx1"/>
                  </w14:solidFill>
                </w14:textFill>
              </w:rPr>
              <w:t>次/天，连续监测2天</w:t>
            </w:r>
          </w:p>
          <w:p>
            <w:pPr>
              <w:keepNext w:val="0"/>
              <w:keepLines w:val="0"/>
              <w:pageBreakBefore w:val="0"/>
              <w:widowControl w:val="0"/>
              <w:kinsoku/>
              <w:wordWrap/>
              <w:overflowPunct/>
              <w:topLinePunct w:val="0"/>
              <w:autoSpaceDE/>
              <w:autoSpaceDN/>
              <w:bidi w:val="0"/>
              <w:adjustRightInd/>
              <w:snapToGrid/>
              <w:spacing w:line="360" w:lineRule="auto"/>
              <w:ind w:firstLine="487"/>
              <w:textAlignment w:val="auto"/>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3、噪声</w:t>
            </w:r>
          </w:p>
          <w:p>
            <w:pPr>
              <w:keepNext w:val="0"/>
              <w:keepLines w:val="0"/>
              <w:pageBreakBefore w:val="0"/>
              <w:widowControl w:val="0"/>
              <w:kinsoku/>
              <w:wordWrap/>
              <w:overflowPunct/>
              <w:topLinePunct w:val="0"/>
              <w:autoSpaceDE/>
              <w:autoSpaceDN/>
              <w:bidi w:val="0"/>
              <w:adjustRightInd/>
              <w:snapToGrid/>
              <w:spacing w:line="360" w:lineRule="auto"/>
              <w:ind w:firstLine="486"/>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噪声监测在厂界四周共设</w:t>
            </w:r>
            <w:r>
              <w:rPr>
                <w:rFonts w:hint="default" w:ascii="Times New Roman" w:hAnsi="Times New Roman" w:eastAsia="宋体" w:cs="Times New Roman"/>
                <w:color w:val="000000" w:themeColor="text1"/>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highlight w:val="none"/>
                <w14:textFill>
                  <w14:solidFill>
                    <w14:schemeClr w14:val="tx1"/>
                  </w14:solidFill>
                </w14:textFill>
              </w:rPr>
              <w:t>个监测点。</w:t>
            </w:r>
          </w:p>
          <w:p>
            <w:pPr>
              <w:keepNext w:val="0"/>
              <w:keepLines w:val="0"/>
              <w:pageBreakBefore w:val="0"/>
              <w:widowControl w:val="0"/>
              <w:kinsoku/>
              <w:wordWrap/>
              <w:overflowPunct/>
              <w:topLinePunct w:val="0"/>
              <w:autoSpaceDE/>
              <w:autoSpaceDN/>
              <w:bidi w:val="0"/>
              <w:adjustRightInd/>
              <w:snapToGrid/>
              <w:spacing w:line="360" w:lineRule="auto"/>
              <w:ind w:firstLine="486"/>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监测频次：连续监测2天</w:t>
            </w:r>
          </w:p>
          <w:p>
            <w:pPr>
              <w:pStyle w:val="46"/>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表</w:t>
            </w:r>
            <w:r>
              <w:rPr>
                <w:rFonts w:hint="eastAsia" w:cs="Times New Roman"/>
                <w:b/>
                <w:bCs w:val="0"/>
                <w:color w:val="000000" w:themeColor="text1"/>
                <w:sz w:val="21"/>
                <w:szCs w:val="21"/>
                <w:lang w:val="en-US" w:eastAsia="zh-CN"/>
                <w14:textFill>
                  <w14:solidFill>
                    <w14:schemeClr w14:val="tx1"/>
                  </w14:solidFill>
                </w14:textFill>
              </w:rPr>
              <w:t>20</w:t>
            </w:r>
            <w:r>
              <w:rPr>
                <w:rFonts w:hint="default" w:ascii="Times New Roman" w:hAnsi="Times New Roman" w:eastAsia="宋体" w:cs="Times New Roman"/>
                <w:b/>
                <w:bCs w:val="0"/>
                <w:color w:val="000000" w:themeColor="text1"/>
                <w:sz w:val="21"/>
                <w:szCs w:val="21"/>
                <w14:textFill>
                  <w14:solidFill>
                    <w14:schemeClr w14:val="tx1"/>
                  </w14:solidFill>
                </w14:textFill>
              </w:rPr>
              <w:t xml:space="preserve"> 验收现场监测内容</w:t>
            </w:r>
            <w:bookmarkEnd w:id="22"/>
          </w:p>
          <w:tbl>
            <w:tblPr>
              <w:tblStyle w:val="38"/>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58"/>
              <w:gridCol w:w="1959"/>
              <w:gridCol w:w="1230"/>
              <w:gridCol w:w="1837"/>
              <w:gridCol w:w="2047"/>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1" w:type="pct"/>
                  <w:tcBorders>
                    <w:tl2br w:val="nil"/>
                    <w:tr2bl w:val="nil"/>
                  </w:tcBorders>
                  <w:tcMar>
                    <w:left w:w="28" w:type="dxa"/>
                    <w:right w:w="28" w:type="dxa"/>
                  </w:tcMar>
                  <w:vAlign w:val="center"/>
                </w:tcPr>
                <w:p>
                  <w:pPr>
                    <w:pStyle w:val="46"/>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eastAsia="宋体" w:cs="Times New Roman"/>
                      <w:b/>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lang w:eastAsia="zh-CN"/>
                      <w14:textFill>
                        <w14:solidFill>
                          <w14:schemeClr w14:val="tx1"/>
                        </w14:solidFill>
                      </w14:textFill>
                    </w:rPr>
                    <w:t>监测内容</w:t>
                  </w:r>
                </w:p>
              </w:tc>
              <w:tc>
                <w:tcPr>
                  <w:tcW w:w="1204" w:type="pct"/>
                  <w:tcBorders>
                    <w:tl2br w:val="nil"/>
                    <w:tr2bl w:val="nil"/>
                  </w:tcBorders>
                  <w:tcMar>
                    <w:left w:w="28" w:type="dxa"/>
                    <w:right w:w="28" w:type="dxa"/>
                  </w:tcMar>
                  <w:vAlign w:val="center"/>
                </w:tcPr>
                <w:p>
                  <w:pPr>
                    <w:pStyle w:val="46"/>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监测点位</w:t>
                  </w:r>
                </w:p>
              </w:tc>
              <w:tc>
                <w:tcPr>
                  <w:tcW w:w="756" w:type="pct"/>
                  <w:tcBorders>
                    <w:tl2br w:val="nil"/>
                    <w:tr2bl w:val="nil"/>
                  </w:tcBorders>
                  <w:tcMar>
                    <w:left w:w="28" w:type="dxa"/>
                    <w:right w:w="28" w:type="dxa"/>
                  </w:tcMar>
                  <w:vAlign w:val="center"/>
                </w:tcPr>
                <w:p>
                  <w:pPr>
                    <w:pStyle w:val="46"/>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监测因子</w:t>
                  </w:r>
                </w:p>
              </w:tc>
              <w:tc>
                <w:tcPr>
                  <w:tcW w:w="1129" w:type="pct"/>
                  <w:tcBorders>
                    <w:tl2br w:val="nil"/>
                    <w:tr2bl w:val="nil"/>
                  </w:tcBorders>
                  <w:tcMar>
                    <w:left w:w="28" w:type="dxa"/>
                    <w:right w:w="28" w:type="dxa"/>
                  </w:tcMar>
                  <w:vAlign w:val="center"/>
                </w:tcPr>
                <w:p>
                  <w:pPr>
                    <w:pStyle w:val="46"/>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监测频次</w:t>
                  </w:r>
                </w:p>
              </w:tc>
              <w:tc>
                <w:tcPr>
                  <w:tcW w:w="1258" w:type="pct"/>
                  <w:tcBorders>
                    <w:tl2br w:val="nil"/>
                    <w:tr2bl w:val="nil"/>
                  </w:tcBorders>
                  <w:tcMar>
                    <w:left w:w="28" w:type="dxa"/>
                    <w:right w:w="28" w:type="dxa"/>
                  </w:tcMar>
                  <w:vAlign w:val="center"/>
                </w:tcPr>
                <w:p>
                  <w:pPr>
                    <w:pStyle w:val="46"/>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监测时间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1" w:type="pct"/>
                  <w:tcBorders>
                    <w:tl2br w:val="nil"/>
                    <w:tr2bl w:val="nil"/>
                  </w:tcBorders>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有组织</w:t>
                  </w:r>
                  <w:r>
                    <w:rPr>
                      <w:rFonts w:hint="eastAsia" w:cs="Times New Roman"/>
                      <w:b w:val="0"/>
                      <w:bCs w:val="0"/>
                      <w:color w:val="000000" w:themeColor="text1"/>
                      <w:sz w:val="21"/>
                      <w:szCs w:val="21"/>
                      <w:lang w:eastAsia="zh-CN"/>
                      <w14:textFill>
                        <w14:solidFill>
                          <w14:schemeClr w14:val="tx1"/>
                        </w14:solidFill>
                      </w14:textFill>
                    </w:rPr>
                    <w:t>有机</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废气</w:t>
                  </w:r>
                </w:p>
              </w:tc>
              <w:tc>
                <w:tcPr>
                  <w:tcW w:w="1204" w:type="pct"/>
                  <w:tcBorders>
                    <w:tl2br w:val="nil"/>
                    <w:tr2bl w:val="nil"/>
                  </w:tcBorders>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w:t>
                  </w:r>
                  <w:r>
                    <w:rPr>
                      <w:rFonts w:hint="eastAsia"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排气筒</w:t>
                  </w:r>
                </w:p>
              </w:tc>
              <w:tc>
                <w:tcPr>
                  <w:tcW w:w="756" w:type="pct"/>
                  <w:tcBorders>
                    <w:tl2br w:val="nil"/>
                    <w:tr2bl w:val="nil"/>
                  </w:tcBorders>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eastAsia="zh-CN"/>
                      <w14:textFill>
                        <w14:solidFill>
                          <w14:schemeClr w14:val="tx1"/>
                        </w14:solidFill>
                      </w14:textFill>
                    </w:rPr>
                    <w:t>非甲烷总烃</w:t>
                  </w:r>
                </w:p>
              </w:tc>
              <w:tc>
                <w:tcPr>
                  <w:tcW w:w="1129" w:type="pct"/>
                  <w:tcBorders>
                    <w:tl2br w:val="nil"/>
                    <w:tr2bl w:val="nil"/>
                  </w:tcBorders>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次/天，监测2天</w:t>
                  </w:r>
                </w:p>
              </w:tc>
              <w:tc>
                <w:tcPr>
                  <w:tcW w:w="1258" w:type="pct"/>
                  <w:tcBorders>
                    <w:tl2br w:val="nil"/>
                    <w:tr2bl w:val="nil"/>
                  </w:tcBorders>
                  <w:tcMar>
                    <w:left w:w="28" w:type="dxa"/>
                    <w:right w:w="28" w:type="dxa"/>
                  </w:tcMar>
                  <w:vAlign w:val="center"/>
                </w:tcPr>
                <w:p>
                  <w:pPr>
                    <w:pStyle w:val="46"/>
                    <w:keepNext w:val="0"/>
                    <w:keepLines w:val="0"/>
                    <w:pageBreakBefore w:val="0"/>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highlight w:val="none"/>
                      <w:lang w:eastAsia="zh-CN"/>
                      <w14:textFill>
                        <w14:solidFill>
                          <w14:schemeClr w14:val="tx1"/>
                        </w14:solidFill>
                      </w14:textFill>
                    </w:rPr>
                    <w:t>202</w:t>
                  </w:r>
                  <w:r>
                    <w:rPr>
                      <w:rFonts w:hint="eastAsia" w:cs="Times New Roman"/>
                      <w:b w:val="0"/>
                      <w:bCs w:val="0"/>
                      <w:color w:val="000000" w:themeColor="text1"/>
                      <w:highlight w:val="none"/>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highlight w:val="none"/>
                      <w:lang w:eastAsia="zh-CN"/>
                      <w14:textFill>
                        <w14:solidFill>
                          <w14:schemeClr w14:val="tx1"/>
                        </w14:solidFill>
                      </w14:textFill>
                    </w:rPr>
                    <w:t>.0</w:t>
                  </w:r>
                  <w:r>
                    <w:rPr>
                      <w:rFonts w:hint="eastAsia" w:cs="Times New Roman"/>
                      <w:b w:val="0"/>
                      <w:bCs w:val="0"/>
                      <w:color w:val="000000" w:themeColor="text1"/>
                      <w:highlight w:val="none"/>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highlight w:val="none"/>
                      <w:lang w:eastAsia="zh-CN"/>
                      <w14:textFill>
                        <w14:solidFill>
                          <w14:schemeClr w14:val="tx1"/>
                        </w14:solidFill>
                      </w14:textFill>
                    </w:rPr>
                    <w:t>.2</w:t>
                  </w:r>
                  <w:r>
                    <w:rPr>
                      <w:rFonts w:hint="eastAsia" w:cs="Times New Roman"/>
                      <w:b w:val="0"/>
                      <w:bCs w:val="0"/>
                      <w:color w:val="000000" w:themeColor="text1"/>
                      <w:highlight w:val="none"/>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t>-202</w:t>
                  </w:r>
                  <w:r>
                    <w:rPr>
                      <w:rFonts w:hint="eastAsia" w:cs="Times New Roman"/>
                      <w:b w:val="0"/>
                      <w:bCs w:val="0"/>
                      <w:color w:val="000000" w:themeColor="text1"/>
                      <w:highlight w:val="none"/>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t>.0</w:t>
                  </w:r>
                  <w:r>
                    <w:rPr>
                      <w:rFonts w:hint="eastAsia" w:cs="Times New Roman"/>
                      <w:b w:val="0"/>
                      <w:bCs w:val="0"/>
                      <w:color w:val="000000" w:themeColor="text1"/>
                      <w:highlight w:val="none"/>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t>.</w:t>
                  </w:r>
                  <w:r>
                    <w:rPr>
                      <w:rFonts w:hint="eastAsia" w:cs="Times New Roman"/>
                      <w:b w:val="0"/>
                      <w:bCs w:val="0"/>
                      <w:color w:val="000000" w:themeColor="text1"/>
                      <w:highlight w:val="none"/>
                      <w:lang w:val="en-US" w:eastAsia="zh-CN"/>
                      <w14:textFill>
                        <w14:solidFill>
                          <w14:schemeClr w14:val="tx1"/>
                        </w14:solidFill>
                      </w14:textFill>
                    </w:rPr>
                    <w:t>24</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454" w:hRule="atLeast"/>
              </w:trPr>
              <w:tc>
                <w:tcPr>
                  <w:tcW w:w="651" w:type="pct"/>
                  <w:tcBorders>
                    <w:tl2br w:val="nil"/>
                    <w:tr2bl w:val="nil"/>
                  </w:tcBorders>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eastAsia" w:cs="Times New Roman"/>
                      <w:b w:val="0"/>
                      <w:bCs w:val="0"/>
                      <w:color w:val="000000" w:themeColor="text1"/>
                      <w:sz w:val="21"/>
                      <w:szCs w:val="21"/>
                      <w:lang w:eastAsia="zh-CN"/>
                      <w14:textFill>
                        <w14:solidFill>
                          <w14:schemeClr w14:val="tx1"/>
                        </w14:solidFill>
                      </w14:textFill>
                    </w:rPr>
                    <w:t>有组织颗粒物</w:t>
                  </w:r>
                </w:p>
              </w:tc>
              <w:tc>
                <w:tcPr>
                  <w:tcW w:w="1204" w:type="pct"/>
                  <w:tcBorders>
                    <w:tl2br w:val="nil"/>
                    <w:tr2bl w:val="nil"/>
                  </w:tcBorders>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2</w:t>
                  </w:r>
                  <w:r>
                    <w:rPr>
                      <w:rFonts w:hint="eastAsia" w:cs="Times New Roman"/>
                      <w:b w:val="0"/>
                      <w:bCs w:val="0"/>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排气筒</w:t>
                  </w:r>
                </w:p>
              </w:tc>
              <w:tc>
                <w:tcPr>
                  <w:tcW w:w="756" w:type="pct"/>
                  <w:tcBorders>
                    <w:tl2br w:val="nil"/>
                    <w:tr2bl w:val="nil"/>
                  </w:tcBorders>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颗粒物</w:t>
                  </w:r>
                </w:p>
              </w:tc>
              <w:tc>
                <w:tcPr>
                  <w:tcW w:w="1129" w:type="pct"/>
                  <w:tcBorders>
                    <w:tl2br w:val="nil"/>
                    <w:tr2bl w:val="nil"/>
                  </w:tcBorders>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次/天，监测2天</w:t>
                  </w:r>
                </w:p>
              </w:tc>
              <w:tc>
                <w:tcPr>
                  <w:tcW w:w="1258" w:type="pct"/>
                  <w:tcBorders>
                    <w:tl2br w:val="nil"/>
                    <w:tr2bl w:val="nil"/>
                  </w:tcBorders>
                  <w:tcMar>
                    <w:left w:w="28" w:type="dxa"/>
                    <w:right w:w="28" w:type="dxa"/>
                  </w:tcMar>
                  <w:vAlign w:val="center"/>
                </w:tcPr>
                <w:p>
                  <w:pPr>
                    <w:pStyle w:val="46"/>
                    <w:keepNext w:val="0"/>
                    <w:keepLines w:val="0"/>
                    <w:pageBreakBefore w:val="0"/>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b w:val="0"/>
                      <w:bCs w:val="0"/>
                      <w:color w:val="000000" w:themeColor="text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highlight w:val="none"/>
                      <w:lang w:eastAsia="zh-CN"/>
                      <w14:textFill>
                        <w14:solidFill>
                          <w14:schemeClr w14:val="tx1"/>
                        </w14:solidFill>
                      </w14:textFill>
                    </w:rPr>
                    <w:t>202</w:t>
                  </w:r>
                  <w:r>
                    <w:rPr>
                      <w:rFonts w:hint="eastAsia" w:cs="Times New Roman"/>
                      <w:b w:val="0"/>
                      <w:bCs w:val="0"/>
                      <w:color w:val="000000" w:themeColor="text1"/>
                      <w:highlight w:val="none"/>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highlight w:val="none"/>
                      <w:lang w:eastAsia="zh-CN"/>
                      <w14:textFill>
                        <w14:solidFill>
                          <w14:schemeClr w14:val="tx1"/>
                        </w14:solidFill>
                      </w14:textFill>
                    </w:rPr>
                    <w:t>.0</w:t>
                  </w:r>
                  <w:r>
                    <w:rPr>
                      <w:rFonts w:hint="eastAsia" w:cs="Times New Roman"/>
                      <w:b w:val="0"/>
                      <w:bCs w:val="0"/>
                      <w:color w:val="000000" w:themeColor="text1"/>
                      <w:highlight w:val="none"/>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highlight w:val="none"/>
                      <w:lang w:eastAsia="zh-CN"/>
                      <w14:textFill>
                        <w14:solidFill>
                          <w14:schemeClr w14:val="tx1"/>
                        </w14:solidFill>
                      </w14:textFill>
                    </w:rPr>
                    <w:t>.2</w:t>
                  </w:r>
                  <w:r>
                    <w:rPr>
                      <w:rFonts w:hint="eastAsia" w:cs="Times New Roman"/>
                      <w:b w:val="0"/>
                      <w:bCs w:val="0"/>
                      <w:color w:val="000000" w:themeColor="text1"/>
                      <w:highlight w:val="none"/>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t>-202</w:t>
                  </w:r>
                  <w:r>
                    <w:rPr>
                      <w:rFonts w:hint="eastAsia" w:cs="Times New Roman"/>
                      <w:b w:val="0"/>
                      <w:bCs w:val="0"/>
                      <w:color w:val="000000" w:themeColor="text1"/>
                      <w:highlight w:val="none"/>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t>.0</w:t>
                  </w:r>
                  <w:r>
                    <w:rPr>
                      <w:rFonts w:hint="eastAsia" w:cs="Times New Roman"/>
                      <w:b w:val="0"/>
                      <w:bCs w:val="0"/>
                      <w:color w:val="000000" w:themeColor="text1"/>
                      <w:highlight w:val="none"/>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t>.</w:t>
                  </w:r>
                  <w:r>
                    <w:rPr>
                      <w:rFonts w:hint="eastAsia" w:cs="Times New Roman"/>
                      <w:b w:val="0"/>
                      <w:bCs w:val="0"/>
                      <w:color w:val="000000" w:themeColor="text1"/>
                      <w:highlight w:val="none"/>
                      <w:lang w:val="en-US" w:eastAsia="zh-CN"/>
                      <w14:textFill>
                        <w14:solidFill>
                          <w14:schemeClr w14:val="tx1"/>
                        </w14:solidFill>
                      </w14:textFill>
                    </w:rPr>
                    <w:t>24</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07" w:hRule="atLeast"/>
              </w:trPr>
              <w:tc>
                <w:tcPr>
                  <w:tcW w:w="651" w:type="pct"/>
                  <w:vMerge w:val="restart"/>
                  <w:tcBorders>
                    <w:tl2br w:val="nil"/>
                    <w:tr2bl w:val="nil"/>
                  </w:tcBorders>
                  <w:tcMar>
                    <w:left w:w="28" w:type="dxa"/>
                    <w:right w:w="28" w:type="dxa"/>
                  </w:tcMar>
                  <w:vAlign w:val="center"/>
                </w:tcPr>
                <w:p>
                  <w:pPr>
                    <w:pStyle w:val="46"/>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无组织废气</w:t>
                  </w:r>
                </w:p>
              </w:tc>
              <w:tc>
                <w:tcPr>
                  <w:tcW w:w="1204" w:type="pct"/>
                  <w:tcBorders>
                    <w:tl2br w:val="nil"/>
                    <w:tr2bl w:val="nil"/>
                  </w:tcBorders>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上风向1个点，下风向3个点</w:t>
                  </w:r>
                </w:p>
              </w:tc>
              <w:tc>
                <w:tcPr>
                  <w:tcW w:w="756" w:type="pct"/>
                  <w:tcBorders>
                    <w:tl2br w:val="nil"/>
                    <w:tr2bl w:val="nil"/>
                  </w:tcBorders>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颗粒物、非甲烷总烃</w:t>
                  </w:r>
                </w:p>
              </w:tc>
              <w:tc>
                <w:tcPr>
                  <w:tcW w:w="1129" w:type="pct"/>
                  <w:vMerge w:val="restart"/>
                  <w:tcBorders>
                    <w:tl2br w:val="nil"/>
                    <w:tr2bl w:val="nil"/>
                  </w:tcBorders>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次/天，监测2天</w:t>
                  </w:r>
                </w:p>
              </w:tc>
              <w:tc>
                <w:tcPr>
                  <w:tcW w:w="1258" w:type="pct"/>
                  <w:vMerge w:val="restart"/>
                  <w:tcBorders>
                    <w:tl2br w:val="nil"/>
                    <w:tr2bl w:val="nil"/>
                  </w:tcBorders>
                  <w:tcMar>
                    <w:left w:w="28" w:type="dxa"/>
                    <w:right w:w="28" w:type="dxa"/>
                  </w:tcMar>
                  <w:vAlign w:val="center"/>
                </w:tcPr>
                <w:p>
                  <w:pPr>
                    <w:pStyle w:val="46"/>
                    <w:keepNext w:val="0"/>
                    <w:keepLines w:val="0"/>
                    <w:pageBreakBefore w:val="0"/>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highlight w:val="none"/>
                      <w:lang w:eastAsia="zh-CN"/>
                      <w14:textFill>
                        <w14:solidFill>
                          <w14:schemeClr w14:val="tx1"/>
                        </w14:solidFill>
                      </w14:textFill>
                    </w:rPr>
                    <w:t>202</w:t>
                  </w:r>
                  <w:r>
                    <w:rPr>
                      <w:rFonts w:hint="eastAsia" w:cs="Times New Roman"/>
                      <w:b w:val="0"/>
                      <w:bCs w:val="0"/>
                      <w:color w:val="000000" w:themeColor="text1"/>
                      <w:highlight w:val="none"/>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highlight w:val="none"/>
                      <w:lang w:eastAsia="zh-CN"/>
                      <w14:textFill>
                        <w14:solidFill>
                          <w14:schemeClr w14:val="tx1"/>
                        </w14:solidFill>
                      </w14:textFill>
                    </w:rPr>
                    <w:t>.0</w:t>
                  </w:r>
                  <w:r>
                    <w:rPr>
                      <w:rFonts w:hint="eastAsia" w:cs="Times New Roman"/>
                      <w:b w:val="0"/>
                      <w:bCs w:val="0"/>
                      <w:color w:val="000000" w:themeColor="text1"/>
                      <w:highlight w:val="none"/>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highlight w:val="none"/>
                      <w:lang w:eastAsia="zh-CN"/>
                      <w14:textFill>
                        <w14:solidFill>
                          <w14:schemeClr w14:val="tx1"/>
                        </w14:solidFill>
                      </w14:textFill>
                    </w:rPr>
                    <w:t>.2</w:t>
                  </w:r>
                  <w:r>
                    <w:rPr>
                      <w:rFonts w:hint="eastAsia" w:cs="Times New Roman"/>
                      <w:b w:val="0"/>
                      <w:bCs w:val="0"/>
                      <w:color w:val="000000" w:themeColor="text1"/>
                      <w:highlight w:val="none"/>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t>-202</w:t>
                  </w:r>
                  <w:r>
                    <w:rPr>
                      <w:rFonts w:hint="eastAsia" w:cs="Times New Roman"/>
                      <w:b w:val="0"/>
                      <w:bCs w:val="0"/>
                      <w:color w:val="000000" w:themeColor="text1"/>
                      <w:highlight w:val="none"/>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t>.0</w:t>
                  </w:r>
                  <w:r>
                    <w:rPr>
                      <w:rFonts w:hint="eastAsia" w:cs="Times New Roman"/>
                      <w:b w:val="0"/>
                      <w:bCs w:val="0"/>
                      <w:color w:val="000000" w:themeColor="text1"/>
                      <w:highlight w:val="none"/>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t>.</w:t>
                  </w:r>
                  <w:r>
                    <w:rPr>
                      <w:rFonts w:hint="eastAsia" w:cs="Times New Roman"/>
                      <w:b w:val="0"/>
                      <w:bCs w:val="0"/>
                      <w:color w:val="000000" w:themeColor="text1"/>
                      <w:highlight w:val="none"/>
                      <w:lang w:val="en-US" w:eastAsia="zh-CN"/>
                      <w14:textFill>
                        <w14:solidFill>
                          <w14:schemeClr w14:val="tx1"/>
                        </w14:solidFill>
                      </w14:textFill>
                    </w:rPr>
                    <w:t>24</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07" w:hRule="atLeast"/>
              </w:trPr>
              <w:tc>
                <w:tcPr>
                  <w:tcW w:w="651" w:type="pct"/>
                  <w:vMerge w:val="continue"/>
                  <w:tcBorders>
                    <w:tl2br w:val="nil"/>
                    <w:tr2bl w:val="nil"/>
                  </w:tcBorders>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b w:val="0"/>
                      <w:bCs w:val="0"/>
                    </w:rPr>
                  </w:pPr>
                </w:p>
              </w:tc>
              <w:tc>
                <w:tcPr>
                  <w:tcW w:w="1204" w:type="pct"/>
                  <w:tcBorders>
                    <w:tl2br w:val="nil"/>
                    <w:tr2bl w:val="nil"/>
                  </w:tcBorders>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eastAsia="zh-CN"/>
                      <w14:textFill>
                        <w14:solidFill>
                          <w14:schemeClr w14:val="tx1"/>
                        </w14:solidFill>
                      </w14:textFill>
                    </w:rPr>
                    <w:t>厂区内设</w:t>
                  </w:r>
                  <w:r>
                    <w:rPr>
                      <w:rFonts w:hint="eastAsia" w:cs="Times New Roman"/>
                      <w:b w:val="0"/>
                      <w:bCs w:val="0"/>
                      <w:color w:val="000000" w:themeColor="text1"/>
                      <w:sz w:val="21"/>
                      <w:szCs w:val="21"/>
                      <w:lang w:val="en-US" w:eastAsia="zh-CN"/>
                      <w14:textFill>
                        <w14:solidFill>
                          <w14:schemeClr w14:val="tx1"/>
                        </w14:solidFill>
                      </w14:textFill>
                    </w:rPr>
                    <w:t>1个点</w:t>
                  </w:r>
                </w:p>
              </w:tc>
              <w:tc>
                <w:tcPr>
                  <w:tcW w:w="756" w:type="pct"/>
                  <w:tcBorders>
                    <w:tl2br w:val="nil"/>
                    <w:tr2bl w:val="nil"/>
                  </w:tcBorders>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非甲烷总烃</w:t>
                  </w:r>
                </w:p>
              </w:tc>
              <w:tc>
                <w:tcPr>
                  <w:tcW w:w="1129" w:type="pct"/>
                  <w:vMerge w:val="continue"/>
                  <w:tcBorders>
                    <w:tl2br w:val="nil"/>
                    <w:tr2bl w:val="nil"/>
                  </w:tcBorders>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p>
              </w:tc>
              <w:tc>
                <w:tcPr>
                  <w:tcW w:w="1258" w:type="pct"/>
                  <w:vMerge w:val="continue"/>
                  <w:tcBorders>
                    <w:tl2br w:val="nil"/>
                    <w:tr2bl w:val="nil"/>
                  </w:tcBorders>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09" w:hRule="atLeast"/>
              </w:trPr>
              <w:tc>
                <w:tcPr>
                  <w:tcW w:w="651" w:type="pct"/>
                  <w:tcBorders>
                    <w:tl2br w:val="nil"/>
                    <w:tr2bl w:val="nil"/>
                  </w:tcBorders>
                  <w:tcMar>
                    <w:left w:w="28" w:type="dxa"/>
                    <w:right w:w="28" w:type="dxa"/>
                  </w:tcMar>
                  <w:vAlign w:val="center"/>
                </w:tcPr>
                <w:p>
                  <w:pPr>
                    <w:pStyle w:val="46"/>
                    <w:keepNext w:val="0"/>
                    <w:keepLines w:val="0"/>
                    <w:pageBreakBefore w:val="0"/>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噪声</w:t>
                  </w:r>
                </w:p>
              </w:tc>
              <w:tc>
                <w:tcPr>
                  <w:tcW w:w="1204" w:type="pct"/>
                  <w:tcBorders>
                    <w:tl2br w:val="nil"/>
                    <w:tr2bl w:val="nil"/>
                  </w:tcBorders>
                  <w:tcMar>
                    <w:left w:w="28" w:type="dxa"/>
                    <w:right w:w="28" w:type="dxa"/>
                  </w:tcMar>
                  <w:vAlign w:val="center"/>
                </w:tcPr>
                <w:p>
                  <w:pPr>
                    <w:pStyle w:val="46"/>
                    <w:keepNext w:val="0"/>
                    <w:keepLines w:val="0"/>
                    <w:pageBreakBefore w:val="0"/>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厂界四周</w:t>
                  </w:r>
                </w:p>
              </w:tc>
              <w:tc>
                <w:tcPr>
                  <w:tcW w:w="756" w:type="pct"/>
                  <w:tcBorders>
                    <w:tl2br w:val="nil"/>
                    <w:tr2bl w:val="nil"/>
                  </w:tcBorders>
                  <w:tcMar>
                    <w:left w:w="28" w:type="dxa"/>
                    <w:right w:w="28" w:type="dxa"/>
                  </w:tcMar>
                  <w:vAlign w:val="center"/>
                </w:tcPr>
                <w:p>
                  <w:pPr>
                    <w:pStyle w:val="46"/>
                    <w:keepNext w:val="0"/>
                    <w:keepLines w:val="0"/>
                    <w:pageBreakBefore w:val="0"/>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Leq dB(A)</w:t>
                  </w:r>
                </w:p>
              </w:tc>
              <w:tc>
                <w:tcPr>
                  <w:tcW w:w="1129" w:type="pct"/>
                  <w:tcBorders>
                    <w:tl2br w:val="nil"/>
                    <w:tr2bl w:val="nil"/>
                  </w:tcBorders>
                  <w:tcMar>
                    <w:left w:w="28" w:type="dxa"/>
                    <w:right w:w="28" w:type="dxa"/>
                  </w:tcMar>
                  <w:vAlign w:val="center"/>
                </w:tcPr>
                <w:p>
                  <w:pPr>
                    <w:pStyle w:val="46"/>
                    <w:keepNext w:val="0"/>
                    <w:keepLines w:val="0"/>
                    <w:pageBreakBefore w:val="0"/>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昼、夜各监测1次，连续监测2天</w:t>
                  </w:r>
                </w:p>
              </w:tc>
              <w:tc>
                <w:tcPr>
                  <w:tcW w:w="1258" w:type="pct"/>
                  <w:tcBorders>
                    <w:tl2br w:val="nil"/>
                    <w:tr2bl w:val="nil"/>
                  </w:tcBorders>
                  <w:tcMar>
                    <w:left w:w="28" w:type="dxa"/>
                    <w:right w:w="28" w:type="dxa"/>
                  </w:tcMar>
                  <w:vAlign w:val="center"/>
                </w:tcPr>
                <w:p>
                  <w:pPr>
                    <w:pStyle w:val="46"/>
                    <w:keepNext w:val="0"/>
                    <w:keepLines w:val="0"/>
                    <w:pageBreakBefore w:val="0"/>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highlight w:val="none"/>
                      <w:lang w:eastAsia="zh-CN"/>
                      <w14:textFill>
                        <w14:solidFill>
                          <w14:schemeClr w14:val="tx1"/>
                        </w14:solidFill>
                      </w14:textFill>
                    </w:rPr>
                    <w:t>202</w:t>
                  </w:r>
                  <w:r>
                    <w:rPr>
                      <w:rFonts w:hint="eastAsia" w:cs="Times New Roman"/>
                      <w:b w:val="0"/>
                      <w:bCs w:val="0"/>
                      <w:color w:val="000000" w:themeColor="text1"/>
                      <w:highlight w:val="none"/>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highlight w:val="none"/>
                      <w:lang w:eastAsia="zh-CN"/>
                      <w14:textFill>
                        <w14:solidFill>
                          <w14:schemeClr w14:val="tx1"/>
                        </w14:solidFill>
                      </w14:textFill>
                    </w:rPr>
                    <w:t>.0</w:t>
                  </w:r>
                  <w:r>
                    <w:rPr>
                      <w:rFonts w:hint="eastAsia" w:cs="Times New Roman"/>
                      <w:b w:val="0"/>
                      <w:bCs w:val="0"/>
                      <w:color w:val="000000" w:themeColor="text1"/>
                      <w:highlight w:val="none"/>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highlight w:val="none"/>
                      <w:lang w:eastAsia="zh-CN"/>
                      <w14:textFill>
                        <w14:solidFill>
                          <w14:schemeClr w14:val="tx1"/>
                        </w14:solidFill>
                      </w14:textFill>
                    </w:rPr>
                    <w:t>.2</w:t>
                  </w:r>
                  <w:r>
                    <w:rPr>
                      <w:rFonts w:hint="eastAsia" w:cs="Times New Roman"/>
                      <w:b w:val="0"/>
                      <w:bCs w:val="0"/>
                      <w:color w:val="000000" w:themeColor="text1"/>
                      <w:highlight w:val="none"/>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t>-202</w:t>
                  </w:r>
                  <w:r>
                    <w:rPr>
                      <w:rFonts w:hint="eastAsia" w:cs="Times New Roman"/>
                      <w:b w:val="0"/>
                      <w:bCs w:val="0"/>
                      <w:color w:val="000000" w:themeColor="text1"/>
                      <w:highlight w:val="none"/>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t>.0</w:t>
                  </w:r>
                  <w:r>
                    <w:rPr>
                      <w:rFonts w:hint="eastAsia" w:cs="Times New Roman"/>
                      <w:b w:val="0"/>
                      <w:bCs w:val="0"/>
                      <w:color w:val="000000" w:themeColor="text1"/>
                      <w:highlight w:val="none"/>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t>.</w:t>
                  </w:r>
                  <w:r>
                    <w:rPr>
                      <w:rFonts w:hint="eastAsia" w:cs="Times New Roman"/>
                      <w:b w:val="0"/>
                      <w:bCs w:val="0"/>
                      <w:color w:val="000000" w:themeColor="text1"/>
                      <w:highlight w:val="none"/>
                      <w:lang w:val="en-US" w:eastAsia="zh-CN"/>
                      <w14:textFill>
                        <w14:solidFill>
                          <w14:schemeClr w14:val="tx1"/>
                        </w14:solidFill>
                      </w14:textFill>
                    </w:rPr>
                    <w:t>24</w:t>
                  </w:r>
                </w:p>
              </w:tc>
            </w:tr>
          </w:tbl>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200" w:right="0" w:rightChars="0"/>
              <w:textAlignment w:val="auto"/>
              <w:rPr>
                <w:rFonts w:hint="eastAsia" w:ascii="Times New Roman" w:hAnsi="Times New Roman" w:cs="Times New Roman"/>
                <w:b/>
                <w:bCs/>
                <w:color w:val="000000" w:themeColor="text1"/>
                <w:sz w:val="24"/>
                <w:szCs w:val="24"/>
                <w:lang w:val="en-US" w:eastAsia="zh-CN"/>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固体废物</w:t>
            </w:r>
            <w:r>
              <w:rPr>
                <w:rFonts w:hint="eastAsia" w:ascii="Times New Roman" w:hAnsi="Times New Roman" w:cs="Times New Roman"/>
                <w:b/>
                <w:bCs/>
                <w:color w:val="000000" w:themeColor="text1"/>
                <w:sz w:val="24"/>
                <w:szCs w:val="24"/>
                <w:lang w:val="en-US" w:eastAsia="zh-CN"/>
                <w14:textFill>
                  <w14:solidFill>
                    <w14:schemeClr w14:val="tx1"/>
                  </w14:solidFill>
                </w14:textFill>
              </w:rPr>
              <w:t>调查内容</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firstLine="484"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本项目竣工环境保护验收主要检查固体废弃物的</w:t>
            </w:r>
            <w:r>
              <w:rPr>
                <w:rFonts w:hint="eastAsia" w:cs="Times New Roman"/>
                <w:color w:val="000000" w:themeColor="text1"/>
                <w:sz w:val="24"/>
                <w:szCs w:val="24"/>
                <w:lang w:eastAsia="zh-CN"/>
                <w14:textFill>
                  <w14:solidFill>
                    <w14:schemeClr w14:val="tx1"/>
                  </w14:solidFill>
                </w14:textFill>
              </w:rPr>
              <w:t>种类、</w:t>
            </w:r>
            <w:r>
              <w:rPr>
                <w:rFonts w:hint="default" w:ascii="Times New Roman" w:hAnsi="Times New Roman" w:eastAsia="宋体" w:cs="Times New Roman"/>
                <w:color w:val="000000" w:themeColor="text1"/>
                <w:sz w:val="24"/>
                <w:szCs w:val="24"/>
                <w14:textFill>
                  <w14:solidFill>
                    <w14:schemeClr w14:val="tx1"/>
                  </w14:solidFill>
                </w14:textFill>
              </w:rPr>
              <w:t>暂存方式、处置情况等。</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4" w:firstLineChars="200"/>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、环境管理制度检查内容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4"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（1）环评批复及环评结论、建议的落实及情况；</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4"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（2）环保机构设置、环境管理制度、环保设施运行及维护情况；</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4"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（3）环境风险防范措施情况检查。</w:t>
            </w:r>
          </w:p>
          <w:p>
            <w:pPr>
              <w:pStyle w:val="2"/>
              <w:spacing w:before="312" w:after="312"/>
              <w:outlineLvl w:val="9"/>
              <w:rPr>
                <w:rFonts w:hint="default" w:ascii="Times New Roman" w:hAnsi="Times New Roman" w:eastAsia="宋体" w:cs="Times New Roman"/>
                <w:color w:val="000000" w:themeColor="text1"/>
                <w:lang w:val="en-US" w:eastAsia="zh-CN"/>
                <w14:textFill>
                  <w14:solidFill>
                    <w14:schemeClr w14:val="tx1"/>
                  </w14:solidFill>
                </w14:textFill>
              </w:rPr>
            </w:pPr>
          </w:p>
          <w:p>
            <w:pPr>
              <w:pStyle w:val="37"/>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p>
          <w:p>
            <w:pP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p>
          <w:p>
            <w:pPr>
              <w:pStyle w:val="37"/>
              <w:rPr>
                <w:rFonts w:hint="default" w:ascii="Times New Roman" w:hAnsi="Times New Roman" w:eastAsia="宋体" w:cs="Times New Roman"/>
                <w:color w:val="000000" w:themeColor="text1"/>
                <w:lang w:val="en-US" w:eastAsia="zh-CN"/>
                <w14:textFill>
                  <w14:solidFill>
                    <w14:schemeClr w14:val="tx1"/>
                  </w14:solidFill>
                </w14:textFill>
              </w:rPr>
            </w:pPr>
          </w:p>
          <w:p>
            <w:pPr>
              <w:pStyle w:val="14"/>
              <w:ind w:firstLine="486"/>
              <w:rPr>
                <w:rFonts w:hint="default" w:ascii="Times New Roman" w:hAnsi="Times New Roman" w:eastAsia="宋体" w:cs="Times New Roman"/>
                <w:b w:val="0"/>
                <w:bCs/>
                <w:color w:val="000000" w:themeColor="text1"/>
                <w:sz w:val="24"/>
                <w:szCs w:val="28"/>
                <w14:textFill>
                  <w14:solidFill>
                    <w14:schemeClr w14:val="tx1"/>
                  </w14:solidFill>
                </w14:textFill>
              </w:rPr>
            </w:pPr>
          </w:p>
        </w:tc>
      </w:tr>
      <w:bookmarkEnd w:id="13"/>
      <w:bookmarkEnd w:id="14"/>
    </w:tbl>
    <w:p>
      <w:pPr>
        <w:pStyle w:val="3"/>
        <w:spacing w:before="312" w:after="312"/>
        <w:outlineLvl w:val="9"/>
        <w:rPr>
          <w:rFonts w:hint="default" w:ascii="Times New Roman" w:hAnsi="Times New Roman" w:cs="Times New Roman"/>
          <w:color w:val="000000" w:themeColor="text1"/>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AndChars" w:linePitch="312" w:charSpace="575"/>
        </w:sectPr>
      </w:pPr>
      <w:bookmarkStart w:id="23" w:name="_Toc1032"/>
    </w:p>
    <w:p>
      <w:pPr>
        <w:pStyle w:val="3"/>
        <w:keepNext/>
        <w:keepLines/>
        <w:pageBreakBefore w:val="0"/>
        <w:widowControl w:val="0"/>
        <w:kinsoku/>
        <w:wordWrap/>
        <w:overflowPunct/>
        <w:topLinePunct w:val="0"/>
        <w:autoSpaceDE/>
        <w:autoSpaceDN/>
        <w:bidi w:val="0"/>
        <w:adjustRightInd/>
        <w:snapToGrid/>
        <w:spacing w:beforeLines="0" w:afterLines="0" w:line="240" w:lineRule="auto"/>
        <w:textAlignment w:val="auto"/>
        <w:rPr>
          <w:rFonts w:hint="default" w:ascii="宋体" w:hAnsi="宋体" w:eastAsia="宋体" w:cs="宋体"/>
          <w:color w:val="000000" w:themeColor="text1"/>
          <w:sz w:val="28"/>
          <w:szCs w:val="28"/>
          <w14:textFill>
            <w14:solidFill>
              <w14:schemeClr w14:val="tx1"/>
            </w14:solidFill>
          </w14:textFill>
        </w:rPr>
      </w:pPr>
      <w:bookmarkStart w:id="24" w:name="_Toc13454"/>
      <w:r>
        <w:rPr>
          <w:rFonts w:hint="default" w:ascii="宋体" w:hAnsi="宋体" w:eastAsia="宋体" w:cs="宋体"/>
          <w:color w:val="000000" w:themeColor="text1"/>
          <w:sz w:val="28"/>
          <w:szCs w:val="28"/>
          <w14:textFill>
            <w14:solidFill>
              <w14:schemeClr w14:val="tx1"/>
            </w14:solidFill>
          </w14:textFill>
        </w:rPr>
        <w:t>表七</w:t>
      </w:r>
      <w:r>
        <w:rPr>
          <w:rFonts w:hint="default" w:ascii="宋体" w:hAnsi="宋体" w:eastAsia="宋体" w:cs="宋体"/>
          <w:color w:val="000000" w:themeColor="text1"/>
          <w:sz w:val="28"/>
          <w:szCs w:val="28"/>
          <w:lang w:val="en-US" w:eastAsia="zh-CN"/>
          <w14:textFill>
            <w14:solidFill>
              <w14:schemeClr w14:val="tx1"/>
            </w14:solidFill>
          </w14:textFill>
        </w:rPr>
        <w:t xml:space="preserve"> 验收监测结果及评价</w:t>
      </w:r>
      <w:bookmarkEnd w:id="24"/>
    </w:p>
    <w:tbl>
      <w:tblPr>
        <w:tblStyle w:val="3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cs="Times New Roman"/>
                <w:sz w:val="24"/>
                <w:szCs w:val="24"/>
              </w:rPr>
              <w:t>本次验收的对象为已经投产运营的</w:t>
            </w:r>
            <w:r>
              <w:rPr>
                <w:rFonts w:hint="default" w:ascii="Times New Roman" w:hAnsi="Times New Roman" w:cs="Times New Roman"/>
                <w:sz w:val="24"/>
                <w:szCs w:val="24"/>
                <w:lang w:eastAsia="zh-CN"/>
              </w:rPr>
              <w:t>西安</w:t>
            </w:r>
            <w:r>
              <w:rPr>
                <w:rFonts w:hint="eastAsia" w:ascii="Times New Roman" w:hAnsi="Times New Roman" w:cs="Times New Roman"/>
                <w:sz w:val="24"/>
                <w:szCs w:val="24"/>
                <w:lang w:eastAsia="zh-CN"/>
              </w:rPr>
              <w:t>超码科技</w:t>
            </w:r>
            <w:r>
              <w:rPr>
                <w:rFonts w:hint="default" w:ascii="Times New Roman" w:hAnsi="Times New Roman" w:cs="Times New Roman"/>
                <w:sz w:val="24"/>
                <w:szCs w:val="24"/>
                <w:lang w:eastAsia="zh-CN"/>
              </w:rPr>
              <w:t>有限公司</w:t>
            </w:r>
            <w:r>
              <w:rPr>
                <w:rFonts w:hint="default" w:ascii="Times New Roman" w:hAnsi="Times New Roman" w:cs="Times New Roman"/>
                <w:sz w:val="24"/>
                <w:szCs w:val="24"/>
              </w:rPr>
              <w:t>大尺寸热场材料生产线产能提升建设</w:t>
            </w:r>
            <w:r>
              <w:rPr>
                <w:rFonts w:hint="default" w:ascii="Times New Roman" w:hAnsi="Times New Roman" w:cs="Times New Roman"/>
                <w:sz w:val="24"/>
                <w:szCs w:val="24"/>
                <w:lang w:eastAsia="zh-CN"/>
              </w:rPr>
              <w:t>项目</w:t>
            </w:r>
            <w:r>
              <w:rPr>
                <w:rFonts w:hint="default" w:ascii="Times New Roman" w:hAnsi="Times New Roman" w:cs="Times New Roman"/>
                <w:sz w:val="24"/>
                <w:szCs w:val="24"/>
              </w:rPr>
              <w:t>（一期）</w:t>
            </w:r>
            <w:r>
              <w:rPr>
                <w:rFonts w:hint="default" w:ascii="Times New Roman" w:hAnsi="Times New Roman" w:eastAsia="宋体" w:cs="Times New Roman"/>
                <w:color w:val="000000" w:themeColor="text1"/>
                <w14:textFill>
                  <w14:solidFill>
                    <w14:schemeClr w14:val="tx1"/>
                  </w14:solidFill>
                </w14:textFill>
              </w:rPr>
              <w:t>。根据国家相关文件要求，验收监测期间，应及时监督生产工况及各环保设施运行情况。验收监测期间</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建设项目应保证连续、稳定、正常的生产，并且保证与项目配套的环保设施正常运转。</w:t>
            </w:r>
          </w:p>
          <w:p>
            <w:pPr>
              <w:pStyle w:val="2"/>
              <w:keepNext/>
              <w:keepLines/>
              <w:pageBreakBefore w:val="0"/>
              <w:widowControl w:val="0"/>
              <w:kinsoku/>
              <w:wordWrap/>
              <w:overflowPunct/>
              <w:topLinePunct w:val="0"/>
              <w:autoSpaceDE/>
              <w:autoSpaceDN/>
              <w:bidi w:val="0"/>
              <w:adjustRightInd/>
              <w:snapToGrid/>
              <w:spacing w:beforeLines="0" w:afterLines="0" w:line="360" w:lineRule="auto"/>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7.1验收监测期间生产工况记录</w:t>
            </w:r>
          </w:p>
          <w:p>
            <w:pPr>
              <w:keepNext w:val="0"/>
              <w:keepLines w:val="0"/>
              <w:pageBreakBefore w:val="0"/>
              <w:widowControl w:val="0"/>
              <w:kinsoku/>
              <w:wordWrap/>
              <w:overflowPunct/>
              <w:topLinePunct w:val="0"/>
              <w:autoSpaceDE/>
              <w:autoSpaceDN/>
              <w:bidi w:val="0"/>
              <w:adjustRightInd/>
              <w:snapToGrid/>
              <w:spacing w:line="360" w:lineRule="auto"/>
              <w:ind w:firstLine="486"/>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根据《建设项目竣工环境保护验收技术指南</w:t>
            </w:r>
            <w:r>
              <w:rPr>
                <w:rFonts w:hint="eastAsia" w:cs="Times New Roman"/>
                <w:color w:val="000000" w:themeColor="text1"/>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highlight w:val="none"/>
                <w14:textFill>
                  <w14:solidFill>
                    <w14:schemeClr w14:val="tx1"/>
                  </w14:solidFill>
                </w14:textFill>
              </w:rPr>
              <w:t>污染影响类》技术要求</w:t>
            </w:r>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验收监测期间应当确保主体工程工况稳定、环境保护设施运行正常的情况下进行。验收监测期间，项目各项环保设施已安装到位，运行稳定</w:t>
            </w:r>
            <w:r>
              <w:rPr>
                <w:rFonts w:hint="default"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工况一览表见</w:t>
            </w:r>
            <w:r>
              <w:rPr>
                <w:rFonts w:hint="default" w:ascii="Times New Roman" w:hAnsi="Times New Roman" w:eastAsia="宋体" w:cs="Times New Roman"/>
                <w:color w:val="000000" w:themeColor="text1"/>
                <w:highlight w:val="none"/>
                <w:lang w:eastAsia="zh-CN"/>
                <w14:textFill>
                  <w14:solidFill>
                    <w14:schemeClr w14:val="tx1"/>
                  </w14:solidFill>
                </w14:textFill>
              </w:rPr>
              <w:t>下表</w:t>
            </w:r>
            <w:r>
              <w:rPr>
                <w:rFonts w:hint="default" w:ascii="Times New Roman" w:hAnsi="Times New Roman" w:eastAsia="宋体" w:cs="Times New Roman"/>
                <w:color w:val="000000" w:themeColor="text1"/>
                <w:highlight w:val="none"/>
                <w14:textFill>
                  <w14:solidFill>
                    <w14:schemeClr w14:val="tx1"/>
                  </w14:solidFill>
                </w14:textFill>
              </w:rPr>
              <w:t>。</w:t>
            </w:r>
          </w:p>
          <w:p>
            <w:pPr>
              <w:pStyle w:val="46"/>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表</w:t>
            </w:r>
            <w:r>
              <w:rPr>
                <w:rFonts w:hint="eastAsia" w:cs="Times New Roman"/>
                <w:b/>
                <w:bCs w:val="0"/>
                <w:color w:val="000000" w:themeColor="text1"/>
                <w:sz w:val="21"/>
                <w:szCs w:val="21"/>
                <w:highlight w:val="none"/>
                <w:lang w:val="en-US" w:eastAsia="zh-CN"/>
                <w14:textFill>
                  <w14:solidFill>
                    <w14:schemeClr w14:val="tx1"/>
                  </w14:solidFill>
                </w14:textFill>
              </w:rPr>
              <w:t>21</w:t>
            </w: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 xml:space="preserve"> 工况一览表</w:t>
            </w:r>
          </w:p>
          <w:tbl>
            <w:tblPr>
              <w:tblStyle w:val="38"/>
              <w:tblW w:w="4998" w:type="pct"/>
              <w:jc w:val="center"/>
              <w:tblBorders>
                <w:top w:val="single" w:color="auto" w:sz="8" w:space="0"/>
                <w:left w:val="none" w:color="auto" w:sz="0" w:space="0"/>
                <w:bottom w:val="single" w:color="auto" w:sz="8"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2055"/>
              <w:gridCol w:w="1952"/>
              <w:gridCol w:w="2148"/>
              <w:gridCol w:w="2148"/>
            </w:tblGrid>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4" w:hRule="atLeast"/>
                <w:jc w:val="center"/>
              </w:trPr>
              <w:tc>
                <w:tcPr>
                  <w:tcW w:w="1237" w:type="pct"/>
                  <w:tcBorders>
                    <w:tl2br w:val="nil"/>
                    <w:tr2bl w:val="nil"/>
                  </w:tcBorders>
                  <w:vAlign w:val="center"/>
                </w:tcPr>
                <w:p>
                  <w:pPr>
                    <w:pStyle w:val="46"/>
                    <w:keepNext w:val="0"/>
                    <w:keepLines w:val="0"/>
                    <w:pageBreakBefore w:val="0"/>
                    <w:widowControl w:val="0"/>
                    <w:kinsoku/>
                    <w:wordWrap/>
                    <w:overflowPunct/>
                    <w:topLinePunct w:val="0"/>
                    <w:autoSpaceDE/>
                    <w:autoSpaceDN/>
                    <w:bidi w:val="0"/>
                    <w:spacing w:line="240" w:lineRule="auto"/>
                    <w:ind w:firstLine="0" w:firstLineChars="0"/>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产品</w:t>
                  </w:r>
                </w:p>
              </w:tc>
              <w:tc>
                <w:tcPr>
                  <w:tcW w:w="1175" w:type="pct"/>
                  <w:tcBorders>
                    <w:tl2br w:val="nil"/>
                    <w:tr2bl w:val="nil"/>
                  </w:tcBorders>
                  <w:vAlign w:val="center"/>
                </w:tcPr>
                <w:p>
                  <w:pPr>
                    <w:pStyle w:val="46"/>
                    <w:keepNext w:val="0"/>
                    <w:keepLines w:val="0"/>
                    <w:pageBreakBefore w:val="0"/>
                    <w:widowControl w:val="0"/>
                    <w:kinsoku/>
                    <w:wordWrap/>
                    <w:overflowPunct/>
                    <w:topLinePunct w:val="0"/>
                    <w:autoSpaceDE/>
                    <w:autoSpaceDN/>
                    <w:bidi w:val="0"/>
                    <w:spacing w:line="240" w:lineRule="auto"/>
                    <w:ind w:firstLine="0" w:firstLineChars="0"/>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设计生产规模</w:t>
                  </w:r>
                </w:p>
              </w:tc>
              <w:tc>
                <w:tcPr>
                  <w:tcW w:w="1293" w:type="pct"/>
                  <w:tcBorders>
                    <w:tl2br w:val="nil"/>
                    <w:tr2bl w:val="nil"/>
                  </w:tcBorders>
                  <w:vAlign w:val="center"/>
                </w:tcPr>
                <w:p>
                  <w:pPr>
                    <w:pStyle w:val="46"/>
                    <w:keepNext w:val="0"/>
                    <w:keepLines w:val="0"/>
                    <w:pageBreakBefore w:val="0"/>
                    <w:widowControl w:val="0"/>
                    <w:kinsoku/>
                    <w:wordWrap/>
                    <w:overflowPunct/>
                    <w:topLinePunct w:val="0"/>
                    <w:autoSpaceDE/>
                    <w:autoSpaceDN/>
                    <w:bidi w:val="0"/>
                    <w:spacing w:line="240" w:lineRule="auto"/>
                    <w:ind w:firstLine="0" w:firstLineChars="0"/>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实际生产规模</w:t>
                  </w:r>
                </w:p>
              </w:tc>
              <w:tc>
                <w:tcPr>
                  <w:tcW w:w="1293" w:type="pct"/>
                  <w:tcBorders>
                    <w:tl2br w:val="nil"/>
                    <w:tr2bl w:val="nil"/>
                  </w:tcBorders>
                  <w:vAlign w:val="center"/>
                </w:tcPr>
                <w:p>
                  <w:pPr>
                    <w:pStyle w:val="46"/>
                    <w:keepNext w:val="0"/>
                    <w:keepLines w:val="0"/>
                    <w:pageBreakBefore w:val="0"/>
                    <w:widowControl w:val="0"/>
                    <w:kinsoku/>
                    <w:wordWrap/>
                    <w:overflowPunct/>
                    <w:topLinePunct w:val="0"/>
                    <w:autoSpaceDE/>
                    <w:autoSpaceDN/>
                    <w:bidi w:val="0"/>
                    <w:spacing w:line="240" w:lineRule="auto"/>
                    <w:ind w:firstLine="0" w:firstLineChars="0"/>
                    <w:rPr>
                      <w:rFonts w:hint="default" w:ascii="Times New Roman" w:hAnsi="Times New Roman" w:eastAsia="宋体" w:cs="Times New Roman"/>
                      <w:b/>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color w:val="000000" w:themeColor="text1"/>
                      <w:sz w:val="21"/>
                      <w:szCs w:val="21"/>
                      <w:highlight w:val="none"/>
                      <w:lang w:eastAsia="zh-CN"/>
                      <w14:textFill>
                        <w14:solidFill>
                          <w14:schemeClr w14:val="tx1"/>
                        </w14:solidFill>
                      </w14:textFill>
                    </w:rPr>
                    <w:t>工况</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9" w:hRule="atLeast"/>
                <w:jc w:val="center"/>
              </w:trPr>
              <w:tc>
                <w:tcPr>
                  <w:tcW w:w="123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大尺寸炭</w:t>
                  </w:r>
                  <w:r>
                    <w:rPr>
                      <w:rFonts w:hint="eastAsia" w:cs="Times New Roman"/>
                      <w:color w:val="000000" w:themeColor="text1"/>
                      <w:sz w:val="21"/>
                      <w:szCs w:val="21"/>
                      <w:highlight w:val="none"/>
                      <w:lang w:val="en-US" w:eastAsia="zh-CN"/>
                      <w14:textFill>
                        <w14:solidFill>
                          <w14:schemeClr w14:val="tx1"/>
                        </w14:solidFill>
                      </w14:textFill>
                    </w:rPr>
                    <w:t>/炭</w:t>
                  </w:r>
                  <w:r>
                    <w:rPr>
                      <w:rFonts w:hint="eastAsia" w:cs="Times New Roman"/>
                      <w:color w:val="000000" w:themeColor="text1"/>
                      <w:sz w:val="21"/>
                      <w:szCs w:val="21"/>
                      <w:highlight w:val="none"/>
                      <w:lang w:eastAsia="zh-CN"/>
                      <w14:textFill>
                        <w14:solidFill>
                          <w14:schemeClr w14:val="tx1"/>
                        </w14:solidFill>
                      </w14:textFill>
                    </w:rPr>
                    <w:t>热场材料</w:t>
                  </w:r>
                </w:p>
              </w:tc>
              <w:tc>
                <w:tcPr>
                  <w:tcW w:w="11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220t/a</w:t>
                  </w:r>
                </w:p>
              </w:tc>
              <w:tc>
                <w:tcPr>
                  <w:tcW w:w="129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1.46t/2d</w:t>
                  </w:r>
                </w:p>
              </w:tc>
              <w:tc>
                <w:tcPr>
                  <w:tcW w:w="129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83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bl>
          <w:p>
            <w:pPr>
              <w:pStyle w:val="2"/>
              <w:keepNext/>
              <w:keepLines/>
              <w:pageBreakBefore w:val="0"/>
              <w:widowControl w:val="0"/>
              <w:kinsoku/>
              <w:wordWrap/>
              <w:overflowPunct/>
              <w:topLinePunct w:val="0"/>
              <w:autoSpaceDE/>
              <w:autoSpaceDN/>
              <w:bidi w:val="0"/>
              <w:adjustRightInd/>
              <w:snapToGrid/>
              <w:spacing w:beforeLines="0" w:afterLines="0" w:line="360" w:lineRule="auto"/>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7.2环保设施监测期间运行情况</w:t>
            </w:r>
          </w:p>
          <w:p>
            <w:pPr>
              <w:keepNext w:val="0"/>
              <w:keepLines w:val="0"/>
              <w:pageBreakBefore w:val="0"/>
              <w:widowControl w:val="0"/>
              <w:kinsoku/>
              <w:wordWrap/>
              <w:overflowPunct/>
              <w:topLinePunct w:val="0"/>
              <w:autoSpaceDE/>
              <w:autoSpaceDN/>
              <w:bidi w:val="0"/>
              <w:adjustRightInd/>
              <w:snapToGrid/>
              <w:spacing w:line="360" w:lineRule="auto"/>
              <w:ind w:firstLine="486"/>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根据现场踏勘及环保设施设备方提供的资料，</w:t>
            </w:r>
            <w:r>
              <w:rPr>
                <w:rFonts w:hint="eastAsia" w:cs="Times New Roman"/>
                <w:color w:val="000000" w:themeColor="text1"/>
                <w:highlight w:val="none"/>
                <w:lang w:eastAsia="zh-CN"/>
                <w14:textFill>
                  <w14:solidFill>
                    <w14:schemeClr w14:val="tx1"/>
                  </w14:solidFill>
                </w14:textFill>
              </w:rPr>
              <w:t>并</w:t>
            </w:r>
            <w:r>
              <w:rPr>
                <w:rFonts w:hint="default" w:ascii="Times New Roman" w:hAnsi="Times New Roman" w:eastAsia="宋体" w:cs="Times New Roman"/>
                <w:color w:val="000000" w:themeColor="text1"/>
                <w:highlight w:val="none"/>
                <w14:textFill>
                  <w14:solidFill>
                    <w14:schemeClr w14:val="tx1"/>
                  </w14:solidFill>
                </w14:textFill>
              </w:rPr>
              <w:t>结合</w:t>
            </w:r>
            <w:r>
              <w:rPr>
                <w:rFonts w:hint="eastAsia" w:cs="Times New Roman"/>
                <w:color w:val="000000" w:themeColor="text1"/>
                <w:highlight w:val="none"/>
                <w:lang w:eastAsia="zh-CN"/>
                <w14:textFill>
                  <w14:solidFill>
                    <w14:schemeClr w14:val="tx1"/>
                  </w14:solidFill>
                </w14:textFill>
              </w:rPr>
              <w:t>项目环境影响报告表</w:t>
            </w:r>
            <w:r>
              <w:rPr>
                <w:rFonts w:hint="default" w:ascii="Times New Roman" w:hAnsi="Times New Roman" w:eastAsia="宋体" w:cs="Times New Roman"/>
                <w:color w:val="000000" w:themeColor="text1"/>
                <w:highlight w:val="none"/>
                <w14:textFill>
                  <w14:solidFill>
                    <w14:schemeClr w14:val="tx1"/>
                  </w14:solidFill>
                </w14:textFill>
              </w:rPr>
              <w:t>，</w:t>
            </w:r>
            <w:r>
              <w:rPr>
                <w:rFonts w:hint="eastAsia" w:cs="Times New Roman"/>
                <w:color w:val="000000" w:themeColor="text1"/>
                <w:highlight w:val="none"/>
                <w:lang w:eastAsia="zh-CN"/>
                <w14:textFill>
                  <w14:solidFill>
                    <w14:schemeClr w14:val="tx1"/>
                  </w14:solidFill>
                </w14:textFill>
              </w:rPr>
              <w:t>本项目验收监测期间</w:t>
            </w:r>
            <w:r>
              <w:rPr>
                <w:rFonts w:hint="default" w:ascii="Times New Roman" w:hAnsi="Times New Roman" w:eastAsia="宋体" w:cs="Times New Roman"/>
                <w:color w:val="000000" w:themeColor="text1"/>
                <w:highlight w:val="none"/>
                <w:lang w:val="en-US" w:eastAsia="zh-CN"/>
                <w14:textFill>
                  <w14:solidFill>
                    <w14:schemeClr w14:val="tx1"/>
                  </w14:solidFill>
                </w14:textFill>
              </w:rPr>
              <w:t>环保设施</w:t>
            </w:r>
            <w:r>
              <w:rPr>
                <w:rFonts w:hint="default" w:ascii="Times New Roman" w:hAnsi="Times New Roman" w:eastAsia="宋体" w:cs="Times New Roman"/>
                <w:color w:val="000000" w:themeColor="text1"/>
                <w:highlight w:val="none"/>
                <w14:textFill>
                  <w14:solidFill>
                    <w14:schemeClr w14:val="tx1"/>
                  </w14:solidFill>
                </w14:textFill>
              </w:rPr>
              <w:t>运转正常</w:t>
            </w:r>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产噪设备噪声防治、衰减措施均安装到位。</w:t>
            </w:r>
          </w:p>
          <w:p>
            <w:pPr>
              <w:pStyle w:val="2"/>
              <w:keepNext/>
              <w:keepLines/>
              <w:pageBreakBefore w:val="0"/>
              <w:widowControl w:val="0"/>
              <w:kinsoku/>
              <w:wordWrap/>
              <w:overflowPunct/>
              <w:topLinePunct w:val="0"/>
              <w:autoSpaceDE/>
              <w:autoSpaceDN/>
              <w:bidi w:val="0"/>
              <w:adjustRightInd/>
              <w:snapToGrid/>
              <w:spacing w:beforeLines="0" w:afterLines="0" w:line="360" w:lineRule="auto"/>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7.3验收监测结果</w:t>
            </w:r>
          </w:p>
          <w:p>
            <w:pPr>
              <w:pStyle w:val="2"/>
              <w:keepNext/>
              <w:keepLines/>
              <w:pageBreakBefore w:val="0"/>
              <w:widowControl w:val="0"/>
              <w:kinsoku/>
              <w:wordWrap/>
              <w:overflowPunct/>
              <w:topLinePunct w:val="0"/>
              <w:autoSpaceDE/>
              <w:autoSpaceDN/>
              <w:bidi w:val="0"/>
              <w:adjustRightInd/>
              <w:snapToGrid/>
              <w:spacing w:beforeLines="0" w:afterLines="0" w:line="360" w:lineRule="auto"/>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7.3.1废气</w:t>
            </w:r>
          </w:p>
          <w:p>
            <w:pPr>
              <w:keepNext w:val="0"/>
              <w:keepLines w:val="0"/>
              <w:pageBreakBefore w:val="0"/>
              <w:widowControl w:val="0"/>
              <w:kinsoku/>
              <w:wordWrap/>
              <w:overflowPunct/>
              <w:topLinePunct w:val="0"/>
              <w:autoSpaceDE/>
              <w:autoSpaceDN/>
              <w:bidi w:val="0"/>
              <w:adjustRightInd/>
              <w:snapToGrid/>
              <w:spacing w:line="360" w:lineRule="auto"/>
              <w:ind w:left="480" w:leftChars="200" w:firstLine="0" w:firstLineChars="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1、有组织</w:t>
            </w:r>
            <w:r>
              <w:rPr>
                <w:rFonts w:hint="eastAsia" w:cs="Times New Roman"/>
                <w:color w:val="000000" w:themeColor="text1"/>
                <w:lang w:eastAsia="zh-CN"/>
                <w14:textFill>
                  <w14:solidFill>
                    <w14:schemeClr w14:val="tx1"/>
                  </w14:solidFill>
                </w14:textFill>
              </w:rPr>
              <w:t>有机</w:t>
            </w:r>
            <w:r>
              <w:rPr>
                <w:rFonts w:hint="default" w:ascii="Times New Roman" w:hAnsi="Times New Roman" w:eastAsia="宋体" w:cs="Times New Roman"/>
                <w:color w:val="000000" w:themeColor="text1"/>
                <w14:textFill>
                  <w14:solidFill>
                    <w14:schemeClr w14:val="tx1"/>
                  </w14:solidFill>
                </w14:textFill>
              </w:rPr>
              <w:t>废气</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项目</w:t>
            </w:r>
            <w:r>
              <w:rPr>
                <w:rFonts w:hint="eastAsia" w:cs="Times New Roman"/>
                <w:color w:val="000000" w:themeColor="text1"/>
                <w:lang w:eastAsia="zh-CN"/>
                <w14:textFill>
                  <w14:solidFill>
                    <w14:schemeClr w14:val="tx1"/>
                  </w14:solidFill>
                </w14:textFill>
              </w:rPr>
              <w:t>化学气相沉积、高温处理工序</w:t>
            </w:r>
            <w:r>
              <w:rPr>
                <w:rFonts w:hint="default" w:ascii="Times New Roman" w:hAnsi="Times New Roman" w:eastAsia="宋体" w:cs="Times New Roman"/>
                <w:color w:val="000000" w:themeColor="text1"/>
                <w:lang w:eastAsia="zh-CN"/>
                <w14:textFill>
                  <w14:solidFill>
                    <w14:schemeClr w14:val="tx1"/>
                  </w14:solidFill>
                </w14:textFill>
              </w:rPr>
              <w:t>产生的</w:t>
            </w:r>
            <w:r>
              <w:rPr>
                <w:rFonts w:hint="eastAsia" w:cs="Times New Roman"/>
                <w:color w:val="000000" w:themeColor="text1"/>
                <w:lang w:eastAsia="zh-CN"/>
                <w14:textFill>
                  <w14:solidFill>
                    <w14:schemeClr w14:val="tx1"/>
                  </w14:solidFill>
                </w14:textFill>
              </w:rPr>
              <w:t>有机</w:t>
            </w:r>
            <w:r>
              <w:rPr>
                <w:rFonts w:hint="default" w:ascii="Times New Roman" w:hAnsi="Times New Roman" w:eastAsia="宋体" w:cs="Times New Roman"/>
                <w:color w:val="000000" w:themeColor="text1"/>
                <w:lang w:eastAsia="zh-CN"/>
                <w14:textFill>
                  <w14:solidFill>
                    <w14:schemeClr w14:val="tx1"/>
                  </w14:solidFill>
                </w14:textFill>
              </w:rPr>
              <w:t>废气</w:t>
            </w:r>
            <w:r>
              <w:rPr>
                <w:rFonts w:hint="default" w:ascii="Times New Roman" w:hAnsi="Times New Roman" w:eastAsia="宋体" w:cs="Times New Roman"/>
                <w:color w:val="000000" w:themeColor="text1"/>
                <w14:textFill>
                  <w14:solidFill>
                    <w14:schemeClr w14:val="tx1"/>
                  </w14:solidFill>
                </w14:textFill>
              </w:rPr>
              <w:t>监测结果见下表。</w:t>
            </w:r>
          </w:p>
          <w:p>
            <w:pPr>
              <w:pStyle w:val="46"/>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表</w:t>
            </w:r>
            <w:r>
              <w:rPr>
                <w:rFonts w:hint="eastAsia" w:cs="Times New Roman"/>
                <w:b/>
                <w:bCs w:val="0"/>
                <w:color w:val="000000" w:themeColor="text1"/>
                <w:sz w:val="21"/>
                <w:szCs w:val="21"/>
                <w:lang w:val="en-US" w:eastAsia="zh-CN"/>
                <w14:textFill>
                  <w14:solidFill>
                    <w14:schemeClr w14:val="tx1"/>
                  </w14:solidFill>
                </w14:textFill>
              </w:rPr>
              <w:t>22</w:t>
            </w:r>
            <w: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b/>
                <w:bCs w:val="0"/>
                <w:color w:val="000000" w:themeColor="text1"/>
                <w:sz w:val="21"/>
                <w:szCs w:val="21"/>
                <w:lang w:eastAsia="zh-CN"/>
                <w14:textFill>
                  <w14:solidFill>
                    <w14:schemeClr w14:val="tx1"/>
                  </w14:solidFill>
                </w14:textFill>
              </w:rPr>
              <w:t>有</w:t>
            </w:r>
            <w:r>
              <w:rPr>
                <w:rFonts w:hint="default" w:ascii="Times New Roman" w:hAnsi="Times New Roman" w:eastAsia="宋体" w:cs="Times New Roman"/>
                <w:b/>
                <w:bCs w:val="0"/>
                <w:color w:val="000000" w:themeColor="text1"/>
                <w:sz w:val="21"/>
                <w:szCs w:val="21"/>
                <w14:textFill>
                  <w14:solidFill>
                    <w14:schemeClr w14:val="tx1"/>
                  </w14:solidFill>
                </w14:textFill>
              </w:rPr>
              <w:t>组织</w:t>
            </w:r>
            <w:r>
              <w:rPr>
                <w:rFonts w:hint="eastAsia" w:cs="Times New Roman"/>
                <w:b/>
                <w:bCs w:val="0"/>
                <w:color w:val="000000" w:themeColor="text1"/>
                <w:sz w:val="21"/>
                <w:szCs w:val="21"/>
                <w:lang w:eastAsia="zh-CN"/>
                <w14:textFill>
                  <w14:solidFill>
                    <w14:schemeClr w14:val="tx1"/>
                  </w14:solidFill>
                </w14:textFill>
              </w:rPr>
              <w:t>有机</w:t>
            </w:r>
            <w:r>
              <w:rPr>
                <w:rFonts w:hint="default" w:ascii="Times New Roman" w:hAnsi="Times New Roman" w:eastAsia="宋体" w:cs="Times New Roman"/>
                <w:b/>
                <w:bCs w:val="0"/>
                <w:color w:val="000000" w:themeColor="text1"/>
                <w:sz w:val="21"/>
                <w:szCs w:val="21"/>
                <w14:textFill>
                  <w14:solidFill>
                    <w14:schemeClr w14:val="tx1"/>
                  </w14:solidFill>
                </w14:textFill>
              </w:rPr>
              <w:t>废气监测结果</w:t>
            </w:r>
          </w:p>
          <w:tbl>
            <w:tblPr>
              <w:tblStyle w:val="39"/>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9"/>
              <w:gridCol w:w="608"/>
              <w:gridCol w:w="1615"/>
              <w:gridCol w:w="992"/>
              <w:gridCol w:w="947"/>
              <w:gridCol w:w="856"/>
              <w:gridCol w:w="876"/>
              <w:gridCol w:w="851"/>
              <w:gridCol w:w="1132"/>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9" w:type="pct"/>
                  <w:vMerge w:val="restar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排气筒1</w:t>
                  </w:r>
                  <w:r>
                    <w:rPr>
                      <w:rFonts w:hint="eastAsia" w:cs="Times New Roman"/>
                      <w:color w:val="000000" w:themeColor="text1"/>
                      <w:sz w:val="21"/>
                      <w:szCs w:val="21"/>
                      <w:lang w:val="en-US" w:eastAsia="zh-CN"/>
                      <w14:textFill>
                        <w14:solidFill>
                          <w14:schemeClr w14:val="tx1"/>
                        </w14:solidFill>
                      </w14:textFill>
                    </w:rPr>
                    <w:t>#</w:t>
                  </w:r>
                </w:p>
              </w:tc>
              <w:tc>
                <w:tcPr>
                  <w:tcW w:w="1338" w:type="pct"/>
                  <w:gridSpan w:val="2"/>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监测</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周</w:t>
                  </w:r>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期</w:t>
                  </w:r>
                </w:p>
              </w:tc>
              <w:tc>
                <w:tcPr>
                  <w:tcW w:w="3402" w:type="pct"/>
                  <w:gridSpan w:val="6"/>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第一周期（202</w:t>
                  </w:r>
                  <w:r>
                    <w:rPr>
                      <w:rFonts w:hint="eastAsia" w:cs="Times New Roman"/>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r>
                    <w:rPr>
                      <w:rFonts w:hint="eastAsia" w:cs="Times New Roman"/>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p>
              </w:tc>
              <w:tc>
                <w:tcPr>
                  <w:tcW w:w="1338"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监测频次</w:t>
                  </w:r>
                </w:p>
              </w:tc>
              <w:tc>
                <w:tcPr>
                  <w:tcW w:w="59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第一次</w:t>
                  </w:r>
                </w:p>
              </w:tc>
              <w:tc>
                <w:tcPr>
                  <w:tcW w:w="5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第二次</w:t>
                  </w:r>
                </w:p>
              </w:tc>
              <w:tc>
                <w:tcPr>
                  <w:tcW w:w="51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第三次</w:t>
                  </w:r>
                </w:p>
              </w:tc>
              <w:tc>
                <w:tcPr>
                  <w:tcW w:w="527" w:type="pct"/>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平均值</w:t>
                  </w:r>
                </w:p>
              </w:tc>
              <w:tc>
                <w:tcPr>
                  <w:tcW w:w="512"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标准</w:t>
                  </w:r>
                </w:p>
              </w:tc>
              <w:tc>
                <w:tcPr>
                  <w:tcW w:w="680"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达标情况</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36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出口</w:t>
                  </w:r>
                </w:p>
              </w:tc>
              <w:tc>
                <w:tcPr>
                  <w:tcW w:w="9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标干流量 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/h</w:t>
                  </w:r>
                </w:p>
              </w:tc>
              <w:tc>
                <w:tcPr>
                  <w:tcW w:w="59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26900</w:t>
                  </w:r>
                </w:p>
              </w:tc>
              <w:tc>
                <w:tcPr>
                  <w:tcW w:w="5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25496</w:t>
                  </w:r>
                </w:p>
              </w:tc>
              <w:tc>
                <w:tcPr>
                  <w:tcW w:w="51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25232</w:t>
                  </w:r>
                </w:p>
              </w:tc>
              <w:tc>
                <w:tcPr>
                  <w:tcW w:w="5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25876</w:t>
                  </w:r>
                </w:p>
              </w:tc>
              <w:tc>
                <w:tcPr>
                  <w:tcW w:w="51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68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25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36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9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非甲烷总烃</w:t>
                  </w:r>
                  <w:r>
                    <w:rPr>
                      <w:rFonts w:hint="default" w:ascii="Times New Roman" w:hAnsi="Times New Roman" w:eastAsia="宋体" w:cs="Times New Roman"/>
                      <w:color w:val="000000" w:themeColor="text1"/>
                      <w:sz w:val="21"/>
                      <w:szCs w:val="21"/>
                      <w14:textFill>
                        <w14:solidFill>
                          <w14:schemeClr w14:val="tx1"/>
                        </w14:solidFill>
                      </w14:textFill>
                    </w:rPr>
                    <w:t>实测浓度 mg/m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59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0.36</w:t>
                  </w:r>
                </w:p>
              </w:tc>
              <w:tc>
                <w:tcPr>
                  <w:tcW w:w="5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yellow"/>
                      <w:lang w:val="en-US" w:eastAsia="zh-CN" w:bidi="ar-SA"/>
                    </w:rPr>
                  </w:pPr>
                  <w:r>
                    <w:rPr>
                      <w:rFonts w:hint="eastAsia" w:cs="Times New Roman"/>
                      <w:color w:val="auto"/>
                      <w:kern w:val="2"/>
                      <w:sz w:val="21"/>
                      <w:szCs w:val="21"/>
                      <w:highlight w:val="none"/>
                      <w:lang w:val="en-US" w:eastAsia="zh-CN" w:bidi="ar-SA"/>
                    </w:rPr>
                    <w:t>0.39</w:t>
                  </w:r>
                </w:p>
              </w:tc>
              <w:tc>
                <w:tcPr>
                  <w:tcW w:w="51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0.40</w:t>
                  </w:r>
                </w:p>
              </w:tc>
              <w:tc>
                <w:tcPr>
                  <w:tcW w:w="5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0.38</w:t>
                  </w:r>
                </w:p>
              </w:tc>
              <w:tc>
                <w:tcPr>
                  <w:tcW w:w="51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50</w:t>
                  </w:r>
                </w:p>
              </w:tc>
              <w:tc>
                <w:tcPr>
                  <w:tcW w:w="68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25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36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9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非甲烷总烃</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排放速率 kg/h</w:t>
                  </w:r>
                </w:p>
              </w:tc>
              <w:tc>
                <w:tcPr>
                  <w:tcW w:w="59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0.010</w:t>
                  </w:r>
                </w:p>
              </w:tc>
              <w:tc>
                <w:tcPr>
                  <w:tcW w:w="5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0.010</w:t>
                  </w:r>
                </w:p>
              </w:tc>
              <w:tc>
                <w:tcPr>
                  <w:tcW w:w="51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0.010</w:t>
                  </w:r>
                </w:p>
              </w:tc>
              <w:tc>
                <w:tcPr>
                  <w:tcW w:w="5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0.010</w:t>
                  </w:r>
                </w:p>
              </w:tc>
              <w:tc>
                <w:tcPr>
                  <w:tcW w:w="51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68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9" w:type="pct"/>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p>
              </w:tc>
              <w:tc>
                <w:tcPr>
                  <w:tcW w:w="1338" w:type="pct"/>
                  <w:gridSpan w:val="2"/>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监测</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周</w:t>
                  </w:r>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期</w:t>
                  </w:r>
                </w:p>
              </w:tc>
              <w:tc>
                <w:tcPr>
                  <w:tcW w:w="3402" w:type="pct"/>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第二周期（202</w:t>
                  </w:r>
                  <w:r>
                    <w:rPr>
                      <w:rFonts w:hint="eastAsia" w:cs="Times New Roman"/>
                      <w:color w:val="000000" w:themeColor="text1"/>
                      <w:sz w:val="21"/>
                      <w:szCs w:val="21"/>
                      <w:vertAlign w:val="baseli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.0</w:t>
                  </w:r>
                  <w:r>
                    <w:rPr>
                      <w:rFonts w:hint="eastAsia" w:cs="Times New Roman"/>
                      <w:color w:val="000000" w:themeColor="text1"/>
                      <w:sz w:val="21"/>
                      <w:szCs w:val="21"/>
                      <w:vertAlign w:val="baseli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r>
                    <w:rPr>
                      <w:rFonts w:hint="eastAsia" w:cs="Times New Roman"/>
                      <w:color w:val="000000" w:themeColor="text1"/>
                      <w:sz w:val="21"/>
                      <w:szCs w:val="21"/>
                      <w:vertAlign w:val="baseline"/>
                      <w:lang w:val="en-US" w:eastAsia="zh-CN"/>
                      <w14:textFill>
                        <w14:solidFill>
                          <w14:schemeClr w14:val="tx1"/>
                        </w14:solidFill>
                      </w14:textFill>
                    </w:rPr>
                    <w:t>24</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p>
              </w:tc>
              <w:tc>
                <w:tcPr>
                  <w:tcW w:w="1338"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监测频次</w:t>
                  </w:r>
                </w:p>
              </w:tc>
              <w:tc>
                <w:tcPr>
                  <w:tcW w:w="59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第一次</w:t>
                  </w:r>
                </w:p>
              </w:tc>
              <w:tc>
                <w:tcPr>
                  <w:tcW w:w="5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第二次</w:t>
                  </w:r>
                </w:p>
              </w:tc>
              <w:tc>
                <w:tcPr>
                  <w:tcW w:w="51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第三次</w:t>
                  </w:r>
                </w:p>
              </w:tc>
              <w:tc>
                <w:tcPr>
                  <w:tcW w:w="527"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最大值</w:t>
                  </w:r>
                </w:p>
              </w:tc>
              <w:tc>
                <w:tcPr>
                  <w:tcW w:w="512"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标准</w:t>
                  </w:r>
                </w:p>
              </w:tc>
              <w:tc>
                <w:tcPr>
                  <w:tcW w:w="680"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达标情况</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25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36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出口</w:t>
                  </w:r>
                </w:p>
              </w:tc>
              <w:tc>
                <w:tcPr>
                  <w:tcW w:w="9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标干流量 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/h</w:t>
                  </w:r>
                </w:p>
              </w:tc>
              <w:tc>
                <w:tcPr>
                  <w:tcW w:w="59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25215</w:t>
                  </w:r>
                </w:p>
              </w:tc>
              <w:tc>
                <w:tcPr>
                  <w:tcW w:w="5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25823</w:t>
                  </w:r>
                </w:p>
              </w:tc>
              <w:tc>
                <w:tcPr>
                  <w:tcW w:w="51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24420</w:t>
                  </w:r>
                </w:p>
              </w:tc>
              <w:tc>
                <w:tcPr>
                  <w:tcW w:w="5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25153</w:t>
                  </w:r>
                </w:p>
              </w:tc>
              <w:tc>
                <w:tcPr>
                  <w:tcW w:w="51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68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25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36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9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非甲烷总烃</w:t>
                  </w:r>
                  <w:r>
                    <w:rPr>
                      <w:rFonts w:hint="default" w:ascii="Times New Roman" w:hAnsi="Times New Roman" w:eastAsia="宋体" w:cs="Times New Roman"/>
                      <w:color w:val="000000" w:themeColor="text1"/>
                      <w:sz w:val="21"/>
                      <w:szCs w:val="21"/>
                      <w14:textFill>
                        <w14:solidFill>
                          <w14:schemeClr w14:val="tx1"/>
                        </w14:solidFill>
                      </w14:textFill>
                    </w:rPr>
                    <w:t>实测浓度 mg/m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59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0.37</w:t>
                  </w:r>
                </w:p>
              </w:tc>
              <w:tc>
                <w:tcPr>
                  <w:tcW w:w="5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0.41</w:t>
                  </w:r>
                </w:p>
              </w:tc>
              <w:tc>
                <w:tcPr>
                  <w:tcW w:w="51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0.39</w:t>
                  </w:r>
                </w:p>
              </w:tc>
              <w:tc>
                <w:tcPr>
                  <w:tcW w:w="5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0.39</w:t>
                  </w:r>
                </w:p>
              </w:tc>
              <w:tc>
                <w:tcPr>
                  <w:tcW w:w="51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50</w:t>
                  </w:r>
                </w:p>
              </w:tc>
              <w:tc>
                <w:tcPr>
                  <w:tcW w:w="68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25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36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9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非甲烷总烃</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排放速率 kg/h</w:t>
                  </w:r>
                </w:p>
              </w:tc>
              <w:tc>
                <w:tcPr>
                  <w:tcW w:w="59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0.009</w:t>
                  </w:r>
                </w:p>
              </w:tc>
              <w:tc>
                <w:tcPr>
                  <w:tcW w:w="5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0.011</w:t>
                  </w:r>
                </w:p>
              </w:tc>
              <w:tc>
                <w:tcPr>
                  <w:tcW w:w="51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0.010</w:t>
                  </w:r>
                </w:p>
              </w:tc>
              <w:tc>
                <w:tcPr>
                  <w:tcW w:w="5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0.010</w:t>
                  </w:r>
                </w:p>
              </w:tc>
              <w:tc>
                <w:tcPr>
                  <w:tcW w:w="51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68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监测结果表明：项目</w:t>
            </w:r>
            <w:r>
              <w:rPr>
                <w:rFonts w:hint="eastAsia" w:cs="Times New Roman"/>
                <w:color w:val="000000" w:themeColor="text1"/>
                <w:lang w:eastAsia="zh-CN"/>
                <w14:textFill>
                  <w14:solidFill>
                    <w14:schemeClr w14:val="tx1"/>
                  </w14:solidFill>
                </w14:textFill>
              </w:rPr>
              <w:t>化学气相沉积、高温处理工序产生的非甲烷总烃</w:t>
            </w:r>
            <w:r>
              <w:rPr>
                <w:rFonts w:hint="default" w:ascii="Times New Roman" w:hAnsi="Times New Roman" w:eastAsia="宋体" w:cs="Times New Roman"/>
                <w:color w:val="000000" w:themeColor="text1"/>
                <w:lang w:eastAsia="zh-CN"/>
                <w14:textFill>
                  <w14:solidFill>
                    <w14:schemeClr w14:val="tx1"/>
                  </w14:solidFill>
                </w14:textFill>
              </w:rPr>
              <w:t>有组织排放均满足《挥发性有机物排放控制标准》（DB61/T1061-2017）表1中表面涂装标准限值。</w:t>
            </w:r>
            <w:r>
              <w:rPr>
                <w:rFonts w:hint="eastAsia" w:cs="Times New Roman"/>
                <w:color w:val="000000" w:themeColor="text1"/>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本项目蓄热燃烧装置设计废气量为1730m</w:t>
            </w:r>
            <w:r>
              <w:rPr>
                <w:rFonts w:hint="eastAsia" w:cs="Times New Roman"/>
                <w:color w:val="000000" w:themeColor="text1"/>
                <w:vertAlign w:val="superscript"/>
                <w:lang w:val="en-US" w:eastAsia="zh-CN"/>
                <w14:textFill>
                  <w14:solidFill>
                    <w14:schemeClr w14:val="tx1"/>
                  </w14:solidFill>
                </w14:textFill>
              </w:rPr>
              <w:t>3</w:t>
            </w:r>
            <w:r>
              <w:rPr>
                <w:rFonts w:hint="eastAsia" w:cs="Times New Roman"/>
                <w:color w:val="000000" w:themeColor="text1"/>
                <w:vertAlign w:val="baseline"/>
                <w:lang w:val="en-US" w:eastAsia="zh-CN"/>
                <w14:textFill>
                  <w14:solidFill>
                    <w14:schemeClr w14:val="tx1"/>
                  </w14:solidFill>
                </w14:textFill>
              </w:rPr>
              <w:t>/h，废气通过风机进入蓄热燃烧装置，蓄热燃烧装置前端设计空气引风机，风机风量为25000</w:t>
            </w:r>
            <w:r>
              <w:rPr>
                <w:rFonts w:hint="eastAsia" w:cs="Times New Roman"/>
                <w:color w:val="000000" w:themeColor="text1"/>
                <w:lang w:val="en-US" w:eastAsia="zh-CN"/>
                <w14:textFill>
                  <w14:solidFill>
                    <w14:schemeClr w14:val="tx1"/>
                  </w14:solidFill>
                </w14:textFill>
              </w:rPr>
              <w:t>m</w:t>
            </w:r>
            <w:r>
              <w:rPr>
                <w:rFonts w:hint="eastAsia" w:cs="Times New Roman"/>
                <w:color w:val="000000" w:themeColor="text1"/>
                <w:vertAlign w:val="superscript"/>
                <w:lang w:val="en-US" w:eastAsia="zh-CN"/>
                <w14:textFill>
                  <w14:solidFill>
                    <w14:schemeClr w14:val="tx1"/>
                  </w14:solidFill>
                </w14:textFill>
              </w:rPr>
              <w:t>3</w:t>
            </w:r>
            <w:r>
              <w:rPr>
                <w:rFonts w:hint="eastAsia" w:cs="Times New Roman"/>
                <w:color w:val="000000" w:themeColor="text1"/>
                <w:vertAlign w:val="baseline"/>
                <w:lang w:val="en-US" w:eastAsia="zh-CN"/>
                <w14:textFill>
                  <w14:solidFill>
                    <w14:schemeClr w14:val="tx1"/>
                  </w14:solidFill>
                </w14:textFill>
              </w:rPr>
              <w:t>/h，废气通过空气燃烧后排放，蓄热燃烧装置进口总风量为空气的风量和废气的风量总和，</w:t>
            </w:r>
            <w:r>
              <w:rPr>
                <w:rFonts w:hint="eastAsia" w:cs="Times New Roman"/>
                <w:color w:val="000000" w:themeColor="text1"/>
                <w:lang w:val="en-US" w:eastAsia="zh-CN"/>
                <w14:textFill>
                  <w14:solidFill>
                    <w14:schemeClr w14:val="tx1"/>
                  </w14:solidFill>
                </w14:textFill>
              </w:rPr>
              <w:t>出口风机风量约为45000m</w:t>
            </w:r>
            <w:r>
              <w:rPr>
                <w:rFonts w:hint="eastAsia" w:cs="Times New Roman"/>
                <w:color w:val="000000" w:themeColor="text1"/>
                <w:vertAlign w:val="superscript"/>
                <w:lang w:val="en-US" w:eastAsia="zh-CN"/>
                <w14:textFill>
                  <w14:solidFill>
                    <w14:schemeClr w14:val="tx1"/>
                  </w14:solidFill>
                </w14:textFill>
              </w:rPr>
              <w:t>3</w:t>
            </w:r>
            <w:r>
              <w:rPr>
                <w:rFonts w:hint="eastAsia" w:cs="Times New Roman"/>
                <w:color w:val="000000" w:themeColor="text1"/>
                <w:vertAlign w:val="baseline"/>
                <w:lang w:val="en-US" w:eastAsia="zh-CN"/>
                <w14:textFill>
                  <w14:solidFill>
                    <w14:schemeClr w14:val="tx1"/>
                  </w14:solidFill>
                </w14:textFill>
              </w:rPr>
              <w:t>/h，因进口风量和出口风量相差较大，且进口废气和引进的空气无汇合点，无法满足采样的要求，因此本项目监测期间未监测进口的风量，本报告未计算蓄热燃烧装置的去除效率。根据厂家提供的设备资料可知，非甲烷总烃的最低去除效率可到90%，因此，可满足</w:t>
            </w:r>
            <w:r>
              <w:rPr>
                <w:rFonts w:hint="default" w:ascii="Times New Roman" w:hAnsi="Times New Roman" w:eastAsia="宋体" w:cs="Times New Roman"/>
                <w:color w:val="000000" w:themeColor="text1"/>
                <w:lang w:eastAsia="zh-CN"/>
                <w14:textFill>
                  <w14:solidFill>
                    <w14:schemeClr w14:val="tx1"/>
                  </w14:solidFill>
                </w14:textFill>
              </w:rPr>
              <w:t>《挥发性有机物排放控制标准》（DB61/T1061-2017）</w:t>
            </w:r>
            <w:r>
              <w:rPr>
                <w:rFonts w:hint="eastAsia" w:cs="Times New Roman"/>
                <w:color w:val="000000" w:themeColor="text1"/>
                <w:lang w:eastAsia="zh-CN"/>
                <w14:textFill>
                  <w14:solidFill>
                    <w14:schemeClr w14:val="tx1"/>
                  </w14:solidFill>
                </w14:textFill>
              </w:rPr>
              <w:t>表</w:t>
            </w:r>
            <w:r>
              <w:rPr>
                <w:rFonts w:hint="eastAsia" w:cs="Times New Roman"/>
                <w:color w:val="000000" w:themeColor="text1"/>
                <w:lang w:val="en-US" w:eastAsia="zh-CN"/>
                <w14:textFill>
                  <w14:solidFill>
                    <w14:schemeClr w14:val="tx1"/>
                  </w14:solidFill>
                </w14:textFill>
              </w:rPr>
              <w:t>1中的最低去除效率要求。</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w:t>
            </w:r>
            <w:r>
              <w:rPr>
                <w:rFonts w:hint="default" w:ascii="Times New Roman" w:hAnsi="Times New Roman" w:eastAsia="宋体" w:cs="Times New Roman"/>
                <w:color w:val="000000" w:themeColor="text1"/>
                <w14:textFill>
                  <w14:solidFill>
                    <w14:schemeClr w14:val="tx1"/>
                  </w14:solidFill>
                </w14:textFill>
              </w:rPr>
              <w:t>、有组织</w:t>
            </w:r>
            <w:r>
              <w:rPr>
                <w:rFonts w:hint="eastAsia" w:cs="Times New Roman"/>
                <w:color w:val="000000" w:themeColor="text1"/>
                <w:lang w:eastAsia="zh-CN"/>
                <w14:textFill>
                  <w14:solidFill>
                    <w14:schemeClr w14:val="tx1"/>
                  </w14:solidFill>
                </w14:textFill>
              </w:rPr>
              <w:t>颗粒物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项目</w:t>
            </w:r>
            <w:r>
              <w:rPr>
                <w:rFonts w:hint="eastAsia" w:cs="Times New Roman"/>
                <w:color w:val="000000" w:themeColor="text1"/>
                <w:lang w:eastAsia="zh-CN"/>
                <w14:textFill>
                  <w14:solidFill>
                    <w14:schemeClr w14:val="tx1"/>
                  </w14:solidFill>
                </w14:textFill>
              </w:rPr>
              <w:t>机械加工</w:t>
            </w:r>
            <w:r>
              <w:rPr>
                <w:rFonts w:hint="default" w:ascii="Times New Roman" w:hAnsi="Times New Roman" w:eastAsia="宋体" w:cs="Times New Roman"/>
                <w:color w:val="000000" w:themeColor="text1"/>
                <w:lang w:eastAsia="zh-CN"/>
                <w14:textFill>
                  <w14:solidFill>
                    <w14:schemeClr w14:val="tx1"/>
                  </w14:solidFill>
                </w14:textFill>
              </w:rPr>
              <w:t>产生的</w:t>
            </w:r>
            <w:r>
              <w:rPr>
                <w:rFonts w:hint="eastAsia" w:cs="Times New Roman"/>
                <w:color w:val="000000" w:themeColor="text1"/>
                <w:lang w:eastAsia="zh-CN"/>
                <w14:textFill>
                  <w14:solidFill>
                    <w14:schemeClr w14:val="tx1"/>
                  </w14:solidFill>
                </w14:textFill>
              </w:rPr>
              <w:t>有组织颗粒物</w:t>
            </w:r>
            <w:r>
              <w:rPr>
                <w:rFonts w:hint="default" w:ascii="Times New Roman" w:hAnsi="Times New Roman" w:eastAsia="宋体" w:cs="Times New Roman"/>
                <w:color w:val="000000" w:themeColor="text1"/>
                <w14:textFill>
                  <w14:solidFill>
                    <w14:schemeClr w14:val="tx1"/>
                  </w14:solidFill>
                </w14:textFill>
              </w:rPr>
              <w:t>监测结果见下表。</w:t>
            </w:r>
          </w:p>
          <w:p>
            <w:pPr>
              <w:pStyle w:val="46"/>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表</w:t>
            </w:r>
            <w:r>
              <w:rPr>
                <w:rFonts w:hint="eastAsia" w:cs="Times New Roman"/>
                <w:b/>
                <w:bCs w:val="0"/>
                <w:color w:val="000000" w:themeColor="text1"/>
                <w:sz w:val="21"/>
                <w:szCs w:val="21"/>
                <w:lang w:val="en-US" w:eastAsia="zh-CN"/>
                <w14:textFill>
                  <w14:solidFill>
                    <w14:schemeClr w14:val="tx1"/>
                  </w14:solidFill>
                </w14:textFill>
              </w:rPr>
              <w:t>23</w:t>
            </w: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b/>
                <w:bCs w:val="0"/>
                <w:color w:val="000000" w:themeColor="text1"/>
                <w:sz w:val="21"/>
                <w:szCs w:val="21"/>
                <w:lang w:eastAsia="zh-CN"/>
                <w14:textFill>
                  <w14:solidFill>
                    <w14:schemeClr w14:val="tx1"/>
                  </w14:solidFill>
                </w14:textFill>
              </w:rPr>
              <w:t>有</w:t>
            </w:r>
            <w:r>
              <w:rPr>
                <w:rFonts w:hint="default" w:ascii="Times New Roman" w:hAnsi="Times New Roman" w:eastAsia="宋体" w:cs="Times New Roman"/>
                <w:b/>
                <w:bCs w:val="0"/>
                <w:color w:val="000000" w:themeColor="text1"/>
                <w:sz w:val="21"/>
                <w:szCs w:val="21"/>
                <w14:textFill>
                  <w14:solidFill>
                    <w14:schemeClr w14:val="tx1"/>
                  </w14:solidFill>
                </w14:textFill>
              </w:rPr>
              <w:t>组织</w:t>
            </w:r>
            <w:r>
              <w:rPr>
                <w:rFonts w:hint="eastAsia" w:cs="Times New Roman"/>
                <w:b/>
                <w:bCs w:val="0"/>
                <w:color w:val="000000" w:themeColor="text1"/>
                <w:sz w:val="21"/>
                <w:szCs w:val="21"/>
                <w:lang w:eastAsia="zh-CN"/>
                <w14:textFill>
                  <w14:solidFill>
                    <w14:schemeClr w14:val="tx1"/>
                  </w14:solidFill>
                </w14:textFill>
              </w:rPr>
              <w:t>颗粒物</w:t>
            </w:r>
            <w:r>
              <w:rPr>
                <w:rFonts w:hint="default" w:ascii="Times New Roman" w:hAnsi="Times New Roman" w:eastAsia="宋体" w:cs="Times New Roman"/>
                <w:b/>
                <w:bCs w:val="0"/>
                <w:color w:val="000000" w:themeColor="text1"/>
                <w:sz w:val="21"/>
                <w:szCs w:val="21"/>
                <w14:textFill>
                  <w14:solidFill>
                    <w14:schemeClr w14:val="tx1"/>
                  </w14:solidFill>
                </w14:textFill>
              </w:rPr>
              <w:t>监测结果</w:t>
            </w:r>
          </w:p>
          <w:tbl>
            <w:tblPr>
              <w:tblStyle w:val="39"/>
              <w:tblW w:w="4998"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429"/>
              <w:gridCol w:w="1600"/>
              <w:gridCol w:w="894"/>
              <w:gridCol w:w="894"/>
              <w:gridCol w:w="914"/>
              <w:gridCol w:w="63"/>
              <w:gridCol w:w="1002"/>
              <w:gridCol w:w="691"/>
              <w:gridCol w:w="1234"/>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排气筒2</w:t>
                  </w:r>
                  <w:r>
                    <w:rPr>
                      <w:rFonts w:hint="eastAsia" w:cs="Times New Roman"/>
                      <w:color w:val="000000" w:themeColor="text1"/>
                      <w:sz w:val="21"/>
                      <w:szCs w:val="21"/>
                      <w:lang w:val="en-US" w:eastAsia="zh-CN"/>
                      <w14:textFill>
                        <w14:solidFill>
                          <w14:schemeClr w14:val="tx1"/>
                        </w14:solidFill>
                      </w14:textFill>
                    </w:rPr>
                    <w:t>#</w:t>
                  </w:r>
                </w:p>
              </w:tc>
              <w:tc>
                <w:tcPr>
                  <w:tcW w:w="1221"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eastAsia="zh-CN"/>
                      <w14:textFill>
                        <w14:solidFill>
                          <w14:schemeClr w14:val="tx1"/>
                        </w14:solidFill>
                      </w14:textFill>
                    </w:rPr>
                    <w:t>监测</w:t>
                  </w: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周</w:t>
                  </w:r>
                  <w:r>
                    <w:rPr>
                      <w:rFonts w:hint="default" w:ascii="Times New Roman" w:hAnsi="Times New Roman" w:eastAsia="宋体" w:cs="Times New Roman"/>
                      <w:b/>
                      <w:bCs/>
                      <w:color w:val="000000" w:themeColor="text1"/>
                      <w:sz w:val="21"/>
                      <w:szCs w:val="21"/>
                      <w:vertAlign w:val="baseline"/>
                      <w:lang w:eastAsia="zh-CN"/>
                      <w14:textFill>
                        <w14:solidFill>
                          <w14:schemeClr w14:val="tx1"/>
                        </w14:solidFill>
                      </w14:textFill>
                    </w:rPr>
                    <w:t>期</w:t>
                  </w:r>
                </w:p>
              </w:tc>
              <w:tc>
                <w:tcPr>
                  <w:tcW w:w="3426" w:type="pct"/>
                  <w:gridSpan w:val="7"/>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第一周期（202</w:t>
                  </w:r>
                  <w:r>
                    <w:rPr>
                      <w:rFonts w:hint="eastAsia" w:cs="Times New Roman"/>
                      <w:b/>
                      <w:bCs/>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.0</w:t>
                  </w:r>
                  <w:r>
                    <w:rPr>
                      <w:rFonts w:hint="eastAsia" w:cs="Times New Roman"/>
                      <w:b/>
                      <w:bCs/>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.2</w:t>
                  </w:r>
                  <w:r>
                    <w:rPr>
                      <w:rFonts w:hint="eastAsia" w:cs="Times New Roman"/>
                      <w:b/>
                      <w:bCs/>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p>
              </w:tc>
              <w:tc>
                <w:tcPr>
                  <w:tcW w:w="1221"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监测频次</w:t>
                  </w:r>
                </w:p>
              </w:tc>
              <w:tc>
                <w:tcPr>
                  <w:tcW w:w="5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第一次</w:t>
                  </w:r>
                </w:p>
              </w:tc>
              <w:tc>
                <w:tcPr>
                  <w:tcW w:w="5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第二次</w:t>
                  </w:r>
                </w:p>
              </w:tc>
              <w:tc>
                <w:tcPr>
                  <w:tcW w:w="5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第三次</w:t>
                  </w:r>
                </w:p>
              </w:tc>
              <w:tc>
                <w:tcPr>
                  <w:tcW w:w="640"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eastAsia" w:cs="Times New Roman"/>
                      <w:color w:val="000000" w:themeColor="text1"/>
                      <w:sz w:val="21"/>
                      <w:szCs w:val="21"/>
                      <w:vertAlign w:val="baseline"/>
                      <w:lang w:eastAsia="zh-CN"/>
                      <w14:textFill>
                        <w14:solidFill>
                          <w14:schemeClr w14:val="tx1"/>
                        </w14:solidFill>
                      </w14:textFill>
                    </w:rPr>
                    <w:t>平均值</w:t>
                  </w:r>
                </w:p>
              </w:tc>
              <w:tc>
                <w:tcPr>
                  <w:tcW w:w="41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标准</w:t>
                  </w:r>
                </w:p>
              </w:tc>
              <w:tc>
                <w:tcPr>
                  <w:tcW w:w="74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达标情况</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258"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进口</w:t>
                  </w:r>
                </w:p>
              </w:tc>
              <w:tc>
                <w:tcPr>
                  <w:tcW w:w="96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标干流量 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/h</w:t>
                  </w:r>
                </w:p>
              </w:tc>
              <w:tc>
                <w:tcPr>
                  <w:tcW w:w="5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22224</w:t>
                  </w:r>
                </w:p>
              </w:tc>
              <w:tc>
                <w:tcPr>
                  <w:tcW w:w="5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21421</w:t>
                  </w:r>
                </w:p>
              </w:tc>
              <w:tc>
                <w:tcPr>
                  <w:tcW w:w="5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21965</w:t>
                  </w:r>
                </w:p>
              </w:tc>
              <w:tc>
                <w:tcPr>
                  <w:tcW w:w="640"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22224</w:t>
                  </w:r>
                </w:p>
              </w:tc>
              <w:tc>
                <w:tcPr>
                  <w:tcW w:w="41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74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25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96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颗粒物</w:t>
                  </w:r>
                  <w:r>
                    <w:rPr>
                      <w:rFonts w:hint="default" w:ascii="Times New Roman" w:hAnsi="Times New Roman" w:eastAsia="宋体" w:cs="Times New Roman"/>
                      <w:color w:val="000000" w:themeColor="text1"/>
                      <w:sz w:val="21"/>
                      <w:szCs w:val="21"/>
                      <w14:textFill>
                        <w14:solidFill>
                          <w14:schemeClr w14:val="tx1"/>
                        </w14:solidFill>
                      </w14:textFill>
                    </w:rPr>
                    <w:t>实测浓度 mg/m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5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11.25</w:t>
                  </w:r>
                </w:p>
              </w:tc>
              <w:tc>
                <w:tcPr>
                  <w:tcW w:w="5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11.96</w:t>
                  </w:r>
                </w:p>
              </w:tc>
              <w:tc>
                <w:tcPr>
                  <w:tcW w:w="5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11.45</w:t>
                  </w:r>
                </w:p>
              </w:tc>
              <w:tc>
                <w:tcPr>
                  <w:tcW w:w="640"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11.69</w:t>
                  </w:r>
                </w:p>
              </w:tc>
              <w:tc>
                <w:tcPr>
                  <w:tcW w:w="41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74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567" w:hRule="atLeast"/>
              </w:trPr>
              <w:tc>
                <w:tcPr>
                  <w:tcW w:w="35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25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96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颗粒物</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排放速率 kg/h</w:t>
                  </w:r>
                </w:p>
              </w:tc>
              <w:tc>
                <w:tcPr>
                  <w:tcW w:w="5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0.25</w:t>
                  </w:r>
                </w:p>
              </w:tc>
              <w:tc>
                <w:tcPr>
                  <w:tcW w:w="5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0.26</w:t>
                  </w:r>
                </w:p>
              </w:tc>
              <w:tc>
                <w:tcPr>
                  <w:tcW w:w="5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0.25</w:t>
                  </w:r>
                </w:p>
              </w:tc>
              <w:tc>
                <w:tcPr>
                  <w:tcW w:w="640"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0.26</w:t>
                  </w:r>
                </w:p>
              </w:tc>
              <w:tc>
                <w:tcPr>
                  <w:tcW w:w="41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74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258"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出口</w:t>
                  </w:r>
                </w:p>
              </w:tc>
              <w:tc>
                <w:tcPr>
                  <w:tcW w:w="96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标干流量 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/h</w:t>
                  </w:r>
                </w:p>
              </w:tc>
              <w:tc>
                <w:tcPr>
                  <w:tcW w:w="5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27486</w:t>
                  </w:r>
                </w:p>
              </w:tc>
              <w:tc>
                <w:tcPr>
                  <w:tcW w:w="5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28060</w:t>
                  </w:r>
                </w:p>
              </w:tc>
              <w:tc>
                <w:tcPr>
                  <w:tcW w:w="5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26930</w:t>
                  </w:r>
                </w:p>
              </w:tc>
              <w:tc>
                <w:tcPr>
                  <w:tcW w:w="640"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27492</w:t>
                  </w:r>
                </w:p>
              </w:tc>
              <w:tc>
                <w:tcPr>
                  <w:tcW w:w="41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74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25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96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颗粒物</w:t>
                  </w:r>
                  <w:r>
                    <w:rPr>
                      <w:rFonts w:hint="default" w:ascii="Times New Roman" w:hAnsi="Times New Roman" w:eastAsia="宋体" w:cs="Times New Roman"/>
                      <w:color w:val="000000" w:themeColor="text1"/>
                      <w:sz w:val="21"/>
                      <w:szCs w:val="21"/>
                      <w14:textFill>
                        <w14:solidFill>
                          <w14:schemeClr w14:val="tx1"/>
                        </w14:solidFill>
                      </w14:textFill>
                    </w:rPr>
                    <w:t>实测浓度 mg/m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5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0.91</w:t>
                  </w:r>
                </w:p>
              </w:tc>
              <w:tc>
                <w:tcPr>
                  <w:tcW w:w="5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1.13</w:t>
                  </w:r>
                </w:p>
              </w:tc>
              <w:tc>
                <w:tcPr>
                  <w:tcW w:w="5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0.97</w:t>
                  </w:r>
                </w:p>
              </w:tc>
              <w:tc>
                <w:tcPr>
                  <w:tcW w:w="640"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1.00</w:t>
                  </w:r>
                </w:p>
              </w:tc>
              <w:tc>
                <w:tcPr>
                  <w:tcW w:w="41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120</w:t>
                  </w:r>
                </w:p>
              </w:tc>
              <w:tc>
                <w:tcPr>
                  <w:tcW w:w="74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25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96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颗粒物</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排放速率 kg/h</w:t>
                  </w:r>
                </w:p>
              </w:tc>
              <w:tc>
                <w:tcPr>
                  <w:tcW w:w="5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0.03</w:t>
                  </w:r>
                </w:p>
              </w:tc>
              <w:tc>
                <w:tcPr>
                  <w:tcW w:w="5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0.03</w:t>
                  </w:r>
                </w:p>
              </w:tc>
              <w:tc>
                <w:tcPr>
                  <w:tcW w:w="5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0.03</w:t>
                  </w:r>
                </w:p>
              </w:tc>
              <w:tc>
                <w:tcPr>
                  <w:tcW w:w="640"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0.03</w:t>
                  </w:r>
                </w:p>
              </w:tc>
              <w:tc>
                <w:tcPr>
                  <w:tcW w:w="41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3.5</w:t>
                  </w:r>
                </w:p>
              </w:tc>
              <w:tc>
                <w:tcPr>
                  <w:tcW w:w="74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25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96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除</w:t>
                  </w:r>
                  <w:r>
                    <w:rPr>
                      <w:rFonts w:hint="eastAsia" w:cs="Times New Roman"/>
                      <w:color w:val="000000" w:themeColor="text1"/>
                      <w:sz w:val="21"/>
                      <w:szCs w:val="21"/>
                      <w:highlight w:val="none"/>
                      <w:lang w:eastAsia="zh-CN"/>
                      <w14:textFill>
                        <w14:solidFill>
                          <w14:schemeClr w14:val="tx1"/>
                        </w14:solidFill>
                      </w14:textFill>
                    </w:rPr>
                    <w:t>尘</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效率</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2267" w:type="pct"/>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91</w:t>
                  </w:r>
                </w:p>
              </w:tc>
              <w:tc>
                <w:tcPr>
                  <w:tcW w:w="6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12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p>
              </w:tc>
              <w:tc>
                <w:tcPr>
                  <w:tcW w:w="1221"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vertAlign w:val="baseline"/>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eastAsia="zh-CN"/>
                      <w14:textFill>
                        <w14:solidFill>
                          <w14:schemeClr w14:val="tx1"/>
                        </w14:solidFill>
                      </w14:textFill>
                    </w:rPr>
                    <w:t>监测</w:t>
                  </w: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周</w:t>
                  </w:r>
                  <w:r>
                    <w:rPr>
                      <w:rFonts w:hint="default" w:ascii="Times New Roman" w:hAnsi="Times New Roman" w:eastAsia="宋体" w:cs="Times New Roman"/>
                      <w:b/>
                      <w:bCs/>
                      <w:color w:val="000000" w:themeColor="text1"/>
                      <w:sz w:val="21"/>
                      <w:szCs w:val="21"/>
                      <w:vertAlign w:val="baseline"/>
                      <w:lang w:eastAsia="zh-CN"/>
                      <w14:textFill>
                        <w14:solidFill>
                          <w14:schemeClr w14:val="tx1"/>
                        </w14:solidFill>
                      </w14:textFill>
                    </w:rPr>
                    <w:t>期</w:t>
                  </w:r>
                </w:p>
              </w:tc>
              <w:tc>
                <w:tcPr>
                  <w:tcW w:w="3426" w:type="pct"/>
                  <w:gridSpan w:val="7"/>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第二周期（202</w:t>
                  </w:r>
                  <w:r>
                    <w:rPr>
                      <w:rFonts w:hint="eastAsia" w:cs="Times New Roman"/>
                      <w:b/>
                      <w:bCs/>
                      <w:color w:val="000000" w:themeColor="text1"/>
                      <w:sz w:val="21"/>
                      <w:szCs w:val="21"/>
                      <w:vertAlign w:val="baseline"/>
                      <w:lang w:val="en-US" w:eastAsia="zh-CN"/>
                      <w14:textFill>
                        <w14:solidFill>
                          <w14:schemeClr w14:val="tx1"/>
                        </w14:solidFill>
                      </w14:textFill>
                    </w:rPr>
                    <w:t>2</w:t>
                  </w: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.0</w:t>
                  </w:r>
                  <w:r>
                    <w:rPr>
                      <w:rFonts w:hint="eastAsia" w:cs="Times New Roman"/>
                      <w:b/>
                      <w:bCs/>
                      <w:color w:val="000000" w:themeColor="text1"/>
                      <w:sz w:val="21"/>
                      <w:szCs w:val="21"/>
                      <w:vertAlign w:val="baseline"/>
                      <w:lang w:val="en-US" w:eastAsia="zh-CN"/>
                      <w14:textFill>
                        <w14:solidFill>
                          <w14:schemeClr w14:val="tx1"/>
                        </w14:solidFill>
                      </w14:textFill>
                    </w:rPr>
                    <w:t>2</w:t>
                  </w: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w:t>
                  </w:r>
                  <w:r>
                    <w:rPr>
                      <w:rFonts w:hint="eastAsia" w:cs="Times New Roman"/>
                      <w:b/>
                      <w:bCs/>
                      <w:color w:val="000000" w:themeColor="text1"/>
                      <w:sz w:val="21"/>
                      <w:szCs w:val="21"/>
                      <w:vertAlign w:val="baseline"/>
                      <w:lang w:val="en-US" w:eastAsia="zh-CN"/>
                      <w14:textFill>
                        <w14:solidFill>
                          <w14:schemeClr w14:val="tx1"/>
                        </w14:solidFill>
                      </w14:textFill>
                    </w:rPr>
                    <w:t>24</w:t>
                  </w: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90" w:hRule="atLeast"/>
              </w:trPr>
              <w:tc>
                <w:tcPr>
                  <w:tcW w:w="35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p>
              </w:tc>
              <w:tc>
                <w:tcPr>
                  <w:tcW w:w="1221"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监测频次</w:t>
                  </w:r>
                </w:p>
              </w:tc>
              <w:tc>
                <w:tcPr>
                  <w:tcW w:w="5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第一次</w:t>
                  </w:r>
                </w:p>
              </w:tc>
              <w:tc>
                <w:tcPr>
                  <w:tcW w:w="5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第二次</w:t>
                  </w:r>
                </w:p>
              </w:tc>
              <w:tc>
                <w:tcPr>
                  <w:tcW w:w="588"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第三次</w:t>
                  </w:r>
                </w:p>
              </w:tc>
              <w:tc>
                <w:tcPr>
                  <w:tcW w:w="6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eastAsia" w:cs="Times New Roman"/>
                      <w:color w:val="000000" w:themeColor="text1"/>
                      <w:sz w:val="21"/>
                      <w:szCs w:val="21"/>
                      <w:vertAlign w:val="baseline"/>
                      <w:lang w:eastAsia="zh-CN"/>
                      <w14:textFill>
                        <w14:solidFill>
                          <w14:schemeClr w14:val="tx1"/>
                        </w14:solidFill>
                      </w14:textFill>
                    </w:rPr>
                    <w:t>平均</w:t>
                  </w:r>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值</w:t>
                  </w:r>
                </w:p>
              </w:tc>
              <w:tc>
                <w:tcPr>
                  <w:tcW w:w="41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标准</w:t>
                  </w:r>
                </w:p>
              </w:tc>
              <w:tc>
                <w:tcPr>
                  <w:tcW w:w="74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达标情况</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258"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进口</w:t>
                  </w:r>
                </w:p>
              </w:tc>
              <w:tc>
                <w:tcPr>
                  <w:tcW w:w="96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标干流量 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/h</w:t>
                  </w:r>
                </w:p>
              </w:tc>
              <w:tc>
                <w:tcPr>
                  <w:tcW w:w="5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21547</w:t>
                  </w:r>
                </w:p>
              </w:tc>
              <w:tc>
                <w:tcPr>
                  <w:tcW w:w="5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21147</w:t>
                  </w:r>
                </w:p>
              </w:tc>
              <w:tc>
                <w:tcPr>
                  <w:tcW w:w="588"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20849</w:t>
                  </w:r>
                </w:p>
              </w:tc>
              <w:tc>
                <w:tcPr>
                  <w:tcW w:w="6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21181</w:t>
                  </w:r>
                </w:p>
              </w:tc>
              <w:tc>
                <w:tcPr>
                  <w:tcW w:w="41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74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25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96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颗粒物</w:t>
                  </w:r>
                  <w:r>
                    <w:rPr>
                      <w:rFonts w:hint="default" w:ascii="Times New Roman" w:hAnsi="Times New Roman" w:eastAsia="宋体" w:cs="Times New Roman"/>
                      <w:color w:val="000000" w:themeColor="text1"/>
                      <w:sz w:val="21"/>
                      <w:szCs w:val="21"/>
                      <w14:textFill>
                        <w14:solidFill>
                          <w14:schemeClr w14:val="tx1"/>
                        </w14:solidFill>
                      </w14:textFill>
                    </w:rPr>
                    <w:t>实测浓度 mg/m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5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12.23</w:t>
                  </w:r>
                </w:p>
              </w:tc>
              <w:tc>
                <w:tcPr>
                  <w:tcW w:w="5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12.62</w:t>
                  </w:r>
                </w:p>
              </w:tc>
              <w:tc>
                <w:tcPr>
                  <w:tcW w:w="588"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13.35</w:t>
                  </w:r>
                </w:p>
              </w:tc>
              <w:tc>
                <w:tcPr>
                  <w:tcW w:w="6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12.73</w:t>
                  </w:r>
                </w:p>
              </w:tc>
              <w:tc>
                <w:tcPr>
                  <w:tcW w:w="41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74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25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96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颗粒物</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排放速率 kg/h</w:t>
                  </w:r>
                </w:p>
              </w:tc>
              <w:tc>
                <w:tcPr>
                  <w:tcW w:w="5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0.26</w:t>
                  </w:r>
                </w:p>
              </w:tc>
              <w:tc>
                <w:tcPr>
                  <w:tcW w:w="5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0.27</w:t>
                  </w:r>
                </w:p>
              </w:tc>
              <w:tc>
                <w:tcPr>
                  <w:tcW w:w="588"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0.29</w:t>
                  </w:r>
                </w:p>
              </w:tc>
              <w:tc>
                <w:tcPr>
                  <w:tcW w:w="6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0.27</w:t>
                  </w:r>
                </w:p>
              </w:tc>
              <w:tc>
                <w:tcPr>
                  <w:tcW w:w="41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74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25" w:hRule="atLeast"/>
              </w:trPr>
              <w:tc>
                <w:tcPr>
                  <w:tcW w:w="35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258"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出口</w:t>
                  </w:r>
                </w:p>
              </w:tc>
              <w:tc>
                <w:tcPr>
                  <w:tcW w:w="96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标干流量 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/h</w:t>
                  </w:r>
                </w:p>
              </w:tc>
              <w:tc>
                <w:tcPr>
                  <w:tcW w:w="5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27730</w:t>
                  </w:r>
                </w:p>
              </w:tc>
              <w:tc>
                <w:tcPr>
                  <w:tcW w:w="5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28530</w:t>
                  </w:r>
                </w:p>
              </w:tc>
              <w:tc>
                <w:tcPr>
                  <w:tcW w:w="588"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27399</w:t>
                  </w:r>
                </w:p>
              </w:tc>
              <w:tc>
                <w:tcPr>
                  <w:tcW w:w="6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27886</w:t>
                  </w:r>
                </w:p>
              </w:tc>
              <w:tc>
                <w:tcPr>
                  <w:tcW w:w="41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74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25" w:hRule="atLeast"/>
              </w:trPr>
              <w:tc>
                <w:tcPr>
                  <w:tcW w:w="35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25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96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颗粒物</w:t>
                  </w:r>
                  <w:r>
                    <w:rPr>
                      <w:rFonts w:hint="default" w:ascii="Times New Roman" w:hAnsi="Times New Roman" w:eastAsia="宋体" w:cs="Times New Roman"/>
                      <w:color w:val="000000" w:themeColor="text1"/>
                      <w:sz w:val="21"/>
                      <w:szCs w:val="21"/>
                      <w14:textFill>
                        <w14:solidFill>
                          <w14:schemeClr w14:val="tx1"/>
                        </w14:solidFill>
                      </w14:textFill>
                    </w:rPr>
                    <w:t>实测浓度 mg/m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5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0.90</w:t>
                  </w:r>
                </w:p>
              </w:tc>
              <w:tc>
                <w:tcPr>
                  <w:tcW w:w="5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1.04</w:t>
                  </w:r>
                </w:p>
              </w:tc>
              <w:tc>
                <w:tcPr>
                  <w:tcW w:w="588"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1.21</w:t>
                  </w:r>
                </w:p>
              </w:tc>
              <w:tc>
                <w:tcPr>
                  <w:tcW w:w="6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1.06</w:t>
                  </w:r>
                </w:p>
              </w:tc>
              <w:tc>
                <w:tcPr>
                  <w:tcW w:w="41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120</w:t>
                  </w:r>
                </w:p>
              </w:tc>
              <w:tc>
                <w:tcPr>
                  <w:tcW w:w="74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25" w:hRule="atLeast"/>
              </w:trPr>
              <w:tc>
                <w:tcPr>
                  <w:tcW w:w="35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25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96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颗粒物</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排放速率 kg/h</w:t>
                  </w:r>
                </w:p>
              </w:tc>
              <w:tc>
                <w:tcPr>
                  <w:tcW w:w="5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0.02</w:t>
                  </w:r>
                </w:p>
              </w:tc>
              <w:tc>
                <w:tcPr>
                  <w:tcW w:w="5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0.03</w:t>
                  </w:r>
                </w:p>
              </w:tc>
              <w:tc>
                <w:tcPr>
                  <w:tcW w:w="588"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0.03</w:t>
                  </w:r>
                </w:p>
              </w:tc>
              <w:tc>
                <w:tcPr>
                  <w:tcW w:w="6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0.03</w:t>
                  </w:r>
                </w:p>
              </w:tc>
              <w:tc>
                <w:tcPr>
                  <w:tcW w:w="41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3.5</w:t>
                  </w:r>
                </w:p>
              </w:tc>
              <w:tc>
                <w:tcPr>
                  <w:tcW w:w="74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25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96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除</w:t>
                  </w:r>
                  <w:r>
                    <w:rPr>
                      <w:rFonts w:hint="eastAsia" w:cs="Times New Roman"/>
                      <w:color w:val="000000" w:themeColor="text1"/>
                      <w:sz w:val="21"/>
                      <w:szCs w:val="21"/>
                      <w:highlight w:val="none"/>
                      <w:lang w:eastAsia="zh-CN"/>
                      <w14:textFill>
                        <w14:solidFill>
                          <w14:schemeClr w14:val="tx1"/>
                        </w14:solidFill>
                      </w14:textFill>
                    </w:rPr>
                    <w:t>尘</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效率</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2267" w:type="pct"/>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91</w:t>
                  </w:r>
                </w:p>
              </w:tc>
              <w:tc>
                <w:tcPr>
                  <w:tcW w:w="6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12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排气筒3#</w:t>
                  </w:r>
                </w:p>
              </w:tc>
              <w:tc>
                <w:tcPr>
                  <w:tcW w:w="1221"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vertAlign w:val="baseline"/>
                      <w:lang w:eastAsia="zh-CN"/>
                      <w14:textFill>
                        <w14:solidFill>
                          <w14:schemeClr w14:val="tx1"/>
                        </w14:solidFill>
                      </w14:textFill>
                    </w:rPr>
                    <w:t>监测周期</w:t>
                  </w:r>
                </w:p>
              </w:tc>
              <w:tc>
                <w:tcPr>
                  <w:tcW w:w="3426" w:type="pct"/>
                  <w:gridSpan w:val="7"/>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第一周期（202</w:t>
                  </w:r>
                  <w:r>
                    <w:rPr>
                      <w:rFonts w:hint="eastAsia" w:cs="Times New Roman"/>
                      <w:b/>
                      <w:bCs/>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.0</w:t>
                  </w:r>
                  <w:r>
                    <w:rPr>
                      <w:rFonts w:hint="eastAsia" w:cs="Times New Roman"/>
                      <w:b/>
                      <w:bCs/>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.2</w:t>
                  </w:r>
                  <w:r>
                    <w:rPr>
                      <w:rFonts w:hint="eastAsia" w:cs="Times New Roman"/>
                      <w:b/>
                      <w:bCs/>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000000" w:themeColor="text1"/>
                      <w:sz w:val="21"/>
                      <w:szCs w:val="21"/>
                      <w:vertAlign w:val="baseline"/>
                      <w:lang w:val="en-US" w:eastAsia="zh-CN"/>
                      <w14:textFill>
                        <w14:solidFill>
                          <w14:schemeClr w14:val="tx1"/>
                        </w14:solidFill>
                      </w14:textFill>
                    </w:rPr>
                  </w:pPr>
                </w:p>
              </w:tc>
              <w:tc>
                <w:tcPr>
                  <w:tcW w:w="1221"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监测频次</w:t>
                  </w:r>
                </w:p>
              </w:tc>
              <w:tc>
                <w:tcPr>
                  <w:tcW w:w="5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第一次</w:t>
                  </w:r>
                </w:p>
              </w:tc>
              <w:tc>
                <w:tcPr>
                  <w:tcW w:w="5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第二次</w:t>
                  </w:r>
                </w:p>
              </w:tc>
              <w:tc>
                <w:tcPr>
                  <w:tcW w:w="588"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第三次</w:t>
                  </w:r>
                </w:p>
              </w:tc>
              <w:tc>
                <w:tcPr>
                  <w:tcW w:w="6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vertAlign w:val="baseline"/>
                      <w:lang w:eastAsia="zh-CN"/>
                      <w14:textFill>
                        <w14:solidFill>
                          <w14:schemeClr w14:val="tx1"/>
                        </w14:solidFill>
                      </w14:textFill>
                    </w:rPr>
                    <w:t>平均</w:t>
                  </w:r>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值</w:t>
                  </w:r>
                </w:p>
              </w:tc>
              <w:tc>
                <w:tcPr>
                  <w:tcW w:w="41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标准</w:t>
                  </w:r>
                </w:p>
              </w:tc>
              <w:tc>
                <w:tcPr>
                  <w:tcW w:w="74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达标情况</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258"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进口</w:t>
                  </w:r>
                </w:p>
              </w:tc>
              <w:tc>
                <w:tcPr>
                  <w:tcW w:w="96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标干流量 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/h</w:t>
                  </w:r>
                </w:p>
              </w:tc>
              <w:tc>
                <w:tcPr>
                  <w:tcW w:w="5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22743</w:t>
                  </w:r>
                </w:p>
              </w:tc>
              <w:tc>
                <w:tcPr>
                  <w:tcW w:w="5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23188</w:t>
                  </w:r>
                </w:p>
              </w:tc>
              <w:tc>
                <w:tcPr>
                  <w:tcW w:w="588"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23460</w:t>
                  </w:r>
                </w:p>
              </w:tc>
              <w:tc>
                <w:tcPr>
                  <w:tcW w:w="6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23130</w:t>
                  </w:r>
                </w:p>
              </w:tc>
              <w:tc>
                <w:tcPr>
                  <w:tcW w:w="41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74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262" w:hRule="atLeast"/>
              </w:trPr>
              <w:tc>
                <w:tcPr>
                  <w:tcW w:w="35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25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96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颗粒物</w:t>
                  </w:r>
                  <w:r>
                    <w:rPr>
                      <w:rFonts w:hint="default" w:ascii="Times New Roman" w:hAnsi="Times New Roman" w:eastAsia="宋体" w:cs="Times New Roman"/>
                      <w:color w:val="000000" w:themeColor="text1"/>
                      <w:sz w:val="21"/>
                      <w:szCs w:val="21"/>
                      <w14:textFill>
                        <w14:solidFill>
                          <w14:schemeClr w14:val="tx1"/>
                        </w14:solidFill>
                      </w14:textFill>
                    </w:rPr>
                    <w:t>实测浓度 mg/m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5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12.79</w:t>
                  </w:r>
                </w:p>
              </w:tc>
              <w:tc>
                <w:tcPr>
                  <w:tcW w:w="5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13.80</w:t>
                  </w:r>
                </w:p>
              </w:tc>
              <w:tc>
                <w:tcPr>
                  <w:tcW w:w="588"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12.90</w:t>
                  </w:r>
                </w:p>
              </w:tc>
              <w:tc>
                <w:tcPr>
                  <w:tcW w:w="6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13.16</w:t>
                  </w:r>
                </w:p>
              </w:tc>
              <w:tc>
                <w:tcPr>
                  <w:tcW w:w="41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74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479" w:hRule="atLeast"/>
              </w:trPr>
              <w:tc>
                <w:tcPr>
                  <w:tcW w:w="35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25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96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颗粒物</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排放速率 kg/h</w:t>
                  </w:r>
                </w:p>
              </w:tc>
              <w:tc>
                <w:tcPr>
                  <w:tcW w:w="5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0.29</w:t>
                  </w:r>
                </w:p>
              </w:tc>
              <w:tc>
                <w:tcPr>
                  <w:tcW w:w="5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0.32</w:t>
                  </w:r>
                </w:p>
              </w:tc>
              <w:tc>
                <w:tcPr>
                  <w:tcW w:w="588"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0.30</w:t>
                  </w:r>
                </w:p>
              </w:tc>
              <w:tc>
                <w:tcPr>
                  <w:tcW w:w="6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0.30</w:t>
                  </w:r>
                </w:p>
              </w:tc>
              <w:tc>
                <w:tcPr>
                  <w:tcW w:w="41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74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258"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出口</w:t>
                  </w:r>
                </w:p>
              </w:tc>
              <w:tc>
                <w:tcPr>
                  <w:tcW w:w="96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标干流量 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/h</w:t>
                  </w:r>
                </w:p>
              </w:tc>
              <w:tc>
                <w:tcPr>
                  <w:tcW w:w="5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28830</w:t>
                  </w:r>
                </w:p>
              </w:tc>
              <w:tc>
                <w:tcPr>
                  <w:tcW w:w="5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29614</w:t>
                  </w:r>
                </w:p>
              </w:tc>
              <w:tc>
                <w:tcPr>
                  <w:tcW w:w="588"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28006</w:t>
                  </w:r>
                </w:p>
              </w:tc>
              <w:tc>
                <w:tcPr>
                  <w:tcW w:w="6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28817</w:t>
                  </w:r>
                </w:p>
              </w:tc>
              <w:tc>
                <w:tcPr>
                  <w:tcW w:w="41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74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25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96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颗粒物</w:t>
                  </w:r>
                  <w:r>
                    <w:rPr>
                      <w:rFonts w:hint="default" w:ascii="Times New Roman" w:hAnsi="Times New Roman" w:eastAsia="宋体" w:cs="Times New Roman"/>
                      <w:color w:val="000000" w:themeColor="text1"/>
                      <w:sz w:val="21"/>
                      <w:szCs w:val="21"/>
                      <w14:textFill>
                        <w14:solidFill>
                          <w14:schemeClr w14:val="tx1"/>
                        </w14:solidFill>
                      </w14:textFill>
                    </w:rPr>
                    <w:t>实测浓度 mg/m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5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0.94</w:t>
                  </w:r>
                </w:p>
              </w:tc>
              <w:tc>
                <w:tcPr>
                  <w:tcW w:w="5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0.83</w:t>
                  </w:r>
                </w:p>
              </w:tc>
              <w:tc>
                <w:tcPr>
                  <w:tcW w:w="588"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0.99</w:t>
                  </w:r>
                </w:p>
              </w:tc>
              <w:tc>
                <w:tcPr>
                  <w:tcW w:w="6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0.91</w:t>
                  </w:r>
                </w:p>
              </w:tc>
              <w:tc>
                <w:tcPr>
                  <w:tcW w:w="41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120</w:t>
                  </w:r>
                </w:p>
              </w:tc>
              <w:tc>
                <w:tcPr>
                  <w:tcW w:w="74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465" w:hRule="atLeast"/>
              </w:trPr>
              <w:tc>
                <w:tcPr>
                  <w:tcW w:w="35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25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96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颗粒物</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排放速率 kg/h</w:t>
                  </w:r>
                </w:p>
              </w:tc>
              <w:tc>
                <w:tcPr>
                  <w:tcW w:w="5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0.03</w:t>
                  </w:r>
                </w:p>
              </w:tc>
              <w:tc>
                <w:tcPr>
                  <w:tcW w:w="5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0.02</w:t>
                  </w:r>
                </w:p>
              </w:tc>
              <w:tc>
                <w:tcPr>
                  <w:tcW w:w="588"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0.03</w:t>
                  </w:r>
                </w:p>
              </w:tc>
              <w:tc>
                <w:tcPr>
                  <w:tcW w:w="6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0.03</w:t>
                  </w:r>
                </w:p>
              </w:tc>
              <w:tc>
                <w:tcPr>
                  <w:tcW w:w="41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3.5</w:t>
                  </w:r>
                </w:p>
              </w:tc>
              <w:tc>
                <w:tcPr>
                  <w:tcW w:w="74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220" w:hRule="atLeast"/>
              </w:trPr>
              <w:tc>
                <w:tcPr>
                  <w:tcW w:w="35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25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96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除</w:t>
                  </w:r>
                  <w:r>
                    <w:rPr>
                      <w:rFonts w:hint="eastAsia" w:cs="Times New Roman"/>
                      <w:color w:val="000000" w:themeColor="text1"/>
                      <w:sz w:val="21"/>
                      <w:szCs w:val="21"/>
                      <w:lang w:eastAsia="zh-CN"/>
                      <w14:textFill>
                        <w14:solidFill>
                          <w14:schemeClr w14:val="tx1"/>
                        </w14:solidFill>
                      </w14:textFill>
                    </w:rPr>
                    <w:t>尘</w:t>
                  </w:r>
                  <w:r>
                    <w:rPr>
                      <w:rFonts w:hint="default" w:ascii="Times New Roman" w:hAnsi="Times New Roman" w:eastAsia="宋体" w:cs="Times New Roman"/>
                      <w:color w:val="000000" w:themeColor="text1"/>
                      <w:sz w:val="21"/>
                      <w:szCs w:val="21"/>
                      <w:lang w:eastAsia="zh-CN"/>
                      <w14:textFill>
                        <w14:solidFill>
                          <w14:schemeClr w14:val="tx1"/>
                        </w14:solidFill>
                      </w14:textFill>
                    </w:rPr>
                    <w:t>效率</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2267" w:type="pct"/>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92</w:t>
                  </w:r>
                </w:p>
              </w:tc>
              <w:tc>
                <w:tcPr>
                  <w:tcW w:w="6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2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221"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b/>
                      <w:bCs/>
                      <w:color w:val="000000" w:themeColor="text1"/>
                      <w:sz w:val="21"/>
                      <w:szCs w:val="21"/>
                      <w:vertAlign w:val="baseline"/>
                      <w:lang w:eastAsia="zh-CN"/>
                      <w14:textFill>
                        <w14:solidFill>
                          <w14:schemeClr w14:val="tx1"/>
                        </w14:solidFill>
                      </w14:textFill>
                    </w:rPr>
                    <w:t>监测周期</w:t>
                  </w:r>
                </w:p>
              </w:tc>
              <w:tc>
                <w:tcPr>
                  <w:tcW w:w="3426" w:type="pct"/>
                  <w:gridSpan w:val="7"/>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第一周期（202</w:t>
                  </w:r>
                  <w:r>
                    <w:rPr>
                      <w:rFonts w:hint="eastAsia" w:cs="Times New Roman"/>
                      <w:b/>
                      <w:bCs/>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.0</w:t>
                  </w:r>
                  <w:r>
                    <w:rPr>
                      <w:rFonts w:hint="eastAsia" w:cs="Times New Roman"/>
                      <w:b/>
                      <w:bCs/>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.2</w:t>
                  </w:r>
                  <w:r>
                    <w:rPr>
                      <w:rFonts w:hint="eastAsia" w:cs="Times New Roman"/>
                      <w:b/>
                      <w:bCs/>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221"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监测频次</w:t>
                  </w:r>
                </w:p>
              </w:tc>
              <w:tc>
                <w:tcPr>
                  <w:tcW w:w="5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第一次</w:t>
                  </w:r>
                </w:p>
              </w:tc>
              <w:tc>
                <w:tcPr>
                  <w:tcW w:w="5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第二次</w:t>
                  </w:r>
                </w:p>
              </w:tc>
              <w:tc>
                <w:tcPr>
                  <w:tcW w:w="588"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第三次</w:t>
                  </w:r>
                </w:p>
              </w:tc>
              <w:tc>
                <w:tcPr>
                  <w:tcW w:w="6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vertAlign w:val="baseline"/>
                      <w:lang w:eastAsia="zh-CN"/>
                      <w14:textFill>
                        <w14:solidFill>
                          <w14:schemeClr w14:val="tx1"/>
                        </w14:solidFill>
                      </w14:textFill>
                    </w:rPr>
                    <w:t>平均</w:t>
                  </w:r>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值</w:t>
                  </w:r>
                </w:p>
              </w:tc>
              <w:tc>
                <w:tcPr>
                  <w:tcW w:w="41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标准</w:t>
                  </w:r>
                </w:p>
              </w:tc>
              <w:tc>
                <w:tcPr>
                  <w:tcW w:w="74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达标情况</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258"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进口</w:t>
                  </w:r>
                </w:p>
              </w:tc>
              <w:tc>
                <w:tcPr>
                  <w:tcW w:w="96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标干流量 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/h</w:t>
                  </w:r>
                </w:p>
              </w:tc>
              <w:tc>
                <w:tcPr>
                  <w:tcW w:w="5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23773</w:t>
                  </w:r>
                </w:p>
              </w:tc>
              <w:tc>
                <w:tcPr>
                  <w:tcW w:w="5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23080</w:t>
                  </w:r>
                </w:p>
              </w:tc>
              <w:tc>
                <w:tcPr>
                  <w:tcW w:w="588"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24349</w:t>
                  </w:r>
                </w:p>
              </w:tc>
              <w:tc>
                <w:tcPr>
                  <w:tcW w:w="6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23734</w:t>
                  </w:r>
                </w:p>
              </w:tc>
              <w:tc>
                <w:tcPr>
                  <w:tcW w:w="6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2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25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96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颗粒物</w:t>
                  </w:r>
                  <w:r>
                    <w:rPr>
                      <w:rFonts w:hint="default" w:ascii="Times New Roman" w:hAnsi="Times New Roman" w:eastAsia="宋体" w:cs="Times New Roman"/>
                      <w:color w:val="000000" w:themeColor="text1"/>
                      <w:sz w:val="21"/>
                      <w:szCs w:val="21"/>
                      <w14:textFill>
                        <w14:solidFill>
                          <w14:schemeClr w14:val="tx1"/>
                        </w14:solidFill>
                      </w14:textFill>
                    </w:rPr>
                    <w:t>实测浓度 mg/m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5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12.83</w:t>
                  </w:r>
                </w:p>
              </w:tc>
              <w:tc>
                <w:tcPr>
                  <w:tcW w:w="5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11.99</w:t>
                  </w:r>
                </w:p>
              </w:tc>
              <w:tc>
                <w:tcPr>
                  <w:tcW w:w="588"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13.26</w:t>
                  </w:r>
                </w:p>
              </w:tc>
              <w:tc>
                <w:tcPr>
                  <w:tcW w:w="6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12.69</w:t>
                  </w:r>
                </w:p>
              </w:tc>
              <w:tc>
                <w:tcPr>
                  <w:tcW w:w="6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2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25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96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颗粒物</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排放速率 kg/h</w:t>
                  </w:r>
                </w:p>
              </w:tc>
              <w:tc>
                <w:tcPr>
                  <w:tcW w:w="5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0.31</w:t>
                  </w:r>
                </w:p>
              </w:tc>
              <w:tc>
                <w:tcPr>
                  <w:tcW w:w="5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0.28</w:t>
                  </w:r>
                </w:p>
              </w:tc>
              <w:tc>
                <w:tcPr>
                  <w:tcW w:w="588"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0.32</w:t>
                  </w:r>
                </w:p>
              </w:tc>
              <w:tc>
                <w:tcPr>
                  <w:tcW w:w="6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0.30</w:t>
                  </w:r>
                </w:p>
              </w:tc>
              <w:tc>
                <w:tcPr>
                  <w:tcW w:w="6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2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258"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出口</w:t>
                  </w:r>
                </w:p>
              </w:tc>
              <w:tc>
                <w:tcPr>
                  <w:tcW w:w="96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标干流量 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/h</w:t>
                  </w:r>
                </w:p>
              </w:tc>
              <w:tc>
                <w:tcPr>
                  <w:tcW w:w="5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28981</w:t>
                  </w:r>
                </w:p>
              </w:tc>
              <w:tc>
                <w:tcPr>
                  <w:tcW w:w="5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29462</w:t>
                  </w:r>
                </w:p>
              </w:tc>
              <w:tc>
                <w:tcPr>
                  <w:tcW w:w="588"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28368</w:t>
                  </w:r>
                </w:p>
              </w:tc>
              <w:tc>
                <w:tcPr>
                  <w:tcW w:w="6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29462</w:t>
                  </w:r>
                </w:p>
              </w:tc>
              <w:tc>
                <w:tcPr>
                  <w:tcW w:w="6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2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25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96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颗粒物</w:t>
                  </w:r>
                  <w:r>
                    <w:rPr>
                      <w:rFonts w:hint="default" w:ascii="Times New Roman" w:hAnsi="Times New Roman" w:eastAsia="宋体" w:cs="Times New Roman"/>
                      <w:color w:val="000000" w:themeColor="text1"/>
                      <w:sz w:val="21"/>
                      <w:szCs w:val="21"/>
                      <w14:textFill>
                        <w14:solidFill>
                          <w14:schemeClr w14:val="tx1"/>
                        </w14:solidFill>
                      </w14:textFill>
                    </w:rPr>
                    <w:t>实测浓度 mg/m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5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0.86</w:t>
                  </w:r>
                </w:p>
              </w:tc>
              <w:tc>
                <w:tcPr>
                  <w:tcW w:w="5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0.99</w:t>
                  </w:r>
                </w:p>
              </w:tc>
              <w:tc>
                <w:tcPr>
                  <w:tcW w:w="588"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1.07</w:t>
                  </w:r>
                </w:p>
              </w:tc>
              <w:tc>
                <w:tcPr>
                  <w:tcW w:w="6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0.97</w:t>
                  </w:r>
                </w:p>
              </w:tc>
              <w:tc>
                <w:tcPr>
                  <w:tcW w:w="6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120</w:t>
                  </w:r>
                </w:p>
              </w:tc>
              <w:tc>
                <w:tcPr>
                  <w:tcW w:w="12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25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96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颗粒物</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排放速率 kg/h</w:t>
                  </w:r>
                </w:p>
              </w:tc>
              <w:tc>
                <w:tcPr>
                  <w:tcW w:w="5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0.02</w:t>
                  </w:r>
                </w:p>
              </w:tc>
              <w:tc>
                <w:tcPr>
                  <w:tcW w:w="5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0.03</w:t>
                  </w:r>
                </w:p>
              </w:tc>
              <w:tc>
                <w:tcPr>
                  <w:tcW w:w="588"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0.03</w:t>
                  </w:r>
                </w:p>
              </w:tc>
              <w:tc>
                <w:tcPr>
                  <w:tcW w:w="6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0.03</w:t>
                  </w:r>
                </w:p>
              </w:tc>
              <w:tc>
                <w:tcPr>
                  <w:tcW w:w="6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3.5</w:t>
                  </w:r>
                </w:p>
              </w:tc>
              <w:tc>
                <w:tcPr>
                  <w:tcW w:w="12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90" w:hRule="atLeast"/>
              </w:trPr>
              <w:tc>
                <w:tcPr>
                  <w:tcW w:w="35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25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96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除</w:t>
                  </w:r>
                  <w:r>
                    <w:rPr>
                      <w:rFonts w:hint="eastAsia" w:cs="Times New Roman"/>
                      <w:color w:val="000000" w:themeColor="text1"/>
                      <w:sz w:val="21"/>
                      <w:szCs w:val="21"/>
                      <w:lang w:eastAsia="zh-CN"/>
                      <w14:textFill>
                        <w14:solidFill>
                          <w14:schemeClr w14:val="tx1"/>
                        </w14:solidFill>
                      </w14:textFill>
                    </w:rPr>
                    <w:t>尘</w:t>
                  </w:r>
                  <w:r>
                    <w:rPr>
                      <w:rFonts w:hint="default" w:ascii="Times New Roman" w:hAnsi="Times New Roman" w:eastAsia="宋体" w:cs="Times New Roman"/>
                      <w:color w:val="000000" w:themeColor="text1"/>
                      <w:sz w:val="21"/>
                      <w:szCs w:val="21"/>
                      <w:lang w:eastAsia="zh-CN"/>
                      <w14:textFill>
                        <w14:solidFill>
                          <w14:schemeClr w14:val="tx1"/>
                        </w14:solidFill>
                      </w14:textFill>
                    </w:rPr>
                    <w:t>效率</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2267" w:type="pct"/>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93</w:t>
                  </w:r>
                </w:p>
              </w:tc>
              <w:tc>
                <w:tcPr>
                  <w:tcW w:w="6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2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监测结果表明：项目</w:t>
            </w:r>
            <w:r>
              <w:rPr>
                <w:rFonts w:hint="eastAsia" w:cs="Times New Roman"/>
                <w:color w:val="000000" w:themeColor="text1"/>
                <w:lang w:val="en-US" w:eastAsia="zh-CN"/>
                <w14:textFill>
                  <w14:solidFill>
                    <w14:schemeClr w14:val="tx1"/>
                  </w14:solidFill>
                </w14:textFill>
              </w:rPr>
              <w:t>机械加工产生的</w:t>
            </w:r>
            <w:r>
              <w:rPr>
                <w:rFonts w:hint="default" w:ascii="Times New Roman" w:hAnsi="Times New Roman" w:eastAsia="宋体" w:cs="Times New Roman"/>
                <w:color w:val="000000" w:themeColor="text1"/>
                <w:lang w:eastAsia="zh-CN"/>
                <w14:textFill>
                  <w14:solidFill>
                    <w14:schemeClr w14:val="tx1"/>
                  </w14:solidFill>
                </w14:textFill>
              </w:rPr>
              <w:t>有组织颗粒物排放</w:t>
            </w:r>
            <w:r>
              <w:rPr>
                <w:rFonts w:hint="eastAsia" w:cs="Times New Roman"/>
                <w:color w:val="000000" w:themeColor="text1"/>
                <w:lang w:eastAsia="zh-CN"/>
                <w14:textFill>
                  <w14:solidFill>
                    <w14:schemeClr w14:val="tx1"/>
                  </w14:solidFill>
                </w14:textFill>
              </w:rPr>
              <w:t>浓度</w:t>
            </w:r>
            <w:r>
              <w:rPr>
                <w:rFonts w:hint="default" w:ascii="Times New Roman" w:hAnsi="Times New Roman" w:eastAsia="宋体" w:cs="Times New Roman"/>
                <w:color w:val="000000" w:themeColor="text1"/>
                <w:lang w:eastAsia="zh-CN"/>
                <w14:textFill>
                  <w14:solidFill>
                    <w14:schemeClr w14:val="tx1"/>
                  </w14:solidFill>
                </w14:textFill>
              </w:rPr>
              <w:t>均满足《大气污染物综合排放标准》（GB16297-1996）中相关标准。</w:t>
            </w:r>
          </w:p>
          <w:p>
            <w:pPr>
              <w:keepNext w:val="0"/>
              <w:keepLines w:val="0"/>
              <w:pageBreakBefore w:val="0"/>
              <w:widowControl w:val="0"/>
              <w:kinsoku/>
              <w:wordWrap/>
              <w:overflowPunct/>
              <w:topLinePunct w:val="0"/>
              <w:autoSpaceDE/>
              <w:autoSpaceDN/>
              <w:bidi w:val="0"/>
              <w:adjustRightInd/>
              <w:snapToGrid/>
              <w:spacing w:line="360" w:lineRule="auto"/>
              <w:ind w:left="480" w:leftChars="200" w:firstLine="0" w:firstLineChars="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3、企业边界无</w:t>
            </w:r>
            <w:r>
              <w:rPr>
                <w:rFonts w:hint="default" w:ascii="Times New Roman" w:hAnsi="Times New Roman" w:eastAsia="宋体" w:cs="Times New Roman"/>
                <w:color w:val="000000" w:themeColor="text1"/>
                <w14:textFill>
                  <w14:solidFill>
                    <w14:schemeClr w14:val="tx1"/>
                  </w14:solidFill>
                </w14:textFill>
              </w:rPr>
              <w:t>组织废气</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无</w:t>
            </w:r>
            <w:r>
              <w:rPr>
                <w:rFonts w:hint="default" w:ascii="Times New Roman" w:hAnsi="Times New Roman" w:eastAsia="宋体" w:cs="Times New Roman"/>
                <w:color w:val="000000" w:themeColor="text1"/>
                <w14:textFill>
                  <w14:solidFill>
                    <w14:schemeClr w14:val="tx1"/>
                  </w14:solidFill>
                </w14:textFill>
              </w:rPr>
              <w:t>组织废气监测结果见下表。</w:t>
            </w:r>
          </w:p>
          <w:p>
            <w:pPr>
              <w:pStyle w:val="46"/>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表</w:t>
            </w:r>
            <w:r>
              <w:rPr>
                <w:rFonts w:hint="eastAsia" w:cs="Times New Roman"/>
                <w:b/>
                <w:bCs w:val="0"/>
                <w:color w:val="000000" w:themeColor="text1"/>
                <w:sz w:val="21"/>
                <w:szCs w:val="21"/>
                <w:lang w:val="en-US" w:eastAsia="zh-CN"/>
                <w14:textFill>
                  <w14:solidFill>
                    <w14:schemeClr w14:val="tx1"/>
                  </w14:solidFill>
                </w14:textFill>
              </w:rPr>
              <w:t>24</w:t>
            </w: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b/>
                <w:bCs w:val="0"/>
                <w:color w:val="000000" w:themeColor="text1"/>
                <w:sz w:val="21"/>
                <w:szCs w:val="21"/>
                <w:lang w:eastAsia="zh-CN"/>
                <w14:textFill>
                  <w14:solidFill>
                    <w14:schemeClr w14:val="tx1"/>
                  </w14:solidFill>
                </w14:textFill>
              </w:rPr>
              <w:t>无</w:t>
            </w:r>
            <w:r>
              <w:rPr>
                <w:rFonts w:hint="default" w:ascii="Times New Roman" w:hAnsi="Times New Roman" w:eastAsia="宋体" w:cs="Times New Roman"/>
                <w:b/>
                <w:bCs w:val="0"/>
                <w:color w:val="000000" w:themeColor="text1"/>
                <w:sz w:val="21"/>
                <w:szCs w:val="21"/>
                <w14:textFill>
                  <w14:solidFill>
                    <w14:schemeClr w14:val="tx1"/>
                  </w14:solidFill>
                </w14:textFill>
              </w:rPr>
              <w:t>组织废气监测结果</w:t>
            </w:r>
          </w:p>
          <w:tbl>
            <w:tblPr>
              <w:tblStyle w:val="39"/>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76"/>
              <w:gridCol w:w="992"/>
              <w:gridCol w:w="166"/>
              <w:gridCol w:w="1354"/>
              <w:gridCol w:w="999"/>
              <w:gridCol w:w="1039"/>
              <w:gridCol w:w="889"/>
              <w:gridCol w:w="972"/>
              <w:gridCol w:w="919"/>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588" w:type="pct"/>
                  <w:vMerge w:val="restar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b/>
                      <w:bCs/>
                      <w:color w:val="000000" w:themeColor="text1"/>
                      <w:sz w:val="21"/>
                      <w:szCs w:val="21"/>
                      <w:lang w:eastAsia="zh-CN"/>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b/>
                      <w:bCs/>
                      <w:color w:val="000000" w:themeColor="text1"/>
                      <w:sz w:val="21"/>
                      <w:szCs w:val="21"/>
                      <w:lang w:eastAsia="zh-CN"/>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b/>
                      <w:bCs/>
                      <w:color w:val="000000" w:themeColor="text1"/>
                      <w:sz w:val="21"/>
                      <w:szCs w:val="21"/>
                      <w:lang w:eastAsia="zh-CN"/>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b/>
                      <w:bCs/>
                      <w:color w:val="000000" w:themeColor="text1"/>
                      <w:sz w:val="21"/>
                      <w:szCs w:val="21"/>
                      <w:lang w:eastAsia="zh-CN"/>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b/>
                      <w:bCs/>
                      <w:color w:val="000000" w:themeColor="text1"/>
                      <w:sz w:val="21"/>
                      <w:szCs w:val="21"/>
                      <w:lang w:eastAsia="zh-CN"/>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b/>
                      <w:bCs/>
                      <w:color w:val="000000" w:themeColor="text1"/>
                      <w:sz w:val="21"/>
                      <w:szCs w:val="21"/>
                      <w:lang w:eastAsia="zh-CN"/>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b/>
                      <w:bCs/>
                      <w:color w:val="000000" w:themeColor="text1"/>
                      <w:sz w:val="21"/>
                      <w:szCs w:val="21"/>
                      <w:lang w:eastAsia="zh-CN"/>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b/>
                      <w:bCs/>
                      <w:color w:val="000000" w:themeColor="text1"/>
                      <w:sz w:val="21"/>
                      <w:szCs w:val="21"/>
                      <w:lang w:eastAsia="zh-CN"/>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b/>
                      <w:bCs/>
                      <w:color w:val="000000" w:themeColor="text1"/>
                      <w:sz w:val="21"/>
                      <w:szCs w:val="21"/>
                      <w:lang w:eastAsia="zh-CN"/>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b/>
                      <w:bCs/>
                      <w:color w:val="000000" w:themeColor="text1"/>
                      <w:sz w:val="21"/>
                      <w:szCs w:val="21"/>
                      <w:lang w:eastAsia="zh-CN"/>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b/>
                      <w:bCs/>
                      <w:color w:val="000000" w:themeColor="text1"/>
                      <w:sz w:val="21"/>
                      <w:szCs w:val="21"/>
                      <w:lang w:eastAsia="zh-CN"/>
                      <w14:textFill>
                        <w14:solidFill>
                          <w14:schemeClr w14:val="tx1"/>
                        </w14:solidFill>
                      </w14:textFill>
                    </w:rPr>
                  </w:pPr>
                  <w:r>
                    <w:rPr>
                      <w:rFonts w:hint="eastAsia" w:cs="Times New Roman"/>
                      <w:b/>
                      <w:bCs/>
                      <w:color w:val="000000" w:themeColor="text1"/>
                      <w:sz w:val="21"/>
                      <w:szCs w:val="21"/>
                      <w:lang w:eastAsia="zh-CN"/>
                      <w14:textFill>
                        <w14:solidFill>
                          <w14:schemeClr w14:val="tx1"/>
                        </w14:solidFill>
                      </w14:textFill>
                    </w:rPr>
                    <w:t>厂界</w:t>
                  </w:r>
                </w:p>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auto"/>
                    <w:ind w:firstLine="0" w:firstLineChars="0"/>
                    <w:jc w:val="both"/>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4411" w:type="pct"/>
                  <w:gridSpan w:val="8"/>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颗粒物</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8"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p>
              </w:tc>
              <w:tc>
                <w:tcPr>
                  <w:tcW w:w="1512" w:type="pct"/>
                  <w:gridSpan w:val="3"/>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监测周期</w:t>
                  </w:r>
                </w:p>
              </w:tc>
              <w:tc>
                <w:tcPr>
                  <w:tcW w:w="2899" w:type="pct"/>
                  <w:gridSpan w:val="5"/>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第一周期（</w:t>
                  </w:r>
                  <w:r>
                    <w:rPr>
                      <w:rFonts w:hint="default" w:ascii="Times New Roman" w:hAnsi="Times New Roman" w:eastAsia="宋体" w:cs="Times New Roman"/>
                      <w:b/>
                      <w:bCs/>
                      <w:color w:val="000000" w:themeColor="text1"/>
                      <w:sz w:val="21"/>
                      <w:szCs w:val="21"/>
                      <w:lang w:eastAsia="zh-CN"/>
                      <w14:textFill>
                        <w14:solidFill>
                          <w14:schemeClr w14:val="tx1"/>
                        </w14:solidFill>
                      </w14:textFill>
                    </w:rPr>
                    <w:t>202</w:t>
                  </w:r>
                  <w:r>
                    <w:rPr>
                      <w:rFonts w:hint="eastAsia" w:cs="Times New Roman"/>
                      <w:b/>
                      <w:bCs/>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b/>
                      <w:bCs/>
                      <w:color w:val="000000" w:themeColor="text1"/>
                      <w:sz w:val="21"/>
                      <w:szCs w:val="21"/>
                      <w:lang w:eastAsia="zh-CN"/>
                      <w14:textFill>
                        <w14:solidFill>
                          <w14:schemeClr w14:val="tx1"/>
                        </w14:solidFill>
                      </w14:textFill>
                    </w:rPr>
                    <w:t>.0</w:t>
                  </w:r>
                  <w:r>
                    <w:rPr>
                      <w:rFonts w:hint="eastAsia" w:cs="Times New Roman"/>
                      <w:b/>
                      <w:bCs/>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b/>
                      <w:bCs/>
                      <w:color w:val="000000" w:themeColor="text1"/>
                      <w:sz w:val="21"/>
                      <w:szCs w:val="21"/>
                      <w:lang w:eastAsia="zh-CN"/>
                      <w14:textFill>
                        <w14:solidFill>
                          <w14:schemeClr w14:val="tx1"/>
                        </w14:solidFill>
                      </w14:textFill>
                    </w:rPr>
                    <w:t>.2</w:t>
                  </w:r>
                  <w:r>
                    <w:rPr>
                      <w:rFonts w:hint="eastAsia" w:cs="Times New Roman"/>
                      <w:b/>
                      <w:bCs/>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b/>
                      <w:bCs/>
                      <w:color w:val="000000" w:themeColor="text1"/>
                      <w:sz w:val="21"/>
                      <w:szCs w:val="21"/>
                      <w14:textFill>
                        <w14:solidFill>
                          <w14:schemeClr w14:val="tx1"/>
                        </w14:solidFill>
                      </w14:textFill>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588"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1512" w:type="pct"/>
                  <w:gridSpan w:val="3"/>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监测频次</w:t>
                  </w:r>
                </w:p>
              </w:tc>
              <w:tc>
                <w:tcPr>
                  <w:tcW w:w="601"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第一次</w:t>
                  </w:r>
                </w:p>
              </w:tc>
              <w:tc>
                <w:tcPr>
                  <w:tcW w:w="625"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第二次</w:t>
                  </w:r>
                </w:p>
              </w:tc>
              <w:tc>
                <w:tcPr>
                  <w:tcW w:w="535"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第三次</w:t>
                  </w:r>
                </w:p>
              </w:tc>
              <w:tc>
                <w:tcPr>
                  <w:tcW w:w="585"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标准</w:t>
                  </w:r>
                </w:p>
              </w:tc>
              <w:tc>
                <w:tcPr>
                  <w:tcW w:w="552"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达标</w:t>
                  </w:r>
                </w:p>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情况</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542" w:hRule="atLeast"/>
              </w:trPr>
              <w:tc>
                <w:tcPr>
                  <w:tcW w:w="588"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97" w:type="pct"/>
                  <w:gridSpan w:val="2"/>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上风向1#</w:t>
                  </w:r>
                </w:p>
              </w:tc>
              <w:tc>
                <w:tcPr>
                  <w:tcW w:w="815"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颗粒物</w:t>
                  </w:r>
                  <w:r>
                    <w:rPr>
                      <w:rFonts w:hint="default" w:ascii="Times New Roman" w:hAnsi="Times New Roman" w:eastAsia="宋体" w:cs="Times New Roman"/>
                      <w:color w:val="000000" w:themeColor="text1"/>
                      <w:sz w:val="21"/>
                      <w:szCs w:val="21"/>
                      <w:lang w:eastAsia="zh-CN"/>
                      <w14:textFill>
                        <w14:solidFill>
                          <w14:schemeClr w14:val="tx1"/>
                        </w14:solidFill>
                      </w14:textFill>
                    </w:rPr>
                    <w:t>浓度</w:t>
                  </w:r>
                  <w:r>
                    <w:rPr>
                      <w:rFonts w:hint="default" w:ascii="Times New Roman" w:hAnsi="Times New Roman" w:eastAsia="宋体" w:cs="Times New Roman"/>
                      <w:color w:val="000000" w:themeColor="text1"/>
                      <w:sz w:val="21"/>
                      <w:szCs w:val="21"/>
                      <w14:textFill>
                        <w14:solidFill>
                          <w14:schemeClr w14:val="tx1"/>
                        </w14:solidFill>
                      </w14:textFill>
                    </w:rPr>
                    <w:t>mg/m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p>
              </w:tc>
              <w:tc>
                <w:tcPr>
                  <w:tcW w:w="60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0.176</w:t>
                  </w:r>
                </w:p>
              </w:tc>
              <w:tc>
                <w:tcPr>
                  <w:tcW w:w="62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0.181</w:t>
                  </w:r>
                </w:p>
              </w:tc>
              <w:tc>
                <w:tcPr>
                  <w:tcW w:w="53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0.171</w:t>
                  </w:r>
                </w:p>
              </w:tc>
              <w:tc>
                <w:tcPr>
                  <w:tcW w:w="585" w:type="pct"/>
                  <w:vMerge w:val="restar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1.0</w:t>
                  </w:r>
                </w:p>
              </w:tc>
              <w:tc>
                <w:tcPr>
                  <w:tcW w:w="552"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88"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697" w:type="pct"/>
                  <w:gridSpan w:val="2"/>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下风向2#</w:t>
                  </w:r>
                </w:p>
              </w:tc>
              <w:tc>
                <w:tcPr>
                  <w:tcW w:w="815"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颗粒物</w:t>
                  </w:r>
                  <w:r>
                    <w:rPr>
                      <w:rFonts w:hint="default" w:ascii="Times New Roman" w:hAnsi="Times New Roman" w:eastAsia="宋体" w:cs="Times New Roman"/>
                      <w:color w:val="000000" w:themeColor="text1"/>
                      <w:sz w:val="21"/>
                      <w:szCs w:val="21"/>
                      <w:lang w:eastAsia="zh-CN"/>
                      <w14:textFill>
                        <w14:solidFill>
                          <w14:schemeClr w14:val="tx1"/>
                        </w14:solidFill>
                      </w14:textFill>
                    </w:rPr>
                    <w:t>浓度</w:t>
                  </w:r>
                  <w:r>
                    <w:rPr>
                      <w:rFonts w:hint="default" w:ascii="Times New Roman" w:hAnsi="Times New Roman" w:eastAsia="宋体" w:cs="Times New Roman"/>
                      <w:color w:val="000000" w:themeColor="text1"/>
                      <w:sz w:val="21"/>
                      <w:szCs w:val="21"/>
                      <w14:textFill>
                        <w14:solidFill>
                          <w14:schemeClr w14:val="tx1"/>
                        </w14:solidFill>
                      </w14:textFill>
                    </w:rPr>
                    <w:t>mg/m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p>
              </w:tc>
              <w:tc>
                <w:tcPr>
                  <w:tcW w:w="60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0.220</w:t>
                  </w:r>
                </w:p>
              </w:tc>
              <w:tc>
                <w:tcPr>
                  <w:tcW w:w="62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0.217</w:t>
                  </w:r>
                </w:p>
              </w:tc>
              <w:tc>
                <w:tcPr>
                  <w:tcW w:w="53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0.209</w:t>
                  </w:r>
                </w:p>
              </w:tc>
              <w:tc>
                <w:tcPr>
                  <w:tcW w:w="585"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552"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88"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697" w:type="pct"/>
                  <w:gridSpan w:val="2"/>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下风向3#</w:t>
                  </w:r>
                </w:p>
              </w:tc>
              <w:tc>
                <w:tcPr>
                  <w:tcW w:w="815"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颗粒物</w:t>
                  </w:r>
                  <w:r>
                    <w:rPr>
                      <w:rFonts w:hint="default" w:ascii="Times New Roman" w:hAnsi="Times New Roman" w:eastAsia="宋体" w:cs="Times New Roman"/>
                      <w:color w:val="000000" w:themeColor="text1"/>
                      <w:sz w:val="21"/>
                      <w:szCs w:val="21"/>
                      <w:lang w:eastAsia="zh-CN"/>
                      <w14:textFill>
                        <w14:solidFill>
                          <w14:schemeClr w14:val="tx1"/>
                        </w14:solidFill>
                      </w14:textFill>
                    </w:rPr>
                    <w:t>浓度</w:t>
                  </w:r>
                  <w:r>
                    <w:rPr>
                      <w:rFonts w:hint="default" w:ascii="Times New Roman" w:hAnsi="Times New Roman" w:eastAsia="宋体" w:cs="Times New Roman"/>
                      <w:color w:val="000000" w:themeColor="text1"/>
                      <w:sz w:val="21"/>
                      <w:szCs w:val="21"/>
                      <w14:textFill>
                        <w14:solidFill>
                          <w14:schemeClr w14:val="tx1"/>
                        </w14:solidFill>
                      </w14:textFill>
                    </w:rPr>
                    <w:t>mg/m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p>
              </w:tc>
              <w:tc>
                <w:tcPr>
                  <w:tcW w:w="60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0.226</w:t>
                  </w:r>
                </w:p>
              </w:tc>
              <w:tc>
                <w:tcPr>
                  <w:tcW w:w="62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0.219</w:t>
                  </w:r>
                </w:p>
              </w:tc>
              <w:tc>
                <w:tcPr>
                  <w:tcW w:w="53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0.214</w:t>
                  </w:r>
                </w:p>
              </w:tc>
              <w:tc>
                <w:tcPr>
                  <w:tcW w:w="585"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552"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111" w:hRule="atLeast"/>
              </w:trPr>
              <w:tc>
                <w:tcPr>
                  <w:tcW w:w="588"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697" w:type="pct"/>
                  <w:gridSpan w:val="2"/>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下风向4#</w:t>
                  </w:r>
                </w:p>
              </w:tc>
              <w:tc>
                <w:tcPr>
                  <w:tcW w:w="815"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颗粒物</w:t>
                  </w:r>
                  <w:r>
                    <w:rPr>
                      <w:rFonts w:hint="default" w:ascii="Times New Roman" w:hAnsi="Times New Roman" w:eastAsia="宋体" w:cs="Times New Roman"/>
                      <w:color w:val="000000" w:themeColor="text1"/>
                      <w:sz w:val="21"/>
                      <w:szCs w:val="21"/>
                      <w:lang w:eastAsia="zh-CN"/>
                      <w14:textFill>
                        <w14:solidFill>
                          <w14:schemeClr w14:val="tx1"/>
                        </w14:solidFill>
                      </w14:textFill>
                    </w:rPr>
                    <w:t>浓度</w:t>
                  </w:r>
                  <w:r>
                    <w:rPr>
                      <w:rFonts w:hint="default" w:ascii="Times New Roman" w:hAnsi="Times New Roman" w:eastAsia="宋体" w:cs="Times New Roman"/>
                      <w:color w:val="000000" w:themeColor="text1"/>
                      <w:sz w:val="21"/>
                      <w:szCs w:val="21"/>
                      <w14:textFill>
                        <w14:solidFill>
                          <w14:schemeClr w14:val="tx1"/>
                        </w14:solidFill>
                      </w14:textFill>
                    </w:rPr>
                    <w:t>mg/m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p>
              </w:tc>
              <w:tc>
                <w:tcPr>
                  <w:tcW w:w="60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0.217</w:t>
                  </w:r>
                </w:p>
              </w:tc>
              <w:tc>
                <w:tcPr>
                  <w:tcW w:w="62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0.222</w:t>
                  </w:r>
                </w:p>
              </w:tc>
              <w:tc>
                <w:tcPr>
                  <w:tcW w:w="53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0.229</w:t>
                  </w:r>
                </w:p>
              </w:tc>
              <w:tc>
                <w:tcPr>
                  <w:tcW w:w="585"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552"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235" w:hRule="atLeast"/>
              </w:trPr>
              <w:tc>
                <w:tcPr>
                  <w:tcW w:w="588"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1512" w:type="pct"/>
                  <w:gridSpan w:val="3"/>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监测周期</w:t>
                  </w:r>
                </w:p>
              </w:tc>
              <w:tc>
                <w:tcPr>
                  <w:tcW w:w="2899" w:type="pct"/>
                  <w:gridSpan w:val="5"/>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第</w:t>
                  </w:r>
                  <w:r>
                    <w:rPr>
                      <w:rFonts w:hint="default" w:ascii="Times New Roman" w:hAnsi="Times New Roman" w:eastAsia="宋体" w:cs="Times New Roman"/>
                      <w:b/>
                      <w:bCs/>
                      <w:color w:val="000000" w:themeColor="text1"/>
                      <w:sz w:val="21"/>
                      <w:szCs w:val="21"/>
                      <w:lang w:eastAsia="zh-CN"/>
                      <w14:textFill>
                        <w14:solidFill>
                          <w14:schemeClr w14:val="tx1"/>
                        </w14:solidFill>
                      </w14:textFill>
                    </w:rPr>
                    <w:t>二</w:t>
                  </w:r>
                  <w:r>
                    <w:rPr>
                      <w:rFonts w:hint="default" w:ascii="Times New Roman" w:hAnsi="Times New Roman" w:eastAsia="宋体" w:cs="Times New Roman"/>
                      <w:b/>
                      <w:bCs/>
                      <w:color w:val="000000" w:themeColor="text1"/>
                      <w:sz w:val="21"/>
                      <w:szCs w:val="21"/>
                      <w14:textFill>
                        <w14:solidFill>
                          <w14:schemeClr w14:val="tx1"/>
                        </w14:solidFill>
                      </w14:textFill>
                    </w:rPr>
                    <w:t>周期（</w:t>
                  </w:r>
                  <w:r>
                    <w:rPr>
                      <w:rFonts w:hint="default" w:ascii="Times New Roman" w:hAnsi="Times New Roman" w:eastAsia="宋体" w:cs="Times New Roman"/>
                      <w:b/>
                      <w:bCs/>
                      <w:color w:val="000000" w:themeColor="text1"/>
                      <w:sz w:val="21"/>
                      <w:szCs w:val="21"/>
                      <w:lang w:eastAsia="zh-CN"/>
                      <w14:textFill>
                        <w14:solidFill>
                          <w14:schemeClr w14:val="tx1"/>
                        </w14:solidFill>
                      </w14:textFill>
                    </w:rPr>
                    <w:t>202</w:t>
                  </w:r>
                  <w:r>
                    <w:rPr>
                      <w:rFonts w:hint="eastAsia" w:cs="Times New Roman"/>
                      <w:b/>
                      <w:bCs/>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b/>
                      <w:bCs/>
                      <w:color w:val="000000" w:themeColor="text1"/>
                      <w:sz w:val="21"/>
                      <w:szCs w:val="21"/>
                      <w:lang w:eastAsia="zh-CN"/>
                      <w14:textFill>
                        <w14:solidFill>
                          <w14:schemeClr w14:val="tx1"/>
                        </w14:solidFill>
                      </w14:textFill>
                    </w:rPr>
                    <w:t>.0</w:t>
                  </w:r>
                  <w:r>
                    <w:rPr>
                      <w:rFonts w:hint="eastAsia" w:cs="Times New Roman"/>
                      <w:b/>
                      <w:bCs/>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b/>
                      <w:bCs/>
                      <w:color w:val="000000" w:themeColor="text1"/>
                      <w:sz w:val="21"/>
                      <w:szCs w:val="21"/>
                      <w:lang w:eastAsia="zh-CN"/>
                      <w14:textFill>
                        <w14:solidFill>
                          <w14:schemeClr w14:val="tx1"/>
                        </w14:solidFill>
                      </w14:textFill>
                    </w:rPr>
                    <w:t>.</w:t>
                  </w:r>
                  <w:r>
                    <w:rPr>
                      <w:rFonts w:hint="eastAsia" w:cs="Times New Roman"/>
                      <w:b/>
                      <w:bCs/>
                      <w:color w:val="000000" w:themeColor="text1"/>
                      <w:sz w:val="21"/>
                      <w:szCs w:val="21"/>
                      <w:lang w:val="en-US" w:eastAsia="zh-CN"/>
                      <w14:textFill>
                        <w14:solidFill>
                          <w14:schemeClr w14:val="tx1"/>
                        </w14:solidFill>
                      </w14:textFill>
                    </w:rPr>
                    <w:t>24</w:t>
                  </w:r>
                  <w:r>
                    <w:rPr>
                      <w:rFonts w:hint="default" w:ascii="Times New Roman" w:hAnsi="Times New Roman" w:eastAsia="宋体" w:cs="Times New Roman"/>
                      <w:b/>
                      <w:bCs/>
                      <w:color w:val="000000" w:themeColor="text1"/>
                      <w:sz w:val="21"/>
                      <w:szCs w:val="21"/>
                      <w14:textFill>
                        <w14:solidFill>
                          <w14:schemeClr w14:val="tx1"/>
                        </w14:solidFill>
                      </w14:textFill>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517" w:hRule="atLeast"/>
              </w:trPr>
              <w:tc>
                <w:tcPr>
                  <w:tcW w:w="588"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1512" w:type="pct"/>
                  <w:gridSpan w:val="3"/>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监测频次</w:t>
                  </w:r>
                </w:p>
              </w:tc>
              <w:tc>
                <w:tcPr>
                  <w:tcW w:w="601"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第一次</w:t>
                  </w:r>
                </w:p>
              </w:tc>
              <w:tc>
                <w:tcPr>
                  <w:tcW w:w="625"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第二次</w:t>
                  </w:r>
                </w:p>
              </w:tc>
              <w:tc>
                <w:tcPr>
                  <w:tcW w:w="535"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第三次</w:t>
                  </w:r>
                </w:p>
              </w:tc>
              <w:tc>
                <w:tcPr>
                  <w:tcW w:w="585"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标准</w:t>
                  </w:r>
                </w:p>
              </w:tc>
              <w:tc>
                <w:tcPr>
                  <w:tcW w:w="552"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达标</w:t>
                  </w:r>
                </w:p>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情况</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88"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697" w:type="pct"/>
                  <w:gridSpan w:val="2"/>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上风向1#</w:t>
                  </w:r>
                </w:p>
              </w:tc>
              <w:tc>
                <w:tcPr>
                  <w:tcW w:w="815"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颗粒物</w:t>
                  </w:r>
                  <w:r>
                    <w:rPr>
                      <w:rFonts w:hint="default" w:ascii="Times New Roman" w:hAnsi="Times New Roman" w:eastAsia="宋体" w:cs="Times New Roman"/>
                      <w:color w:val="000000" w:themeColor="text1"/>
                      <w:sz w:val="21"/>
                      <w:szCs w:val="21"/>
                      <w:lang w:eastAsia="zh-CN"/>
                      <w14:textFill>
                        <w14:solidFill>
                          <w14:schemeClr w14:val="tx1"/>
                        </w14:solidFill>
                      </w14:textFill>
                    </w:rPr>
                    <w:t>浓度</w:t>
                  </w:r>
                  <w:r>
                    <w:rPr>
                      <w:rFonts w:hint="default" w:ascii="Times New Roman" w:hAnsi="Times New Roman" w:eastAsia="宋体" w:cs="Times New Roman"/>
                      <w:color w:val="000000" w:themeColor="text1"/>
                      <w:sz w:val="21"/>
                      <w:szCs w:val="21"/>
                      <w14:textFill>
                        <w14:solidFill>
                          <w14:schemeClr w14:val="tx1"/>
                        </w14:solidFill>
                      </w14:textFill>
                    </w:rPr>
                    <w:t>mg/m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p>
              </w:tc>
              <w:tc>
                <w:tcPr>
                  <w:tcW w:w="60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cs="Times New Roman"/>
                      <w:i w:val="0"/>
                      <w:color w:val="000000" w:themeColor="text1"/>
                      <w:kern w:val="0"/>
                      <w:sz w:val="21"/>
                      <w:szCs w:val="21"/>
                      <w:u w:val="none"/>
                      <w:lang w:val="en-US" w:eastAsia="zh-CN" w:bidi="ar"/>
                      <w14:textFill>
                        <w14:solidFill>
                          <w14:schemeClr w14:val="tx1"/>
                        </w14:solidFill>
                      </w14:textFill>
                    </w:rPr>
                    <w:t>0.171</w:t>
                  </w:r>
                </w:p>
              </w:tc>
              <w:tc>
                <w:tcPr>
                  <w:tcW w:w="62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cs="Times New Roman"/>
                      <w:i w:val="0"/>
                      <w:color w:val="000000" w:themeColor="text1"/>
                      <w:kern w:val="0"/>
                      <w:sz w:val="21"/>
                      <w:szCs w:val="21"/>
                      <w:u w:val="none"/>
                      <w:lang w:val="en-US" w:eastAsia="zh-CN" w:bidi="ar"/>
                      <w14:textFill>
                        <w14:solidFill>
                          <w14:schemeClr w14:val="tx1"/>
                        </w14:solidFill>
                      </w14:textFill>
                    </w:rPr>
                    <w:t>0.178</w:t>
                  </w:r>
                </w:p>
              </w:tc>
              <w:tc>
                <w:tcPr>
                  <w:tcW w:w="53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cs="Times New Roman"/>
                      <w:i w:val="0"/>
                      <w:color w:val="000000" w:themeColor="text1"/>
                      <w:kern w:val="0"/>
                      <w:sz w:val="21"/>
                      <w:szCs w:val="21"/>
                      <w:u w:val="none"/>
                      <w:lang w:val="en-US" w:eastAsia="zh-CN" w:bidi="ar"/>
                      <w14:textFill>
                        <w14:solidFill>
                          <w14:schemeClr w14:val="tx1"/>
                        </w14:solidFill>
                      </w14:textFill>
                    </w:rPr>
                    <w:t>0.183</w:t>
                  </w:r>
                </w:p>
              </w:tc>
              <w:tc>
                <w:tcPr>
                  <w:tcW w:w="585" w:type="pct"/>
                  <w:vMerge w:val="restar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1.0</w:t>
                  </w:r>
                </w:p>
              </w:tc>
              <w:tc>
                <w:tcPr>
                  <w:tcW w:w="552"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88"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697" w:type="pct"/>
                  <w:gridSpan w:val="2"/>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下风向2#</w:t>
                  </w:r>
                </w:p>
              </w:tc>
              <w:tc>
                <w:tcPr>
                  <w:tcW w:w="815"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颗粒物</w:t>
                  </w:r>
                  <w:r>
                    <w:rPr>
                      <w:rFonts w:hint="default" w:ascii="Times New Roman" w:hAnsi="Times New Roman" w:eastAsia="宋体" w:cs="Times New Roman"/>
                      <w:color w:val="000000" w:themeColor="text1"/>
                      <w:sz w:val="21"/>
                      <w:szCs w:val="21"/>
                      <w:lang w:eastAsia="zh-CN"/>
                      <w14:textFill>
                        <w14:solidFill>
                          <w14:schemeClr w14:val="tx1"/>
                        </w14:solidFill>
                      </w14:textFill>
                    </w:rPr>
                    <w:t>浓度</w:t>
                  </w:r>
                  <w:r>
                    <w:rPr>
                      <w:rFonts w:hint="default" w:ascii="Times New Roman" w:hAnsi="Times New Roman" w:eastAsia="宋体" w:cs="Times New Roman"/>
                      <w:color w:val="000000" w:themeColor="text1"/>
                      <w:sz w:val="21"/>
                      <w:szCs w:val="21"/>
                      <w14:textFill>
                        <w14:solidFill>
                          <w14:schemeClr w14:val="tx1"/>
                        </w14:solidFill>
                      </w14:textFill>
                    </w:rPr>
                    <w:t>mg/m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p>
              </w:tc>
              <w:tc>
                <w:tcPr>
                  <w:tcW w:w="60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cs="Times New Roman"/>
                      <w:i w:val="0"/>
                      <w:color w:val="000000" w:themeColor="text1"/>
                      <w:kern w:val="0"/>
                      <w:sz w:val="21"/>
                      <w:szCs w:val="21"/>
                      <w:u w:val="none"/>
                      <w:lang w:val="en-US" w:eastAsia="zh-CN" w:bidi="ar"/>
                      <w14:textFill>
                        <w14:solidFill>
                          <w14:schemeClr w14:val="tx1"/>
                        </w14:solidFill>
                      </w14:textFill>
                    </w:rPr>
                    <w:t>0.225</w:t>
                  </w:r>
                </w:p>
              </w:tc>
              <w:tc>
                <w:tcPr>
                  <w:tcW w:w="62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cs="Times New Roman"/>
                      <w:i w:val="0"/>
                      <w:color w:val="000000" w:themeColor="text1"/>
                      <w:kern w:val="0"/>
                      <w:sz w:val="21"/>
                      <w:szCs w:val="21"/>
                      <w:u w:val="none"/>
                      <w:lang w:val="en-US" w:eastAsia="zh-CN" w:bidi="ar"/>
                      <w14:textFill>
                        <w14:solidFill>
                          <w14:schemeClr w14:val="tx1"/>
                        </w14:solidFill>
                      </w14:textFill>
                    </w:rPr>
                    <w:t>0.229</w:t>
                  </w:r>
                </w:p>
              </w:tc>
              <w:tc>
                <w:tcPr>
                  <w:tcW w:w="53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cs="Times New Roman"/>
                      <w:i w:val="0"/>
                      <w:color w:val="000000" w:themeColor="text1"/>
                      <w:kern w:val="0"/>
                      <w:sz w:val="21"/>
                      <w:szCs w:val="21"/>
                      <w:u w:val="none"/>
                      <w:lang w:val="en-US" w:eastAsia="zh-CN" w:bidi="ar"/>
                      <w14:textFill>
                        <w14:solidFill>
                          <w14:schemeClr w14:val="tx1"/>
                        </w14:solidFill>
                      </w14:textFill>
                    </w:rPr>
                    <w:t>0.210</w:t>
                  </w:r>
                </w:p>
              </w:tc>
              <w:tc>
                <w:tcPr>
                  <w:tcW w:w="585"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552"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88"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697" w:type="pct"/>
                  <w:gridSpan w:val="2"/>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下风向3#</w:t>
                  </w:r>
                </w:p>
              </w:tc>
              <w:tc>
                <w:tcPr>
                  <w:tcW w:w="815"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颗粒物</w:t>
                  </w:r>
                  <w:r>
                    <w:rPr>
                      <w:rFonts w:hint="default" w:ascii="Times New Roman" w:hAnsi="Times New Roman" w:eastAsia="宋体" w:cs="Times New Roman"/>
                      <w:color w:val="000000" w:themeColor="text1"/>
                      <w:sz w:val="21"/>
                      <w:szCs w:val="21"/>
                      <w:lang w:eastAsia="zh-CN"/>
                      <w14:textFill>
                        <w14:solidFill>
                          <w14:schemeClr w14:val="tx1"/>
                        </w14:solidFill>
                      </w14:textFill>
                    </w:rPr>
                    <w:t>浓度</w:t>
                  </w:r>
                  <w:r>
                    <w:rPr>
                      <w:rFonts w:hint="default" w:ascii="Times New Roman" w:hAnsi="Times New Roman" w:eastAsia="宋体" w:cs="Times New Roman"/>
                      <w:color w:val="000000" w:themeColor="text1"/>
                      <w:sz w:val="21"/>
                      <w:szCs w:val="21"/>
                      <w14:textFill>
                        <w14:solidFill>
                          <w14:schemeClr w14:val="tx1"/>
                        </w14:solidFill>
                      </w14:textFill>
                    </w:rPr>
                    <w:t>mg/m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p>
              </w:tc>
              <w:tc>
                <w:tcPr>
                  <w:tcW w:w="60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cs="Times New Roman"/>
                      <w:i w:val="0"/>
                      <w:color w:val="000000" w:themeColor="text1"/>
                      <w:kern w:val="0"/>
                      <w:sz w:val="21"/>
                      <w:szCs w:val="21"/>
                      <w:u w:val="none"/>
                      <w:lang w:val="en-US" w:eastAsia="zh-CN" w:bidi="ar"/>
                      <w14:textFill>
                        <w14:solidFill>
                          <w14:schemeClr w14:val="tx1"/>
                        </w14:solidFill>
                      </w14:textFill>
                    </w:rPr>
                    <w:t>0.211</w:t>
                  </w:r>
                </w:p>
              </w:tc>
              <w:tc>
                <w:tcPr>
                  <w:tcW w:w="62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cs="Times New Roman"/>
                      <w:i w:val="0"/>
                      <w:color w:val="000000" w:themeColor="text1"/>
                      <w:kern w:val="0"/>
                      <w:sz w:val="21"/>
                      <w:szCs w:val="21"/>
                      <w:u w:val="none"/>
                      <w:lang w:val="en-US" w:eastAsia="zh-CN" w:bidi="ar"/>
                      <w14:textFill>
                        <w14:solidFill>
                          <w14:schemeClr w14:val="tx1"/>
                        </w14:solidFill>
                      </w14:textFill>
                    </w:rPr>
                    <w:t>0.223</w:t>
                  </w:r>
                </w:p>
              </w:tc>
              <w:tc>
                <w:tcPr>
                  <w:tcW w:w="53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cs="Times New Roman"/>
                      <w:i w:val="0"/>
                      <w:color w:val="000000" w:themeColor="text1"/>
                      <w:kern w:val="0"/>
                      <w:sz w:val="21"/>
                      <w:szCs w:val="21"/>
                      <w:u w:val="none"/>
                      <w:lang w:val="en-US" w:eastAsia="zh-CN" w:bidi="ar"/>
                      <w14:textFill>
                        <w14:solidFill>
                          <w14:schemeClr w14:val="tx1"/>
                        </w14:solidFill>
                      </w14:textFill>
                    </w:rPr>
                    <w:t>0.213</w:t>
                  </w:r>
                </w:p>
              </w:tc>
              <w:tc>
                <w:tcPr>
                  <w:tcW w:w="585"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552"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88"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697" w:type="pct"/>
                  <w:gridSpan w:val="2"/>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下风向4#</w:t>
                  </w:r>
                </w:p>
              </w:tc>
              <w:tc>
                <w:tcPr>
                  <w:tcW w:w="815"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颗粒物</w:t>
                  </w:r>
                  <w:r>
                    <w:rPr>
                      <w:rFonts w:hint="default" w:ascii="Times New Roman" w:hAnsi="Times New Roman" w:eastAsia="宋体" w:cs="Times New Roman"/>
                      <w:color w:val="000000" w:themeColor="text1"/>
                      <w:sz w:val="21"/>
                      <w:szCs w:val="21"/>
                      <w:lang w:eastAsia="zh-CN"/>
                      <w14:textFill>
                        <w14:solidFill>
                          <w14:schemeClr w14:val="tx1"/>
                        </w14:solidFill>
                      </w14:textFill>
                    </w:rPr>
                    <w:t>浓度</w:t>
                  </w:r>
                  <w:r>
                    <w:rPr>
                      <w:rFonts w:hint="default" w:ascii="Times New Roman" w:hAnsi="Times New Roman" w:eastAsia="宋体" w:cs="Times New Roman"/>
                      <w:color w:val="000000" w:themeColor="text1"/>
                      <w:sz w:val="21"/>
                      <w:szCs w:val="21"/>
                      <w14:textFill>
                        <w14:solidFill>
                          <w14:schemeClr w14:val="tx1"/>
                        </w14:solidFill>
                      </w14:textFill>
                    </w:rPr>
                    <w:t>mg/m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p>
              </w:tc>
              <w:tc>
                <w:tcPr>
                  <w:tcW w:w="60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cs="Times New Roman"/>
                      <w:i w:val="0"/>
                      <w:color w:val="000000" w:themeColor="text1"/>
                      <w:kern w:val="0"/>
                      <w:sz w:val="21"/>
                      <w:szCs w:val="21"/>
                      <w:u w:val="none"/>
                      <w:lang w:val="en-US" w:eastAsia="zh-CN" w:bidi="ar"/>
                      <w14:textFill>
                        <w14:solidFill>
                          <w14:schemeClr w14:val="tx1"/>
                        </w14:solidFill>
                      </w14:textFill>
                    </w:rPr>
                    <w:t>0.229</w:t>
                  </w:r>
                </w:p>
              </w:tc>
              <w:tc>
                <w:tcPr>
                  <w:tcW w:w="62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cs="Times New Roman"/>
                      <w:i w:val="0"/>
                      <w:color w:val="000000" w:themeColor="text1"/>
                      <w:kern w:val="0"/>
                      <w:sz w:val="21"/>
                      <w:szCs w:val="21"/>
                      <w:u w:val="none"/>
                      <w:lang w:val="en-US" w:eastAsia="zh-CN" w:bidi="ar"/>
                      <w14:textFill>
                        <w14:solidFill>
                          <w14:schemeClr w14:val="tx1"/>
                        </w14:solidFill>
                      </w14:textFill>
                    </w:rPr>
                    <w:t>0.222</w:t>
                  </w:r>
                </w:p>
              </w:tc>
              <w:tc>
                <w:tcPr>
                  <w:tcW w:w="53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cs="Times New Roman"/>
                      <w:i w:val="0"/>
                      <w:color w:val="000000" w:themeColor="text1"/>
                      <w:kern w:val="0"/>
                      <w:sz w:val="21"/>
                      <w:szCs w:val="21"/>
                      <w:u w:val="none"/>
                      <w:lang w:val="en-US" w:eastAsia="zh-CN" w:bidi="ar"/>
                      <w14:textFill>
                        <w14:solidFill>
                          <w14:schemeClr w14:val="tx1"/>
                        </w14:solidFill>
                      </w14:textFill>
                    </w:rPr>
                    <w:t>0.204</w:t>
                  </w:r>
                </w:p>
              </w:tc>
              <w:tc>
                <w:tcPr>
                  <w:tcW w:w="585"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552"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90" w:hRule="atLeast"/>
              </w:trPr>
              <w:tc>
                <w:tcPr>
                  <w:tcW w:w="588"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p>
              </w:tc>
              <w:tc>
                <w:tcPr>
                  <w:tcW w:w="4411" w:type="pct"/>
                  <w:gridSpan w:val="8"/>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eastAsia" w:cs="Times New Roman"/>
                      <w:b/>
                      <w:bCs/>
                      <w:color w:val="000000" w:themeColor="text1"/>
                      <w:sz w:val="21"/>
                      <w:szCs w:val="21"/>
                      <w:lang w:eastAsia="zh-CN"/>
                      <w14:textFill>
                        <w14:solidFill>
                          <w14:schemeClr w14:val="tx1"/>
                        </w14:solidFill>
                      </w14:textFill>
                    </w:rPr>
                    <w:t>非甲烷总烃</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8"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p>
              </w:tc>
              <w:tc>
                <w:tcPr>
                  <w:tcW w:w="1512" w:type="pct"/>
                  <w:gridSpan w:val="3"/>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监测周期</w:t>
                  </w:r>
                </w:p>
              </w:tc>
              <w:tc>
                <w:tcPr>
                  <w:tcW w:w="2899" w:type="pct"/>
                  <w:gridSpan w:val="5"/>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第一周期（</w:t>
                  </w:r>
                  <w:r>
                    <w:rPr>
                      <w:rFonts w:hint="default" w:ascii="Times New Roman" w:hAnsi="Times New Roman" w:eastAsia="宋体" w:cs="Times New Roman"/>
                      <w:b/>
                      <w:bCs/>
                      <w:color w:val="000000" w:themeColor="text1"/>
                      <w:sz w:val="21"/>
                      <w:szCs w:val="21"/>
                      <w:lang w:eastAsia="zh-CN"/>
                      <w14:textFill>
                        <w14:solidFill>
                          <w14:schemeClr w14:val="tx1"/>
                        </w14:solidFill>
                      </w14:textFill>
                    </w:rPr>
                    <w:t>202</w:t>
                  </w:r>
                  <w:r>
                    <w:rPr>
                      <w:rFonts w:hint="eastAsia" w:cs="Times New Roman"/>
                      <w:b/>
                      <w:bCs/>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b/>
                      <w:bCs/>
                      <w:color w:val="000000" w:themeColor="text1"/>
                      <w:sz w:val="21"/>
                      <w:szCs w:val="21"/>
                      <w:lang w:eastAsia="zh-CN"/>
                      <w14:textFill>
                        <w14:solidFill>
                          <w14:schemeClr w14:val="tx1"/>
                        </w14:solidFill>
                      </w14:textFill>
                    </w:rPr>
                    <w:t>.0</w:t>
                  </w:r>
                  <w:r>
                    <w:rPr>
                      <w:rFonts w:hint="eastAsia" w:cs="Times New Roman"/>
                      <w:b/>
                      <w:bCs/>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b/>
                      <w:bCs/>
                      <w:color w:val="000000" w:themeColor="text1"/>
                      <w:sz w:val="21"/>
                      <w:szCs w:val="21"/>
                      <w:lang w:eastAsia="zh-CN"/>
                      <w14:textFill>
                        <w14:solidFill>
                          <w14:schemeClr w14:val="tx1"/>
                        </w14:solidFill>
                      </w14:textFill>
                    </w:rPr>
                    <w:t>.2</w:t>
                  </w:r>
                  <w:r>
                    <w:rPr>
                      <w:rFonts w:hint="eastAsia" w:cs="Times New Roman"/>
                      <w:b/>
                      <w:bCs/>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b/>
                      <w:bCs/>
                      <w:color w:val="000000" w:themeColor="text1"/>
                      <w:sz w:val="21"/>
                      <w:szCs w:val="21"/>
                      <w14:textFill>
                        <w14:solidFill>
                          <w14:schemeClr w14:val="tx1"/>
                        </w14:solidFill>
                      </w14:textFill>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588"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1512" w:type="pct"/>
                  <w:gridSpan w:val="3"/>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监测频次</w:t>
                  </w:r>
                </w:p>
              </w:tc>
              <w:tc>
                <w:tcPr>
                  <w:tcW w:w="601"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第一次</w:t>
                  </w:r>
                </w:p>
              </w:tc>
              <w:tc>
                <w:tcPr>
                  <w:tcW w:w="625"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第二次</w:t>
                  </w:r>
                </w:p>
              </w:tc>
              <w:tc>
                <w:tcPr>
                  <w:tcW w:w="535"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第三次</w:t>
                  </w:r>
                </w:p>
              </w:tc>
              <w:tc>
                <w:tcPr>
                  <w:tcW w:w="585"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标准</w:t>
                  </w:r>
                </w:p>
              </w:tc>
              <w:tc>
                <w:tcPr>
                  <w:tcW w:w="552"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达标情况</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8"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597"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上风向1#</w:t>
                  </w:r>
                </w:p>
              </w:tc>
              <w:tc>
                <w:tcPr>
                  <w:tcW w:w="915" w:type="pct"/>
                  <w:gridSpan w:val="2"/>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非甲烷总烃</w:t>
                  </w:r>
                  <w:r>
                    <w:rPr>
                      <w:rFonts w:hint="default" w:ascii="Times New Roman" w:hAnsi="Times New Roman" w:eastAsia="宋体" w:cs="Times New Roman"/>
                      <w:color w:val="000000" w:themeColor="text1"/>
                      <w:sz w:val="21"/>
                      <w:szCs w:val="21"/>
                      <w:lang w:eastAsia="zh-CN"/>
                      <w14:textFill>
                        <w14:solidFill>
                          <w14:schemeClr w14:val="tx1"/>
                        </w14:solidFill>
                      </w14:textFill>
                    </w:rPr>
                    <w:t>浓度</w:t>
                  </w:r>
                  <w:r>
                    <w:rPr>
                      <w:rFonts w:hint="default" w:ascii="Times New Roman" w:hAnsi="Times New Roman" w:eastAsia="宋体" w:cs="Times New Roman"/>
                      <w:color w:val="000000" w:themeColor="text1"/>
                      <w:sz w:val="21"/>
                      <w:szCs w:val="21"/>
                      <w14:textFill>
                        <w14:solidFill>
                          <w14:schemeClr w14:val="tx1"/>
                        </w14:solidFill>
                      </w14:textFill>
                    </w:rPr>
                    <w:t>mg/m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p>
              </w:tc>
              <w:tc>
                <w:tcPr>
                  <w:tcW w:w="60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1.12</w:t>
                  </w:r>
                </w:p>
              </w:tc>
              <w:tc>
                <w:tcPr>
                  <w:tcW w:w="62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1.03</w:t>
                  </w:r>
                </w:p>
              </w:tc>
              <w:tc>
                <w:tcPr>
                  <w:tcW w:w="53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1.09</w:t>
                  </w:r>
                </w:p>
              </w:tc>
              <w:tc>
                <w:tcPr>
                  <w:tcW w:w="585" w:type="pct"/>
                  <w:vMerge w:val="restar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w:t>
                  </w:r>
                </w:p>
              </w:tc>
              <w:tc>
                <w:tcPr>
                  <w:tcW w:w="552"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88"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597"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下风向2#</w:t>
                  </w:r>
                </w:p>
              </w:tc>
              <w:tc>
                <w:tcPr>
                  <w:tcW w:w="915"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非甲烷总烃</w:t>
                  </w:r>
                  <w:r>
                    <w:rPr>
                      <w:rFonts w:hint="default" w:ascii="Times New Roman" w:hAnsi="Times New Roman" w:eastAsia="宋体" w:cs="Times New Roman"/>
                      <w:color w:val="000000" w:themeColor="text1"/>
                      <w:sz w:val="21"/>
                      <w:szCs w:val="21"/>
                      <w:lang w:eastAsia="zh-CN"/>
                      <w14:textFill>
                        <w14:solidFill>
                          <w14:schemeClr w14:val="tx1"/>
                        </w14:solidFill>
                      </w14:textFill>
                    </w:rPr>
                    <w:t>浓度</w:t>
                  </w:r>
                  <w:r>
                    <w:rPr>
                      <w:rFonts w:hint="default" w:ascii="Times New Roman" w:hAnsi="Times New Roman" w:eastAsia="宋体" w:cs="Times New Roman"/>
                      <w:color w:val="000000" w:themeColor="text1"/>
                      <w:sz w:val="21"/>
                      <w:szCs w:val="21"/>
                      <w14:textFill>
                        <w14:solidFill>
                          <w14:schemeClr w14:val="tx1"/>
                        </w14:solidFill>
                      </w14:textFill>
                    </w:rPr>
                    <w:t>mg/m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p>
              </w:tc>
              <w:tc>
                <w:tcPr>
                  <w:tcW w:w="60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1.19</w:t>
                  </w:r>
                </w:p>
              </w:tc>
              <w:tc>
                <w:tcPr>
                  <w:tcW w:w="62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1.28</w:t>
                  </w:r>
                </w:p>
              </w:tc>
              <w:tc>
                <w:tcPr>
                  <w:tcW w:w="53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1.21</w:t>
                  </w:r>
                </w:p>
              </w:tc>
              <w:tc>
                <w:tcPr>
                  <w:tcW w:w="585"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52"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88"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597"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下风向3#</w:t>
                  </w:r>
                </w:p>
              </w:tc>
              <w:tc>
                <w:tcPr>
                  <w:tcW w:w="915"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非甲烷总烃</w:t>
                  </w:r>
                  <w:r>
                    <w:rPr>
                      <w:rFonts w:hint="default" w:ascii="Times New Roman" w:hAnsi="Times New Roman" w:eastAsia="宋体" w:cs="Times New Roman"/>
                      <w:color w:val="000000" w:themeColor="text1"/>
                      <w:sz w:val="21"/>
                      <w:szCs w:val="21"/>
                      <w:lang w:eastAsia="zh-CN"/>
                      <w14:textFill>
                        <w14:solidFill>
                          <w14:schemeClr w14:val="tx1"/>
                        </w14:solidFill>
                      </w14:textFill>
                    </w:rPr>
                    <w:t>浓度</w:t>
                  </w:r>
                  <w:r>
                    <w:rPr>
                      <w:rFonts w:hint="default" w:ascii="Times New Roman" w:hAnsi="Times New Roman" w:eastAsia="宋体" w:cs="Times New Roman"/>
                      <w:color w:val="000000" w:themeColor="text1"/>
                      <w:sz w:val="21"/>
                      <w:szCs w:val="21"/>
                      <w14:textFill>
                        <w14:solidFill>
                          <w14:schemeClr w14:val="tx1"/>
                        </w14:solidFill>
                      </w14:textFill>
                    </w:rPr>
                    <w:t>mg/m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p>
              </w:tc>
              <w:tc>
                <w:tcPr>
                  <w:tcW w:w="60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1.38</w:t>
                  </w:r>
                </w:p>
              </w:tc>
              <w:tc>
                <w:tcPr>
                  <w:tcW w:w="62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1.23</w:t>
                  </w:r>
                </w:p>
              </w:tc>
              <w:tc>
                <w:tcPr>
                  <w:tcW w:w="53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1.26</w:t>
                  </w:r>
                </w:p>
              </w:tc>
              <w:tc>
                <w:tcPr>
                  <w:tcW w:w="585"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52"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621" w:hRule="atLeast"/>
              </w:trPr>
              <w:tc>
                <w:tcPr>
                  <w:tcW w:w="588"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597"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下风向4#</w:t>
                  </w:r>
                </w:p>
              </w:tc>
              <w:tc>
                <w:tcPr>
                  <w:tcW w:w="915"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非甲烷总烃</w:t>
                  </w:r>
                  <w:r>
                    <w:rPr>
                      <w:rFonts w:hint="default" w:ascii="Times New Roman" w:hAnsi="Times New Roman" w:eastAsia="宋体" w:cs="Times New Roman"/>
                      <w:color w:val="000000" w:themeColor="text1"/>
                      <w:sz w:val="21"/>
                      <w:szCs w:val="21"/>
                      <w:lang w:eastAsia="zh-CN"/>
                      <w14:textFill>
                        <w14:solidFill>
                          <w14:schemeClr w14:val="tx1"/>
                        </w14:solidFill>
                      </w14:textFill>
                    </w:rPr>
                    <w:t>浓度</w:t>
                  </w:r>
                  <w:r>
                    <w:rPr>
                      <w:rFonts w:hint="default" w:ascii="Times New Roman" w:hAnsi="Times New Roman" w:eastAsia="宋体" w:cs="Times New Roman"/>
                      <w:color w:val="000000" w:themeColor="text1"/>
                      <w:sz w:val="21"/>
                      <w:szCs w:val="21"/>
                      <w14:textFill>
                        <w14:solidFill>
                          <w14:schemeClr w14:val="tx1"/>
                        </w14:solidFill>
                      </w14:textFill>
                    </w:rPr>
                    <w:t>mg/m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p>
              </w:tc>
              <w:tc>
                <w:tcPr>
                  <w:tcW w:w="60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1.40</w:t>
                  </w:r>
                </w:p>
              </w:tc>
              <w:tc>
                <w:tcPr>
                  <w:tcW w:w="62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1.25</w:t>
                  </w:r>
                </w:p>
              </w:tc>
              <w:tc>
                <w:tcPr>
                  <w:tcW w:w="53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1.35</w:t>
                  </w:r>
                </w:p>
              </w:tc>
              <w:tc>
                <w:tcPr>
                  <w:tcW w:w="585"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52"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235" w:hRule="atLeast"/>
              </w:trPr>
              <w:tc>
                <w:tcPr>
                  <w:tcW w:w="588"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1512" w:type="pct"/>
                  <w:gridSpan w:val="3"/>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监测周期</w:t>
                  </w:r>
                </w:p>
              </w:tc>
              <w:tc>
                <w:tcPr>
                  <w:tcW w:w="2899" w:type="pct"/>
                  <w:gridSpan w:val="5"/>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第</w:t>
                  </w:r>
                  <w:r>
                    <w:rPr>
                      <w:rFonts w:hint="default" w:ascii="Times New Roman" w:hAnsi="Times New Roman" w:eastAsia="宋体" w:cs="Times New Roman"/>
                      <w:b/>
                      <w:bCs/>
                      <w:color w:val="000000" w:themeColor="text1"/>
                      <w:sz w:val="21"/>
                      <w:szCs w:val="21"/>
                      <w:lang w:eastAsia="zh-CN"/>
                      <w14:textFill>
                        <w14:solidFill>
                          <w14:schemeClr w14:val="tx1"/>
                        </w14:solidFill>
                      </w14:textFill>
                    </w:rPr>
                    <w:t>二</w:t>
                  </w:r>
                  <w:r>
                    <w:rPr>
                      <w:rFonts w:hint="default" w:ascii="Times New Roman" w:hAnsi="Times New Roman" w:eastAsia="宋体" w:cs="Times New Roman"/>
                      <w:b/>
                      <w:bCs/>
                      <w:color w:val="000000" w:themeColor="text1"/>
                      <w:sz w:val="21"/>
                      <w:szCs w:val="21"/>
                      <w14:textFill>
                        <w14:solidFill>
                          <w14:schemeClr w14:val="tx1"/>
                        </w14:solidFill>
                      </w14:textFill>
                    </w:rPr>
                    <w:t>周期（</w:t>
                  </w:r>
                  <w:r>
                    <w:rPr>
                      <w:rFonts w:hint="default" w:ascii="Times New Roman" w:hAnsi="Times New Roman" w:eastAsia="宋体" w:cs="Times New Roman"/>
                      <w:b/>
                      <w:bCs/>
                      <w:color w:val="000000" w:themeColor="text1"/>
                      <w:sz w:val="21"/>
                      <w:szCs w:val="21"/>
                      <w:lang w:eastAsia="zh-CN"/>
                      <w14:textFill>
                        <w14:solidFill>
                          <w14:schemeClr w14:val="tx1"/>
                        </w14:solidFill>
                      </w14:textFill>
                    </w:rPr>
                    <w:t>202</w:t>
                  </w:r>
                  <w:r>
                    <w:rPr>
                      <w:rFonts w:hint="eastAsia" w:cs="Times New Roman"/>
                      <w:b/>
                      <w:bCs/>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b/>
                      <w:bCs/>
                      <w:color w:val="000000" w:themeColor="text1"/>
                      <w:sz w:val="21"/>
                      <w:szCs w:val="21"/>
                      <w:lang w:eastAsia="zh-CN"/>
                      <w14:textFill>
                        <w14:solidFill>
                          <w14:schemeClr w14:val="tx1"/>
                        </w14:solidFill>
                      </w14:textFill>
                    </w:rPr>
                    <w:t>.0</w:t>
                  </w:r>
                  <w:r>
                    <w:rPr>
                      <w:rFonts w:hint="eastAsia" w:cs="Times New Roman"/>
                      <w:b/>
                      <w:bCs/>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b/>
                      <w:bCs/>
                      <w:color w:val="000000" w:themeColor="text1"/>
                      <w:sz w:val="21"/>
                      <w:szCs w:val="21"/>
                      <w:lang w:eastAsia="zh-CN"/>
                      <w14:textFill>
                        <w14:solidFill>
                          <w14:schemeClr w14:val="tx1"/>
                        </w14:solidFill>
                      </w14:textFill>
                    </w:rPr>
                    <w:t>.</w:t>
                  </w:r>
                  <w:r>
                    <w:rPr>
                      <w:rFonts w:hint="eastAsia" w:cs="Times New Roman"/>
                      <w:b/>
                      <w:bCs/>
                      <w:color w:val="000000" w:themeColor="text1"/>
                      <w:sz w:val="21"/>
                      <w:szCs w:val="21"/>
                      <w:lang w:val="en-US" w:eastAsia="zh-CN"/>
                      <w14:textFill>
                        <w14:solidFill>
                          <w14:schemeClr w14:val="tx1"/>
                        </w14:solidFill>
                      </w14:textFill>
                    </w:rPr>
                    <w:t>24</w:t>
                  </w:r>
                  <w:r>
                    <w:rPr>
                      <w:rFonts w:hint="default" w:ascii="Times New Roman" w:hAnsi="Times New Roman" w:eastAsia="宋体" w:cs="Times New Roman"/>
                      <w:b/>
                      <w:bCs/>
                      <w:color w:val="000000" w:themeColor="text1"/>
                      <w:sz w:val="21"/>
                      <w:szCs w:val="21"/>
                      <w14:textFill>
                        <w14:solidFill>
                          <w14:schemeClr w14:val="tx1"/>
                        </w14:solidFill>
                      </w14:textFill>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492" w:hRule="atLeast"/>
              </w:trPr>
              <w:tc>
                <w:tcPr>
                  <w:tcW w:w="588"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1512" w:type="pct"/>
                  <w:gridSpan w:val="3"/>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监测频次</w:t>
                  </w:r>
                </w:p>
              </w:tc>
              <w:tc>
                <w:tcPr>
                  <w:tcW w:w="601"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第一次</w:t>
                  </w:r>
                </w:p>
              </w:tc>
              <w:tc>
                <w:tcPr>
                  <w:tcW w:w="625"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第二次</w:t>
                  </w:r>
                </w:p>
              </w:tc>
              <w:tc>
                <w:tcPr>
                  <w:tcW w:w="535"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第三次</w:t>
                  </w:r>
                </w:p>
              </w:tc>
              <w:tc>
                <w:tcPr>
                  <w:tcW w:w="585"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标准</w:t>
                  </w:r>
                </w:p>
              </w:tc>
              <w:tc>
                <w:tcPr>
                  <w:tcW w:w="552"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达标</w:t>
                  </w:r>
                </w:p>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情况</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88"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597"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上风向1#</w:t>
                  </w:r>
                </w:p>
              </w:tc>
              <w:tc>
                <w:tcPr>
                  <w:tcW w:w="915" w:type="pct"/>
                  <w:gridSpan w:val="2"/>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非甲烷总烃</w:t>
                  </w:r>
                  <w:r>
                    <w:rPr>
                      <w:rFonts w:hint="default" w:ascii="Times New Roman" w:hAnsi="Times New Roman" w:eastAsia="宋体" w:cs="Times New Roman"/>
                      <w:color w:val="000000" w:themeColor="text1"/>
                      <w:sz w:val="21"/>
                      <w:szCs w:val="21"/>
                      <w:lang w:eastAsia="zh-CN"/>
                      <w14:textFill>
                        <w14:solidFill>
                          <w14:schemeClr w14:val="tx1"/>
                        </w14:solidFill>
                      </w14:textFill>
                    </w:rPr>
                    <w:t>浓度</w:t>
                  </w:r>
                  <w:r>
                    <w:rPr>
                      <w:rFonts w:hint="default" w:ascii="Times New Roman" w:hAnsi="Times New Roman" w:eastAsia="宋体" w:cs="Times New Roman"/>
                      <w:color w:val="000000" w:themeColor="text1"/>
                      <w:sz w:val="21"/>
                      <w:szCs w:val="21"/>
                      <w14:textFill>
                        <w14:solidFill>
                          <w14:schemeClr w14:val="tx1"/>
                        </w14:solidFill>
                      </w14:textFill>
                    </w:rPr>
                    <w:t>mg/m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p>
              </w:tc>
              <w:tc>
                <w:tcPr>
                  <w:tcW w:w="60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1.01</w:t>
                  </w:r>
                </w:p>
              </w:tc>
              <w:tc>
                <w:tcPr>
                  <w:tcW w:w="62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1.05</w:t>
                  </w:r>
                </w:p>
              </w:tc>
              <w:tc>
                <w:tcPr>
                  <w:tcW w:w="53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1.10</w:t>
                  </w:r>
                </w:p>
              </w:tc>
              <w:tc>
                <w:tcPr>
                  <w:tcW w:w="585" w:type="pct"/>
                  <w:vMerge w:val="restar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3</w:t>
                  </w:r>
                </w:p>
              </w:tc>
              <w:tc>
                <w:tcPr>
                  <w:tcW w:w="552"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88"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597"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下风向2#</w:t>
                  </w:r>
                </w:p>
              </w:tc>
              <w:tc>
                <w:tcPr>
                  <w:tcW w:w="915"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非甲烷总烃</w:t>
                  </w:r>
                  <w:r>
                    <w:rPr>
                      <w:rFonts w:hint="default" w:ascii="Times New Roman" w:hAnsi="Times New Roman" w:eastAsia="宋体" w:cs="Times New Roman"/>
                      <w:color w:val="000000" w:themeColor="text1"/>
                      <w:sz w:val="21"/>
                      <w:szCs w:val="21"/>
                      <w:lang w:eastAsia="zh-CN"/>
                      <w14:textFill>
                        <w14:solidFill>
                          <w14:schemeClr w14:val="tx1"/>
                        </w14:solidFill>
                      </w14:textFill>
                    </w:rPr>
                    <w:t>浓度</w:t>
                  </w:r>
                  <w:r>
                    <w:rPr>
                      <w:rFonts w:hint="default" w:ascii="Times New Roman" w:hAnsi="Times New Roman" w:eastAsia="宋体" w:cs="Times New Roman"/>
                      <w:color w:val="000000" w:themeColor="text1"/>
                      <w:sz w:val="21"/>
                      <w:szCs w:val="21"/>
                      <w14:textFill>
                        <w14:solidFill>
                          <w14:schemeClr w14:val="tx1"/>
                        </w14:solidFill>
                      </w14:textFill>
                    </w:rPr>
                    <w:t>mg/m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p>
              </w:tc>
              <w:tc>
                <w:tcPr>
                  <w:tcW w:w="60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1.24</w:t>
                  </w:r>
                </w:p>
              </w:tc>
              <w:tc>
                <w:tcPr>
                  <w:tcW w:w="62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1.32</w:t>
                  </w:r>
                </w:p>
              </w:tc>
              <w:tc>
                <w:tcPr>
                  <w:tcW w:w="53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1.17</w:t>
                  </w:r>
                </w:p>
              </w:tc>
              <w:tc>
                <w:tcPr>
                  <w:tcW w:w="585"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552"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88"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597"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下风向3#</w:t>
                  </w:r>
                </w:p>
              </w:tc>
              <w:tc>
                <w:tcPr>
                  <w:tcW w:w="915"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非甲烷总烃</w:t>
                  </w:r>
                  <w:r>
                    <w:rPr>
                      <w:rFonts w:hint="default" w:ascii="Times New Roman" w:hAnsi="Times New Roman" w:eastAsia="宋体" w:cs="Times New Roman"/>
                      <w:color w:val="000000" w:themeColor="text1"/>
                      <w:sz w:val="21"/>
                      <w:szCs w:val="21"/>
                      <w:lang w:eastAsia="zh-CN"/>
                      <w14:textFill>
                        <w14:solidFill>
                          <w14:schemeClr w14:val="tx1"/>
                        </w14:solidFill>
                      </w14:textFill>
                    </w:rPr>
                    <w:t>浓度</w:t>
                  </w:r>
                  <w:r>
                    <w:rPr>
                      <w:rFonts w:hint="default" w:ascii="Times New Roman" w:hAnsi="Times New Roman" w:eastAsia="宋体" w:cs="Times New Roman"/>
                      <w:color w:val="000000" w:themeColor="text1"/>
                      <w:sz w:val="21"/>
                      <w:szCs w:val="21"/>
                      <w14:textFill>
                        <w14:solidFill>
                          <w14:schemeClr w14:val="tx1"/>
                        </w14:solidFill>
                      </w14:textFill>
                    </w:rPr>
                    <w:t>mg/m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p>
              </w:tc>
              <w:tc>
                <w:tcPr>
                  <w:tcW w:w="60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1.29</w:t>
                  </w:r>
                </w:p>
              </w:tc>
              <w:tc>
                <w:tcPr>
                  <w:tcW w:w="62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1.22</w:t>
                  </w:r>
                </w:p>
              </w:tc>
              <w:tc>
                <w:tcPr>
                  <w:tcW w:w="53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1.31</w:t>
                  </w:r>
                </w:p>
              </w:tc>
              <w:tc>
                <w:tcPr>
                  <w:tcW w:w="585"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552"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504" w:hRule="atLeast"/>
              </w:trPr>
              <w:tc>
                <w:tcPr>
                  <w:tcW w:w="588"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597"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下风向4#</w:t>
                  </w:r>
                </w:p>
              </w:tc>
              <w:tc>
                <w:tcPr>
                  <w:tcW w:w="915"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非甲烷总烃</w:t>
                  </w:r>
                  <w:r>
                    <w:rPr>
                      <w:rFonts w:hint="default" w:ascii="Times New Roman" w:hAnsi="Times New Roman" w:eastAsia="宋体" w:cs="Times New Roman"/>
                      <w:color w:val="000000" w:themeColor="text1"/>
                      <w:sz w:val="21"/>
                      <w:szCs w:val="21"/>
                      <w:lang w:eastAsia="zh-CN"/>
                      <w14:textFill>
                        <w14:solidFill>
                          <w14:schemeClr w14:val="tx1"/>
                        </w14:solidFill>
                      </w14:textFill>
                    </w:rPr>
                    <w:t>浓度</w:t>
                  </w:r>
                  <w:r>
                    <w:rPr>
                      <w:rFonts w:hint="default" w:ascii="Times New Roman" w:hAnsi="Times New Roman" w:eastAsia="宋体" w:cs="Times New Roman"/>
                      <w:color w:val="000000" w:themeColor="text1"/>
                      <w:sz w:val="21"/>
                      <w:szCs w:val="21"/>
                      <w14:textFill>
                        <w14:solidFill>
                          <w14:schemeClr w14:val="tx1"/>
                        </w14:solidFill>
                      </w14:textFill>
                    </w:rPr>
                    <w:t>mg/m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p>
              </w:tc>
              <w:tc>
                <w:tcPr>
                  <w:tcW w:w="60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1.27</w:t>
                  </w:r>
                </w:p>
              </w:tc>
              <w:tc>
                <w:tcPr>
                  <w:tcW w:w="62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1.38</w:t>
                  </w:r>
                </w:p>
              </w:tc>
              <w:tc>
                <w:tcPr>
                  <w:tcW w:w="53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1.23</w:t>
                  </w:r>
                </w:p>
              </w:tc>
              <w:tc>
                <w:tcPr>
                  <w:tcW w:w="585"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552"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88" w:type="pct"/>
                  <w:vMerge w:val="restar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厂内</w:t>
                  </w:r>
                </w:p>
              </w:tc>
              <w:tc>
                <w:tcPr>
                  <w:tcW w:w="1512" w:type="pct"/>
                  <w:gridSpan w:val="3"/>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监测周期</w:t>
                  </w:r>
                </w:p>
              </w:tc>
              <w:tc>
                <w:tcPr>
                  <w:tcW w:w="2899" w:type="pct"/>
                  <w:gridSpan w:val="5"/>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第</w:t>
                  </w:r>
                  <w:r>
                    <w:rPr>
                      <w:rFonts w:hint="default" w:ascii="Times New Roman" w:hAnsi="Times New Roman" w:eastAsia="宋体" w:cs="Times New Roman"/>
                      <w:b/>
                      <w:bCs/>
                      <w:color w:val="000000" w:themeColor="text1"/>
                      <w:sz w:val="21"/>
                      <w:szCs w:val="21"/>
                      <w:lang w:eastAsia="zh-CN"/>
                      <w14:textFill>
                        <w14:solidFill>
                          <w14:schemeClr w14:val="tx1"/>
                        </w14:solidFill>
                      </w14:textFill>
                    </w:rPr>
                    <w:t>二</w:t>
                  </w:r>
                  <w:r>
                    <w:rPr>
                      <w:rFonts w:hint="default" w:ascii="Times New Roman" w:hAnsi="Times New Roman" w:eastAsia="宋体" w:cs="Times New Roman"/>
                      <w:b/>
                      <w:bCs/>
                      <w:color w:val="000000" w:themeColor="text1"/>
                      <w:sz w:val="21"/>
                      <w:szCs w:val="21"/>
                      <w14:textFill>
                        <w14:solidFill>
                          <w14:schemeClr w14:val="tx1"/>
                        </w14:solidFill>
                      </w14:textFill>
                    </w:rPr>
                    <w:t>周期（</w:t>
                  </w:r>
                  <w:r>
                    <w:rPr>
                      <w:rFonts w:hint="default" w:ascii="Times New Roman" w:hAnsi="Times New Roman" w:eastAsia="宋体" w:cs="Times New Roman"/>
                      <w:b/>
                      <w:bCs/>
                      <w:color w:val="000000" w:themeColor="text1"/>
                      <w:sz w:val="21"/>
                      <w:szCs w:val="21"/>
                      <w:lang w:eastAsia="zh-CN"/>
                      <w14:textFill>
                        <w14:solidFill>
                          <w14:schemeClr w14:val="tx1"/>
                        </w14:solidFill>
                      </w14:textFill>
                    </w:rPr>
                    <w:t>202</w:t>
                  </w:r>
                  <w:r>
                    <w:rPr>
                      <w:rFonts w:hint="eastAsia" w:cs="Times New Roman"/>
                      <w:b/>
                      <w:bCs/>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b/>
                      <w:bCs/>
                      <w:color w:val="000000" w:themeColor="text1"/>
                      <w:sz w:val="21"/>
                      <w:szCs w:val="21"/>
                      <w:lang w:eastAsia="zh-CN"/>
                      <w14:textFill>
                        <w14:solidFill>
                          <w14:schemeClr w14:val="tx1"/>
                        </w14:solidFill>
                      </w14:textFill>
                    </w:rPr>
                    <w:t>.0</w:t>
                  </w:r>
                  <w:r>
                    <w:rPr>
                      <w:rFonts w:hint="eastAsia" w:cs="Times New Roman"/>
                      <w:b/>
                      <w:bCs/>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b/>
                      <w:bCs/>
                      <w:color w:val="000000" w:themeColor="text1"/>
                      <w:sz w:val="21"/>
                      <w:szCs w:val="21"/>
                      <w:lang w:eastAsia="zh-CN"/>
                      <w14:textFill>
                        <w14:solidFill>
                          <w14:schemeClr w14:val="tx1"/>
                        </w14:solidFill>
                      </w14:textFill>
                    </w:rPr>
                    <w:t>.</w:t>
                  </w:r>
                  <w:r>
                    <w:rPr>
                      <w:rFonts w:hint="eastAsia" w:cs="Times New Roman"/>
                      <w:b/>
                      <w:bCs/>
                      <w:color w:val="000000" w:themeColor="text1"/>
                      <w:sz w:val="21"/>
                      <w:szCs w:val="21"/>
                      <w:lang w:val="en-US" w:eastAsia="zh-CN"/>
                      <w14:textFill>
                        <w14:solidFill>
                          <w14:schemeClr w14:val="tx1"/>
                        </w14:solidFill>
                      </w14:textFill>
                    </w:rPr>
                    <w:t>23</w:t>
                  </w:r>
                  <w:r>
                    <w:rPr>
                      <w:rFonts w:hint="default" w:ascii="Times New Roman" w:hAnsi="Times New Roman" w:eastAsia="宋体" w:cs="Times New Roman"/>
                      <w:b/>
                      <w:bCs/>
                      <w:color w:val="000000" w:themeColor="text1"/>
                      <w:sz w:val="21"/>
                      <w:szCs w:val="21"/>
                      <w14:textFill>
                        <w14:solidFill>
                          <w14:schemeClr w14:val="tx1"/>
                        </w14:solidFill>
                      </w14:textFill>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467" w:hRule="atLeast"/>
              </w:trPr>
              <w:tc>
                <w:tcPr>
                  <w:tcW w:w="588"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512" w:type="pct"/>
                  <w:gridSpan w:val="3"/>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监测频次</w:t>
                  </w:r>
                </w:p>
              </w:tc>
              <w:tc>
                <w:tcPr>
                  <w:tcW w:w="601"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第一次</w:t>
                  </w:r>
                </w:p>
              </w:tc>
              <w:tc>
                <w:tcPr>
                  <w:tcW w:w="625"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第二次</w:t>
                  </w:r>
                </w:p>
              </w:tc>
              <w:tc>
                <w:tcPr>
                  <w:tcW w:w="535"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第三次</w:t>
                  </w:r>
                </w:p>
              </w:tc>
              <w:tc>
                <w:tcPr>
                  <w:tcW w:w="585"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标准</w:t>
                  </w:r>
                </w:p>
              </w:tc>
              <w:tc>
                <w:tcPr>
                  <w:tcW w:w="552"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达标情况</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88"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97"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厂内5#</w:t>
                  </w:r>
                </w:p>
              </w:tc>
              <w:tc>
                <w:tcPr>
                  <w:tcW w:w="915" w:type="pct"/>
                  <w:gridSpan w:val="2"/>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非甲烷总烃</w:t>
                  </w:r>
                  <w:r>
                    <w:rPr>
                      <w:rFonts w:hint="default" w:ascii="Times New Roman" w:hAnsi="Times New Roman" w:eastAsia="宋体" w:cs="Times New Roman"/>
                      <w:color w:val="000000" w:themeColor="text1"/>
                      <w:sz w:val="21"/>
                      <w:szCs w:val="21"/>
                      <w:lang w:eastAsia="zh-CN"/>
                      <w14:textFill>
                        <w14:solidFill>
                          <w14:schemeClr w14:val="tx1"/>
                        </w14:solidFill>
                      </w14:textFill>
                    </w:rPr>
                    <w:t>浓度</w:t>
                  </w:r>
                  <w:r>
                    <w:rPr>
                      <w:rFonts w:hint="default" w:ascii="Times New Roman" w:hAnsi="Times New Roman" w:eastAsia="宋体" w:cs="Times New Roman"/>
                      <w:color w:val="000000" w:themeColor="text1"/>
                      <w:sz w:val="21"/>
                      <w:szCs w:val="21"/>
                      <w14:textFill>
                        <w14:solidFill>
                          <w14:schemeClr w14:val="tx1"/>
                        </w14:solidFill>
                      </w14:textFill>
                    </w:rPr>
                    <w:t>mg/m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p>
              </w:tc>
              <w:tc>
                <w:tcPr>
                  <w:tcW w:w="601"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1.45</w:t>
                  </w:r>
                </w:p>
              </w:tc>
              <w:tc>
                <w:tcPr>
                  <w:tcW w:w="625"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1.58</w:t>
                  </w:r>
                </w:p>
              </w:tc>
              <w:tc>
                <w:tcPr>
                  <w:tcW w:w="535"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1.41</w:t>
                  </w:r>
                </w:p>
              </w:tc>
              <w:tc>
                <w:tcPr>
                  <w:tcW w:w="585"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6</w:t>
                  </w:r>
                </w:p>
              </w:tc>
              <w:tc>
                <w:tcPr>
                  <w:tcW w:w="552"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88"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color w:val="000000" w:themeColor="text1"/>
                      <w:sz w:val="21"/>
                      <w:szCs w:val="21"/>
                      <w:lang w:val="en-US" w:eastAsia="zh-CN"/>
                      <w14:textFill>
                        <w14:solidFill>
                          <w14:schemeClr w14:val="tx1"/>
                        </w14:solidFill>
                      </w14:textFill>
                    </w:rPr>
                  </w:pPr>
                </w:p>
              </w:tc>
              <w:tc>
                <w:tcPr>
                  <w:tcW w:w="1512" w:type="pct"/>
                  <w:gridSpan w:val="3"/>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监测周期</w:t>
                  </w:r>
                </w:p>
              </w:tc>
              <w:tc>
                <w:tcPr>
                  <w:tcW w:w="2899" w:type="pct"/>
                  <w:gridSpan w:val="5"/>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第</w:t>
                  </w:r>
                  <w:r>
                    <w:rPr>
                      <w:rFonts w:hint="default" w:ascii="Times New Roman" w:hAnsi="Times New Roman" w:eastAsia="宋体" w:cs="Times New Roman"/>
                      <w:b/>
                      <w:bCs/>
                      <w:color w:val="000000" w:themeColor="text1"/>
                      <w:sz w:val="21"/>
                      <w:szCs w:val="21"/>
                      <w:lang w:eastAsia="zh-CN"/>
                      <w14:textFill>
                        <w14:solidFill>
                          <w14:schemeClr w14:val="tx1"/>
                        </w14:solidFill>
                      </w14:textFill>
                    </w:rPr>
                    <w:t>二</w:t>
                  </w:r>
                  <w:r>
                    <w:rPr>
                      <w:rFonts w:hint="default" w:ascii="Times New Roman" w:hAnsi="Times New Roman" w:eastAsia="宋体" w:cs="Times New Roman"/>
                      <w:b/>
                      <w:bCs/>
                      <w:color w:val="000000" w:themeColor="text1"/>
                      <w:sz w:val="21"/>
                      <w:szCs w:val="21"/>
                      <w14:textFill>
                        <w14:solidFill>
                          <w14:schemeClr w14:val="tx1"/>
                        </w14:solidFill>
                      </w14:textFill>
                    </w:rPr>
                    <w:t>周期（</w:t>
                  </w:r>
                  <w:r>
                    <w:rPr>
                      <w:rFonts w:hint="default" w:ascii="Times New Roman" w:hAnsi="Times New Roman" w:eastAsia="宋体" w:cs="Times New Roman"/>
                      <w:b/>
                      <w:bCs/>
                      <w:color w:val="000000" w:themeColor="text1"/>
                      <w:sz w:val="21"/>
                      <w:szCs w:val="21"/>
                      <w:lang w:eastAsia="zh-CN"/>
                      <w14:textFill>
                        <w14:solidFill>
                          <w14:schemeClr w14:val="tx1"/>
                        </w14:solidFill>
                      </w14:textFill>
                    </w:rPr>
                    <w:t>202</w:t>
                  </w:r>
                  <w:r>
                    <w:rPr>
                      <w:rFonts w:hint="eastAsia" w:cs="Times New Roman"/>
                      <w:b/>
                      <w:bCs/>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b/>
                      <w:bCs/>
                      <w:color w:val="000000" w:themeColor="text1"/>
                      <w:sz w:val="21"/>
                      <w:szCs w:val="21"/>
                      <w:lang w:eastAsia="zh-CN"/>
                      <w14:textFill>
                        <w14:solidFill>
                          <w14:schemeClr w14:val="tx1"/>
                        </w14:solidFill>
                      </w14:textFill>
                    </w:rPr>
                    <w:t>.0</w:t>
                  </w:r>
                  <w:r>
                    <w:rPr>
                      <w:rFonts w:hint="eastAsia" w:cs="Times New Roman"/>
                      <w:b/>
                      <w:bCs/>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b/>
                      <w:bCs/>
                      <w:color w:val="000000" w:themeColor="text1"/>
                      <w:sz w:val="21"/>
                      <w:szCs w:val="21"/>
                      <w:lang w:eastAsia="zh-CN"/>
                      <w14:textFill>
                        <w14:solidFill>
                          <w14:schemeClr w14:val="tx1"/>
                        </w14:solidFill>
                      </w14:textFill>
                    </w:rPr>
                    <w:t>.</w:t>
                  </w:r>
                  <w:r>
                    <w:rPr>
                      <w:rFonts w:hint="eastAsia" w:cs="Times New Roman"/>
                      <w:b/>
                      <w:bCs/>
                      <w:color w:val="000000" w:themeColor="text1"/>
                      <w:sz w:val="21"/>
                      <w:szCs w:val="21"/>
                      <w:lang w:val="en-US" w:eastAsia="zh-CN"/>
                      <w14:textFill>
                        <w14:solidFill>
                          <w14:schemeClr w14:val="tx1"/>
                        </w14:solidFill>
                      </w14:textFill>
                    </w:rPr>
                    <w:t>24</w:t>
                  </w:r>
                  <w:r>
                    <w:rPr>
                      <w:rFonts w:hint="default" w:ascii="Times New Roman" w:hAnsi="Times New Roman" w:eastAsia="宋体" w:cs="Times New Roman"/>
                      <w:b/>
                      <w:bCs/>
                      <w:color w:val="000000" w:themeColor="text1"/>
                      <w:sz w:val="21"/>
                      <w:szCs w:val="21"/>
                      <w14:textFill>
                        <w14:solidFill>
                          <w14:schemeClr w14:val="tx1"/>
                        </w14:solidFill>
                      </w14:textFill>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207" w:hRule="atLeast"/>
              </w:trPr>
              <w:tc>
                <w:tcPr>
                  <w:tcW w:w="588"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color w:val="000000" w:themeColor="text1"/>
                      <w:sz w:val="21"/>
                      <w:szCs w:val="21"/>
                      <w:lang w:val="en-US" w:eastAsia="zh-CN"/>
                      <w14:textFill>
                        <w14:solidFill>
                          <w14:schemeClr w14:val="tx1"/>
                        </w14:solidFill>
                      </w14:textFill>
                    </w:rPr>
                  </w:pPr>
                </w:p>
              </w:tc>
              <w:tc>
                <w:tcPr>
                  <w:tcW w:w="1512" w:type="pct"/>
                  <w:gridSpan w:val="3"/>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监测频次</w:t>
                  </w:r>
                </w:p>
              </w:tc>
              <w:tc>
                <w:tcPr>
                  <w:tcW w:w="601"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第一次</w:t>
                  </w:r>
                </w:p>
              </w:tc>
              <w:tc>
                <w:tcPr>
                  <w:tcW w:w="625"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第二次</w:t>
                  </w:r>
                </w:p>
              </w:tc>
              <w:tc>
                <w:tcPr>
                  <w:tcW w:w="535"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第三次</w:t>
                  </w:r>
                </w:p>
              </w:tc>
              <w:tc>
                <w:tcPr>
                  <w:tcW w:w="585"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标准</w:t>
                  </w:r>
                </w:p>
              </w:tc>
              <w:tc>
                <w:tcPr>
                  <w:tcW w:w="552"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达标情况</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88"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color w:val="000000" w:themeColor="text1"/>
                      <w:sz w:val="21"/>
                      <w:szCs w:val="21"/>
                      <w:lang w:val="en-US" w:eastAsia="zh-CN"/>
                      <w14:textFill>
                        <w14:solidFill>
                          <w14:schemeClr w14:val="tx1"/>
                        </w14:solidFill>
                      </w14:textFill>
                    </w:rPr>
                  </w:pPr>
                </w:p>
              </w:tc>
              <w:tc>
                <w:tcPr>
                  <w:tcW w:w="597"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厂内5#</w:t>
                  </w:r>
                </w:p>
              </w:tc>
              <w:tc>
                <w:tcPr>
                  <w:tcW w:w="915" w:type="pct"/>
                  <w:gridSpan w:val="2"/>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非甲烷总烃</w:t>
                  </w:r>
                  <w:r>
                    <w:rPr>
                      <w:rFonts w:hint="default" w:ascii="Times New Roman" w:hAnsi="Times New Roman" w:eastAsia="宋体" w:cs="Times New Roman"/>
                      <w:color w:val="000000" w:themeColor="text1"/>
                      <w:sz w:val="21"/>
                      <w:szCs w:val="21"/>
                      <w:lang w:eastAsia="zh-CN"/>
                      <w14:textFill>
                        <w14:solidFill>
                          <w14:schemeClr w14:val="tx1"/>
                        </w14:solidFill>
                      </w14:textFill>
                    </w:rPr>
                    <w:t>浓度</w:t>
                  </w:r>
                  <w:r>
                    <w:rPr>
                      <w:rFonts w:hint="default" w:ascii="Times New Roman" w:hAnsi="Times New Roman" w:eastAsia="宋体" w:cs="Times New Roman"/>
                      <w:color w:val="000000" w:themeColor="text1"/>
                      <w:sz w:val="21"/>
                      <w:szCs w:val="21"/>
                      <w14:textFill>
                        <w14:solidFill>
                          <w14:schemeClr w14:val="tx1"/>
                        </w14:solidFill>
                      </w14:textFill>
                    </w:rPr>
                    <w:t>mg/m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p>
              </w:tc>
              <w:tc>
                <w:tcPr>
                  <w:tcW w:w="601"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1.42</w:t>
                  </w:r>
                </w:p>
              </w:tc>
              <w:tc>
                <w:tcPr>
                  <w:tcW w:w="625"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1.56</w:t>
                  </w:r>
                </w:p>
              </w:tc>
              <w:tc>
                <w:tcPr>
                  <w:tcW w:w="535"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1.50</w:t>
                  </w:r>
                </w:p>
              </w:tc>
              <w:tc>
                <w:tcPr>
                  <w:tcW w:w="585"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6</w:t>
                  </w:r>
                </w:p>
              </w:tc>
              <w:tc>
                <w:tcPr>
                  <w:tcW w:w="552"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达标</w:t>
                  </w:r>
                </w:p>
              </w:tc>
            </w:tr>
          </w:tbl>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监测结果表明</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项目颗粒物无组织排放满足</w:t>
            </w:r>
            <w:r>
              <w:rPr>
                <w:rFonts w:hint="default" w:ascii="Times New Roman" w:hAnsi="Times New Roman" w:eastAsia="宋体" w:cs="Times New Roman"/>
                <w:color w:val="000000" w:themeColor="text1"/>
                <w:sz w:val="24"/>
                <w:szCs w:val="24"/>
                <w14:textFill>
                  <w14:solidFill>
                    <w14:schemeClr w14:val="tx1"/>
                  </w14:solidFill>
                </w14:textFill>
              </w:rPr>
              <w:t>《大气污染物综合排放标准》（GB16297-1996）中相关标准</w:t>
            </w:r>
            <w:r>
              <w:rPr>
                <w:rFonts w:hint="default" w:ascii="Times New Roman" w:hAnsi="Times New Roman" w:eastAsia="宋体" w:cs="Times New Roman"/>
                <w:color w:val="000000" w:themeColor="text1"/>
                <w:sz w:val="24"/>
                <w:szCs w:val="24"/>
                <w:lang w:eastAsia="zh-CN"/>
                <w14:textFill>
                  <w14:solidFill>
                    <w14:schemeClr w14:val="tx1"/>
                  </w14:solidFill>
                </w14:textFill>
              </w:rPr>
              <w:t>；非甲烷总烃</w:t>
            </w:r>
            <w:r>
              <w:rPr>
                <w:rFonts w:hint="eastAsia" w:cs="Times New Roman"/>
                <w:color w:val="000000" w:themeColor="text1"/>
                <w:sz w:val="24"/>
                <w:szCs w:val="24"/>
                <w:lang w:eastAsia="zh-CN"/>
                <w14:textFill>
                  <w14:solidFill>
                    <w14:schemeClr w14:val="tx1"/>
                  </w14:solidFill>
                </w14:textFill>
              </w:rPr>
              <w:t>厂界</w:t>
            </w:r>
            <w:r>
              <w:rPr>
                <w:rFonts w:hint="default" w:ascii="Times New Roman" w:hAnsi="Times New Roman" w:eastAsia="宋体" w:cs="Times New Roman"/>
                <w:color w:val="000000" w:themeColor="text1"/>
                <w:sz w:val="24"/>
                <w:szCs w:val="24"/>
                <w:lang w:eastAsia="zh-CN"/>
                <w14:textFill>
                  <w14:solidFill>
                    <w14:schemeClr w14:val="tx1"/>
                  </w14:solidFill>
                </w14:textFill>
              </w:rPr>
              <w:t>无组织排放满足</w:t>
            </w:r>
            <w:r>
              <w:rPr>
                <w:rFonts w:hint="default" w:ascii="Times New Roman" w:hAnsi="Times New Roman" w:eastAsia="宋体" w:cs="Times New Roman"/>
                <w:color w:val="000000" w:themeColor="text1"/>
                <w14:textFill>
                  <w14:solidFill>
                    <w14:schemeClr w14:val="tx1"/>
                  </w14:solidFill>
                </w14:textFill>
              </w:rPr>
              <w:t>《挥发性有机物排放控制标准》（DB61/T1061-2017）表3</w:t>
            </w:r>
            <w:r>
              <w:rPr>
                <w:rFonts w:hint="eastAsia" w:cs="Times New Roman"/>
                <w:color w:val="000000" w:themeColor="text1"/>
                <w:lang w:eastAsia="zh-CN"/>
                <w14:textFill>
                  <w14:solidFill>
                    <w14:schemeClr w14:val="tx1"/>
                  </w14:solidFill>
                </w14:textFill>
              </w:rPr>
              <w:t>中</w:t>
            </w:r>
            <w:r>
              <w:rPr>
                <w:rFonts w:hint="default" w:ascii="Times New Roman" w:hAnsi="Times New Roman" w:eastAsia="宋体" w:cs="Times New Roman"/>
                <w:color w:val="000000" w:themeColor="text1"/>
                <w14:textFill>
                  <w14:solidFill>
                    <w14:schemeClr w14:val="tx1"/>
                  </w14:solidFill>
                </w14:textFill>
              </w:rPr>
              <w:t>无组织排放限值</w:t>
            </w:r>
            <w:r>
              <w:rPr>
                <w:rFonts w:hint="eastAsia" w:cs="Times New Roman"/>
                <w:color w:val="000000" w:themeColor="text1"/>
                <w:lang w:eastAsia="zh-CN"/>
                <w14:textFill>
                  <w14:solidFill>
                    <w14:schemeClr w14:val="tx1"/>
                  </w14:solidFill>
                </w14:textFill>
              </w:rPr>
              <w:t>，厂内</w:t>
            </w:r>
            <w:r>
              <w:rPr>
                <w:rFonts w:hint="default" w:ascii="Times New Roman" w:hAnsi="Times New Roman" w:eastAsia="宋体" w:cs="Times New Roman"/>
                <w:color w:val="000000" w:themeColor="text1"/>
                <w:sz w:val="24"/>
                <w:szCs w:val="24"/>
                <w:lang w:eastAsia="zh-CN"/>
                <w14:textFill>
                  <w14:solidFill>
                    <w14:schemeClr w14:val="tx1"/>
                  </w14:solidFill>
                </w14:textFill>
              </w:rPr>
              <w:t>非甲烷总烃</w:t>
            </w:r>
            <w:r>
              <w:rPr>
                <w:rFonts w:hint="eastAsia" w:cs="Times New Roman"/>
                <w:color w:val="000000" w:themeColor="text1"/>
                <w:lang w:eastAsia="zh-CN"/>
                <w14:textFill>
                  <w14:solidFill>
                    <w14:schemeClr w14:val="tx1"/>
                  </w14:solidFill>
                </w14:textFill>
              </w:rPr>
              <w:t>无组织排放满足</w:t>
            </w:r>
            <w:r>
              <w:rPr>
                <w:rFonts w:hint="eastAsia" w:ascii="Times New Roman" w:hAnsi="Times New Roman" w:eastAsia="宋体" w:cs="Times New Roman"/>
                <w:color w:val="000000" w:themeColor="text1"/>
                <w:sz w:val="24"/>
                <w:szCs w:val="24"/>
                <w14:textFill>
                  <w14:solidFill>
                    <w14:schemeClr w14:val="tx1"/>
                  </w14:solidFill>
                </w14:textFill>
              </w:rPr>
              <w:t>《挥发性有机物无组织排放控制标准》</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GB37822-2019</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lang w:eastAsia="zh-CN"/>
                <w14:textFill>
                  <w14:solidFill>
                    <w14:schemeClr w14:val="tx1"/>
                  </w14:solidFill>
                </w14:textFill>
              </w:rPr>
              <w:t>中相关浓度限值。</w:t>
            </w:r>
          </w:p>
          <w:p>
            <w:pPr>
              <w:pStyle w:val="2"/>
              <w:keepNext/>
              <w:keepLines/>
              <w:pageBreakBefore w:val="0"/>
              <w:widowControl w:val="0"/>
              <w:kinsoku/>
              <w:wordWrap/>
              <w:overflowPunct/>
              <w:topLinePunct w:val="0"/>
              <w:autoSpaceDE/>
              <w:autoSpaceDN/>
              <w:bidi w:val="0"/>
              <w:adjustRightInd/>
              <w:snapToGrid/>
              <w:spacing w:beforeLines="0" w:afterLines="0" w:line="360" w:lineRule="auto"/>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7.3.2 噪声</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验收期间噪声</w:t>
            </w:r>
            <w:r>
              <w:rPr>
                <w:rFonts w:hint="eastAsia" w:ascii="Times New Roman" w:hAnsi="Times New Roman" w:cs="Times New Roman"/>
                <w:color w:val="000000" w:themeColor="text1"/>
                <w:lang w:eastAsia="zh-CN"/>
                <w14:textFill>
                  <w14:solidFill>
                    <w14:schemeClr w14:val="tx1"/>
                  </w14:solidFill>
                </w14:textFill>
              </w:rPr>
              <w:t>监测</w:t>
            </w:r>
            <w:r>
              <w:rPr>
                <w:rFonts w:hint="default" w:ascii="Times New Roman" w:hAnsi="Times New Roman" w:eastAsia="宋体" w:cs="Times New Roman"/>
                <w:color w:val="000000" w:themeColor="text1"/>
                <w14:textFill>
                  <w14:solidFill>
                    <w14:schemeClr w14:val="tx1"/>
                  </w14:solidFill>
                </w14:textFill>
              </w:rPr>
              <w:t>结果及评价见下表。</w:t>
            </w:r>
          </w:p>
          <w:p>
            <w:pPr>
              <w:pStyle w:val="46"/>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表</w:t>
            </w: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2</w:t>
            </w:r>
            <w:r>
              <w:rPr>
                <w:rFonts w:hint="eastAsia" w:cs="Times New Roman"/>
                <w:b/>
                <w:bCs w:val="0"/>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b/>
                <w:bCs w:val="0"/>
                <w:color w:val="000000" w:themeColor="text1"/>
                <w:sz w:val="21"/>
                <w:szCs w:val="21"/>
                <w14:textFill>
                  <w14:solidFill>
                    <w14:schemeClr w14:val="tx1"/>
                  </w14:solidFill>
                </w14:textFill>
              </w:rPr>
              <w:t xml:space="preserve"> 声环境监测结果 </w:t>
            </w:r>
            <w:r>
              <w:rPr>
                <w:rFonts w:hint="eastAsia" w:cs="Times New Roman"/>
                <w:b/>
                <w:bCs w:val="0"/>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b/>
                <w:bCs w:val="0"/>
                <w:color w:val="000000" w:themeColor="text1"/>
                <w:sz w:val="21"/>
                <w:szCs w:val="21"/>
                <w14:textFill>
                  <w14:solidFill>
                    <w14:schemeClr w14:val="tx1"/>
                  </w14:solidFill>
                </w14:textFill>
              </w:rPr>
              <w:t>dB</w:t>
            </w:r>
            <w:r>
              <w:rPr>
                <w:rFonts w:hint="eastAsia" w:cs="Times New Roman"/>
                <w:b/>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bCs w:val="0"/>
                <w:color w:val="000000" w:themeColor="text1"/>
                <w:sz w:val="21"/>
                <w:szCs w:val="21"/>
                <w14:textFill>
                  <w14:solidFill>
                    <w14:schemeClr w14:val="tx1"/>
                  </w14:solidFill>
                </w14:textFill>
              </w:rPr>
              <w:t>A</w:t>
            </w:r>
            <w:r>
              <w:rPr>
                <w:rFonts w:hint="eastAsia" w:cs="Times New Roman"/>
                <w:b/>
                <w:bCs w:val="0"/>
                <w:color w:val="000000" w:themeColor="text1"/>
                <w:sz w:val="21"/>
                <w:szCs w:val="21"/>
                <w:lang w:eastAsia="zh-CN"/>
                <w14:textFill>
                  <w14:solidFill>
                    <w14:schemeClr w14:val="tx1"/>
                  </w14:solidFill>
                </w14:textFill>
              </w:rPr>
              <w:t>）</w:t>
            </w:r>
          </w:p>
          <w:tbl>
            <w:tblPr>
              <w:tblStyle w:val="38"/>
              <w:tblW w:w="4998" w:type="pct"/>
              <w:jc w:val="center"/>
              <w:tblBorders>
                <w:top w:val="single" w:color="auto" w:sz="8" w:space="0"/>
                <w:left w:val="none" w:color="auto" w:sz="0" w:space="0"/>
                <w:bottom w:val="single" w:color="auto" w:sz="8"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086"/>
              <w:gridCol w:w="872"/>
              <w:gridCol w:w="907"/>
              <w:gridCol w:w="905"/>
              <w:gridCol w:w="806"/>
              <w:gridCol w:w="1248"/>
              <w:gridCol w:w="1479"/>
            </w:tblGrid>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256" w:type="pct"/>
                  <w:tcBorders>
                    <w:tl2br w:val="nil"/>
                    <w:tr2bl w:val="nil"/>
                  </w:tcBorders>
                  <w:shd w:val="clear" w:color="auto" w:fill="auto"/>
                  <w:vAlign w:val="center"/>
                </w:tcPr>
                <w:p>
                  <w:pPr>
                    <w:pStyle w:val="46"/>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lang w:eastAsia="zh-CN"/>
                      <w14:textFill>
                        <w14:solidFill>
                          <w14:schemeClr w14:val="tx1"/>
                        </w14:solidFill>
                      </w14:textFill>
                    </w:rPr>
                    <w:t>监测时间</w:t>
                  </w:r>
                </w:p>
              </w:tc>
              <w:tc>
                <w:tcPr>
                  <w:tcW w:w="1071" w:type="pct"/>
                  <w:gridSpan w:val="2"/>
                  <w:tcBorders>
                    <w:tl2br w:val="nil"/>
                    <w:tr2bl w:val="nil"/>
                  </w:tcBorders>
                  <w:shd w:val="clear" w:color="auto" w:fill="auto"/>
                  <w:vAlign w:val="center"/>
                </w:tcPr>
                <w:p>
                  <w:pPr>
                    <w:pStyle w:val="46"/>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202</w:t>
                  </w:r>
                  <w:r>
                    <w:rPr>
                      <w:rFonts w:hint="eastAsia" w:cs="Times New Roman"/>
                      <w:b/>
                      <w:bCs/>
                      <w:color w:val="000000" w:themeColor="text1"/>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.0</w:t>
                  </w:r>
                  <w:r>
                    <w:rPr>
                      <w:rFonts w:hint="eastAsia" w:cs="Times New Roman"/>
                      <w:b/>
                      <w:bCs/>
                      <w:color w:val="000000" w:themeColor="text1"/>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.2</w:t>
                  </w:r>
                  <w:r>
                    <w:rPr>
                      <w:rFonts w:hint="eastAsia" w:cs="Times New Roman"/>
                      <w:b/>
                      <w:bCs/>
                      <w:color w:val="000000" w:themeColor="text1"/>
                      <w:highlight w:val="none"/>
                      <w:lang w:val="en-US" w:eastAsia="zh-CN"/>
                      <w14:textFill>
                        <w14:solidFill>
                          <w14:schemeClr w14:val="tx1"/>
                        </w14:solidFill>
                      </w14:textFill>
                    </w:rPr>
                    <w:t>3</w:t>
                  </w:r>
                </w:p>
              </w:tc>
              <w:tc>
                <w:tcPr>
                  <w:tcW w:w="1030" w:type="pct"/>
                  <w:gridSpan w:val="2"/>
                  <w:tcBorders>
                    <w:tl2br w:val="nil"/>
                    <w:tr2bl w:val="nil"/>
                  </w:tcBorders>
                  <w:shd w:val="clear" w:color="auto" w:fill="auto"/>
                  <w:vAlign w:val="center"/>
                </w:tcPr>
                <w:p>
                  <w:pPr>
                    <w:pStyle w:val="46"/>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202</w:t>
                  </w:r>
                  <w:r>
                    <w:rPr>
                      <w:rFonts w:hint="eastAsia" w:cs="Times New Roman"/>
                      <w:b/>
                      <w:bCs/>
                      <w:color w:val="000000" w:themeColor="text1"/>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.0</w:t>
                  </w:r>
                  <w:r>
                    <w:rPr>
                      <w:rFonts w:hint="eastAsia" w:cs="Times New Roman"/>
                      <w:b/>
                      <w:bCs/>
                      <w:color w:val="000000" w:themeColor="text1"/>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w:t>
                  </w:r>
                  <w:r>
                    <w:rPr>
                      <w:rFonts w:hint="eastAsia" w:cs="Times New Roman"/>
                      <w:b/>
                      <w:bCs/>
                      <w:color w:val="000000" w:themeColor="text1"/>
                      <w:highlight w:val="none"/>
                      <w:lang w:val="en-US" w:eastAsia="zh-CN"/>
                      <w14:textFill>
                        <w14:solidFill>
                          <w14:schemeClr w14:val="tx1"/>
                        </w14:solidFill>
                      </w14:textFill>
                    </w:rPr>
                    <w:t>24</w:t>
                  </w:r>
                </w:p>
              </w:tc>
              <w:tc>
                <w:tcPr>
                  <w:tcW w:w="751" w:type="pct"/>
                  <w:vMerge w:val="restart"/>
                  <w:tcBorders>
                    <w:tl2br w:val="nil"/>
                    <w:tr2bl w:val="nil"/>
                  </w:tcBorders>
                  <w:shd w:val="clear" w:color="auto" w:fill="auto"/>
                  <w:vAlign w:val="center"/>
                </w:tcPr>
                <w:p>
                  <w:pPr>
                    <w:pStyle w:val="46"/>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标准限值</w:t>
                  </w:r>
                </w:p>
              </w:tc>
              <w:tc>
                <w:tcPr>
                  <w:tcW w:w="890" w:type="pct"/>
                  <w:vMerge w:val="restart"/>
                  <w:tcBorders>
                    <w:tl2br w:val="nil"/>
                    <w:tr2bl w:val="nil"/>
                  </w:tcBorders>
                  <w:shd w:val="clear" w:color="auto" w:fill="auto"/>
                  <w:vAlign w:val="center"/>
                </w:tcPr>
                <w:p>
                  <w:pPr>
                    <w:pStyle w:val="46"/>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达标情况</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PrEx>
              <w:trPr>
                <w:trHeight w:val="334" w:hRule="atLeast"/>
                <w:jc w:val="center"/>
              </w:trPr>
              <w:tc>
                <w:tcPr>
                  <w:tcW w:w="1256" w:type="pct"/>
                  <w:tcBorders>
                    <w:tl2br w:val="nil"/>
                    <w:tr2bl w:val="nil"/>
                  </w:tcBorders>
                  <w:shd w:val="clear" w:color="auto" w:fill="auto"/>
                  <w:vAlign w:val="center"/>
                </w:tcPr>
                <w:p>
                  <w:pPr>
                    <w:pStyle w:val="46"/>
                    <w:rPr>
                      <w:rFonts w:hint="default" w:ascii="Times New Roman" w:hAnsi="Times New Roman" w:eastAsia="宋体" w:cs="Times New Roman"/>
                      <w:b/>
                      <w:bCs w:val="0"/>
                      <w:color w:val="000000" w:themeColor="text1"/>
                      <w:lang w:eastAsia="zh-CN"/>
                      <w14:textFill>
                        <w14:solidFill>
                          <w14:schemeClr w14:val="tx1"/>
                        </w14:solidFill>
                      </w14:textFill>
                    </w:rPr>
                  </w:pPr>
                  <w:r>
                    <w:rPr>
                      <w:rFonts w:hint="default" w:ascii="Times New Roman" w:hAnsi="Times New Roman" w:eastAsia="宋体" w:cs="Times New Roman"/>
                      <w:b/>
                      <w:bCs w:val="0"/>
                      <w:color w:val="000000" w:themeColor="text1"/>
                      <w14:textFill>
                        <w14:solidFill>
                          <w14:schemeClr w14:val="tx1"/>
                        </w14:solidFill>
                      </w14:textFill>
                    </w:rPr>
                    <w:t>监测地点</w:t>
                  </w:r>
                </w:p>
              </w:tc>
              <w:tc>
                <w:tcPr>
                  <w:tcW w:w="525" w:type="pct"/>
                  <w:tcBorders>
                    <w:tl2br w:val="nil"/>
                    <w:tr2bl w:val="nil"/>
                  </w:tcBorders>
                  <w:shd w:val="clear" w:color="auto" w:fill="auto"/>
                  <w:vAlign w:val="center"/>
                </w:tcPr>
                <w:p>
                  <w:pPr>
                    <w:pStyle w:val="46"/>
                    <w:rPr>
                      <w:rFonts w:hint="default" w:ascii="Times New Roman" w:hAnsi="Times New Roman" w:eastAsia="宋体" w:cs="Times New Roman"/>
                      <w:b/>
                      <w:bCs w:val="0"/>
                      <w:color w:val="000000" w:themeColor="text1"/>
                      <w14:textFill>
                        <w14:solidFill>
                          <w14:schemeClr w14:val="tx1"/>
                        </w14:solidFill>
                      </w14:textFill>
                    </w:rPr>
                  </w:pPr>
                  <w:r>
                    <w:rPr>
                      <w:rFonts w:hint="default" w:ascii="Times New Roman" w:hAnsi="Times New Roman" w:eastAsia="宋体" w:cs="Times New Roman"/>
                      <w:b/>
                      <w:bCs w:val="0"/>
                      <w:color w:val="000000" w:themeColor="text1"/>
                      <w14:textFill>
                        <w14:solidFill>
                          <w14:schemeClr w14:val="tx1"/>
                        </w14:solidFill>
                      </w14:textFill>
                    </w:rPr>
                    <w:t>昼间</w:t>
                  </w:r>
                </w:p>
              </w:tc>
              <w:tc>
                <w:tcPr>
                  <w:tcW w:w="546" w:type="pct"/>
                  <w:tcBorders>
                    <w:tl2br w:val="nil"/>
                    <w:tr2bl w:val="nil"/>
                  </w:tcBorders>
                  <w:shd w:val="clear" w:color="auto" w:fill="auto"/>
                  <w:vAlign w:val="center"/>
                </w:tcPr>
                <w:p>
                  <w:pPr>
                    <w:pStyle w:val="46"/>
                    <w:rPr>
                      <w:rFonts w:hint="default" w:ascii="Times New Roman" w:hAnsi="Times New Roman" w:eastAsia="宋体" w:cs="Times New Roman"/>
                      <w:b/>
                      <w:bCs w:val="0"/>
                      <w:color w:val="000000" w:themeColor="text1"/>
                      <w14:textFill>
                        <w14:solidFill>
                          <w14:schemeClr w14:val="tx1"/>
                        </w14:solidFill>
                      </w14:textFill>
                    </w:rPr>
                  </w:pPr>
                  <w:r>
                    <w:rPr>
                      <w:rFonts w:hint="default" w:ascii="Times New Roman" w:hAnsi="Times New Roman" w:eastAsia="宋体" w:cs="Times New Roman"/>
                      <w:b/>
                      <w:bCs w:val="0"/>
                      <w:color w:val="000000" w:themeColor="text1"/>
                      <w14:textFill>
                        <w14:solidFill>
                          <w14:schemeClr w14:val="tx1"/>
                        </w14:solidFill>
                      </w14:textFill>
                    </w:rPr>
                    <w:t>夜间</w:t>
                  </w:r>
                </w:p>
              </w:tc>
              <w:tc>
                <w:tcPr>
                  <w:tcW w:w="545" w:type="pct"/>
                  <w:tcBorders>
                    <w:tl2br w:val="nil"/>
                    <w:tr2bl w:val="nil"/>
                  </w:tcBorders>
                  <w:shd w:val="clear" w:color="auto" w:fill="auto"/>
                  <w:vAlign w:val="center"/>
                </w:tcPr>
                <w:p>
                  <w:pPr>
                    <w:pStyle w:val="46"/>
                    <w:rPr>
                      <w:rFonts w:hint="default" w:ascii="Times New Roman" w:hAnsi="Times New Roman" w:eastAsia="宋体" w:cs="Times New Roman"/>
                      <w:b/>
                      <w:bCs w:val="0"/>
                      <w:color w:val="000000" w:themeColor="text1"/>
                      <w14:textFill>
                        <w14:solidFill>
                          <w14:schemeClr w14:val="tx1"/>
                        </w14:solidFill>
                      </w14:textFill>
                    </w:rPr>
                  </w:pPr>
                  <w:r>
                    <w:rPr>
                      <w:rFonts w:hint="default" w:ascii="Times New Roman" w:hAnsi="Times New Roman" w:eastAsia="宋体" w:cs="Times New Roman"/>
                      <w:b/>
                      <w:bCs w:val="0"/>
                      <w:color w:val="000000" w:themeColor="text1"/>
                      <w14:textFill>
                        <w14:solidFill>
                          <w14:schemeClr w14:val="tx1"/>
                        </w14:solidFill>
                      </w14:textFill>
                    </w:rPr>
                    <w:t>昼间</w:t>
                  </w:r>
                </w:p>
              </w:tc>
              <w:tc>
                <w:tcPr>
                  <w:tcW w:w="484" w:type="pct"/>
                  <w:tcBorders>
                    <w:tl2br w:val="nil"/>
                    <w:tr2bl w:val="nil"/>
                  </w:tcBorders>
                  <w:shd w:val="clear" w:color="auto" w:fill="auto"/>
                  <w:vAlign w:val="center"/>
                </w:tcPr>
                <w:p>
                  <w:pPr>
                    <w:pStyle w:val="46"/>
                    <w:rPr>
                      <w:rFonts w:hint="default" w:ascii="Times New Roman" w:hAnsi="Times New Roman" w:eastAsia="宋体" w:cs="Times New Roman"/>
                      <w:b/>
                      <w:bCs w:val="0"/>
                      <w:color w:val="000000" w:themeColor="text1"/>
                      <w14:textFill>
                        <w14:solidFill>
                          <w14:schemeClr w14:val="tx1"/>
                        </w14:solidFill>
                      </w14:textFill>
                    </w:rPr>
                  </w:pPr>
                  <w:r>
                    <w:rPr>
                      <w:rFonts w:hint="default" w:ascii="Times New Roman" w:hAnsi="Times New Roman" w:eastAsia="宋体" w:cs="Times New Roman"/>
                      <w:b/>
                      <w:bCs w:val="0"/>
                      <w:color w:val="000000" w:themeColor="text1"/>
                      <w14:textFill>
                        <w14:solidFill>
                          <w14:schemeClr w14:val="tx1"/>
                        </w14:solidFill>
                      </w14:textFill>
                    </w:rPr>
                    <w:t>夜间</w:t>
                  </w:r>
                </w:p>
              </w:tc>
              <w:tc>
                <w:tcPr>
                  <w:tcW w:w="751" w:type="pct"/>
                  <w:vMerge w:val="continue"/>
                  <w:tcBorders>
                    <w:tl2br w:val="nil"/>
                    <w:tr2bl w:val="nil"/>
                  </w:tcBorders>
                  <w:shd w:val="clear" w:color="auto" w:fill="auto"/>
                  <w:vAlign w:val="center"/>
                </w:tcPr>
                <w:p>
                  <w:pPr>
                    <w:pStyle w:val="46"/>
                    <w:rPr>
                      <w:rFonts w:hint="default" w:ascii="Times New Roman" w:hAnsi="Times New Roman" w:eastAsia="宋体" w:cs="Times New Roman"/>
                      <w:b w:val="0"/>
                      <w:bCs/>
                      <w:color w:val="000000" w:themeColor="text1"/>
                      <w14:textFill>
                        <w14:solidFill>
                          <w14:schemeClr w14:val="tx1"/>
                        </w14:solidFill>
                      </w14:textFill>
                    </w:rPr>
                  </w:pPr>
                </w:p>
              </w:tc>
              <w:tc>
                <w:tcPr>
                  <w:tcW w:w="890" w:type="pct"/>
                  <w:vMerge w:val="continue"/>
                  <w:tcBorders>
                    <w:tl2br w:val="nil"/>
                    <w:tr2bl w:val="nil"/>
                  </w:tcBorders>
                  <w:shd w:val="clear" w:color="auto" w:fill="auto"/>
                  <w:vAlign w:val="center"/>
                </w:tcPr>
                <w:p>
                  <w:pPr>
                    <w:pStyle w:val="46"/>
                    <w:rPr>
                      <w:rFonts w:hint="default" w:ascii="Times New Roman" w:hAnsi="Times New Roman" w:eastAsia="宋体" w:cs="Times New Roman"/>
                      <w:b w:val="0"/>
                      <w:bCs/>
                      <w:color w:val="000000" w:themeColor="text1"/>
                      <w14:textFill>
                        <w14:solidFill>
                          <w14:schemeClr w14:val="tx1"/>
                        </w14:solidFill>
                      </w14:textFill>
                    </w:rPr>
                  </w:pP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256" w:type="pct"/>
                  <w:tcBorders>
                    <w:tl2br w:val="nil"/>
                    <w:tr2bl w:val="nil"/>
                  </w:tcBorders>
                  <w:shd w:val="clear" w:color="auto" w:fill="auto"/>
                  <w:vAlign w:val="center"/>
                </w:tcPr>
                <w:p>
                  <w:pPr>
                    <w:pStyle w:val="46"/>
                    <w:rPr>
                      <w:rFonts w:hint="default" w:ascii="Times New Roman" w:hAnsi="Times New Roman" w:eastAsia="宋体" w:cs="Times New Roman"/>
                      <w:b w:val="0"/>
                      <w:bCs/>
                      <w:color w:val="000000" w:themeColor="text1"/>
                      <w14:textFill>
                        <w14:solidFill>
                          <w14:schemeClr w14:val="tx1"/>
                        </w14:solidFill>
                      </w14:textFill>
                    </w:rPr>
                  </w:pPr>
                  <w:r>
                    <w:rPr>
                      <w:rFonts w:hint="default" w:ascii="Times New Roman" w:hAnsi="Times New Roman" w:eastAsia="宋体" w:cs="Times New Roman"/>
                      <w:b w:val="0"/>
                      <w:bCs/>
                      <w:color w:val="000000" w:themeColor="text1"/>
                      <w14:textFill>
                        <w14:solidFill>
                          <w14:schemeClr w14:val="tx1"/>
                        </w14:solidFill>
                      </w14:textFill>
                    </w:rPr>
                    <w:t>东厂界外1m处</w:t>
                  </w:r>
                </w:p>
              </w:tc>
              <w:tc>
                <w:tcPr>
                  <w:tcW w:w="52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62</w:t>
                  </w:r>
                </w:p>
              </w:tc>
              <w:tc>
                <w:tcPr>
                  <w:tcW w:w="54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49</w:t>
                  </w:r>
                </w:p>
              </w:tc>
              <w:tc>
                <w:tcPr>
                  <w:tcW w:w="54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61</w:t>
                  </w:r>
                </w:p>
              </w:tc>
              <w:tc>
                <w:tcPr>
                  <w:tcW w:w="48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48</w:t>
                  </w:r>
                </w:p>
              </w:tc>
              <w:tc>
                <w:tcPr>
                  <w:tcW w:w="751" w:type="pct"/>
                  <w:tcBorders>
                    <w:tl2br w:val="nil"/>
                    <w:tr2bl w:val="nil"/>
                  </w:tcBorders>
                  <w:shd w:val="clear" w:color="auto" w:fill="auto"/>
                  <w:vAlign w:val="center"/>
                </w:tcPr>
                <w:p>
                  <w:pPr>
                    <w:pStyle w:val="46"/>
                    <w:rPr>
                      <w:rFonts w:hint="default" w:ascii="Times New Roman" w:hAnsi="Times New Roman" w:eastAsia="宋体" w:cs="Times New Roman"/>
                      <w:b w:val="0"/>
                      <w:bCs/>
                      <w:color w:val="000000" w:themeColor="text1"/>
                      <w:lang w:val="en-US" w:eastAsia="zh-CN"/>
                      <w14:textFill>
                        <w14:solidFill>
                          <w14:schemeClr w14:val="tx1"/>
                        </w14:solidFill>
                      </w14:textFill>
                    </w:rPr>
                  </w:pPr>
                  <w:r>
                    <w:rPr>
                      <w:rFonts w:hint="eastAsia" w:cs="Times New Roman"/>
                      <w:b w:val="0"/>
                      <w:bCs/>
                      <w:color w:val="000000" w:themeColor="text1"/>
                      <w:lang w:val="en-US" w:eastAsia="zh-CN"/>
                      <w14:textFill>
                        <w14:solidFill>
                          <w14:schemeClr w14:val="tx1"/>
                        </w14:solidFill>
                      </w14:textFill>
                    </w:rPr>
                    <w:t>70/55</w:t>
                  </w:r>
                </w:p>
              </w:tc>
              <w:tc>
                <w:tcPr>
                  <w:tcW w:w="890" w:type="pct"/>
                  <w:tcBorders>
                    <w:tl2br w:val="nil"/>
                    <w:tr2bl w:val="nil"/>
                  </w:tcBorders>
                  <w:shd w:val="clear" w:color="auto" w:fill="auto"/>
                  <w:vAlign w:val="center"/>
                </w:tcPr>
                <w:p>
                  <w:pPr>
                    <w:pStyle w:val="46"/>
                    <w:rPr>
                      <w:rFonts w:hint="default" w:ascii="Times New Roman" w:hAnsi="Times New Roman" w:eastAsia="宋体" w:cs="Times New Roman"/>
                      <w:b w:val="0"/>
                      <w:bCs/>
                      <w:color w:val="000000" w:themeColor="text1"/>
                      <w14:textFill>
                        <w14:solidFill>
                          <w14:schemeClr w14:val="tx1"/>
                        </w14:solidFill>
                      </w14:textFill>
                    </w:rPr>
                  </w:pPr>
                  <w:r>
                    <w:rPr>
                      <w:rFonts w:hint="default" w:ascii="Times New Roman" w:hAnsi="Times New Roman" w:eastAsia="宋体" w:cs="Times New Roman"/>
                      <w:b w:val="0"/>
                      <w:bCs/>
                      <w:color w:val="000000" w:themeColor="text1"/>
                      <w14:textFill>
                        <w14:solidFill>
                          <w14:schemeClr w14:val="tx1"/>
                        </w14:solidFill>
                      </w14:textFill>
                    </w:rPr>
                    <w:t>达标</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6" w:hRule="atLeast"/>
                <w:jc w:val="center"/>
              </w:trPr>
              <w:tc>
                <w:tcPr>
                  <w:tcW w:w="1256" w:type="pct"/>
                  <w:tcBorders>
                    <w:tl2br w:val="nil"/>
                    <w:tr2bl w:val="nil"/>
                  </w:tcBorders>
                  <w:shd w:val="clear" w:color="auto" w:fill="auto"/>
                  <w:vAlign w:val="center"/>
                </w:tcPr>
                <w:p>
                  <w:pPr>
                    <w:pStyle w:val="46"/>
                    <w:rPr>
                      <w:rFonts w:hint="default" w:ascii="Times New Roman" w:hAnsi="Times New Roman" w:eastAsia="宋体" w:cs="Times New Roman"/>
                      <w:b w:val="0"/>
                      <w:bCs/>
                      <w:color w:val="000000" w:themeColor="text1"/>
                      <w14:textFill>
                        <w14:solidFill>
                          <w14:schemeClr w14:val="tx1"/>
                        </w14:solidFill>
                      </w14:textFill>
                    </w:rPr>
                  </w:pPr>
                  <w:r>
                    <w:rPr>
                      <w:rFonts w:hint="default" w:ascii="Times New Roman" w:hAnsi="Times New Roman" w:eastAsia="宋体" w:cs="Times New Roman"/>
                      <w:b w:val="0"/>
                      <w:bCs/>
                      <w:color w:val="000000" w:themeColor="text1"/>
                      <w14:textFill>
                        <w14:solidFill>
                          <w14:schemeClr w14:val="tx1"/>
                        </w14:solidFill>
                      </w14:textFill>
                    </w:rPr>
                    <w:t>南厂界外1m处</w:t>
                  </w:r>
                </w:p>
              </w:tc>
              <w:tc>
                <w:tcPr>
                  <w:tcW w:w="52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53</w:t>
                  </w:r>
                </w:p>
              </w:tc>
              <w:tc>
                <w:tcPr>
                  <w:tcW w:w="54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40</w:t>
                  </w:r>
                </w:p>
              </w:tc>
              <w:tc>
                <w:tcPr>
                  <w:tcW w:w="54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55</w:t>
                  </w:r>
                </w:p>
              </w:tc>
              <w:tc>
                <w:tcPr>
                  <w:tcW w:w="48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42</w:t>
                  </w:r>
                </w:p>
              </w:tc>
              <w:tc>
                <w:tcPr>
                  <w:tcW w:w="751" w:type="pct"/>
                  <w:vMerge w:val="restart"/>
                  <w:tcBorders>
                    <w:tl2br w:val="nil"/>
                    <w:tr2bl w:val="nil"/>
                  </w:tcBorders>
                  <w:shd w:val="clear" w:color="auto" w:fill="auto"/>
                  <w:vAlign w:val="center"/>
                </w:tcPr>
                <w:p>
                  <w:pPr>
                    <w:pStyle w:val="46"/>
                    <w:rPr>
                      <w:rFonts w:hint="default" w:ascii="Times New Roman" w:hAnsi="Times New Roman" w:eastAsia="宋体" w:cs="Times New Roman"/>
                      <w:b w:val="0"/>
                      <w:bCs/>
                      <w:color w:val="000000" w:themeColor="text1"/>
                      <w:lang w:val="en-US" w:eastAsia="zh-CN"/>
                      <w14:textFill>
                        <w14:solidFill>
                          <w14:schemeClr w14:val="tx1"/>
                        </w14:solidFill>
                      </w14:textFill>
                    </w:rPr>
                  </w:pPr>
                  <w:r>
                    <w:rPr>
                      <w:rFonts w:hint="eastAsia" w:cs="Times New Roman"/>
                      <w:b w:val="0"/>
                      <w:bCs/>
                      <w:color w:val="000000" w:themeColor="text1"/>
                      <w:lang w:val="en-US" w:eastAsia="zh-CN"/>
                      <w14:textFill>
                        <w14:solidFill>
                          <w14:schemeClr w14:val="tx1"/>
                        </w14:solidFill>
                      </w14:textFill>
                    </w:rPr>
                    <w:t>60/50</w:t>
                  </w:r>
                </w:p>
              </w:tc>
              <w:tc>
                <w:tcPr>
                  <w:tcW w:w="890" w:type="pct"/>
                  <w:tcBorders>
                    <w:tl2br w:val="nil"/>
                    <w:tr2bl w:val="nil"/>
                  </w:tcBorders>
                  <w:shd w:val="clear" w:color="auto" w:fill="auto"/>
                  <w:vAlign w:val="center"/>
                </w:tcPr>
                <w:p>
                  <w:pPr>
                    <w:pStyle w:val="46"/>
                    <w:rPr>
                      <w:rFonts w:hint="default" w:ascii="Times New Roman" w:hAnsi="Times New Roman" w:eastAsia="宋体" w:cs="Times New Roman"/>
                      <w:b w:val="0"/>
                      <w:bCs/>
                      <w:color w:val="000000" w:themeColor="text1"/>
                      <w14:textFill>
                        <w14:solidFill>
                          <w14:schemeClr w14:val="tx1"/>
                        </w14:solidFill>
                      </w14:textFill>
                    </w:rPr>
                  </w:pPr>
                  <w:r>
                    <w:rPr>
                      <w:rFonts w:hint="default" w:ascii="Times New Roman" w:hAnsi="Times New Roman" w:eastAsia="宋体" w:cs="Times New Roman"/>
                      <w:b w:val="0"/>
                      <w:bCs/>
                      <w:color w:val="000000" w:themeColor="text1"/>
                      <w14:textFill>
                        <w14:solidFill>
                          <w14:schemeClr w14:val="tx1"/>
                        </w14:solidFill>
                      </w14:textFill>
                    </w:rPr>
                    <w:t>达标</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256" w:type="pct"/>
                  <w:tcBorders>
                    <w:tl2br w:val="nil"/>
                    <w:tr2bl w:val="nil"/>
                  </w:tcBorders>
                  <w:shd w:val="clear" w:color="auto" w:fill="auto"/>
                  <w:vAlign w:val="center"/>
                </w:tcPr>
                <w:p>
                  <w:pPr>
                    <w:pStyle w:val="46"/>
                    <w:rPr>
                      <w:rFonts w:hint="default" w:ascii="Times New Roman" w:hAnsi="Times New Roman" w:eastAsia="宋体" w:cs="Times New Roman"/>
                      <w:b w:val="0"/>
                      <w:bCs/>
                      <w:color w:val="000000" w:themeColor="text1"/>
                      <w14:textFill>
                        <w14:solidFill>
                          <w14:schemeClr w14:val="tx1"/>
                        </w14:solidFill>
                      </w14:textFill>
                    </w:rPr>
                  </w:pPr>
                  <w:r>
                    <w:rPr>
                      <w:rFonts w:hint="default" w:ascii="Times New Roman" w:hAnsi="Times New Roman" w:eastAsia="宋体" w:cs="Times New Roman"/>
                      <w:b w:val="0"/>
                      <w:bCs/>
                      <w:color w:val="000000" w:themeColor="text1"/>
                      <w14:textFill>
                        <w14:solidFill>
                          <w14:schemeClr w14:val="tx1"/>
                        </w14:solidFill>
                      </w14:textFill>
                    </w:rPr>
                    <w:t>西厂界外1m处</w:t>
                  </w:r>
                </w:p>
              </w:tc>
              <w:tc>
                <w:tcPr>
                  <w:tcW w:w="52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55</w:t>
                  </w:r>
                </w:p>
              </w:tc>
              <w:tc>
                <w:tcPr>
                  <w:tcW w:w="54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45</w:t>
                  </w:r>
                </w:p>
              </w:tc>
              <w:tc>
                <w:tcPr>
                  <w:tcW w:w="54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49</w:t>
                  </w:r>
                </w:p>
              </w:tc>
              <w:tc>
                <w:tcPr>
                  <w:tcW w:w="48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45</w:t>
                  </w:r>
                </w:p>
              </w:tc>
              <w:tc>
                <w:tcPr>
                  <w:tcW w:w="751" w:type="pct"/>
                  <w:vMerge w:val="continue"/>
                  <w:tcBorders>
                    <w:tl2br w:val="nil"/>
                    <w:tr2bl w:val="nil"/>
                  </w:tcBorders>
                  <w:shd w:val="clear" w:color="auto" w:fill="auto"/>
                  <w:vAlign w:val="center"/>
                </w:tcPr>
                <w:p>
                  <w:pPr>
                    <w:pStyle w:val="46"/>
                    <w:rPr>
                      <w:rFonts w:hint="default" w:ascii="Times New Roman" w:hAnsi="Times New Roman" w:eastAsia="宋体" w:cs="Times New Roman"/>
                      <w:b w:val="0"/>
                      <w:bCs/>
                      <w:color w:val="000000" w:themeColor="text1"/>
                      <w:lang w:val="en-US" w:eastAsia="zh-CN"/>
                      <w14:textFill>
                        <w14:solidFill>
                          <w14:schemeClr w14:val="tx1"/>
                        </w14:solidFill>
                      </w14:textFill>
                    </w:rPr>
                  </w:pPr>
                </w:p>
              </w:tc>
              <w:tc>
                <w:tcPr>
                  <w:tcW w:w="890" w:type="pct"/>
                  <w:tcBorders>
                    <w:tl2br w:val="nil"/>
                    <w:tr2bl w:val="nil"/>
                  </w:tcBorders>
                  <w:shd w:val="clear" w:color="auto" w:fill="auto"/>
                  <w:vAlign w:val="center"/>
                </w:tcPr>
                <w:p>
                  <w:pPr>
                    <w:pStyle w:val="46"/>
                    <w:rPr>
                      <w:rFonts w:hint="default" w:ascii="Times New Roman" w:hAnsi="Times New Roman" w:eastAsia="宋体" w:cs="Times New Roman"/>
                      <w:b w:val="0"/>
                      <w:bCs/>
                      <w:color w:val="000000" w:themeColor="text1"/>
                      <w14:textFill>
                        <w14:solidFill>
                          <w14:schemeClr w14:val="tx1"/>
                        </w14:solidFill>
                      </w14:textFill>
                    </w:rPr>
                  </w:pPr>
                  <w:r>
                    <w:rPr>
                      <w:rFonts w:hint="default" w:ascii="Times New Roman" w:hAnsi="Times New Roman" w:eastAsia="宋体" w:cs="Times New Roman"/>
                      <w:b w:val="0"/>
                      <w:bCs/>
                      <w:color w:val="000000" w:themeColor="text1"/>
                      <w14:textFill>
                        <w14:solidFill>
                          <w14:schemeClr w14:val="tx1"/>
                        </w14:solidFill>
                      </w14:textFill>
                    </w:rPr>
                    <w:t>达标</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256" w:type="pct"/>
                  <w:tcBorders>
                    <w:tl2br w:val="nil"/>
                    <w:tr2bl w:val="nil"/>
                  </w:tcBorders>
                  <w:shd w:val="clear" w:color="auto" w:fill="auto"/>
                  <w:vAlign w:val="center"/>
                </w:tcPr>
                <w:p>
                  <w:pPr>
                    <w:pStyle w:val="46"/>
                    <w:rPr>
                      <w:rFonts w:hint="default" w:ascii="Times New Roman" w:hAnsi="Times New Roman" w:eastAsia="宋体" w:cs="Times New Roman"/>
                      <w:b w:val="0"/>
                      <w:bCs/>
                      <w:color w:val="000000" w:themeColor="text1"/>
                      <w14:textFill>
                        <w14:solidFill>
                          <w14:schemeClr w14:val="tx1"/>
                        </w14:solidFill>
                      </w14:textFill>
                    </w:rPr>
                  </w:pPr>
                  <w:r>
                    <w:rPr>
                      <w:rFonts w:hint="default" w:ascii="Times New Roman" w:hAnsi="Times New Roman" w:eastAsia="宋体" w:cs="Times New Roman"/>
                      <w:b w:val="0"/>
                      <w:bCs/>
                      <w:color w:val="000000" w:themeColor="text1"/>
                      <w14:textFill>
                        <w14:solidFill>
                          <w14:schemeClr w14:val="tx1"/>
                        </w14:solidFill>
                      </w14:textFill>
                    </w:rPr>
                    <w:t>北厂界外1m处</w:t>
                  </w:r>
                </w:p>
              </w:tc>
              <w:tc>
                <w:tcPr>
                  <w:tcW w:w="52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53</w:t>
                  </w:r>
                </w:p>
              </w:tc>
              <w:tc>
                <w:tcPr>
                  <w:tcW w:w="54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42</w:t>
                  </w:r>
                </w:p>
              </w:tc>
              <w:tc>
                <w:tcPr>
                  <w:tcW w:w="54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56</w:t>
                  </w:r>
                </w:p>
              </w:tc>
              <w:tc>
                <w:tcPr>
                  <w:tcW w:w="48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43</w:t>
                  </w:r>
                </w:p>
              </w:tc>
              <w:tc>
                <w:tcPr>
                  <w:tcW w:w="751" w:type="pct"/>
                  <w:vMerge w:val="continue"/>
                  <w:tcBorders>
                    <w:tl2br w:val="nil"/>
                    <w:tr2bl w:val="nil"/>
                  </w:tcBorders>
                  <w:shd w:val="clear" w:color="auto" w:fill="auto"/>
                  <w:vAlign w:val="center"/>
                </w:tcPr>
                <w:p>
                  <w:pPr>
                    <w:pStyle w:val="46"/>
                    <w:rPr>
                      <w:rFonts w:hint="default" w:ascii="Times New Roman" w:hAnsi="Times New Roman" w:eastAsia="宋体" w:cs="Times New Roman"/>
                      <w:b w:val="0"/>
                      <w:bCs/>
                      <w:color w:val="000000" w:themeColor="text1"/>
                      <w:lang w:val="en-US" w:eastAsia="zh-CN"/>
                      <w14:textFill>
                        <w14:solidFill>
                          <w14:schemeClr w14:val="tx1"/>
                        </w14:solidFill>
                      </w14:textFill>
                    </w:rPr>
                  </w:pPr>
                </w:p>
              </w:tc>
              <w:tc>
                <w:tcPr>
                  <w:tcW w:w="890" w:type="pct"/>
                  <w:tcBorders>
                    <w:tl2br w:val="nil"/>
                    <w:tr2bl w:val="nil"/>
                  </w:tcBorders>
                  <w:shd w:val="clear" w:color="auto" w:fill="auto"/>
                  <w:vAlign w:val="center"/>
                </w:tcPr>
                <w:p>
                  <w:pPr>
                    <w:pStyle w:val="46"/>
                    <w:rPr>
                      <w:rFonts w:hint="default" w:ascii="Times New Roman" w:hAnsi="Times New Roman" w:eastAsia="宋体" w:cs="Times New Roman"/>
                      <w:b w:val="0"/>
                      <w:bCs/>
                      <w:color w:val="000000" w:themeColor="text1"/>
                      <w14:textFill>
                        <w14:solidFill>
                          <w14:schemeClr w14:val="tx1"/>
                        </w14:solidFill>
                      </w14:textFill>
                    </w:rPr>
                  </w:pPr>
                  <w:r>
                    <w:rPr>
                      <w:rFonts w:hint="default" w:ascii="Times New Roman" w:hAnsi="Times New Roman" w:eastAsia="宋体" w:cs="Times New Roman"/>
                      <w:b w:val="0"/>
                      <w:bCs/>
                      <w:color w:val="000000" w:themeColor="text1"/>
                      <w14:textFill>
                        <w14:solidFill>
                          <w14:schemeClr w14:val="tx1"/>
                        </w14:solidFill>
                      </w14:textFill>
                    </w:rPr>
                    <w:t>达标</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根据监测结果可知，本</w:t>
            </w:r>
            <w:r>
              <w:rPr>
                <w:rFonts w:hint="default" w:ascii="Times New Roman" w:hAnsi="Times New Roman" w:cs="Times New Roman"/>
                <w:sz w:val="24"/>
                <w:szCs w:val="24"/>
                <w:lang w:val="en-US" w:eastAsia="zh-CN"/>
              </w:rPr>
              <w:t>项目</w:t>
            </w:r>
            <w:r>
              <w:rPr>
                <w:rFonts w:hint="eastAsia" w:ascii="Times New Roman" w:hAnsi="Times New Roman" w:cs="Times New Roman"/>
                <w:sz w:val="24"/>
                <w:szCs w:val="24"/>
                <w:lang w:val="en-US" w:eastAsia="zh-CN"/>
              </w:rPr>
              <w:t>西、南、北</w:t>
            </w:r>
            <w:r>
              <w:rPr>
                <w:rFonts w:hint="default" w:ascii="Times New Roman" w:hAnsi="Times New Roman" w:cs="Times New Roman"/>
                <w:sz w:val="24"/>
                <w:szCs w:val="24"/>
                <w:lang w:val="en-US" w:eastAsia="zh-CN"/>
              </w:rPr>
              <w:t>厂界</w:t>
            </w:r>
            <w:r>
              <w:rPr>
                <w:rFonts w:hint="eastAsia" w:ascii="Times New Roman" w:hAnsi="Times New Roman" w:cs="Times New Roman"/>
                <w:sz w:val="24"/>
                <w:szCs w:val="24"/>
                <w:lang w:val="en-US" w:eastAsia="zh-CN"/>
              </w:rPr>
              <w:t>昼夜间</w:t>
            </w:r>
            <w:r>
              <w:rPr>
                <w:rFonts w:hint="default" w:ascii="Times New Roman" w:hAnsi="Times New Roman" w:cs="Times New Roman"/>
                <w:sz w:val="24"/>
                <w:szCs w:val="24"/>
                <w:lang w:val="en-US" w:eastAsia="zh-CN"/>
              </w:rPr>
              <w:t>噪声监测值</w:t>
            </w:r>
            <w:r>
              <w:rPr>
                <w:rFonts w:hint="eastAsia" w:ascii="Times New Roman" w:hAnsi="Times New Roman" w:cs="Times New Roman"/>
                <w:sz w:val="24"/>
                <w:szCs w:val="24"/>
                <w:lang w:val="en-US" w:eastAsia="zh-CN"/>
              </w:rPr>
              <w:t>均</w:t>
            </w:r>
            <w:r>
              <w:rPr>
                <w:rFonts w:hint="default" w:ascii="Times New Roman" w:hAnsi="Times New Roman" w:cs="Times New Roman"/>
                <w:sz w:val="24"/>
                <w:szCs w:val="24"/>
                <w:lang w:val="en-US" w:eastAsia="zh-CN"/>
              </w:rPr>
              <w:t>满足</w:t>
            </w:r>
            <w:r>
              <w:rPr>
                <w:rFonts w:hint="default" w:ascii="Times New Roman" w:hAnsi="Times New Roman" w:eastAsia="宋体" w:cs="Times New Roman"/>
                <w:color w:val="000000" w:themeColor="text1"/>
                <w14:textFill>
                  <w14:solidFill>
                    <w14:schemeClr w14:val="tx1"/>
                  </w14:solidFill>
                </w14:textFill>
              </w:rPr>
              <w:t>《工业企业厂界环境噪声排放标准》（GB12348-2008）</w:t>
            </w:r>
            <w:r>
              <w:rPr>
                <w:color w:val="auto"/>
                <w:sz w:val="24"/>
                <w:szCs w:val="24"/>
              </w:rPr>
              <w:t>2</w:t>
            </w:r>
            <w:r>
              <w:rPr>
                <w:rFonts w:hint="eastAsia"/>
                <w:color w:val="auto"/>
                <w:sz w:val="24"/>
                <w:szCs w:val="24"/>
              </w:rPr>
              <w:t>类标准要求</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东</w:t>
            </w:r>
            <w:r>
              <w:rPr>
                <w:rFonts w:hint="default" w:ascii="Times New Roman" w:hAnsi="Times New Roman" w:cs="Times New Roman"/>
                <w:sz w:val="24"/>
                <w:szCs w:val="24"/>
                <w:lang w:val="en-US" w:eastAsia="zh-CN"/>
              </w:rPr>
              <w:t>厂界</w:t>
            </w:r>
            <w:r>
              <w:rPr>
                <w:rFonts w:hint="eastAsia" w:ascii="Times New Roman" w:hAnsi="Times New Roman" w:cs="Times New Roman"/>
                <w:sz w:val="24"/>
                <w:szCs w:val="24"/>
                <w:lang w:val="en-US" w:eastAsia="zh-CN"/>
              </w:rPr>
              <w:t>昼夜间</w:t>
            </w:r>
            <w:r>
              <w:rPr>
                <w:rFonts w:hint="default" w:ascii="Times New Roman" w:hAnsi="Times New Roman" w:cs="Times New Roman"/>
                <w:sz w:val="24"/>
                <w:szCs w:val="24"/>
                <w:lang w:val="en-US" w:eastAsia="zh-CN"/>
              </w:rPr>
              <w:t>噪声监测值</w:t>
            </w:r>
            <w:r>
              <w:rPr>
                <w:rFonts w:hint="eastAsia" w:ascii="Times New Roman" w:hAnsi="Times New Roman" w:cs="Times New Roman"/>
                <w:sz w:val="24"/>
                <w:szCs w:val="24"/>
                <w:lang w:val="en-US" w:eastAsia="zh-CN"/>
              </w:rPr>
              <w:t>均</w:t>
            </w:r>
            <w:r>
              <w:rPr>
                <w:rFonts w:hint="default" w:ascii="Times New Roman" w:hAnsi="Times New Roman" w:cs="Times New Roman"/>
                <w:sz w:val="24"/>
                <w:szCs w:val="24"/>
                <w:lang w:val="en-US" w:eastAsia="zh-CN"/>
              </w:rPr>
              <w:t>满足</w:t>
            </w:r>
            <w:r>
              <w:rPr>
                <w:rFonts w:hint="default" w:ascii="Times New Roman" w:hAnsi="Times New Roman" w:eastAsia="宋体" w:cs="Times New Roman"/>
                <w:color w:val="000000" w:themeColor="text1"/>
                <w14:textFill>
                  <w14:solidFill>
                    <w14:schemeClr w14:val="tx1"/>
                  </w14:solidFill>
                </w14:textFill>
              </w:rPr>
              <w:t>《工业企业厂界环境噪声排放标准》（GB12348-2008）</w:t>
            </w:r>
            <w:r>
              <w:rPr>
                <w:rFonts w:hint="eastAsia"/>
                <w:color w:val="auto"/>
                <w:sz w:val="24"/>
                <w:szCs w:val="24"/>
                <w:lang w:val="en-US" w:eastAsia="zh-CN"/>
              </w:rPr>
              <w:t>4</w:t>
            </w:r>
            <w:r>
              <w:rPr>
                <w:rFonts w:hint="eastAsia"/>
                <w:color w:val="auto"/>
                <w:sz w:val="24"/>
                <w:szCs w:val="24"/>
              </w:rPr>
              <w:t>类标准要求</w:t>
            </w:r>
            <w:r>
              <w:rPr>
                <w:rFonts w:hint="eastAsia"/>
                <w:color w:val="auto"/>
                <w:sz w:val="24"/>
                <w:szCs w:val="24"/>
                <w:lang w:eastAsia="zh-CN"/>
              </w:rPr>
              <w:t>。</w:t>
            </w:r>
          </w:p>
          <w:p>
            <w:pPr>
              <w:pStyle w:val="2"/>
              <w:keepNext/>
              <w:keepLines/>
              <w:pageBreakBefore w:val="0"/>
              <w:widowControl w:val="0"/>
              <w:kinsoku/>
              <w:wordWrap/>
              <w:overflowPunct/>
              <w:topLinePunct w:val="0"/>
              <w:autoSpaceDE/>
              <w:autoSpaceDN/>
              <w:bidi w:val="0"/>
              <w:adjustRightInd/>
              <w:snapToGrid/>
              <w:spacing w:beforeLines="0" w:afterLines="0" w:line="360" w:lineRule="auto"/>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7.3.3</w:t>
            </w:r>
            <w:r>
              <w:rPr>
                <w:rFonts w:hint="eastAsia" w:ascii="Times New Roman" w:hAnsi="Times New Roman" w:cs="Times New Roman"/>
                <w:color w:val="000000" w:themeColor="text1"/>
                <w:sz w:val="24"/>
                <w:szCs w:val="24"/>
                <w:lang w:val="en-US" w:eastAsia="zh-CN"/>
                <w14:textFill>
                  <w14:solidFill>
                    <w14:schemeClr w14:val="tx1"/>
                  </w14:solidFill>
                </w14:textFill>
              </w:rPr>
              <w:t>固体</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废</w:t>
            </w:r>
            <w:r>
              <w:rPr>
                <w:rFonts w:hint="eastAsia" w:ascii="Times New Roman" w:hAnsi="Times New Roman" w:cs="Times New Roman"/>
                <w:color w:val="000000" w:themeColor="text1"/>
                <w:sz w:val="24"/>
                <w:szCs w:val="24"/>
                <w:lang w:val="en-US" w:eastAsia="zh-CN"/>
                <w14:textFill>
                  <w14:solidFill>
                    <w14:schemeClr w14:val="tx1"/>
                  </w14:solidFill>
                </w14:textFill>
              </w:rPr>
              <w:t>物</w:t>
            </w:r>
          </w:p>
          <w:p>
            <w:pPr>
              <w:keepNext w:val="0"/>
              <w:keepLines w:val="0"/>
              <w:pageBreakBefore w:val="0"/>
              <w:widowControl w:val="0"/>
              <w:suppressLineNumbers w:val="0"/>
              <w:tabs>
                <w:tab w:val="left" w:pos="4404"/>
              </w:tabs>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（1）验收期间</w:t>
            </w:r>
            <w:r>
              <w:rPr>
                <w:rFonts w:hint="default" w:ascii="Times New Roman" w:hAnsi="Times New Roman" w:eastAsia="宋体" w:cs="Times New Roman"/>
                <w:color w:val="000000" w:themeColor="text1"/>
                <w:highlight w:val="none"/>
                <w:lang w:eastAsia="zh-CN"/>
                <w14:textFill>
                  <w14:solidFill>
                    <w14:schemeClr w14:val="tx1"/>
                  </w14:solidFill>
                </w14:textFill>
              </w:rPr>
              <w:t>布袋除尘器收集的</w:t>
            </w:r>
            <w:r>
              <w:rPr>
                <w:rFonts w:hint="eastAsia" w:cs="Times New Roman"/>
                <w:color w:val="000000" w:themeColor="text1"/>
                <w:highlight w:val="none"/>
                <w:lang w:eastAsia="zh-CN"/>
                <w14:textFill>
                  <w14:solidFill>
                    <w14:schemeClr w14:val="tx1"/>
                  </w14:solidFill>
                </w14:textFill>
              </w:rPr>
              <w:t>颗粒物和机加工序产生的废边角料暂存于厂区，回收利用</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一般固废暂存场所</w:t>
            </w:r>
            <w:r>
              <w:rPr>
                <w:rFonts w:hint="default" w:ascii="Times New Roman" w:hAnsi="Times New Roman" w:eastAsia="宋体" w:cs="Times New Roman"/>
                <w:color w:val="000000" w:themeColor="text1"/>
                <w:lang w:eastAsia="zh-CN"/>
                <w14:textFill>
                  <w14:solidFill>
                    <w14:schemeClr w14:val="tx1"/>
                  </w14:solidFill>
                </w14:textFill>
              </w:rPr>
              <w:t>满足</w:t>
            </w:r>
            <w:r>
              <w:rPr>
                <w:rFonts w:hint="default" w:ascii="Times New Roman" w:hAnsi="Times New Roman" w:cs="Times New Roman"/>
                <w:color w:val="auto"/>
                <w:sz w:val="24"/>
              </w:rPr>
              <w:t>《一般工业固体废物贮存</w:t>
            </w:r>
            <w:r>
              <w:rPr>
                <w:rFonts w:hint="default" w:ascii="Times New Roman" w:hAnsi="Times New Roman" w:cs="Times New Roman"/>
                <w:color w:val="auto"/>
                <w:sz w:val="24"/>
                <w:lang w:eastAsia="zh-CN"/>
              </w:rPr>
              <w:t>和填埋污染控制标准</w:t>
            </w:r>
            <w:r>
              <w:rPr>
                <w:rFonts w:hint="default" w:ascii="Times New Roman" w:hAnsi="Times New Roman" w:cs="Times New Roman"/>
                <w:color w:val="auto"/>
                <w:sz w:val="24"/>
              </w:rPr>
              <w:t>》（GB18599-20</w:t>
            </w:r>
            <w:r>
              <w:rPr>
                <w:rFonts w:hint="default" w:ascii="Times New Roman" w:hAnsi="Times New Roman" w:cs="Times New Roman"/>
                <w:color w:val="auto"/>
                <w:sz w:val="24"/>
                <w:lang w:val="en-US" w:eastAsia="zh-CN"/>
              </w:rPr>
              <w:t>20</w:t>
            </w:r>
            <w:r>
              <w:rPr>
                <w:rFonts w:hint="default" w:ascii="Times New Roman" w:hAnsi="Times New Roman" w:cs="Times New Roman"/>
                <w:color w:val="auto"/>
                <w:sz w:val="24"/>
              </w:rPr>
              <w:t>）</w:t>
            </w:r>
            <w:r>
              <w:rPr>
                <w:rFonts w:hint="eastAsia" w:cs="Times New Roman"/>
                <w:color w:val="auto"/>
                <w:sz w:val="24"/>
                <w:lang w:eastAsia="zh-CN"/>
              </w:rPr>
              <w:t>中</w:t>
            </w:r>
            <w:r>
              <w:rPr>
                <w:rFonts w:hint="default" w:ascii="Times New Roman" w:hAnsi="Times New Roman" w:eastAsia="宋体" w:cs="Times New Roman"/>
                <w:color w:val="000000" w:themeColor="text1"/>
                <w14:textFill>
                  <w14:solidFill>
                    <w14:schemeClr w14:val="tx1"/>
                  </w14:solidFill>
                </w14:textFill>
              </w:rPr>
              <w:t>的</w:t>
            </w:r>
            <w:r>
              <w:rPr>
                <w:rFonts w:hint="eastAsia" w:cs="Times New Roman"/>
                <w:color w:val="000000" w:themeColor="text1"/>
                <w:lang w:eastAsia="zh-CN"/>
                <w14:textFill>
                  <w14:solidFill>
                    <w14:schemeClr w14:val="tx1"/>
                  </w14:solidFill>
                </w14:textFill>
              </w:rPr>
              <w:t>建设</w:t>
            </w:r>
            <w:r>
              <w:rPr>
                <w:rFonts w:hint="default" w:ascii="Times New Roman" w:hAnsi="Times New Roman" w:eastAsia="宋体" w:cs="Times New Roman"/>
                <w:color w:val="000000" w:themeColor="text1"/>
                <w14:textFill>
                  <w14:solidFill>
                    <w14:schemeClr w14:val="tx1"/>
                  </w14:solidFill>
                </w14:textFill>
              </w:rPr>
              <w:t>要求管理。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2</w:t>
            </w:r>
            <w:r>
              <w:rPr>
                <w:rFonts w:hint="default" w:ascii="Times New Roman" w:hAnsi="Times New Roman" w:eastAsia="宋体" w:cs="Times New Roman"/>
                <w:color w:val="000000" w:themeColor="text1"/>
                <w14:textFill>
                  <w14:solidFill>
                    <w14:schemeClr w14:val="tx1"/>
                  </w14:solidFill>
                </w14:textFill>
              </w:rPr>
              <w:t>）危险废物</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6"/>
              <w:textAlignment w:val="auto"/>
              <w:rPr>
                <w:rFonts w:hint="default" w:ascii="Times New Roman" w:hAnsi="Times New Roman" w:eastAsia="宋体" w:cs="Times New Roman"/>
                <w:color w:val="000000" w:themeColor="text1"/>
                <w:sz w:val="21"/>
                <w:szCs w:val="21"/>
                <w:highlight w:val="yellow"/>
                <w:lang w:eastAsia="zh-CN"/>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验收期间</w:t>
            </w:r>
            <w:r>
              <w:rPr>
                <w:rFonts w:hint="default" w:ascii="Times New Roman" w:hAnsi="Times New Roman" w:eastAsia="宋体" w:cs="Times New Roman"/>
                <w:color w:val="000000" w:themeColor="text1"/>
                <w:lang w:eastAsia="zh-CN"/>
                <w14:textFill>
                  <w14:solidFill>
                    <w14:schemeClr w14:val="tx1"/>
                  </w14:solidFill>
                </w14:textFill>
              </w:rPr>
              <w:t>根据现场实际调查</w:t>
            </w:r>
            <w:r>
              <w:rPr>
                <w:rFonts w:hint="default" w:ascii="Times New Roman" w:hAnsi="Times New Roman" w:eastAsia="宋体" w:cs="Times New Roman"/>
                <w:color w:val="000000" w:themeColor="text1"/>
                <w14:textFill>
                  <w14:solidFill>
                    <w14:schemeClr w14:val="tx1"/>
                  </w14:solidFill>
                </w14:textFill>
              </w:rPr>
              <w:t>，</w:t>
            </w:r>
            <w:r>
              <w:rPr>
                <w:rFonts w:hint="default" w:ascii="Times New Roman" w:hAnsi="Times New Roman" w:cs="Times New Roman"/>
                <w:color w:val="auto"/>
                <w:spacing w:val="4"/>
                <w:sz w:val="24"/>
                <w:szCs w:val="24"/>
                <w:highlight w:val="none"/>
                <w:lang w:eastAsia="zh-CN"/>
              </w:rPr>
              <w:t>项目</w:t>
            </w:r>
            <w:r>
              <w:rPr>
                <w:rFonts w:hint="eastAsia" w:ascii="Times New Roman" w:hAnsi="Times New Roman" w:cs="Times New Roman"/>
                <w:color w:val="auto"/>
                <w:spacing w:val="4"/>
                <w:sz w:val="24"/>
                <w:szCs w:val="24"/>
                <w:highlight w:val="none"/>
                <w:lang w:eastAsia="zh-CN"/>
              </w:rPr>
              <w:t>机械</w:t>
            </w:r>
            <w:r>
              <w:rPr>
                <w:rFonts w:hint="default" w:ascii="Times New Roman" w:hAnsi="Times New Roman" w:cs="Times New Roman"/>
                <w:color w:val="auto"/>
                <w:spacing w:val="4"/>
                <w:sz w:val="24"/>
                <w:szCs w:val="24"/>
                <w:highlight w:val="none"/>
                <w:lang w:eastAsia="zh-CN"/>
              </w:rPr>
              <w:t>加工环节设备检修会产生</w:t>
            </w:r>
            <w:r>
              <w:rPr>
                <w:rFonts w:hint="eastAsia" w:ascii="Times New Roman" w:hAnsi="Times New Roman" w:cs="Times New Roman"/>
                <w:color w:val="auto"/>
                <w:spacing w:val="4"/>
                <w:sz w:val="24"/>
                <w:szCs w:val="24"/>
                <w:highlight w:val="none"/>
                <w:lang w:eastAsia="zh-CN"/>
              </w:rPr>
              <w:t>少量的</w:t>
            </w:r>
            <w:r>
              <w:rPr>
                <w:rFonts w:hint="default" w:ascii="Times New Roman" w:hAnsi="Times New Roman" w:cs="Times New Roman"/>
                <w:color w:val="auto"/>
                <w:spacing w:val="4"/>
                <w:sz w:val="24"/>
                <w:szCs w:val="24"/>
                <w:highlight w:val="none"/>
                <w:lang w:eastAsia="zh-CN"/>
              </w:rPr>
              <w:t>废润滑油</w:t>
            </w:r>
            <w:r>
              <w:rPr>
                <w:rFonts w:hint="eastAsia" w:ascii="Times New Roman" w:hAnsi="Times New Roman" w:cs="Times New Roman"/>
                <w:color w:val="auto"/>
                <w:spacing w:val="4"/>
                <w:sz w:val="24"/>
                <w:szCs w:val="24"/>
                <w:highlight w:val="none"/>
                <w:lang w:eastAsia="zh-CN"/>
              </w:rPr>
              <w:t>，</w:t>
            </w:r>
            <w:r>
              <w:rPr>
                <w:rFonts w:hint="eastAsia" w:cs="Times New Roman"/>
                <w:color w:val="000000" w:themeColor="text1"/>
                <w:lang w:eastAsia="zh-CN"/>
                <w14:textFill>
                  <w14:solidFill>
                    <w14:schemeClr w14:val="tx1"/>
                  </w14:solidFill>
                </w14:textFill>
              </w:rPr>
              <w:t>废润滑油</w:t>
            </w:r>
            <w:r>
              <w:rPr>
                <w:rFonts w:hint="default" w:ascii="Times New Roman" w:hAnsi="Times New Roman" w:eastAsia="宋体" w:cs="Times New Roman"/>
                <w:color w:val="000000" w:themeColor="text1"/>
                <w:lang w:val="en-US" w:eastAsia="zh-CN"/>
                <w14:textFill>
                  <w14:solidFill>
                    <w14:schemeClr w14:val="tx1"/>
                  </w14:solidFill>
                </w14:textFill>
              </w:rPr>
              <w:t>属于危险废物</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编号为</w:t>
            </w:r>
            <w:r>
              <w:rPr>
                <w:rFonts w:hint="default" w:ascii="Times New Roman" w:hAnsi="Times New Roman" w:eastAsia="宋体" w:cs="Times New Roman"/>
                <w:color w:val="000000" w:themeColor="text1"/>
                <w14:textFill>
                  <w14:solidFill>
                    <w14:schemeClr w14:val="tx1"/>
                  </w14:solidFill>
                </w14:textFill>
              </w:rPr>
              <w:t>HW</w:t>
            </w:r>
            <w:r>
              <w:rPr>
                <w:rFonts w:hint="eastAsia" w:cs="Times New Roman"/>
                <w:color w:val="000000" w:themeColor="text1"/>
                <w:lang w:val="en-US" w:eastAsia="zh-CN"/>
                <w14:textFill>
                  <w14:solidFill>
                    <w14:schemeClr w14:val="tx1"/>
                  </w14:solidFill>
                </w14:textFill>
              </w:rPr>
              <w:t>08</w:t>
            </w:r>
            <w:r>
              <w:rPr>
                <w:rFonts w:hint="default" w:ascii="Times New Roman" w:hAnsi="Times New Roman" w:eastAsia="宋体" w:cs="Times New Roman"/>
                <w:color w:val="000000" w:themeColor="text1"/>
                <w14:textFill>
                  <w14:solidFill>
                    <w14:schemeClr w14:val="tx1"/>
                  </w14:solidFill>
                </w14:textFill>
              </w:rPr>
              <w:t>900-214-08</w:t>
            </w:r>
            <w:r>
              <w:rPr>
                <w:rFonts w:hint="default" w:ascii="Times New Roman" w:hAnsi="Times New Roman" w:eastAsia="宋体" w:cs="Times New Roman"/>
                <w:color w:val="000000" w:themeColor="text1"/>
                <w:lang w:val="en-US" w:eastAsia="zh-CN"/>
                <w14:textFill>
                  <w14:solidFill>
                    <w14:schemeClr w14:val="tx1"/>
                  </w14:solidFill>
                </w14:textFill>
              </w:rPr>
              <w:t>。项目厂区设危险废物暂存</w:t>
            </w:r>
            <w:r>
              <w:rPr>
                <w:rFonts w:hint="eastAsia" w:cs="Times New Roman"/>
                <w:color w:val="000000" w:themeColor="text1"/>
                <w:lang w:val="en-US" w:eastAsia="zh-CN"/>
                <w14:textFill>
                  <w14:solidFill>
                    <w14:schemeClr w14:val="tx1"/>
                  </w14:solidFill>
                </w14:textFill>
              </w:rPr>
              <w:t>柜</w:t>
            </w:r>
            <w:r>
              <w:rPr>
                <w:rFonts w:hint="default" w:ascii="Times New Roman" w:hAnsi="Times New Roman" w:eastAsia="宋体"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并</w:t>
            </w:r>
            <w:r>
              <w:rPr>
                <w:rFonts w:hint="default" w:ascii="Times New Roman" w:hAnsi="Times New Roman" w:eastAsia="宋体" w:cs="Times New Roman"/>
                <w:color w:val="000000" w:themeColor="text1"/>
                <w:lang w:val="en-US" w:eastAsia="zh-CN"/>
                <w14:textFill>
                  <w14:solidFill>
                    <w14:schemeClr w14:val="tx1"/>
                  </w14:solidFill>
                </w14:textFill>
              </w:rPr>
              <w:t>定期委托</w:t>
            </w:r>
            <w:r>
              <w:rPr>
                <w:rFonts w:hint="eastAsia" w:cs="Times New Roman"/>
                <w:color w:val="auto"/>
                <w:lang w:val="en-US" w:eastAsia="zh-CN"/>
              </w:rPr>
              <w:t>陕西明瑞再生资源有限公司</w:t>
            </w:r>
            <w:r>
              <w:rPr>
                <w:rFonts w:hint="default" w:ascii="Times New Roman" w:hAnsi="Times New Roman" w:eastAsia="宋体" w:cs="Times New Roman"/>
                <w:color w:val="000000" w:themeColor="text1"/>
                <w:lang w:val="en-US" w:eastAsia="zh-CN"/>
                <w14:textFill>
                  <w14:solidFill>
                    <w14:schemeClr w14:val="tx1"/>
                  </w14:solidFill>
                </w14:textFill>
              </w:rPr>
              <w:t>处置。危险废物满足《危险废物贮存污染控制标准》（GB18597-2001）及修改单中相关规定。</w:t>
            </w:r>
          </w:p>
          <w:p>
            <w:pPr>
              <w:pStyle w:val="2"/>
              <w:keepNext/>
              <w:keepLines/>
              <w:pageBreakBefore w:val="0"/>
              <w:widowControl w:val="0"/>
              <w:kinsoku/>
              <w:wordWrap/>
              <w:overflowPunct/>
              <w:topLinePunct w:val="0"/>
              <w:autoSpaceDE/>
              <w:autoSpaceDN/>
              <w:bidi w:val="0"/>
              <w:adjustRightInd/>
              <w:snapToGrid/>
              <w:spacing w:beforeLines="0" w:afterLines="0" w:line="360" w:lineRule="auto"/>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7.4污染物排放总量核算</w:t>
            </w:r>
          </w:p>
          <w:p>
            <w:pPr>
              <w:pStyle w:val="46"/>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b/>
                <w:bCs w:val="0"/>
                <w:color w:val="000000" w:themeColor="text1"/>
                <w:sz w:val="21"/>
                <w:szCs w:val="21"/>
                <w:shd w:val="clear" w:color="auto" w:fill="auto"/>
                <w14:textFill>
                  <w14:solidFill>
                    <w14:schemeClr w14:val="tx1"/>
                  </w14:solidFill>
                </w14:textFill>
              </w:rPr>
            </w:pPr>
            <w:r>
              <w:rPr>
                <w:rFonts w:hint="default" w:ascii="Times New Roman" w:hAnsi="Times New Roman" w:eastAsia="宋体" w:cs="Times New Roman"/>
                <w:b/>
                <w:bCs w:val="0"/>
                <w:color w:val="000000" w:themeColor="text1"/>
                <w:sz w:val="21"/>
                <w:szCs w:val="21"/>
                <w:shd w:val="clear" w:color="auto" w:fill="auto"/>
                <w14:textFill>
                  <w14:solidFill>
                    <w14:schemeClr w14:val="tx1"/>
                  </w14:solidFill>
                </w14:textFill>
              </w:rPr>
              <w:t>表</w:t>
            </w:r>
            <w:r>
              <w:rPr>
                <w:rFonts w:hint="default" w:ascii="Times New Roman" w:hAnsi="Times New Roman" w:eastAsia="宋体" w:cs="Times New Roman"/>
                <w:b/>
                <w:bCs w:val="0"/>
                <w:color w:val="000000" w:themeColor="text1"/>
                <w:sz w:val="21"/>
                <w:szCs w:val="21"/>
                <w:shd w:val="clear" w:color="auto" w:fill="auto"/>
                <w:lang w:val="en-US" w:eastAsia="zh-CN"/>
                <w14:textFill>
                  <w14:solidFill>
                    <w14:schemeClr w14:val="tx1"/>
                  </w14:solidFill>
                </w14:textFill>
              </w:rPr>
              <w:t>2</w:t>
            </w:r>
            <w:r>
              <w:rPr>
                <w:rFonts w:hint="eastAsia" w:cs="Times New Roman"/>
                <w:b/>
                <w:bCs w:val="0"/>
                <w:color w:val="000000" w:themeColor="text1"/>
                <w:sz w:val="21"/>
                <w:szCs w:val="21"/>
                <w:shd w:val="clear" w:color="auto" w:fill="auto"/>
                <w:lang w:val="en-US" w:eastAsia="zh-CN"/>
                <w14:textFill>
                  <w14:solidFill>
                    <w14:schemeClr w14:val="tx1"/>
                  </w14:solidFill>
                </w14:textFill>
              </w:rPr>
              <w:t>6</w:t>
            </w:r>
            <w:r>
              <w:rPr>
                <w:rFonts w:hint="default" w:ascii="Times New Roman" w:hAnsi="Times New Roman" w:eastAsia="宋体" w:cs="Times New Roman"/>
                <w:b/>
                <w:bCs w:val="0"/>
                <w:color w:val="000000" w:themeColor="text1"/>
                <w:sz w:val="21"/>
                <w:szCs w:val="21"/>
                <w:shd w:val="clear" w:color="auto" w:fill="auto"/>
                <w:lang w:val="en-US" w:eastAsia="zh-CN"/>
                <w14:textFill>
                  <w14:solidFill>
                    <w14:schemeClr w14:val="tx1"/>
                  </w14:solidFill>
                </w14:textFill>
              </w:rPr>
              <w:t xml:space="preserve"> </w:t>
            </w:r>
            <w:r>
              <w:rPr>
                <w:rFonts w:hint="default" w:ascii="Times New Roman" w:hAnsi="Times New Roman" w:eastAsia="宋体" w:cs="Times New Roman"/>
                <w:b/>
                <w:bCs w:val="0"/>
                <w:color w:val="000000" w:themeColor="text1"/>
                <w:sz w:val="21"/>
                <w:szCs w:val="21"/>
                <w:shd w:val="clear" w:color="auto" w:fill="auto"/>
                <w14:textFill>
                  <w14:solidFill>
                    <w14:schemeClr w14:val="tx1"/>
                  </w14:solidFill>
                </w14:textFill>
              </w:rPr>
              <w:t>废气总量核算一览表</w:t>
            </w:r>
          </w:p>
          <w:tbl>
            <w:tblPr>
              <w:tblStyle w:val="38"/>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85"/>
              <w:gridCol w:w="2203"/>
              <w:gridCol w:w="1547"/>
              <w:gridCol w:w="1670"/>
              <w:gridCol w:w="801"/>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256"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bCs/>
                      <w:color w:val="000000" w:themeColor="text1"/>
                      <w:sz w:val="21"/>
                      <w:szCs w:val="21"/>
                      <w:shd w:val="clear" w:color="auto" w:fill="auto"/>
                      <w14:textFill>
                        <w14:solidFill>
                          <w14:schemeClr w14:val="tx1"/>
                        </w14:solidFill>
                      </w14:textFill>
                    </w:rPr>
                  </w:pPr>
                  <w:r>
                    <w:rPr>
                      <w:rFonts w:hint="default" w:ascii="Times New Roman" w:hAnsi="Times New Roman" w:eastAsia="宋体" w:cs="Times New Roman"/>
                      <w:b/>
                      <w:bCs/>
                      <w:color w:val="000000" w:themeColor="text1"/>
                      <w:sz w:val="21"/>
                      <w:szCs w:val="21"/>
                      <w:shd w:val="clear" w:color="auto" w:fill="auto"/>
                      <w14:textFill>
                        <w14:solidFill>
                          <w14:schemeClr w14:val="tx1"/>
                        </w14:solidFill>
                      </w14:textFill>
                    </w:rPr>
                    <w:t>污染物</w:t>
                  </w:r>
                </w:p>
              </w:tc>
              <w:tc>
                <w:tcPr>
                  <w:tcW w:w="1326"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bCs/>
                      <w:color w:val="000000" w:themeColor="text1"/>
                      <w:sz w:val="21"/>
                      <w:szCs w:val="21"/>
                      <w:shd w:val="clear" w:color="auto" w:fill="auto"/>
                      <w14:textFill>
                        <w14:solidFill>
                          <w14:schemeClr w14:val="tx1"/>
                        </w14:solidFill>
                      </w14:textFill>
                    </w:rPr>
                  </w:pPr>
                  <w:r>
                    <w:rPr>
                      <w:rFonts w:hint="default" w:ascii="Times New Roman" w:hAnsi="Times New Roman" w:eastAsia="宋体" w:cs="Times New Roman"/>
                      <w:b/>
                      <w:bCs/>
                      <w:color w:val="000000" w:themeColor="text1"/>
                      <w:sz w:val="21"/>
                      <w:szCs w:val="21"/>
                      <w:shd w:val="clear" w:color="auto" w:fill="auto"/>
                      <w14:textFill>
                        <w14:solidFill>
                          <w14:schemeClr w14:val="tx1"/>
                        </w14:solidFill>
                      </w14:textFill>
                    </w:rPr>
                    <w:t>监测期间最大排放速率（kg/h）</w:t>
                  </w:r>
                </w:p>
              </w:tc>
              <w:tc>
                <w:tcPr>
                  <w:tcW w:w="931"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bCs/>
                      <w:color w:val="000000" w:themeColor="text1"/>
                      <w:sz w:val="21"/>
                      <w:szCs w:val="21"/>
                      <w:shd w:val="clear" w:color="auto" w:fill="auto"/>
                      <w14:textFill>
                        <w14:solidFill>
                          <w14:schemeClr w14:val="tx1"/>
                        </w14:solidFill>
                      </w14:textFill>
                    </w:rPr>
                  </w:pPr>
                  <w:r>
                    <w:rPr>
                      <w:rFonts w:hint="default" w:ascii="Times New Roman" w:hAnsi="Times New Roman" w:eastAsia="宋体" w:cs="Times New Roman"/>
                      <w:b/>
                      <w:bCs/>
                      <w:color w:val="000000" w:themeColor="text1"/>
                      <w:sz w:val="21"/>
                      <w:szCs w:val="21"/>
                      <w:shd w:val="clear" w:color="auto" w:fill="auto"/>
                      <w14:textFill>
                        <w14:solidFill>
                          <w14:schemeClr w14:val="tx1"/>
                        </w14:solidFill>
                      </w14:textFill>
                    </w:rPr>
                    <w:t>年最大排放量（t/a）</w:t>
                  </w:r>
                </w:p>
              </w:tc>
              <w:tc>
                <w:tcPr>
                  <w:tcW w:w="1005"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bCs/>
                      <w:color w:val="000000" w:themeColor="text1"/>
                      <w:sz w:val="21"/>
                      <w:szCs w:val="21"/>
                      <w:shd w:val="clear" w:color="auto" w:fill="auto"/>
                      <w14:textFill>
                        <w14:solidFill>
                          <w14:schemeClr w14:val="tx1"/>
                        </w14:solidFill>
                      </w14:textFill>
                    </w:rPr>
                  </w:pPr>
                  <w:r>
                    <w:rPr>
                      <w:rFonts w:hint="default" w:ascii="Times New Roman" w:hAnsi="Times New Roman" w:eastAsia="宋体" w:cs="Times New Roman"/>
                      <w:b/>
                      <w:bCs/>
                      <w:color w:val="000000" w:themeColor="text1"/>
                      <w:sz w:val="21"/>
                      <w:szCs w:val="21"/>
                      <w:shd w:val="clear" w:color="auto" w:fill="auto"/>
                      <w14:textFill>
                        <w14:solidFill>
                          <w14:schemeClr w14:val="tx1"/>
                        </w14:solidFill>
                      </w14:textFill>
                    </w:rPr>
                    <w:t>环评总量要求（t/a）</w:t>
                  </w:r>
                </w:p>
              </w:tc>
              <w:tc>
                <w:tcPr>
                  <w:tcW w:w="479"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bCs/>
                      <w:color w:val="000000" w:themeColor="text1"/>
                      <w:sz w:val="21"/>
                      <w:szCs w:val="21"/>
                      <w:shd w:val="clear" w:color="auto" w:fill="auto"/>
                      <w14:textFill>
                        <w14:solidFill>
                          <w14:schemeClr w14:val="tx1"/>
                        </w14:solidFill>
                      </w14:textFill>
                    </w:rPr>
                  </w:pPr>
                  <w:r>
                    <w:rPr>
                      <w:rFonts w:hint="default" w:ascii="Times New Roman" w:hAnsi="Times New Roman" w:eastAsia="宋体" w:cs="Times New Roman"/>
                      <w:b/>
                      <w:bCs/>
                      <w:color w:val="000000" w:themeColor="text1"/>
                      <w:sz w:val="21"/>
                      <w:szCs w:val="21"/>
                      <w:shd w:val="clear" w:color="auto" w:fill="auto"/>
                      <w14:textFill>
                        <w14:solidFill>
                          <w14:schemeClr w14:val="tx1"/>
                        </w14:solidFill>
                      </w14:textFill>
                    </w:rPr>
                    <w:t>是否达标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1256"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shd w:val="clear" w:color="auto" w:fill="auto"/>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auto"/>
                      <w14:textFill>
                        <w14:solidFill>
                          <w14:schemeClr w14:val="tx1"/>
                        </w14:solidFill>
                      </w14:textFill>
                    </w:rPr>
                    <w:t>非甲烷总烃</w:t>
                  </w:r>
                </w:p>
              </w:tc>
              <w:tc>
                <w:tcPr>
                  <w:tcW w:w="1326"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pPr>
                  <w:r>
                    <w:rPr>
                      <w:rFonts w:hint="eastAsia" w:cs="Times New Roman"/>
                      <w:color w:val="000000" w:themeColor="text1"/>
                      <w:sz w:val="21"/>
                      <w:szCs w:val="21"/>
                      <w:shd w:val="clear" w:color="auto" w:fill="auto"/>
                      <w:lang w:val="en-US" w:eastAsia="zh-CN"/>
                      <w14:textFill>
                        <w14:solidFill>
                          <w14:schemeClr w14:val="tx1"/>
                        </w14:solidFill>
                      </w14:textFill>
                    </w:rPr>
                    <w:t>0.010</w:t>
                  </w:r>
                </w:p>
              </w:tc>
              <w:tc>
                <w:tcPr>
                  <w:tcW w:w="931"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pPr>
                  <w:r>
                    <w:rPr>
                      <w:rFonts w:hint="eastAsia" w:cs="Times New Roman"/>
                      <w:color w:val="000000" w:themeColor="text1"/>
                      <w:sz w:val="21"/>
                      <w:szCs w:val="21"/>
                      <w:shd w:val="clear" w:color="auto" w:fill="auto"/>
                      <w:lang w:val="en-US" w:eastAsia="zh-CN"/>
                      <w14:textFill>
                        <w14:solidFill>
                          <w14:schemeClr w14:val="tx1"/>
                        </w14:solidFill>
                      </w14:textFill>
                    </w:rPr>
                    <w:t>0.010</w:t>
                  </w:r>
                </w:p>
              </w:tc>
              <w:tc>
                <w:tcPr>
                  <w:tcW w:w="1005"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pPr>
                  <w:r>
                    <w:rPr>
                      <w:rFonts w:hint="eastAsia" w:cs="Times New Roman"/>
                      <w:color w:val="000000" w:themeColor="text1"/>
                      <w:sz w:val="21"/>
                      <w:szCs w:val="21"/>
                      <w:shd w:val="clear" w:color="auto" w:fill="auto"/>
                      <w:lang w:val="en-US" w:eastAsia="zh-CN"/>
                      <w14:textFill>
                        <w14:solidFill>
                          <w14:schemeClr w14:val="tx1"/>
                        </w14:solidFill>
                      </w14:textFill>
                    </w:rPr>
                    <w:t>0.012</w:t>
                  </w:r>
                </w:p>
              </w:tc>
              <w:tc>
                <w:tcPr>
                  <w:tcW w:w="479"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shd w:val="clear" w:color="auto" w:fill="auto"/>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auto"/>
                      <w14:textFill>
                        <w14:solidFill>
                          <w14:schemeClr w14:val="tx1"/>
                        </w14:solidFill>
                      </w14:textFill>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5000" w:type="pct"/>
                  <w:gridSpan w:val="5"/>
                  <w:tcBorders>
                    <w:tl2br w:val="nil"/>
                    <w:tr2bl w:val="nil"/>
                  </w:tcBorders>
                  <w:noWrap w:val="0"/>
                  <w:vAlign w:val="center"/>
                </w:tcPr>
                <w:p>
                  <w:pPr>
                    <w:spacing w:line="240" w:lineRule="auto"/>
                    <w:ind w:firstLine="0" w:firstLineChars="0"/>
                    <w:jc w:val="left"/>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pPr>
                  <w:r>
                    <w:rPr>
                      <w:rFonts w:hint="eastAsia" w:cs="Times New Roman"/>
                      <w:color w:val="000000" w:themeColor="text1"/>
                      <w:sz w:val="21"/>
                      <w:szCs w:val="21"/>
                      <w:shd w:val="clear" w:color="auto" w:fill="auto"/>
                      <w:lang w:eastAsia="zh-CN"/>
                      <w14:textFill>
                        <w14:solidFill>
                          <w14:schemeClr w14:val="tx1"/>
                        </w14:solidFill>
                      </w14:textFill>
                    </w:rPr>
                    <w:t>备注：年运行时间为</w:t>
                  </w:r>
                  <w:r>
                    <w:rPr>
                      <w:rFonts w:hint="eastAsia" w:cs="Times New Roman"/>
                      <w:color w:val="000000" w:themeColor="text1"/>
                      <w:sz w:val="21"/>
                      <w:szCs w:val="21"/>
                      <w:shd w:val="clear" w:color="auto" w:fill="auto"/>
                      <w:lang w:val="en-US" w:eastAsia="zh-CN"/>
                      <w14:textFill>
                        <w14:solidFill>
                          <w14:schemeClr w14:val="tx1"/>
                        </w14:solidFill>
                      </w14:textFill>
                    </w:rPr>
                    <w:t>1000h</w:t>
                  </w:r>
                </w:p>
              </w:tc>
            </w:tr>
          </w:tbl>
          <w:p>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default" w:ascii="Times New Roman" w:hAnsi="Times New Roman" w:eastAsia="宋体" w:cs="Times New Roman"/>
                <w:color w:val="000000" w:themeColor="text1"/>
                <w:shd w:val="clear" w:color="auto" w:fill="auto"/>
                <w14:textFill>
                  <w14:solidFill>
                    <w14:schemeClr w14:val="tx1"/>
                  </w14:solidFill>
                </w14:textFill>
              </w:rPr>
            </w:pPr>
            <w:r>
              <w:rPr>
                <w:rFonts w:hint="default" w:ascii="Times New Roman" w:hAnsi="Times New Roman" w:eastAsia="宋体" w:cs="Times New Roman"/>
                <w:color w:val="000000" w:themeColor="text1"/>
                <w:shd w:val="clear" w:color="auto" w:fill="auto"/>
                <w14:textFill>
                  <w14:solidFill>
                    <w14:schemeClr w14:val="tx1"/>
                  </w14:solidFill>
                </w14:textFill>
              </w:rPr>
              <w:t>验收监测期间，</w:t>
            </w:r>
            <w:r>
              <w:rPr>
                <w:rFonts w:hint="eastAsia" w:cs="Times New Roman"/>
                <w:color w:val="000000" w:themeColor="text1"/>
                <w:shd w:val="clear" w:color="auto" w:fill="auto"/>
                <w:lang w:eastAsia="zh-CN"/>
                <w14:textFill>
                  <w14:solidFill>
                    <w14:schemeClr w14:val="tx1"/>
                  </w14:solidFill>
                </w14:textFill>
              </w:rPr>
              <w:t>化学气相沉积、高温处理工序产生的</w:t>
            </w:r>
            <w:r>
              <w:rPr>
                <w:rFonts w:hint="default" w:ascii="Times New Roman" w:hAnsi="Times New Roman" w:eastAsia="宋体" w:cs="Times New Roman"/>
                <w:color w:val="000000" w:themeColor="text1"/>
                <w:shd w:val="clear" w:color="auto" w:fill="auto"/>
                <w14:textFill>
                  <w14:solidFill>
                    <w14:schemeClr w14:val="tx1"/>
                  </w14:solidFill>
                </w14:textFill>
              </w:rPr>
              <w:t>有组织</w:t>
            </w:r>
            <w:r>
              <w:rPr>
                <w:rFonts w:hint="default" w:ascii="Times New Roman" w:hAnsi="Times New Roman" w:eastAsia="宋体" w:cs="Times New Roman"/>
                <w:color w:val="000000" w:themeColor="text1"/>
                <w:shd w:val="clear" w:color="auto" w:fill="auto"/>
                <w:lang w:eastAsia="zh-CN"/>
                <w14:textFill>
                  <w14:solidFill>
                    <w14:schemeClr w14:val="tx1"/>
                  </w14:solidFill>
                </w14:textFill>
              </w:rPr>
              <w:t>非甲烷总烃</w:t>
            </w:r>
            <w:r>
              <w:rPr>
                <w:rFonts w:hint="default" w:ascii="Times New Roman" w:hAnsi="Times New Roman" w:eastAsia="宋体" w:cs="Times New Roman"/>
                <w:color w:val="000000" w:themeColor="text1"/>
                <w:shd w:val="clear" w:color="auto" w:fill="auto"/>
                <w14:textFill>
                  <w14:solidFill>
                    <w14:schemeClr w14:val="tx1"/>
                  </w14:solidFill>
                </w14:textFill>
              </w:rPr>
              <w:t>最大排放总量均小于环评的总量要求，可达标排放。</w:t>
            </w:r>
          </w:p>
          <w:p>
            <w:pPr>
              <w:pStyle w:val="2"/>
              <w:keepNext/>
              <w:keepLines/>
              <w:pageBreakBefore w:val="0"/>
              <w:widowControl w:val="0"/>
              <w:kinsoku/>
              <w:wordWrap/>
              <w:overflowPunct/>
              <w:topLinePunct w:val="0"/>
              <w:autoSpaceDE/>
              <w:autoSpaceDN/>
              <w:bidi w:val="0"/>
              <w:adjustRightInd/>
              <w:snapToGrid/>
              <w:spacing w:beforeLines="0" w:afterLines="0" w:line="360" w:lineRule="auto"/>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7.5现场环境管理检查结果</w:t>
            </w:r>
          </w:p>
          <w:p>
            <w:pPr>
              <w:pStyle w:val="37"/>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default" w:ascii="Times New Roman" w:hAnsi="Times New Roman" w:eastAsia="宋体"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验收期间，企业建立了相关的环境保护管理等制度，并由环保专职管理员负责企业环境保护的管理工作。</w:t>
            </w:r>
          </w:p>
          <w:p>
            <w:pPr>
              <w:pStyle w:val="37"/>
              <w:rPr>
                <w:rFonts w:hint="default" w:ascii="Times New Roman" w:hAnsi="Times New Roman" w:eastAsia="宋体" w:cs="Times New Roman"/>
                <w:color w:val="000000" w:themeColor="text1"/>
                <w:lang w:eastAsia="zh-CN"/>
                <w14:textFill>
                  <w14:solidFill>
                    <w14:schemeClr w14:val="tx1"/>
                  </w14:solidFill>
                </w14:textFill>
              </w:rPr>
            </w:pPr>
          </w:p>
          <w:p>
            <w:pPr>
              <w:pStyle w:val="36"/>
              <w:rPr>
                <w:rFonts w:hint="default" w:ascii="Times New Roman" w:hAnsi="Times New Roman" w:eastAsia="宋体" w:cs="Times New Roman"/>
                <w:color w:val="000000" w:themeColor="text1"/>
                <w:lang w:eastAsia="zh-CN"/>
                <w14:textFill>
                  <w14:solidFill>
                    <w14:schemeClr w14:val="tx1"/>
                  </w14:solidFill>
                </w14:textFill>
              </w:rPr>
            </w:pPr>
          </w:p>
          <w:p>
            <w:pPr>
              <w:pStyle w:val="36"/>
              <w:rPr>
                <w:rFonts w:hint="default" w:ascii="Times New Roman" w:hAnsi="Times New Roman" w:eastAsia="宋体" w:cs="Times New Roman"/>
                <w:color w:val="000000" w:themeColor="text1"/>
                <w:lang w:eastAsia="zh-CN"/>
                <w14:textFill>
                  <w14:solidFill>
                    <w14:schemeClr w14:val="tx1"/>
                  </w14:solidFill>
                </w14:textFill>
              </w:rPr>
            </w:pPr>
          </w:p>
          <w:p>
            <w:pPr>
              <w:pStyle w:val="36"/>
              <w:rPr>
                <w:rFonts w:hint="default" w:ascii="Times New Roman" w:hAnsi="Times New Roman" w:eastAsia="宋体" w:cs="Times New Roman"/>
                <w:color w:val="000000" w:themeColor="text1"/>
                <w:lang w:eastAsia="zh-CN"/>
                <w14:textFill>
                  <w14:solidFill>
                    <w14:schemeClr w14:val="tx1"/>
                  </w14:solidFill>
                </w14:textFill>
              </w:rPr>
            </w:pPr>
          </w:p>
          <w:p>
            <w:pPr>
              <w:pStyle w:val="36"/>
              <w:rPr>
                <w:rFonts w:hint="default" w:ascii="Times New Roman" w:hAnsi="Times New Roman" w:eastAsia="宋体" w:cs="Times New Roman"/>
                <w:color w:val="000000" w:themeColor="text1"/>
                <w:lang w:eastAsia="zh-CN"/>
                <w14:textFill>
                  <w14:solidFill>
                    <w14:schemeClr w14:val="tx1"/>
                  </w14:solidFill>
                </w14:textFill>
              </w:rPr>
            </w:pPr>
          </w:p>
          <w:p>
            <w:pPr>
              <w:pStyle w:val="36"/>
              <w:rPr>
                <w:rFonts w:hint="default" w:ascii="Times New Roman" w:hAnsi="Times New Roman" w:eastAsia="宋体" w:cs="Times New Roman"/>
                <w:color w:val="000000" w:themeColor="text1"/>
                <w:lang w:eastAsia="zh-CN"/>
                <w14:textFill>
                  <w14:solidFill>
                    <w14:schemeClr w14:val="tx1"/>
                  </w14:solidFill>
                </w14:textFill>
              </w:rPr>
            </w:pPr>
          </w:p>
          <w:p>
            <w:pPr>
              <w:pStyle w:val="36"/>
              <w:rPr>
                <w:rFonts w:hint="default" w:ascii="Times New Roman" w:hAnsi="Times New Roman" w:eastAsia="宋体" w:cs="Times New Roman"/>
                <w:color w:val="000000" w:themeColor="text1"/>
                <w:lang w:eastAsia="zh-CN"/>
                <w14:textFill>
                  <w14:solidFill>
                    <w14:schemeClr w14:val="tx1"/>
                  </w14:solidFill>
                </w14:textFill>
              </w:rPr>
            </w:pPr>
          </w:p>
          <w:p>
            <w:pPr>
              <w:pStyle w:val="36"/>
              <w:rPr>
                <w:rFonts w:hint="default" w:ascii="Times New Roman" w:hAnsi="Times New Roman" w:eastAsia="宋体" w:cs="Times New Roman"/>
                <w:color w:val="000000" w:themeColor="text1"/>
                <w:lang w:eastAsia="zh-CN"/>
                <w14:textFill>
                  <w14:solidFill>
                    <w14:schemeClr w14:val="tx1"/>
                  </w14:solidFill>
                </w14:textFill>
              </w:rPr>
            </w:pPr>
          </w:p>
          <w:p>
            <w:pPr>
              <w:pStyle w:val="36"/>
              <w:rPr>
                <w:rFonts w:hint="default" w:ascii="Times New Roman" w:hAnsi="Times New Roman" w:eastAsia="宋体" w:cs="Times New Roman"/>
                <w:color w:val="000000" w:themeColor="text1"/>
                <w:lang w:eastAsia="zh-CN"/>
                <w14:textFill>
                  <w14:solidFill>
                    <w14:schemeClr w14:val="tx1"/>
                  </w14:solidFill>
                </w14:textFill>
              </w:rPr>
            </w:pPr>
          </w:p>
          <w:p>
            <w:pPr>
              <w:pStyle w:val="36"/>
              <w:rPr>
                <w:rFonts w:hint="default" w:ascii="Times New Roman" w:hAnsi="Times New Roman" w:eastAsia="宋体" w:cs="Times New Roman"/>
                <w:color w:val="000000" w:themeColor="text1"/>
                <w:lang w:eastAsia="zh-CN"/>
                <w14:textFill>
                  <w14:solidFill>
                    <w14:schemeClr w14:val="tx1"/>
                  </w14:solidFill>
                </w14:textFill>
              </w:rPr>
            </w:pPr>
          </w:p>
          <w:p>
            <w:pPr>
              <w:pStyle w:val="36"/>
              <w:rPr>
                <w:rFonts w:hint="default" w:ascii="Times New Roman" w:hAnsi="Times New Roman" w:eastAsia="宋体" w:cs="Times New Roman"/>
                <w:color w:val="000000" w:themeColor="text1"/>
                <w:lang w:eastAsia="zh-CN"/>
                <w14:textFill>
                  <w14:solidFill>
                    <w14:schemeClr w14:val="tx1"/>
                  </w14:solidFill>
                </w14:textFill>
              </w:rPr>
            </w:pPr>
          </w:p>
          <w:p>
            <w:pPr>
              <w:pStyle w:val="36"/>
              <w:rPr>
                <w:rFonts w:hint="default" w:ascii="Times New Roman" w:hAnsi="Times New Roman" w:eastAsia="宋体" w:cs="Times New Roman"/>
                <w:color w:val="000000" w:themeColor="text1"/>
                <w:lang w:eastAsia="zh-CN"/>
                <w14:textFill>
                  <w14:solidFill>
                    <w14:schemeClr w14:val="tx1"/>
                  </w14:solidFill>
                </w14:textFill>
              </w:rPr>
            </w:pPr>
          </w:p>
          <w:p>
            <w:pPr>
              <w:rPr>
                <w:rFonts w:hint="default" w:ascii="Times New Roman" w:hAnsi="Times New Roman" w:eastAsia="宋体" w:cs="Times New Roman"/>
                <w:color w:val="000000" w:themeColor="text1"/>
                <w:lang w:eastAsia="zh-CN"/>
                <w14:textFill>
                  <w14:solidFill>
                    <w14:schemeClr w14:val="tx1"/>
                  </w14:solidFill>
                </w14:textFill>
              </w:rPr>
            </w:pPr>
          </w:p>
          <w:p>
            <w:pPr>
              <w:pStyle w:val="37"/>
              <w:ind w:left="0" w:leftChars="0" w:firstLine="0" w:firstLineChars="0"/>
              <w:rPr>
                <w:rFonts w:hint="default" w:ascii="Times New Roman" w:hAnsi="Times New Roman" w:eastAsia="宋体" w:cs="Times New Roman"/>
                <w:color w:val="000000" w:themeColor="text1"/>
                <w14:textFill>
                  <w14:solidFill>
                    <w14:schemeClr w14:val="tx1"/>
                  </w14:solidFill>
                </w14:textFill>
              </w:rPr>
            </w:pPr>
          </w:p>
        </w:tc>
      </w:tr>
      <w:bookmarkEnd w:id="23"/>
    </w:tbl>
    <w:p>
      <w:pPr>
        <w:pStyle w:val="3"/>
        <w:spacing w:before="326" w:after="326" w:line="240" w:lineRule="auto"/>
        <w:outlineLvl w:val="9"/>
        <w:rPr>
          <w:rFonts w:hint="default" w:ascii="Times New Roman" w:hAnsi="Times New Roman" w:cs="Times New Roman"/>
          <w:color w:val="000000" w:themeColor="text1"/>
          <w:szCs w:val="32"/>
          <w14:textFill>
            <w14:solidFill>
              <w14:schemeClr w14:val="tx1"/>
            </w14:solidFill>
          </w14:textFill>
        </w:rPr>
        <w:sectPr>
          <w:headerReference r:id="rId9" w:type="default"/>
          <w:footerReference r:id="rId10" w:type="default"/>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26" w:charSpace="0"/>
        </w:sectPr>
      </w:pPr>
      <w:bookmarkStart w:id="25" w:name="_Toc12633"/>
      <w:bookmarkStart w:id="26" w:name="_Toc1311"/>
      <w:bookmarkStart w:id="27" w:name="_Toc27205"/>
    </w:p>
    <w:bookmarkEnd w:id="25"/>
    <w:bookmarkEnd w:id="26"/>
    <w:bookmarkEnd w:id="27"/>
    <w:p>
      <w:pPr>
        <w:pStyle w:val="3"/>
        <w:keepNext/>
        <w:keepLines/>
        <w:pageBreakBefore w:val="0"/>
        <w:widowControl w:val="0"/>
        <w:kinsoku/>
        <w:wordWrap/>
        <w:overflowPunct/>
        <w:topLinePunct w:val="0"/>
        <w:autoSpaceDE/>
        <w:autoSpaceDN/>
        <w:bidi w:val="0"/>
        <w:adjustRightInd/>
        <w:snapToGrid/>
        <w:spacing w:beforeLines="0" w:afterLines="0" w:line="240" w:lineRule="auto"/>
        <w:textAlignment w:val="auto"/>
        <w:rPr>
          <w:rFonts w:hint="eastAsia" w:ascii="宋体" w:hAnsi="宋体" w:eastAsia="宋体" w:cs="宋体"/>
          <w:color w:val="000000" w:themeColor="text1"/>
          <w:sz w:val="28"/>
          <w:szCs w:val="28"/>
          <w14:textFill>
            <w14:solidFill>
              <w14:schemeClr w14:val="tx1"/>
            </w14:solidFill>
          </w14:textFill>
        </w:rPr>
      </w:pPr>
      <w:bookmarkStart w:id="28" w:name="_Toc22464"/>
      <w:bookmarkStart w:id="29" w:name="_Toc18920"/>
      <w:bookmarkStart w:id="30" w:name="_Toc7242"/>
      <w:bookmarkStart w:id="31" w:name="_Toc7483"/>
      <w:r>
        <w:rPr>
          <w:rFonts w:hint="eastAsia" w:ascii="宋体" w:hAnsi="宋体" w:eastAsia="宋体" w:cs="宋体"/>
          <w:color w:val="000000" w:themeColor="text1"/>
          <w:sz w:val="28"/>
          <w:szCs w:val="28"/>
          <w14:textFill>
            <w14:solidFill>
              <w14:schemeClr w14:val="tx1"/>
            </w14:solidFill>
          </w14:textFill>
        </w:rPr>
        <w:t>表</w:t>
      </w:r>
      <w:r>
        <w:rPr>
          <w:rFonts w:hint="eastAsia" w:ascii="宋体" w:hAnsi="宋体" w:eastAsia="宋体" w:cs="宋体"/>
          <w:color w:val="000000" w:themeColor="text1"/>
          <w:sz w:val="28"/>
          <w:szCs w:val="28"/>
          <w:lang w:eastAsia="zh-CN"/>
          <w14:textFill>
            <w14:solidFill>
              <w14:schemeClr w14:val="tx1"/>
            </w14:solidFill>
          </w14:textFill>
        </w:rPr>
        <w:t>八</w:t>
      </w:r>
      <w:r>
        <w:rPr>
          <w:rFonts w:hint="eastAsia" w:ascii="宋体" w:hAnsi="宋体" w:eastAsia="宋体" w:cs="宋体"/>
          <w:color w:val="000000" w:themeColor="text1"/>
          <w:sz w:val="28"/>
          <w:szCs w:val="28"/>
          <w14:textFill>
            <w14:solidFill>
              <w14:schemeClr w14:val="tx1"/>
            </w14:solidFill>
          </w14:textFill>
        </w:rPr>
        <w:t xml:space="preserve"> </w:t>
      </w:r>
      <w:r>
        <w:rPr>
          <w:rFonts w:hint="eastAsia" w:ascii="宋体" w:hAnsi="宋体" w:eastAsia="宋体" w:cs="宋体"/>
          <w:color w:val="000000" w:themeColor="text1"/>
          <w:sz w:val="28"/>
          <w:szCs w:val="28"/>
          <w:lang w:val="en-US" w:eastAsia="zh-CN"/>
          <w14:textFill>
            <w14:solidFill>
              <w14:schemeClr w14:val="tx1"/>
            </w14:solidFill>
          </w14:textFill>
        </w:rPr>
        <w:t>验收监测结论及建议</w:t>
      </w:r>
      <w:bookmarkEnd w:id="28"/>
    </w:p>
    <w:tbl>
      <w:tblPr>
        <w:tblStyle w:val="3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color w:val="000000" w:themeColor="text1"/>
                <w:lang w:bidi="ar"/>
                <w14:textFill>
                  <w14:solidFill>
                    <w14:schemeClr w14:val="tx1"/>
                  </w14:solidFill>
                </w14:textFill>
              </w:rPr>
            </w:pPr>
            <w:r>
              <w:rPr>
                <w:rFonts w:hint="default" w:ascii="Times New Roman" w:hAnsi="Times New Roman" w:eastAsia="宋体" w:cs="Times New Roman"/>
                <w:color w:val="000000" w:themeColor="text1"/>
                <w:lang w:bidi="ar"/>
                <w14:textFill>
                  <w14:solidFill>
                    <w14:schemeClr w14:val="tx1"/>
                  </w14:solidFill>
                </w14:textFill>
              </w:rPr>
              <w:t>西安超码科技有限公司大尺寸热场材料生产线产能提升建设</w:t>
            </w:r>
            <w:r>
              <w:rPr>
                <w:rFonts w:hint="default" w:ascii="Times New Roman" w:hAnsi="Times New Roman" w:eastAsia="宋体" w:cs="Times New Roman"/>
                <w:color w:val="000000" w:themeColor="text1"/>
                <w:lang w:eastAsia="zh-CN" w:bidi="ar"/>
                <w14:textFill>
                  <w14:solidFill>
                    <w14:schemeClr w14:val="tx1"/>
                  </w14:solidFill>
                </w14:textFill>
              </w:rPr>
              <w:t>项目</w:t>
            </w:r>
            <w:r>
              <w:rPr>
                <w:rFonts w:hint="default" w:ascii="Times New Roman" w:hAnsi="Times New Roman" w:eastAsia="宋体" w:cs="Times New Roman"/>
                <w:color w:val="000000" w:themeColor="text1"/>
                <w:lang w:bidi="ar"/>
                <w14:textFill>
                  <w14:solidFill>
                    <w14:schemeClr w14:val="tx1"/>
                  </w14:solidFill>
                </w14:textFill>
              </w:rPr>
              <w:t>（一期）执行了国家有关环境保护的法律法规；环境保护审批手续齐全；公司环境管理制度健全；</w:t>
            </w:r>
            <w:r>
              <w:rPr>
                <w:rFonts w:hint="eastAsia" w:cs="Times New Roman"/>
                <w:color w:val="000000" w:themeColor="text1"/>
                <w:lang w:eastAsia="zh-CN" w:bidi="ar"/>
                <w14:textFill>
                  <w14:solidFill>
                    <w14:schemeClr w14:val="tx1"/>
                  </w14:solidFill>
                </w14:textFill>
              </w:rPr>
              <w:t>环境影响</w:t>
            </w:r>
            <w:r>
              <w:rPr>
                <w:rFonts w:hint="default" w:ascii="Times New Roman" w:hAnsi="Times New Roman" w:eastAsia="宋体" w:cs="Times New Roman"/>
                <w:color w:val="000000" w:themeColor="text1"/>
                <w:lang w:bidi="ar"/>
                <w14:textFill>
                  <w14:solidFill>
                    <w14:schemeClr w14:val="tx1"/>
                  </w14:solidFill>
                </w14:textFill>
              </w:rPr>
              <w:t>报告表及批复中提出的环保要求和措施基本得到了落实。</w:t>
            </w:r>
          </w:p>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color w:val="000000" w:themeColor="text1"/>
                <w:lang w:bidi="ar"/>
                <w14:textFill>
                  <w14:solidFill>
                    <w14:schemeClr w14:val="tx1"/>
                  </w14:solidFill>
                </w14:textFill>
              </w:rPr>
            </w:pPr>
            <w:r>
              <w:rPr>
                <w:rFonts w:hint="default" w:ascii="Times New Roman" w:hAnsi="Times New Roman" w:eastAsia="宋体" w:cs="Times New Roman"/>
                <w:color w:val="000000" w:themeColor="text1"/>
                <w:lang w:bidi="ar"/>
                <w14:textFill>
                  <w14:solidFill>
                    <w14:schemeClr w14:val="tx1"/>
                  </w14:solidFill>
                </w14:textFill>
              </w:rPr>
              <w:t>本</w:t>
            </w:r>
            <w:r>
              <w:rPr>
                <w:rFonts w:hint="eastAsia" w:cs="Times New Roman"/>
                <w:color w:val="000000" w:themeColor="text1"/>
                <w:lang w:eastAsia="zh-CN" w:bidi="ar"/>
                <w14:textFill>
                  <w14:solidFill>
                    <w14:schemeClr w14:val="tx1"/>
                  </w14:solidFill>
                </w14:textFill>
              </w:rPr>
              <w:t>项目</w:t>
            </w:r>
            <w:r>
              <w:rPr>
                <w:rFonts w:hint="default" w:ascii="Times New Roman" w:hAnsi="Times New Roman" w:eastAsia="宋体" w:cs="Times New Roman"/>
                <w:color w:val="000000" w:themeColor="text1"/>
                <w:lang w:bidi="ar"/>
                <w14:textFill>
                  <w14:solidFill>
                    <w14:schemeClr w14:val="tx1"/>
                  </w14:solidFill>
                </w14:textFill>
              </w:rPr>
              <w:t>验收监测报告表是针对</w:t>
            </w:r>
            <w:r>
              <w:rPr>
                <w:rFonts w:hint="default" w:ascii="Times New Roman" w:hAnsi="Times New Roman" w:eastAsia="宋体" w:cs="Times New Roman"/>
                <w:color w:val="000000" w:themeColor="text1"/>
                <w:sz w:val="24"/>
                <w:szCs w:val="24"/>
                <w:highlight w:val="none"/>
                <w:lang w:val="en-US"/>
                <w14:textFill>
                  <w14:solidFill>
                    <w14:schemeClr w14:val="tx1"/>
                  </w14:solidFill>
                </w14:textFill>
              </w:rPr>
              <w:t>20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eastAsia"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年0</w:t>
            </w:r>
            <w:r>
              <w:rPr>
                <w:rFonts w:hint="eastAsia"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月2</w:t>
            </w:r>
            <w:r>
              <w:rPr>
                <w:rFonts w:hint="eastAsia"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日至</w:t>
            </w:r>
            <w:r>
              <w:rPr>
                <w:rFonts w:hint="default" w:ascii="Times New Roman" w:hAnsi="Times New Roman" w:eastAsia="宋体" w:cs="Times New Roman"/>
                <w:color w:val="000000" w:themeColor="text1"/>
                <w:sz w:val="24"/>
                <w:szCs w:val="24"/>
                <w:highlight w:val="none"/>
                <w:lang w:val="en-US"/>
                <w14:textFill>
                  <w14:solidFill>
                    <w14:schemeClr w14:val="tx1"/>
                  </w14:solidFill>
                </w14:textFill>
              </w:rPr>
              <w:t>20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eastAsia"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年0</w:t>
            </w:r>
            <w:r>
              <w:rPr>
                <w:rFonts w:hint="eastAsia"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月</w:t>
            </w:r>
            <w:r>
              <w:rPr>
                <w:rFonts w:hint="eastAsia" w:cs="Times New Roman"/>
                <w:color w:val="000000" w:themeColor="text1"/>
                <w:sz w:val="24"/>
                <w:szCs w:val="24"/>
                <w:highlight w:val="none"/>
                <w:lang w:val="en-US" w:eastAsia="zh-CN"/>
                <w14:textFill>
                  <w14:solidFill>
                    <w14:schemeClr w14:val="tx1"/>
                  </w14:solidFill>
                </w14:textFill>
              </w:rPr>
              <w:t>24</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日</w:t>
            </w:r>
            <w:r>
              <w:rPr>
                <w:rFonts w:hint="default" w:ascii="Times New Roman" w:hAnsi="Times New Roman" w:eastAsia="宋体" w:cs="Times New Roman"/>
                <w:color w:val="000000" w:themeColor="text1"/>
                <w:lang w:bidi="ar"/>
                <w14:textFill>
                  <w14:solidFill>
                    <w14:schemeClr w14:val="tx1"/>
                  </w14:solidFill>
                </w14:textFill>
              </w:rPr>
              <w:t>验收监测期间正常运行条件下开展验收监测所得出的结论．验收监测结论如下：</w:t>
            </w:r>
          </w:p>
          <w:p>
            <w:pPr>
              <w:keepNext w:val="0"/>
              <w:keepLines w:val="0"/>
              <w:pageBreakBefore w:val="0"/>
              <w:widowControl w:val="0"/>
              <w:kinsoku/>
              <w:wordWrap w:val="0"/>
              <w:overflowPunct/>
              <w:topLinePunct w:val="0"/>
              <w:autoSpaceDE/>
              <w:autoSpaceDN/>
              <w:bidi w:val="0"/>
              <w:adjustRightInd/>
              <w:snapToGrid/>
              <w:spacing w:line="360" w:lineRule="auto"/>
              <w:ind w:leftChars="0" w:firstLine="480"/>
              <w:jc w:val="both"/>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1、废气</w:t>
            </w:r>
          </w:p>
          <w:p>
            <w:pPr>
              <w:keepNext w:val="0"/>
              <w:keepLines w:val="0"/>
              <w:pageBreakBefore w:val="0"/>
              <w:widowControl w:val="0"/>
              <w:kinsoku/>
              <w:wordWrap w:val="0"/>
              <w:overflowPunct/>
              <w:topLinePunct w:val="0"/>
              <w:autoSpaceDE/>
              <w:autoSpaceDN/>
              <w:bidi w:val="0"/>
              <w:adjustRightInd/>
              <w:snapToGrid/>
              <w:spacing w:line="360" w:lineRule="auto"/>
              <w:ind w:leftChars="0" w:firstLine="480"/>
              <w:jc w:val="both"/>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验收监测期间</w:t>
            </w:r>
            <w:r>
              <w:rPr>
                <w:rFonts w:hint="default" w:ascii="Times New Roman" w:hAnsi="Times New Roman" w:eastAsia="宋体" w:cs="Times New Roman"/>
                <w:color w:val="000000" w:themeColor="text1"/>
                <w:lang w:eastAsia="zh-CN"/>
                <w14:textFill>
                  <w14:solidFill>
                    <w14:schemeClr w14:val="tx1"/>
                  </w14:solidFill>
                </w14:textFill>
              </w:rPr>
              <w:t>：非甲烷总烃排放满足《挥发性有机物排放控制标准》（DB61/T1061-2017）</w:t>
            </w:r>
            <w:r>
              <w:rPr>
                <w:rFonts w:hint="eastAsia" w:cs="Times New Roman"/>
                <w:color w:val="000000" w:themeColor="text1"/>
                <w:lang w:eastAsia="zh-CN"/>
                <w14:textFill>
                  <w14:solidFill>
                    <w14:schemeClr w14:val="tx1"/>
                  </w14:solidFill>
                </w14:textFill>
              </w:rPr>
              <w:t>及《</w:t>
            </w:r>
            <w:r>
              <w:rPr>
                <w:rFonts w:hint="eastAsia" w:ascii="Times New Roman" w:hAnsi="Times New Roman" w:cs="Times New Roman"/>
                <w:color w:val="auto"/>
                <w:kern w:val="0"/>
                <w:sz w:val="24"/>
                <w:lang w:val="en-US" w:eastAsia="zh-CN"/>
              </w:rPr>
              <w:t>挥发性有机物无组织排放控制标准》（GB37822-2019）中相关排放标准限值</w:t>
            </w:r>
            <w:r>
              <w:rPr>
                <w:rFonts w:hint="default" w:ascii="Times New Roman" w:hAnsi="Times New Roman" w:eastAsia="宋体" w:cs="Times New Roman"/>
                <w:color w:val="000000" w:themeColor="text1"/>
                <w:lang w:eastAsia="zh-CN"/>
                <w14:textFill>
                  <w14:solidFill>
                    <w14:schemeClr w14:val="tx1"/>
                  </w14:solidFill>
                </w14:textFill>
              </w:rPr>
              <w:t>；颗粒物排放满足《大气污染物综合排放标准》（GB16297-1996）</w:t>
            </w:r>
            <w:r>
              <w:rPr>
                <w:rFonts w:hint="eastAsia" w:cs="Times New Roman"/>
                <w:color w:val="000000" w:themeColor="text1"/>
                <w:lang w:eastAsia="zh-CN"/>
                <w14:textFill>
                  <w14:solidFill>
                    <w14:schemeClr w14:val="tx1"/>
                  </w14:solidFill>
                </w14:textFill>
              </w:rPr>
              <w:t>中相关</w:t>
            </w:r>
            <w:r>
              <w:rPr>
                <w:rFonts w:hint="default" w:ascii="Times New Roman" w:hAnsi="Times New Roman" w:eastAsia="宋体" w:cs="Times New Roman"/>
                <w:color w:val="000000" w:themeColor="text1"/>
                <w:lang w:eastAsia="zh-CN"/>
                <w14:textFill>
                  <w14:solidFill>
                    <w14:schemeClr w14:val="tx1"/>
                  </w14:solidFill>
                </w14:textFill>
              </w:rPr>
              <w:t>排放限值。</w:t>
            </w:r>
          </w:p>
          <w:p>
            <w:pPr>
              <w:keepNext w:val="0"/>
              <w:keepLines w:val="0"/>
              <w:pageBreakBefore w:val="0"/>
              <w:widowControl w:val="0"/>
              <w:kinsoku/>
              <w:wordWrap w:val="0"/>
              <w:overflowPunct/>
              <w:topLinePunct w:val="0"/>
              <w:autoSpaceDE/>
              <w:autoSpaceDN/>
              <w:bidi w:val="0"/>
              <w:adjustRightInd/>
              <w:snapToGrid/>
              <w:spacing w:line="360" w:lineRule="auto"/>
              <w:ind w:leftChars="0" w:firstLine="480"/>
              <w:jc w:val="both"/>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w:t>
            </w:r>
            <w:r>
              <w:rPr>
                <w:rFonts w:hint="default" w:ascii="Times New Roman" w:hAnsi="Times New Roman" w:eastAsia="宋体" w:cs="Times New Roman"/>
                <w:color w:val="000000" w:themeColor="text1"/>
                <w14:textFill>
                  <w14:solidFill>
                    <w14:schemeClr w14:val="tx1"/>
                  </w14:solidFill>
                </w14:textFill>
              </w:rPr>
              <w:t>噪声</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验收监测期间，</w:t>
            </w:r>
            <w:r>
              <w:rPr>
                <w:rFonts w:hint="default" w:ascii="Times New Roman" w:hAnsi="Times New Roman" w:cs="Times New Roman"/>
                <w:sz w:val="24"/>
                <w:szCs w:val="24"/>
                <w:lang w:val="en-US" w:eastAsia="zh-CN"/>
              </w:rPr>
              <w:t>项目</w:t>
            </w:r>
            <w:r>
              <w:rPr>
                <w:rFonts w:hint="eastAsia" w:ascii="Times New Roman" w:hAnsi="Times New Roman" w:cs="Times New Roman"/>
                <w:sz w:val="24"/>
                <w:szCs w:val="24"/>
                <w:lang w:val="en-US" w:eastAsia="zh-CN"/>
              </w:rPr>
              <w:t>西、南、北</w:t>
            </w:r>
            <w:r>
              <w:rPr>
                <w:rFonts w:hint="default" w:ascii="Times New Roman" w:hAnsi="Times New Roman" w:cs="Times New Roman"/>
                <w:sz w:val="24"/>
                <w:szCs w:val="24"/>
                <w:lang w:val="en-US" w:eastAsia="zh-CN"/>
              </w:rPr>
              <w:t>厂界</w:t>
            </w:r>
            <w:r>
              <w:rPr>
                <w:rFonts w:hint="eastAsia" w:ascii="Times New Roman" w:hAnsi="Times New Roman" w:cs="Times New Roman"/>
                <w:sz w:val="24"/>
                <w:szCs w:val="24"/>
                <w:lang w:val="en-US" w:eastAsia="zh-CN"/>
              </w:rPr>
              <w:t>昼夜间</w:t>
            </w:r>
            <w:r>
              <w:rPr>
                <w:rFonts w:hint="default" w:ascii="Times New Roman" w:hAnsi="Times New Roman" w:cs="Times New Roman"/>
                <w:sz w:val="24"/>
                <w:szCs w:val="24"/>
                <w:lang w:val="en-US" w:eastAsia="zh-CN"/>
              </w:rPr>
              <w:t>噪声监测值</w:t>
            </w:r>
            <w:r>
              <w:rPr>
                <w:rFonts w:hint="eastAsia" w:ascii="Times New Roman" w:hAnsi="Times New Roman" w:cs="Times New Roman"/>
                <w:sz w:val="24"/>
                <w:szCs w:val="24"/>
                <w:lang w:val="en-US" w:eastAsia="zh-CN"/>
              </w:rPr>
              <w:t>均</w:t>
            </w:r>
            <w:r>
              <w:rPr>
                <w:rFonts w:hint="default" w:ascii="Times New Roman" w:hAnsi="Times New Roman" w:cs="Times New Roman"/>
                <w:sz w:val="24"/>
                <w:szCs w:val="24"/>
                <w:lang w:val="en-US" w:eastAsia="zh-CN"/>
              </w:rPr>
              <w:t>满足</w:t>
            </w:r>
            <w:r>
              <w:rPr>
                <w:rFonts w:hint="default" w:ascii="Times New Roman" w:hAnsi="Times New Roman" w:eastAsia="宋体" w:cs="Times New Roman"/>
                <w:color w:val="000000" w:themeColor="text1"/>
                <w14:textFill>
                  <w14:solidFill>
                    <w14:schemeClr w14:val="tx1"/>
                  </w14:solidFill>
                </w14:textFill>
              </w:rPr>
              <w:t>《工业企业厂界环境噪声排放标准》（GB12348-2008）</w:t>
            </w:r>
            <w:r>
              <w:rPr>
                <w:color w:val="auto"/>
                <w:sz w:val="24"/>
                <w:szCs w:val="24"/>
              </w:rPr>
              <w:t>2</w:t>
            </w:r>
            <w:r>
              <w:rPr>
                <w:rFonts w:hint="eastAsia"/>
                <w:color w:val="auto"/>
                <w:sz w:val="24"/>
                <w:szCs w:val="24"/>
              </w:rPr>
              <w:t>类标准要求</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东</w:t>
            </w:r>
            <w:r>
              <w:rPr>
                <w:rFonts w:hint="default" w:ascii="Times New Roman" w:hAnsi="Times New Roman" w:cs="Times New Roman"/>
                <w:sz w:val="24"/>
                <w:szCs w:val="24"/>
                <w:lang w:val="en-US" w:eastAsia="zh-CN"/>
              </w:rPr>
              <w:t>厂界</w:t>
            </w:r>
            <w:r>
              <w:rPr>
                <w:rFonts w:hint="eastAsia" w:ascii="Times New Roman" w:hAnsi="Times New Roman" w:cs="Times New Roman"/>
                <w:sz w:val="24"/>
                <w:szCs w:val="24"/>
                <w:lang w:val="en-US" w:eastAsia="zh-CN"/>
              </w:rPr>
              <w:t>昼夜间</w:t>
            </w:r>
            <w:r>
              <w:rPr>
                <w:rFonts w:hint="default" w:ascii="Times New Roman" w:hAnsi="Times New Roman" w:cs="Times New Roman"/>
                <w:sz w:val="24"/>
                <w:szCs w:val="24"/>
                <w:lang w:val="en-US" w:eastAsia="zh-CN"/>
              </w:rPr>
              <w:t>噪声监测值</w:t>
            </w:r>
            <w:r>
              <w:rPr>
                <w:rFonts w:hint="eastAsia" w:ascii="Times New Roman" w:hAnsi="Times New Roman" w:cs="Times New Roman"/>
                <w:sz w:val="24"/>
                <w:szCs w:val="24"/>
                <w:lang w:val="en-US" w:eastAsia="zh-CN"/>
              </w:rPr>
              <w:t>均</w:t>
            </w:r>
            <w:r>
              <w:rPr>
                <w:rFonts w:hint="default" w:ascii="Times New Roman" w:hAnsi="Times New Roman" w:cs="Times New Roman"/>
                <w:sz w:val="24"/>
                <w:szCs w:val="24"/>
                <w:lang w:val="en-US" w:eastAsia="zh-CN"/>
              </w:rPr>
              <w:t>满足</w:t>
            </w:r>
            <w:r>
              <w:rPr>
                <w:rFonts w:hint="default" w:ascii="Times New Roman" w:hAnsi="Times New Roman" w:eastAsia="宋体" w:cs="Times New Roman"/>
                <w:color w:val="000000" w:themeColor="text1"/>
                <w14:textFill>
                  <w14:solidFill>
                    <w14:schemeClr w14:val="tx1"/>
                  </w14:solidFill>
                </w14:textFill>
              </w:rPr>
              <w:t>《工业企业厂界环境噪声排放标准》（GB12348-2008）</w:t>
            </w:r>
            <w:r>
              <w:rPr>
                <w:rFonts w:hint="eastAsia"/>
                <w:color w:val="auto"/>
                <w:sz w:val="24"/>
                <w:szCs w:val="24"/>
                <w:lang w:val="en-US" w:eastAsia="zh-CN"/>
              </w:rPr>
              <w:t>4</w:t>
            </w:r>
            <w:r>
              <w:rPr>
                <w:rFonts w:hint="eastAsia"/>
                <w:color w:val="auto"/>
                <w:sz w:val="24"/>
                <w:szCs w:val="24"/>
              </w:rPr>
              <w:t>类标准要求</w:t>
            </w:r>
            <w:r>
              <w:rPr>
                <w:rFonts w:hint="eastAsia"/>
                <w:color w:val="auto"/>
                <w:sz w:val="24"/>
                <w:szCs w:val="24"/>
                <w:lang w:eastAsia="zh-CN"/>
              </w:rPr>
              <w:t>。</w:t>
            </w:r>
          </w:p>
          <w:p>
            <w:pPr>
              <w:keepNext w:val="0"/>
              <w:keepLines w:val="0"/>
              <w:pageBreakBefore w:val="0"/>
              <w:widowControl w:val="0"/>
              <w:numPr>
                <w:ilvl w:val="0"/>
                <w:numId w:val="0"/>
              </w:numPr>
              <w:suppressLineNumbers w:val="0"/>
              <w:kinsoku/>
              <w:wordWrap w:val="0"/>
              <w:overflowPunct/>
              <w:topLinePunct w:val="0"/>
              <w:autoSpaceDE/>
              <w:autoSpaceDN/>
              <w:bidi w:val="0"/>
              <w:adjustRightInd/>
              <w:snapToGrid/>
              <w:spacing w:before="0" w:beforeAutospacing="0" w:after="0" w:afterAutospacing="0" w:line="360" w:lineRule="auto"/>
              <w:ind w:leftChars="200" w:right="0" w:rightChars="0"/>
              <w:jc w:val="both"/>
              <w:textAlignment w:val="auto"/>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3、废水</w:t>
            </w:r>
          </w:p>
          <w:p>
            <w:pPr>
              <w:pStyle w:val="2"/>
              <w:keepNext/>
              <w:keepLines/>
              <w:pageBreakBefore w:val="0"/>
              <w:widowControl w:val="0"/>
              <w:numPr>
                <w:ilvl w:val="0"/>
                <w:numId w:val="0"/>
              </w:numPr>
              <w:kinsoku/>
              <w:wordWrap/>
              <w:overflowPunct/>
              <w:topLinePunct w:val="0"/>
              <w:autoSpaceDE/>
              <w:autoSpaceDN/>
              <w:bidi w:val="0"/>
              <w:adjustRightInd/>
              <w:snapToGrid/>
              <w:spacing w:beforeLines="0" w:afterLines="0" w:line="360" w:lineRule="auto"/>
              <w:ind w:leftChars="0" w:firstLine="480" w:firstLineChars="200"/>
              <w:textAlignment w:val="auto"/>
              <w:rPr>
                <w:rFonts w:hint="default" w:ascii="Times New Roman" w:hAnsi="Times New Roman" w:eastAsia="宋体" w:cs="Times New Roman"/>
                <w:b w:val="0"/>
                <w:bCs w:val="0"/>
                <w:kern w:val="2"/>
                <w:sz w:val="24"/>
                <w:szCs w:val="24"/>
                <w:lang w:val="en-US" w:eastAsia="zh-CN" w:bidi="ar-SA"/>
              </w:rPr>
            </w:pPr>
            <w:r>
              <w:rPr>
                <w:rFonts w:hint="eastAsia" w:ascii="Times New Roman" w:hAnsi="Times New Roman" w:cs="Times New Roman"/>
                <w:b w:val="0"/>
                <w:bCs w:val="0"/>
                <w:kern w:val="2"/>
                <w:sz w:val="24"/>
                <w:szCs w:val="24"/>
                <w:lang w:val="en-US" w:eastAsia="zh-CN" w:bidi="ar-SA"/>
              </w:rPr>
              <w:t>项目运营期间，循环冷却水循环使用，不外排，项目无生产废水产生。</w:t>
            </w:r>
          </w:p>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firstLine="480"/>
              <w:jc w:val="both"/>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4</w:t>
            </w:r>
            <w:r>
              <w:rPr>
                <w:rFonts w:hint="default" w:ascii="Times New Roman" w:hAnsi="Times New Roman" w:eastAsia="宋体" w:cs="Times New Roman"/>
                <w:color w:val="000000" w:themeColor="text1"/>
                <w:lang w:val="en-US" w:eastAsia="zh-CN"/>
                <w14:textFill>
                  <w14:solidFill>
                    <w14:schemeClr w14:val="tx1"/>
                  </w14:solidFill>
                </w14:textFill>
              </w:rPr>
              <w:t>、固废</w:t>
            </w:r>
          </w:p>
          <w:p>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360" w:lineRule="auto"/>
              <w:ind w:left="0" w:leftChars="0" w:right="0" w:firstLine="486"/>
              <w:jc w:val="both"/>
              <w:textAlignment w:val="auto"/>
              <w:rPr>
                <w:rFonts w:hint="default" w:ascii="Times New Roman" w:hAnsi="Times New Roman" w:eastAsia="宋体" w:cs="Times New Roman"/>
                <w:color w:val="000000" w:themeColor="text1"/>
                <w:sz w:val="21"/>
                <w:szCs w:val="21"/>
                <w:highlight w:val="yellow"/>
                <w:lang w:eastAsia="zh-CN"/>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验收期间</w:t>
            </w:r>
            <w:r>
              <w:rPr>
                <w:rFonts w:hint="default" w:ascii="Times New Roman" w:hAnsi="Times New Roman" w:eastAsia="宋体" w:cs="Times New Roman"/>
                <w:color w:val="000000" w:themeColor="text1"/>
                <w:kern w:val="18"/>
                <w:sz w:val="24"/>
                <w:lang w:eastAsia="zh-CN"/>
                <w14:textFill>
                  <w14:solidFill>
                    <w14:schemeClr w14:val="tx1"/>
                  </w14:solidFill>
                </w14:textFill>
              </w:rPr>
              <w:t>一般固体废物</w:t>
            </w:r>
            <w:r>
              <w:rPr>
                <w:rFonts w:hint="eastAsia" w:cs="Times New Roman"/>
                <w:color w:val="000000" w:themeColor="text1"/>
                <w:kern w:val="18"/>
                <w:sz w:val="24"/>
                <w:lang w:eastAsia="zh-CN"/>
                <w14:textFill>
                  <w14:solidFill>
                    <w14:schemeClr w14:val="tx1"/>
                  </w14:solidFill>
                </w14:textFill>
              </w:rPr>
              <w:t>主要有</w:t>
            </w:r>
            <w:r>
              <w:rPr>
                <w:rFonts w:hint="default" w:ascii="Times New Roman" w:hAnsi="Times New Roman" w:eastAsia="宋体" w:cs="Times New Roman"/>
                <w:color w:val="000000" w:themeColor="text1"/>
                <w:highlight w:val="none"/>
                <w:lang w:eastAsia="zh-CN"/>
                <w14:textFill>
                  <w14:solidFill>
                    <w14:schemeClr w14:val="tx1"/>
                  </w14:solidFill>
                </w14:textFill>
              </w:rPr>
              <w:t>布袋除尘器收集的</w:t>
            </w:r>
            <w:r>
              <w:rPr>
                <w:rFonts w:hint="eastAsia" w:cs="Times New Roman"/>
                <w:color w:val="000000" w:themeColor="text1"/>
                <w:highlight w:val="none"/>
                <w:lang w:eastAsia="zh-CN"/>
                <w14:textFill>
                  <w14:solidFill>
                    <w14:schemeClr w14:val="tx1"/>
                  </w14:solidFill>
                </w14:textFill>
              </w:rPr>
              <w:t>颗粒物、械加工工序产生的废边角料</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一般固体废物分类收集，在厂</w:t>
            </w:r>
            <w:r>
              <w:rPr>
                <w:rFonts w:hint="eastAsia" w:cs="Times New Roman"/>
                <w:color w:val="000000" w:themeColor="text1"/>
                <w:lang w:eastAsia="zh-CN"/>
                <w14:textFill>
                  <w14:solidFill>
                    <w14:schemeClr w14:val="tx1"/>
                  </w14:solidFill>
                </w14:textFill>
              </w:rPr>
              <w:t>区</w:t>
            </w:r>
            <w:r>
              <w:rPr>
                <w:rFonts w:hint="default" w:ascii="Times New Roman" w:hAnsi="Times New Roman" w:eastAsia="宋体" w:cs="Times New Roman"/>
                <w:color w:val="000000" w:themeColor="text1"/>
                <w14:textFill>
                  <w14:solidFill>
                    <w14:schemeClr w14:val="tx1"/>
                  </w14:solidFill>
                </w14:textFill>
              </w:rPr>
              <w:t>内暂存</w:t>
            </w:r>
            <w:r>
              <w:rPr>
                <w:rFonts w:hint="eastAsia" w:cs="Times New Roman"/>
                <w:color w:val="000000" w:themeColor="text1"/>
                <w:lang w:eastAsia="zh-CN"/>
                <w14:textFill>
                  <w14:solidFill>
                    <w14:schemeClr w14:val="tx1"/>
                  </w14:solidFill>
                </w14:textFill>
              </w:rPr>
              <w:t>，回收利用</w:t>
            </w:r>
            <w:r>
              <w:rPr>
                <w:rFonts w:hint="default" w:ascii="Times New Roman" w:hAnsi="Times New Roman" w:eastAsia="宋体" w:cs="Times New Roman"/>
                <w:color w:val="000000" w:themeColor="text1"/>
                <w14:textFill>
                  <w14:solidFill>
                    <w14:schemeClr w14:val="tx1"/>
                  </w14:solidFill>
                </w14:textFill>
              </w:rPr>
              <w:t>。一般固废暂存场所按照</w:t>
            </w:r>
            <w:r>
              <w:rPr>
                <w:rFonts w:hint="default" w:ascii="Times New Roman" w:hAnsi="Times New Roman" w:cs="Times New Roman"/>
                <w:color w:val="auto"/>
                <w:sz w:val="24"/>
              </w:rPr>
              <w:t>《一般工业固体废物贮存</w:t>
            </w:r>
            <w:r>
              <w:rPr>
                <w:rFonts w:hint="default" w:ascii="Times New Roman" w:hAnsi="Times New Roman" w:cs="Times New Roman"/>
                <w:color w:val="auto"/>
                <w:sz w:val="24"/>
                <w:lang w:eastAsia="zh-CN"/>
              </w:rPr>
              <w:t>和填埋污染控制标准</w:t>
            </w:r>
            <w:r>
              <w:rPr>
                <w:rFonts w:hint="default" w:ascii="Times New Roman" w:hAnsi="Times New Roman" w:cs="Times New Roman"/>
                <w:color w:val="auto"/>
                <w:sz w:val="24"/>
              </w:rPr>
              <w:t>》（GB18599-20</w:t>
            </w:r>
            <w:r>
              <w:rPr>
                <w:rFonts w:hint="default" w:ascii="Times New Roman" w:hAnsi="Times New Roman" w:cs="Times New Roman"/>
                <w:color w:val="auto"/>
                <w:sz w:val="24"/>
                <w:lang w:val="en-US" w:eastAsia="zh-CN"/>
              </w:rPr>
              <w:t>20</w:t>
            </w:r>
            <w:r>
              <w:rPr>
                <w:rFonts w:hint="default" w:ascii="Times New Roman" w:hAnsi="Times New Roman" w:cs="Times New Roman"/>
                <w:color w:val="auto"/>
                <w:sz w:val="24"/>
              </w:rPr>
              <w:t>）</w:t>
            </w:r>
            <w:r>
              <w:rPr>
                <w:rFonts w:hint="eastAsia" w:cs="Times New Roman"/>
                <w:color w:val="auto"/>
                <w:sz w:val="24"/>
                <w:lang w:eastAsia="zh-CN"/>
              </w:rPr>
              <w:t>的</w:t>
            </w:r>
            <w:r>
              <w:rPr>
                <w:rFonts w:hint="default" w:ascii="Times New Roman" w:hAnsi="Times New Roman" w:eastAsia="宋体" w:cs="Times New Roman"/>
                <w:color w:val="000000" w:themeColor="text1"/>
                <w14:textFill>
                  <w14:solidFill>
                    <w14:schemeClr w14:val="tx1"/>
                  </w14:solidFill>
                </w14:textFill>
              </w:rPr>
              <w:t>要求建设管理。</w:t>
            </w:r>
            <w:r>
              <w:rPr>
                <w:rFonts w:hint="default" w:ascii="Times New Roman" w:hAnsi="Times New Roman" w:eastAsia="宋体" w:cs="Times New Roman"/>
                <w:color w:val="000000" w:themeColor="text1"/>
                <w:lang w:eastAsia="zh-CN"/>
                <w14:textFill>
                  <w14:solidFill>
                    <w14:schemeClr w14:val="tx1"/>
                  </w14:solidFill>
                </w14:textFill>
              </w:rPr>
              <w:t>根据</w:t>
            </w:r>
            <w:r>
              <w:rPr>
                <w:rFonts w:hint="eastAsia" w:cs="Times New Roman"/>
                <w:color w:val="000000" w:themeColor="text1"/>
                <w:lang w:eastAsia="zh-CN"/>
                <w14:textFill>
                  <w14:solidFill>
                    <w14:schemeClr w14:val="tx1"/>
                  </w14:solidFill>
                </w14:textFill>
              </w:rPr>
              <w:t>实际调查，项目运营期间产生的危险废物主要是机械加工设备维修产生的</w:t>
            </w:r>
            <w:r>
              <w:rPr>
                <w:rFonts w:hint="default" w:ascii="Times New Roman" w:hAnsi="Times New Roman" w:cs="Times New Roman"/>
                <w:color w:val="auto"/>
                <w:spacing w:val="4"/>
                <w:sz w:val="24"/>
                <w:szCs w:val="24"/>
                <w:highlight w:val="none"/>
                <w:lang w:eastAsia="zh-CN"/>
              </w:rPr>
              <w:t>废润滑油</w:t>
            </w:r>
            <w:r>
              <w:rPr>
                <w:rFonts w:hint="eastAsia" w:ascii="Times New Roman" w:hAnsi="Times New Roman" w:cs="Times New Roman"/>
                <w:color w:val="auto"/>
                <w:spacing w:val="4"/>
                <w:sz w:val="24"/>
                <w:szCs w:val="24"/>
                <w:highlight w:val="none"/>
                <w:lang w:eastAsia="zh-CN"/>
              </w:rPr>
              <w:t>，废润滑油暂存于</w:t>
            </w:r>
            <w:r>
              <w:rPr>
                <w:rFonts w:hint="eastAsia" w:cs="Times New Roman"/>
                <w:color w:val="auto"/>
                <w:spacing w:val="4"/>
                <w:sz w:val="24"/>
                <w:szCs w:val="24"/>
                <w:highlight w:val="none"/>
                <w:lang w:eastAsia="zh-CN"/>
              </w:rPr>
              <w:t>现有项目的</w:t>
            </w:r>
            <w:r>
              <w:rPr>
                <w:rFonts w:hint="eastAsia" w:ascii="Times New Roman" w:hAnsi="Times New Roman" w:cs="Times New Roman"/>
                <w:color w:val="auto"/>
                <w:spacing w:val="4"/>
                <w:sz w:val="24"/>
                <w:szCs w:val="24"/>
                <w:highlight w:val="none"/>
                <w:lang w:eastAsia="zh-CN"/>
              </w:rPr>
              <w:t>危废暂存柜，定期交由</w:t>
            </w:r>
            <w:r>
              <w:rPr>
                <w:rFonts w:hint="eastAsia" w:cs="Times New Roman"/>
                <w:color w:val="auto"/>
                <w:spacing w:val="4"/>
                <w:sz w:val="24"/>
                <w:szCs w:val="24"/>
                <w:highlight w:val="none"/>
                <w:lang w:eastAsia="zh-CN"/>
              </w:rPr>
              <w:t>陕西明瑞资源再生有限公司</w:t>
            </w:r>
            <w:r>
              <w:rPr>
                <w:rFonts w:hint="eastAsia" w:ascii="Times New Roman" w:hAnsi="Times New Roman" w:cs="Times New Roman"/>
                <w:color w:val="auto"/>
                <w:spacing w:val="4"/>
                <w:sz w:val="24"/>
                <w:szCs w:val="24"/>
                <w:highlight w:val="none"/>
                <w:lang w:eastAsia="zh-CN"/>
              </w:rPr>
              <w:t>处置。</w:t>
            </w:r>
            <w:r>
              <w:rPr>
                <w:rFonts w:hint="default" w:ascii="Times New Roman" w:hAnsi="Times New Roman" w:eastAsia="宋体" w:cs="Times New Roman"/>
                <w:color w:val="000000" w:themeColor="text1"/>
                <w:lang w:val="en-US" w:eastAsia="zh-CN"/>
                <w14:textFill>
                  <w14:solidFill>
                    <w14:schemeClr w14:val="tx1"/>
                  </w14:solidFill>
                </w14:textFill>
              </w:rPr>
              <w:t>危险废物满足《危险废物贮存污染控制标准》（GB18597-2001）及修改单中相关规定。</w:t>
            </w:r>
          </w:p>
          <w:p>
            <w:pPr>
              <w:keepNext w:val="0"/>
              <w:keepLines w:val="0"/>
              <w:pageBreakBefore w:val="0"/>
              <w:widowControl w:val="0"/>
              <w:kinsoku/>
              <w:overflowPunct/>
              <w:topLinePunct w:val="0"/>
              <w:autoSpaceDE/>
              <w:autoSpaceDN/>
              <w:bidi w:val="0"/>
              <w:adjustRightInd/>
              <w:snapToGrid/>
              <w:spacing w:line="360" w:lineRule="auto"/>
              <w:ind w:leftChars="0" w:firstLine="480"/>
              <w:textAlignment w:val="auto"/>
              <w:rPr>
                <w:rFonts w:hint="default" w:ascii="Times New Roman" w:hAnsi="Times New Roman" w:eastAsia="宋体" w:cs="Times New Roman"/>
                <w:color w:val="000000" w:themeColor="text1"/>
                <w:lang w:bidi="ar"/>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综上所述，</w:t>
            </w:r>
            <w:r>
              <w:rPr>
                <w:rFonts w:hint="default" w:ascii="Times New Roman" w:hAnsi="Times New Roman" w:eastAsia="宋体" w:cs="Times New Roman"/>
                <w:color w:val="000000" w:themeColor="text1"/>
                <w:lang w:bidi="ar"/>
                <w14:textFill>
                  <w14:solidFill>
                    <w14:schemeClr w14:val="tx1"/>
                  </w14:solidFill>
                </w14:textFill>
              </w:rPr>
              <w:t>西安超码科技有限公司大尺寸热场材料生产线产能提升建设</w:t>
            </w:r>
            <w:r>
              <w:rPr>
                <w:rFonts w:hint="default" w:ascii="Times New Roman" w:hAnsi="Times New Roman" w:eastAsia="宋体" w:cs="Times New Roman"/>
                <w:color w:val="000000" w:themeColor="text1"/>
                <w:lang w:eastAsia="zh-CN" w:bidi="ar"/>
                <w14:textFill>
                  <w14:solidFill>
                    <w14:schemeClr w14:val="tx1"/>
                  </w14:solidFill>
                </w14:textFill>
              </w:rPr>
              <w:t>项目</w:t>
            </w:r>
            <w:r>
              <w:rPr>
                <w:rFonts w:hint="default" w:ascii="Times New Roman" w:hAnsi="Times New Roman" w:eastAsia="宋体" w:cs="Times New Roman"/>
                <w:color w:val="000000" w:themeColor="text1"/>
                <w:lang w:bidi="ar"/>
                <w14:textFill>
                  <w14:solidFill>
                    <w14:schemeClr w14:val="tx1"/>
                  </w14:solidFill>
                </w14:textFill>
              </w:rPr>
              <w:t>（一期）执行了环境影响评价，</w:t>
            </w:r>
            <w:r>
              <w:rPr>
                <w:rFonts w:hint="default" w:ascii="Times New Roman" w:hAnsi="Times New Roman" w:eastAsia="宋体" w:cs="Times New Roman"/>
                <w:color w:val="000000" w:themeColor="text1"/>
                <w:lang w:eastAsia="zh-CN" w:bidi="ar"/>
                <w14:textFill>
                  <w14:solidFill>
                    <w14:schemeClr w14:val="tx1"/>
                  </w14:solidFill>
                </w14:textFill>
              </w:rPr>
              <w:t>基本</w:t>
            </w:r>
            <w:r>
              <w:rPr>
                <w:rFonts w:hint="default" w:ascii="Times New Roman" w:hAnsi="Times New Roman" w:eastAsia="宋体" w:cs="Times New Roman"/>
                <w:color w:val="000000" w:themeColor="text1"/>
                <w14:textFill>
                  <w14:solidFill>
                    <w14:schemeClr w14:val="tx1"/>
                  </w14:solidFill>
                </w14:textFill>
              </w:rPr>
              <w:t>落实了环评</w:t>
            </w:r>
            <w:r>
              <w:rPr>
                <w:rFonts w:hint="eastAsia" w:cs="Times New Roman"/>
                <w:color w:val="000000" w:themeColor="text1"/>
                <w:lang w:eastAsia="zh-CN"/>
                <w14:textFill>
                  <w14:solidFill>
                    <w14:schemeClr w14:val="tx1"/>
                  </w14:solidFill>
                </w14:textFill>
              </w:rPr>
              <w:t>和批复</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cs="Times New Roman"/>
                <w:color w:val="000000" w:themeColor="text1"/>
                <w:sz w:val="24"/>
                <w:szCs w:val="24"/>
                <w:lang w:eastAsia="zh-CN"/>
                <w14:textFill>
                  <w14:solidFill>
                    <w14:schemeClr w14:val="tx1"/>
                  </w14:solidFill>
                </w14:textFill>
              </w:rPr>
              <w:t>航空行审环</w:t>
            </w:r>
            <w:r>
              <w:rPr>
                <w:rFonts w:hint="default" w:ascii="Times New Roman" w:hAnsi="Times New Roman" w:eastAsia="宋体" w:cs="Times New Roman"/>
                <w:color w:val="000000" w:themeColor="text1"/>
                <w:sz w:val="24"/>
                <w:szCs w:val="24"/>
                <w:lang w:eastAsia="zh-CN"/>
                <w14:textFill>
                  <w14:solidFill>
                    <w14:schemeClr w14:val="tx1"/>
                  </w14:solidFill>
                </w14:textFill>
              </w:rPr>
              <w:t>批复</w:t>
            </w:r>
            <w:r>
              <w:rPr>
                <w:rFonts w:hint="eastAsia" w:ascii="宋体" w:hAnsi="宋体" w:eastAsia="宋体" w:cs="宋体"/>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202</w:t>
            </w:r>
            <w:r>
              <w:rPr>
                <w:rFonts w:hint="eastAsia" w:cs="Times New Roman"/>
                <w:color w:val="000000" w:themeColor="text1"/>
                <w:sz w:val="24"/>
                <w:szCs w:val="24"/>
                <w:lang w:val="en-US" w:eastAsia="zh-CN"/>
                <w14:textFill>
                  <w14:solidFill>
                    <w14:schemeClr w14:val="tx1"/>
                  </w14:solidFill>
                </w14:textFill>
              </w:rPr>
              <w:t>1</w:t>
            </w:r>
            <w:r>
              <w:rPr>
                <w:rFonts w:hint="eastAsia" w:ascii="宋体" w:hAnsi="宋体" w:eastAsia="宋体" w:cs="宋体"/>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1</w:t>
            </w:r>
            <w:r>
              <w:rPr>
                <w:rFonts w:hint="eastAsia" w:cs="Times New Roman"/>
                <w:color w:val="000000" w:themeColor="text1"/>
                <w:sz w:val="24"/>
                <w:szCs w:val="24"/>
                <w:lang w:val="en-US" w:eastAsia="zh-CN"/>
                <w14:textFill>
                  <w14:solidFill>
                    <w14:schemeClr w14:val="tx1"/>
                  </w14:solidFill>
                </w14:textFill>
              </w:rPr>
              <w:t>8</w:t>
            </w:r>
            <w:r>
              <w:rPr>
                <w:rFonts w:hint="default" w:ascii="Times New Roman" w:hAnsi="Times New Roman" w:eastAsia="宋体" w:cs="Times New Roman"/>
                <w:color w:val="000000" w:themeColor="text1"/>
                <w:sz w:val="24"/>
                <w:szCs w:val="24"/>
                <w:lang w:eastAsia="zh-CN"/>
                <w14:textFill>
                  <w14:solidFill>
                    <w14:schemeClr w14:val="tx1"/>
                  </w14:solidFill>
                </w14:textFill>
              </w:rPr>
              <w:t>号</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cs="Times New Roman"/>
                <w:color w:val="000000" w:themeColor="text1"/>
                <w:lang w:eastAsia="zh-CN"/>
                <w14:textFill>
                  <w14:solidFill>
                    <w14:schemeClr w14:val="tx1"/>
                  </w14:solidFill>
                </w14:textFill>
              </w:rPr>
              <w:t>中的要求及</w:t>
            </w:r>
            <w:r>
              <w:rPr>
                <w:rFonts w:hint="default" w:ascii="Times New Roman" w:hAnsi="Times New Roman" w:eastAsia="宋体" w:cs="Times New Roman"/>
                <w:color w:val="000000" w:themeColor="text1"/>
                <w14:textFill>
                  <w14:solidFill>
                    <w14:schemeClr w14:val="tx1"/>
                  </w14:solidFill>
                </w14:textFill>
              </w:rPr>
              <w:t>建议。</w:t>
            </w:r>
            <w:r>
              <w:rPr>
                <w:rFonts w:hint="default" w:ascii="Times New Roman" w:hAnsi="Times New Roman" w:eastAsia="宋体" w:cs="Times New Roman"/>
                <w:color w:val="000000" w:themeColor="text1"/>
                <w:lang w:bidi="ar"/>
                <w14:textFill>
                  <w14:solidFill>
                    <w14:schemeClr w14:val="tx1"/>
                  </w14:solidFill>
                </w14:textFill>
              </w:rPr>
              <w:t>本次验收监测期间，企业各工艺设备运行正常，各环保设施建设到位。工程建设</w:t>
            </w:r>
            <w:r>
              <w:rPr>
                <w:rFonts w:hint="eastAsia" w:cs="Times New Roman"/>
                <w:color w:val="000000" w:themeColor="text1"/>
                <w:lang w:eastAsia="zh-CN" w:bidi="ar"/>
                <w14:textFill>
                  <w14:solidFill>
                    <w14:schemeClr w14:val="tx1"/>
                  </w14:solidFill>
                </w14:textFill>
              </w:rPr>
              <w:t>及试运行</w:t>
            </w:r>
            <w:r>
              <w:rPr>
                <w:rFonts w:hint="default" w:ascii="Times New Roman" w:hAnsi="Times New Roman" w:eastAsia="宋体" w:cs="Times New Roman"/>
                <w:color w:val="000000" w:themeColor="text1"/>
                <w:lang w:bidi="ar"/>
                <w14:textFill>
                  <w14:solidFill>
                    <w14:schemeClr w14:val="tx1"/>
                  </w14:solidFill>
                </w14:textFill>
              </w:rPr>
              <w:t>期间，未发生</w:t>
            </w:r>
            <w:r>
              <w:rPr>
                <w:rFonts w:hint="eastAsia" w:cs="Times New Roman"/>
                <w:color w:val="000000" w:themeColor="text1"/>
                <w:lang w:eastAsia="zh-CN" w:bidi="ar"/>
                <w14:textFill>
                  <w14:solidFill>
                    <w14:schemeClr w14:val="tx1"/>
                  </w14:solidFill>
                </w14:textFill>
              </w:rPr>
              <w:t>环保</w:t>
            </w:r>
            <w:r>
              <w:rPr>
                <w:rFonts w:hint="default" w:ascii="Times New Roman" w:hAnsi="Times New Roman" w:eastAsia="宋体" w:cs="Times New Roman"/>
                <w:color w:val="000000" w:themeColor="text1"/>
                <w:lang w:bidi="ar"/>
                <w14:textFill>
                  <w14:solidFill>
                    <w14:schemeClr w14:val="tx1"/>
                  </w14:solidFill>
                </w14:textFill>
              </w:rPr>
              <w:t>投诉事件。环保设施</w:t>
            </w:r>
            <w:r>
              <w:rPr>
                <w:rFonts w:hint="eastAsia" w:cs="Times New Roman"/>
                <w:color w:val="000000" w:themeColor="text1"/>
                <w:lang w:eastAsia="zh-CN" w:bidi="ar"/>
                <w14:textFill>
                  <w14:solidFill>
                    <w14:schemeClr w14:val="tx1"/>
                  </w14:solidFill>
                </w14:textFill>
              </w:rPr>
              <w:t>均</w:t>
            </w:r>
            <w:r>
              <w:rPr>
                <w:rFonts w:hint="default" w:ascii="Times New Roman" w:hAnsi="Times New Roman" w:eastAsia="宋体" w:cs="Times New Roman"/>
                <w:color w:val="000000" w:themeColor="text1"/>
                <w:lang w:bidi="ar"/>
                <w14:textFill>
                  <w14:solidFill>
                    <w14:schemeClr w14:val="tx1"/>
                  </w14:solidFill>
                </w14:textFill>
              </w:rPr>
              <w:t>符合运营期污染物排放及处置要求。建议通过建设项目竣工环境保护设施验收</w:t>
            </w:r>
            <w:r>
              <w:rPr>
                <w:rFonts w:hint="default" w:ascii="Times New Roman" w:hAnsi="Times New Roman" w:eastAsia="宋体" w:cs="Times New Roman"/>
                <w:color w:val="000000" w:themeColor="text1"/>
                <w:lang w:eastAsia="zh-CN" w:bidi="ar"/>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leftChars="0" w:firstLine="480"/>
              <w:textAlignment w:val="auto"/>
              <w:rPr>
                <w:rFonts w:hint="eastAsia" w:ascii="Times New Roman" w:hAnsi="Times New Roman" w:eastAsia="宋体" w:cs="Times New Roman"/>
                <w:color w:val="000000" w:themeColor="text1"/>
                <w:lang w:val="en-US" w:eastAsia="zh-CN" w:bidi="ar"/>
                <w14:textFill>
                  <w14:solidFill>
                    <w14:schemeClr w14:val="tx1"/>
                  </w14:solidFill>
                </w14:textFill>
              </w:rPr>
            </w:pPr>
            <w:r>
              <w:rPr>
                <w:rFonts w:hint="eastAsia" w:cs="Times New Roman"/>
                <w:color w:val="000000" w:themeColor="text1"/>
                <w:lang w:val="en-US" w:eastAsia="zh-CN" w:bidi="ar"/>
                <w14:textFill>
                  <w14:solidFill>
                    <w14:schemeClr w14:val="tx1"/>
                  </w14:solidFill>
                </w14:textFill>
              </w:rPr>
              <w:t>5、建议</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pPr>
            <w:r>
              <w:rPr>
                <w:rFonts w:hint="eastAsia" w:ascii="宋体" w:hAnsi="宋体" w:eastAsia="宋体" w:cs="宋体"/>
                <w:color w:val="000000"/>
                <w:kern w:val="0"/>
                <w:sz w:val="24"/>
                <w:szCs w:val="24"/>
                <w:lang w:val="en-US" w:eastAsia="zh-CN" w:bidi="ar"/>
              </w:rPr>
              <w:t xml:space="preserve">（1）完善危废暂存柜标识标牌、台账、转移联单，规范危废暂存柜的管理。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pPr>
            <w:r>
              <w:rPr>
                <w:rFonts w:hint="eastAsia" w:ascii="宋体" w:hAnsi="宋体" w:eastAsia="宋体" w:cs="宋体"/>
                <w:color w:val="000000"/>
                <w:kern w:val="0"/>
                <w:sz w:val="24"/>
                <w:szCs w:val="24"/>
                <w:lang w:val="en-US" w:eastAsia="zh-CN" w:bidi="ar"/>
              </w:rPr>
              <w:t>（2）进一步加强生产设备的维护和管理，保证</w:t>
            </w:r>
            <w:r>
              <w:rPr>
                <w:rFonts w:hint="eastAsia" w:ascii="宋体" w:hAnsi="宋体" w:cs="宋体"/>
                <w:color w:val="000000"/>
                <w:kern w:val="0"/>
                <w:sz w:val="24"/>
                <w:szCs w:val="24"/>
                <w:lang w:val="en-US" w:eastAsia="zh-CN" w:bidi="ar"/>
              </w:rPr>
              <w:t>相</w:t>
            </w:r>
            <w:r>
              <w:rPr>
                <w:rFonts w:hint="eastAsia" w:ascii="宋体" w:hAnsi="宋体" w:eastAsia="宋体" w:cs="宋体"/>
                <w:color w:val="000000"/>
                <w:kern w:val="0"/>
                <w:sz w:val="24"/>
                <w:szCs w:val="24"/>
                <w:lang w:val="en-US" w:eastAsia="zh-CN" w:bidi="ar"/>
              </w:rPr>
              <w:t xml:space="preserve">关环保设施处于正常运行状态，确保污染物长期稳定达标排放。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）定期开展项目例行监测</w:t>
            </w:r>
            <w:r>
              <w:rPr>
                <w:rFonts w:hint="eastAsia" w:ascii="宋体" w:hAnsi="宋体" w:cs="宋体"/>
                <w:color w:val="000000"/>
                <w:kern w:val="0"/>
                <w:sz w:val="24"/>
                <w:szCs w:val="24"/>
                <w:lang w:val="en-US" w:eastAsia="zh-CN" w:bidi="ar"/>
              </w:rPr>
              <w:t>，确保污染物达标排放。</w:t>
            </w:r>
          </w:p>
          <w:p>
            <w:pPr>
              <w:pStyle w:val="37"/>
              <w:keepNext w:val="0"/>
              <w:keepLines w:val="0"/>
              <w:pageBreakBefore w:val="0"/>
              <w:widowControl w:val="0"/>
              <w:kinsoku/>
              <w:overflowPunct/>
              <w:topLinePunct w:val="0"/>
              <w:autoSpaceDE/>
              <w:autoSpaceDN/>
              <w:bidi w:val="0"/>
              <w:adjustRightInd/>
              <w:snapToGrid/>
              <w:spacing w:line="360" w:lineRule="auto"/>
              <w:ind w:leftChars="0"/>
              <w:textAlignment w:val="auto"/>
              <w:rPr>
                <w:rFonts w:hint="default" w:ascii="Times New Roman" w:hAnsi="Times New Roman" w:eastAsia="宋体" w:cs="Times New Roman"/>
                <w:color w:val="000000" w:themeColor="text1"/>
                <w:lang w:bidi="ar"/>
                <w14:textFill>
                  <w14:solidFill>
                    <w14:schemeClr w14:val="tx1"/>
                  </w14:solidFill>
                </w14:textFill>
              </w:rPr>
            </w:pPr>
          </w:p>
          <w:p>
            <w:pPr>
              <w:keepNext w:val="0"/>
              <w:keepLines w:val="0"/>
              <w:pageBreakBefore w:val="0"/>
              <w:widowControl w:val="0"/>
              <w:kinsoku/>
              <w:overflowPunct/>
              <w:topLinePunct w:val="0"/>
              <w:autoSpaceDE/>
              <w:autoSpaceDN/>
              <w:bidi w:val="0"/>
              <w:adjustRightInd/>
              <w:snapToGrid/>
              <w:spacing w:line="360" w:lineRule="auto"/>
              <w:ind w:leftChars="0"/>
              <w:textAlignment w:val="auto"/>
              <w:rPr>
                <w:rFonts w:hint="default" w:ascii="Times New Roman" w:hAnsi="Times New Roman" w:eastAsia="宋体" w:cs="Times New Roman"/>
                <w:color w:val="000000" w:themeColor="text1"/>
                <w:lang w:bidi="ar"/>
                <w14:textFill>
                  <w14:solidFill>
                    <w14:schemeClr w14:val="tx1"/>
                  </w14:solidFill>
                </w14:textFill>
              </w:rPr>
            </w:pPr>
          </w:p>
          <w:p>
            <w:pPr>
              <w:pStyle w:val="37"/>
              <w:keepNext w:val="0"/>
              <w:keepLines w:val="0"/>
              <w:pageBreakBefore w:val="0"/>
              <w:widowControl w:val="0"/>
              <w:kinsoku/>
              <w:overflowPunct/>
              <w:topLinePunct w:val="0"/>
              <w:autoSpaceDE/>
              <w:autoSpaceDN/>
              <w:bidi w:val="0"/>
              <w:adjustRightInd/>
              <w:snapToGrid/>
              <w:spacing w:line="360" w:lineRule="auto"/>
              <w:ind w:leftChars="0"/>
              <w:textAlignment w:val="auto"/>
              <w:rPr>
                <w:rFonts w:hint="default" w:ascii="Times New Roman" w:hAnsi="Times New Roman" w:eastAsia="宋体" w:cs="Times New Roman"/>
                <w:color w:val="000000" w:themeColor="text1"/>
                <w:lang w:bidi="ar"/>
                <w14:textFill>
                  <w14:solidFill>
                    <w14:schemeClr w14:val="tx1"/>
                  </w14:solidFill>
                </w14:textFill>
              </w:rPr>
            </w:pPr>
          </w:p>
          <w:p>
            <w:pPr>
              <w:keepNext w:val="0"/>
              <w:keepLines w:val="0"/>
              <w:pageBreakBefore w:val="0"/>
              <w:widowControl w:val="0"/>
              <w:kinsoku/>
              <w:overflowPunct/>
              <w:topLinePunct w:val="0"/>
              <w:autoSpaceDE/>
              <w:autoSpaceDN/>
              <w:bidi w:val="0"/>
              <w:adjustRightInd/>
              <w:snapToGrid/>
              <w:spacing w:line="360" w:lineRule="auto"/>
              <w:ind w:leftChars="0"/>
              <w:textAlignment w:val="auto"/>
              <w:rPr>
                <w:rFonts w:hint="default" w:ascii="Times New Roman" w:hAnsi="Times New Roman" w:eastAsia="宋体" w:cs="Times New Roman"/>
                <w:color w:val="000000" w:themeColor="text1"/>
                <w:lang w:bidi="ar"/>
                <w14:textFill>
                  <w14:solidFill>
                    <w14:schemeClr w14:val="tx1"/>
                  </w14:solidFill>
                </w14:textFill>
              </w:rPr>
            </w:pPr>
          </w:p>
          <w:p>
            <w:pPr>
              <w:pStyle w:val="37"/>
              <w:keepNext w:val="0"/>
              <w:keepLines w:val="0"/>
              <w:pageBreakBefore w:val="0"/>
              <w:widowControl w:val="0"/>
              <w:kinsoku/>
              <w:overflowPunct/>
              <w:topLinePunct w:val="0"/>
              <w:autoSpaceDE/>
              <w:autoSpaceDN/>
              <w:bidi w:val="0"/>
              <w:adjustRightInd/>
              <w:snapToGrid/>
              <w:spacing w:line="360" w:lineRule="auto"/>
              <w:ind w:leftChars="0"/>
              <w:textAlignment w:val="auto"/>
              <w:rPr>
                <w:rFonts w:hint="default" w:ascii="Times New Roman" w:hAnsi="Times New Roman" w:eastAsia="宋体" w:cs="Times New Roman"/>
                <w:color w:val="000000" w:themeColor="text1"/>
                <w:lang w:bidi="ar"/>
                <w14:textFill>
                  <w14:solidFill>
                    <w14:schemeClr w14:val="tx1"/>
                  </w14:solidFill>
                </w14:textFill>
              </w:rPr>
            </w:pPr>
          </w:p>
          <w:p>
            <w:pPr>
              <w:keepNext w:val="0"/>
              <w:keepLines w:val="0"/>
              <w:pageBreakBefore w:val="0"/>
              <w:widowControl w:val="0"/>
              <w:kinsoku/>
              <w:overflowPunct/>
              <w:topLinePunct w:val="0"/>
              <w:autoSpaceDE/>
              <w:autoSpaceDN/>
              <w:bidi w:val="0"/>
              <w:adjustRightInd/>
              <w:snapToGrid/>
              <w:spacing w:line="360" w:lineRule="auto"/>
              <w:ind w:leftChars="0"/>
              <w:textAlignment w:val="auto"/>
              <w:rPr>
                <w:rFonts w:hint="default" w:ascii="Times New Roman" w:hAnsi="Times New Roman" w:eastAsia="宋体" w:cs="Times New Roman"/>
                <w:color w:val="000000" w:themeColor="text1"/>
                <w:lang w:bidi="ar"/>
                <w14:textFill>
                  <w14:solidFill>
                    <w14:schemeClr w14:val="tx1"/>
                  </w14:solidFill>
                </w14:textFill>
              </w:rPr>
            </w:pPr>
          </w:p>
          <w:p>
            <w:pPr>
              <w:pStyle w:val="37"/>
              <w:keepNext w:val="0"/>
              <w:keepLines w:val="0"/>
              <w:pageBreakBefore w:val="0"/>
              <w:widowControl w:val="0"/>
              <w:kinsoku/>
              <w:overflowPunct/>
              <w:topLinePunct w:val="0"/>
              <w:autoSpaceDE/>
              <w:autoSpaceDN/>
              <w:bidi w:val="0"/>
              <w:adjustRightInd/>
              <w:snapToGrid/>
              <w:spacing w:line="360" w:lineRule="auto"/>
              <w:ind w:leftChars="0"/>
              <w:textAlignment w:val="auto"/>
              <w:rPr>
                <w:rFonts w:hint="default" w:ascii="Times New Roman" w:hAnsi="Times New Roman" w:eastAsia="宋体" w:cs="Times New Roman"/>
                <w:color w:val="000000" w:themeColor="text1"/>
                <w:lang w:bidi="ar"/>
                <w14:textFill>
                  <w14:solidFill>
                    <w14:schemeClr w14:val="tx1"/>
                  </w14:solidFill>
                </w14:textFill>
              </w:rPr>
            </w:pPr>
          </w:p>
          <w:p>
            <w:pPr>
              <w:keepNext w:val="0"/>
              <w:keepLines w:val="0"/>
              <w:pageBreakBefore w:val="0"/>
              <w:widowControl w:val="0"/>
              <w:kinsoku/>
              <w:overflowPunct/>
              <w:topLinePunct w:val="0"/>
              <w:autoSpaceDE/>
              <w:autoSpaceDN/>
              <w:bidi w:val="0"/>
              <w:adjustRightInd/>
              <w:snapToGrid/>
              <w:spacing w:line="360" w:lineRule="auto"/>
              <w:ind w:leftChars="0"/>
              <w:textAlignment w:val="auto"/>
              <w:rPr>
                <w:rFonts w:hint="default" w:ascii="Times New Roman" w:hAnsi="Times New Roman" w:eastAsia="宋体" w:cs="Times New Roman"/>
                <w:color w:val="000000" w:themeColor="text1"/>
                <w:lang w:bidi="ar"/>
                <w14:textFill>
                  <w14:solidFill>
                    <w14:schemeClr w14:val="tx1"/>
                  </w14:solidFill>
                </w14:textFill>
              </w:rPr>
            </w:pPr>
          </w:p>
          <w:p>
            <w:pPr>
              <w:pStyle w:val="37"/>
              <w:keepNext w:val="0"/>
              <w:keepLines w:val="0"/>
              <w:pageBreakBefore w:val="0"/>
              <w:widowControl w:val="0"/>
              <w:kinsoku/>
              <w:overflowPunct/>
              <w:topLinePunct w:val="0"/>
              <w:autoSpaceDE/>
              <w:autoSpaceDN/>
              <w:bidi w:val="0"/>
              <w:adjustRightInd/>
              <w:snapToGrid/>
              <w:spacing w:line="360" w:lineRule="auto"/>
              <w:ind w:leftChars="0"/>
              <w:textAlignment w:val="auto"/>
              <w:rPr>
                <w:rFonts w:hint="default" w:ascii="Times New Roman" w:hAnsi="Times New Roman" w:eastAsia="宋体" w:cs="Times New Roman"/>
                <w:color w:val="000000" w:themeColor="text1"/>
                <w:lang w:bidi="ar"/>
                <w14:textFill>
                  <w14:solidFill>
                    <w14:schemeClr w14:val="tx1"/>
                  </w14:solidFill>
                </w14:textFill>
              </w:rPr>
            </w:pPr>
          </w:p>
          <w:p>
            <w:pPr>
              <w:keepNext w:val="0"/>
              <w:keepLines w:val="0"/>
              <w:pageBreakBefore w:val="0"/>
              <w:widowControl w:val="0"/>
              <w:kinsoku/>
              <w:overflowPunct/>
              <w:topLinePunct w:val="0"/>
              <w:autoSpaceDE/>
              <w:autoSpaceDN/>
              <w:bidi w:val="0"/>
              <w:adjustRightInd/>
              <w:snapToGrid/>
              <w:spacing w:line="360" w:lineRule="auto"/>
              <w:ind w:leftChars="0"/>
              <w:textAlignment w:val="auto"/>
              <w:rPr>
                <w:rFonts w:hint="default" w:ascii="Times New Roman" w:hAnsi="Times New Roman" w:eastAsia="宋体" w:cs="Times New Roman"/>
                <w:color w:val="000000" w:themeColor="text1"/>
                <w:lang w:bidi="ar"/>
                <w14:textFill>
                  <w14:solidFill>
                    <w14:schemeClr w14:val="tx1"/>
                  </w14:solidFill>
                </w14:textFill>
              </w:rPr>
            </w:pPr>
          </w:p>
          <w:p>
            <w:pPr>
              <w:pStyle w:val="37"/>
              <w:keepNext w:val="0"/>
              <w:keepLines w:val="0"/>
              <w:pageBreakBefore w:val="0"/>
              <w:widowControl w:val="0"/>
              <w:kinsoku/>
              <w:overflowPunct/>
              <w:topLinePunct w:val="0"/>
              <w:autoSpaceDE/>
              <w:autoSpaceDN/>
              <w:bidi w:val="0"/>
              <w:adjustRightInd/>
              <w:snapToGrid/>
              <w:spacing w:line="360" w:lineRule="auto"/>
              <w:ind w:leftChars="0"/>
              <w:textAlignment w:val="auto"/>
              <w:rPr>
                <w:rFonts w:hint="default" w:ascii="Times New Roman" w:hAnsi="Times New Roman" w:eastAsia="宋体" w:cs="Times New Roman"/>
                <w:color w:val="000000" w:themeColor="text1"/>
                <w:lang w:bidi="ar"/>
                <w14:textFill>
                  <w14:solidFill>
                    <w14:schemeClr w14:val="tx1"/>
                  </w14:solidFill>
                </w14:textFill>
              </w:rPr>
            </w:pPr>
          </w:p>
          <w:p>
            <w:pPr>
              <w:keepNext w:val="0"/>
              <w:keepLines w:val="0"/>
              <w:pageBreakBefore w:val="0"/>
              <w:widowControl w:val="0"/>
              <w:kinsoku/>
              <w:overflowPunct/>
              <w:topLinePunct w:val="0"/>
              <w:autoSpaceDE/>
              <w:autoSpaceDN/>
              <w:bidi w:val="0"/>
              <w:adjustRightInd/>
              <w:snapToGrid/>
              <w:spacing w:line="360" w:lineRule="auto"/>
              <w:ind w:leftChars="0"/>
              <w:textAlignment w:val="auto"/>
              <w:rPr>
                <w:rFonts w:hint="default" w:ascii="Times New Roman" w:hAnsi="Times New Roman" w:eastAsia="宋体" w:cs="Times New Roman"/>
                <w:color w:val="000000" w:themeColor="text1"/>
                <w:lang w:bidi="ar"/>
                <w14:textFill>
                  <w14:solidFill>
                    <w14:schemeClr w14:val="tx1"/>
                  </w14:solidFill>
                </w14:textFill>
              </w:rPr>
            </w:pPr>
          </w:p>
          <w:p>
            <w:pPr>
              <w:pStyle w:val="37"/>
              <w:keepNext w:val="0"/>
              <w:keepLines w:val="0"/>
              <w:pageBreakBefore w:val="0"/>
              <w:widowControl w:val="0"/>
              <w:kinsoku/>
              <w:overflowPunct/>
              <w:topLinePunct w:val="0"/>
              <w:autoSpaceDE/>
              <w:autoSpaceDN/>
              <w:bidi w:val="0"/>
              <w:adjustRightInd/>
              <w:snapToGrid/>
              <w:spacing w:line="360" w:lineRule="auto"/>
              <w:ind w:leftChars="0"/>
              <w:textAlignment w:val="auto"/>
              <w:rPr>
                <w:rFonts w:hint="default" w:ascii="Times New Roman" w:hAnsi="Times New Roman" w:eastAsia="宋体" w:cs="Times New Roman"/>
                <w:color w:val="000000" w:themeColor="text1"/>
                <w:lang w:bidi="ar"/>
                <w14:textFill>
                  <w14:solidFill>
                    <w14:schemeClr w14:val="tx1"/>
                  </w14:solidFill>
                </w14:textFill>
              </w:rPr>
            </w:pPr>
          </w:p>
          <w:p>
            <w:pPr>
              <w:keepNext w:val="0"/>
              <w:keepLines w:val="0"/>
              <w:pageBreakBefore w:val="0"/>
              <w:widowControl w:val="0"/>
              <w:kinsoku/>
              <w:overflowPunct/>
              <w:topLinePunct w:val="0"/>
              <w:autoSpaceDE/>
              <w:autoSpaceDN/>
              <w:bidi w:val="0"/>
              <w:adjustRightInd/>
              <w:snapToGrid/>
              <w:spacing w:line="360" w:lineRule="auto"/>
              <w:ind w:leftChars="0"/>
              <w:textAlignment w:val="auto"/>
              <w:rPr>
                <w:rFonts w:hint="default" w:ascii="Times New Roman" w:hAnsi="Times New Roman" w:eastAsia="宋体" w:cs="Times New Roman"/>
                <w:color w:val="000000" w:themeColor="text1"/>
                <w:lang w:bidi="ar"/>
                <w14:textFill>
                  <w14:solidFill>
                    <w14:schemeClr w14:val="tx1"/>
                  </w14:solidFill>
                </w14:textFill>
              </w:rPr>
            </w:pPr>
          </w:p>
          <w:p>
            <w:pPr>
              <w:pStyle w:val="37"/>
              <w:keepNext w:val="0"/>
              <w:keepLines w:val="0"/>
              <w:pageBreakBefore w:val="0"/>
              <w:widowControl w:val="0"/>
              <w:kinsoku/>
              <w:overflowPunct/>
              <w:topLinePunct w:val="0"/>
              <w:autoSpaceDE/>
              <w:autoSpaceDN/>
              <w:bidi w:val="0"/>
              <w:adjustRightInd/>
              <w:snapToGrid/>
              <w:spacing w:line="360" w:lineRule="auto"/>
              <w:ind w:leftChars="0"/>
              <w:textAlignment w:val="auto"/>
              <w:rPr>
                <w:rFonts w:hint="default" w:ascii="Times New Roman" w:hAnsi="Times New Roman" w:eastAsia="宋体" w:cs="Times New Roman"/>
                <w:color w:val="000000" w:themeColor="text1"/>
                <w:lang w:bidi="ar"/>
                <w14:textFill>
                  <w14:solidFill>
                    <w14:schemeClr w14:val="tx1"/>
                  </w14:solidFill>
                </w14:textFill>
              </w:rPr>
            </w:pPr>
          </w:p>
          <w:p>
            <w:pPr>
              <w:keepNext w:val="0"/>
              <w:keepLines w:val="0"/>
              <w:pageBreakBefore w:val="0"/>
              <w:widowControl w:val="0"/>
              <w:kinsoku/>
              <w:overflowPunct/>
              <w:topLinePunct w:val="0"/>
              <w:autoSpaceDE/>
              <w:autoSpaceDN/>
              <w:bidi w:val="0"/>
              <w:adjustRightInd/>
              <w:snapToGrid/>
              <w:spacing w:line="360" w:lineRule="auto"/>
              <w:ind w:leftChars="0"/>
              <w:textAlignment w:val="auto"/>
              <w:rPr>
                <w:rFonts w:hint="default" w:ascii="Times New Roman" w:hAnsi="Times New Roman" w:eastAsia="宋体" w:cs="Times New Roman"/>
                <w:color w:val="000000" w:themeColor="text1"/>
                <w:lang w:bidi="ar"/>
                <w14:textFill>
                  <w14:solidFill>
                    <w14:schemeClr w14:val="tx1"/>
                  </w14:solidFill>
                </w14:textFill>
              </w:rPr>
            </w:pPr>
          </w:p>
          <w:p>
            <w:pPr>
              <w:keepNext w:val="0"/>
              <w:keepLines w:val="0"/>
              <w:pageBreakBefore w:val="0"/>
              <w:widowControl w:val="0"/>
              <w:kinsoku/>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宋体" w:cs="Times New Roman"/>
                <w:color w:val="000000" w:themeColor="text1"/>
                <w14:textFill>
                  <w14:solidFill>
                    <w14:schemeClr w14:val="tx1"/>
                  </w14:solidFill>
                </w14:textFill>
              </w:rPr>
            </w:pPr>
          </w:p>
        </w:tc>
      </w:tr>
    </w:tbl>
    <w:p>
      <w:pPr>
        <w:pStyle w:val="3"/>
        <w:spacing w:before="326" w:after="326" w:line="240" w:lineRule="auto"/>
        <w:outlineLvl w:val="9"/>
        <w:rPr>
          <w:rFonts w:hint="default" w:ascii="Times New Roman" w:hAnsi="Times New Roman" w:cs="Times New Roman"/>
          <w:color w:val="000000" w:themeColor="text1"/>
          <w:szCs w:val="32"/>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26" w:charSpace="0"/>
        </w:sectPr>
      </w:pPr>
    </w:p>
    <w:p>
      <w:pPr>
        <w:pStyle w:val="3"/>
        <w:keepNext/>
        <w:keepLines/>
        <w:pageBreakBefore w:val="0"/>
        <w:widowControl w:val="0"/>
        <w:kinsoku/>
        <w:wordWrap/>
        <w:overflowPunct/>
        <w:topLinePunct w:val="0"/>
        <w:autoSpaceDE/>
        <w:autoSpaceDN/>
        <w:bidi w:val="0"/>
        <w:adjustRightInd/>
        <w:snapToGrid/>
        <w:spacing w:beforeLines="0" w:after="164" w:afterLines="50" w:line="240" w:lineRule="exact"/>
        <w:jc w:val="center"/>
        <w:textAlignment w:val="auto"/>
        <w:rPr>
          <w:rStyle w:val="116"/>
          <w:rFonts w:hint="default" w:ascii="Times New Roman" w:hAnsi="Times New Roman" w:eastAsia="微软雅黑" w:cs="Times New Roman"/>
          <w:b/>
          <w:bCs w:val="0"/>
          <w:color w:val="000000" w:themeColor="text1"/>
          <w:kern w:val="2"/>
          <w:sz w:val="24"/>
          <w:lang w:val="en-US" w:eastAsia="zh-CN" w:bidi="ar-SA"/>
          <w14:textFill>
            <w14:solidFill>
              <w14:schemeClr w14:val="tx1"/>
            </w14:solidFill>
          </w14:textFill>
        </w:rPr>
      </w:pPr>
      <w:bookmarkStart w:id="32" w:name="_Toc8340"/>
      <w:bookmarkStart w:id="33" w:name="_Toc4365"/>
      <w:bookmarkStart w:id="34" w:name="_Toc11088"/>
      <w:bookmarkStart w:id="35" w:name="_Toc27747"/>
      <w:bookmarkStart w:id="36" w:name="_Toc30314"/>
      <w:r>
        <w:rPr>
          <w:rStyle w:val="116"/>
          <w:rFonts w:hint="default" w:ascii="Times New Roman" w:hAnsi="Times New Roman" w:eastAsia="微软雅黑" w:cs="Times New Roman"/>
          <w:b/>
          <w:bCs w:val="0"/>
          <w:color w:val="000000" w:themeColor="text1"/>
          <w:kern w:val="2"/>
          <w:sz w:val="24"/>
          <w:lang w:val="en-US" w:eastAsia="zh-CN" w:bidi="ar-SA"/>
          <w14:textFill>
            <w14:solidFill>
              <w14:schemeClr w14:val="tx1"/>
            </w14:solidFill>
          </w14:textFill>
        </w:rPr>
        <w:t>建设项目环境保护“三同时”验收登记表</w:t>
      </w:r>
      <w:bookmarkEnd w:id="32"/>
    </w:p>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b/>
          <w:color w:val="000000" w:themeColor="text1"/>
          <w:sz w:val="15"/>
          <w:szCs w:val="15"/>
          <w14:textFill>
            <w14:solidFill>
              <w14:schemeClr w14:val="tx1"/>
            </w14:solidFill>
          </w14:textFill>
        </w:rPr>
      </w:pPr>
      <w:r>
        <w:rPr>
          <w:rFonts w:hint="default" w:ascii="Times New Roman" w:hAnsi="Times New Roman" w:cs="Times New Roman"/>
          <w:b/>
          <w:color w:val="000000" w:themeColor="text1"/>
          <w:sz w:val="15"/>
          <w:szCs w:val="15"/>
          <w14:textFill>
            <w14:solidFill>
              <w14:schemeClr w14:val="tx1"/>
            </w14:solidFill>
          </w14:textFill>
        </w:rPr>
        <w:t>填表单位（盖章）：</w:t>
      </w:r>
      <w:r>
        <w:rPr>
          <w:rFonts w:hint="default" w:ascii="Times New Roman" w:hAnsi="Times New Roman" w:cs="Times New Roman"/>
          <w:b/>
          <w:color w:val="000000" w:themeColor="text1"/>
          <w:sz w:val="15"/>
          <w:szCs w:val="15"/>
          <w:lang w:eastAsia="zh-CN"/>
          <w14:textFill>
            <w14:solidFill>
              <w14:schemeClr w14:val="tx1"/>
            </w14:solidFill>
          </w14:textFill>
        </w:rPr>
        <w:t>西安</w:t>
      </w:r>
      <w:r>
        <w:rPr>
          <w:rFonts w:hint="eastAsia" w:cs="Times New Roman"/>
          <w:b/>
          <w:color w:val="000000" w:themeColor="text1"/>
          <w:sz w:val="15"/>
          <w:szCs w:val="15"/>
          <w:lang w:eastAsia="zh-CN"/>
          <w14:textFill>
            <w14:solidFill>
              <w14:schemeClr w14:val="tx1"/>
            </w14:solidFill>
          </w14:textFill>
        </w:rPr>
        <w:t>超码科技有限公司</w:t>
      </w:r>
      <w:r>
        <w:rPr>
          <w:rFonts w:hint="default" w:ascii="Times New Roman" w:hAnsi="Times New Roman" w:cs="Times New Roman"/>
          <w:b/>
          <w:color w:val="000000" w:themeColor="text1"/>
          <w:sz w:val="15"/>
          <w:szCs w:val="15"/>
          <w14:textFill>
            <w14:solidFill>
              <w14:schemeClr w14:val="tx1"/>
            </w14:solidFill>
          </w14:textFill>
        </w:rPr>
        <w:t xml:space="preserve">  </w:t>
      </w:r>
      <w:r>
        <w:rPr>
          <w:rFonts w:hint="eastAsia" w:cs="Times New Roman"/>
          <w:b/>
          <w:color w:val="000000" w:themeColor="text1"/>
          <w:sz w:val="15"/>
          <w:szCs w:val="15"/>
          <w:lang w:val="en-US" w:eastAsia="zh-CN"/>
          <w14:textFill>
            <w14:solidFill>
              <w14:schemeClr w14:val="tx1"/>
            </w14:solidFill>
          </w14:textFill>
        </w:rPr>
        <w:t xml:space="preserve">                                                     </w:t>
      </w:r>
      <w:r>
        <w:rPr>
          <w:rFonts w:hint="default" w:ascii="Times New Roman" w:hAnsi="Times New Roman" w:cs="Times New Roman"/>
          <w:b/>
          <w:color w:val="000000" w:themeColor="text1"/>
          <w:sz w:val="15"/>
          <w:szCs w:val="15"/>
          <w14:textFill>
            <w14:solidFill>
              <w14:schemeClr w14:val="tx1"/>
            </w14:solidFill>
          </w14:textFill>
        </w:rPr>
        <w:t>填表人（签字）：                              项目经办人（签字）：</w:t>
      </w:r>
    </w:p>
    <w:tbl>
      <w:tblPr>
        <w:tblStyle w:val="38"/>
        <w:tblW w:w="1492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57"/>
        <w:gridCol w:w="944"/>
        <w:gridCol w:w="729"/>
        <w:gridCol w:w="771"/>
        <w:gridCol w:w="121"/>
        <w:gridCol w:w="1164"/>
        <w:gridCol w:w="291"/>
        <w:gridCol w:w="811"/>
        <w:gridCol w:w="337"/>
        <w:gridCol w:w="384"/>
        <w:gridCol w:w="562"/>
        <w:gridCol w:w="585"/>
        <w:gridCol w:w="412"/>
        <w:gridCol w:w="550"/>
        <w:gridCol w:w="1125"/>
        <w:gridCol w:w="134"/>
        <w:gridCol w:w="892"/>
        <w:gridCol w:w="325"/>
        <w:gridCol w:w="313"/>
        <w:gridCol w:w="66"/>
        <w:gridCol w:w="884"/>
        <w:gridCol w:w="21"/>
        <w:gridCol w:w="262"/>
        <w:gridCol w:w="167"/>
        <w:gridCol w:w="455"/>
        <w:gridCol w:w="1188"/>
        <w:gridCol w:w="2"/>
        <w:gridCol w:w="86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57" w:type="dxa"/>
            <w:vMerge w:val="restart"/>
            <w:tcMar>
              <w:left w:w="57" w:type="dxa"/>
              <w:right w:w="57" w:type="dxa"/>
            </w:tcMar>
            <w:textDirection w:val="tbRlV"/>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000000" w:themeColor="text1"/>
                <w:sz w:val="15"/>
                <w:szCs w:val="15"/>
                <w14:textFill>
                  <w14:solidFill>
                    <w14:schemeClr w14:val="tx1"/>
                  </w14:solidFill>
                </w14:textFill>
              </w:rPr>
            </w:pPr>
            <w:r>
              <w:rPr>
                <w:rFonts w:hint="default" w:ascii="Times New Roman" w:hAnsi="Times New Roman" w:cs="Times New Roman"/>
                <w:b/>
                <w:color w:val="000000" w:themeColor="text1"/>
                <w:sz w:val="15"/>
                <w:szCs w:val="15"/>
                <w14:textFill>
                  <w14:solidFill>
                    <w14:schemeClr w14:val="tx1"/>
                  </w14:solidFill>
                </w14:textFill>
              </w:rPr>
              <w:t>建设项目</w:t>
            </w:r>
          </w:p>
        </w:tc>
        <w:tc>
          <w:tcPr>
            <w:tcW w:w="1673" w:type="dxa"/>
            <w:gridSpan w:val="2"/>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000000" w:themeColor="text1"/>
                <w:sz w:val="15"/>
                <w:szCs w:val="15"/>
                <w14:textFill>
                  <w14:solidFill>
                    <w14:schemeClr w14:val="tx1"/>
                  </w14:solidFill>
                </w14:textFill>
              </w:rPr>
            </w:pPr>
            <w:r>
              <w:rPr>
                <w:rFonts w:hint="default" w:ascii="Times New Roman" w:hAnsi="Times New Roman" w:cs="Times New Roman"/>
                <w:b/>
                <w:color w:val="000000" w:themeColor="text1"/>
                <w:sz w:val="15"/>
                <w:szCs w:val="15"/>
                <w14:textFill>
                  <w14:solidFill>
                    <w14:schemeClr w14:val="tx1"/>
                  </w14:solidFill>
                </w14:textFill>
              </w:rPr>
              <w:t>项目名称</w:t>
            </w:r>
          </w:p>
        </w:tc>
        <w:tc>
          <w:tcPr>
            <w:tcW w:w="4441" w:type="dxa"/>
            <w:gridSpan w:val="8"/>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kern w:val="2"/>
                <w:sz w:val="15"/>
                <w:szCs w:val="15"/>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15"/>
                <w:szCs w:val="15"/>
                <w:lang w:val="en-US" w:eastAsia="zh-CN" w:bidi="ar-SA"/>
                <w14:textFill>
                  <w14:solidFill>
                    <w14:schemeClr w14:val="tx1"/>
                  </w14:solidFill>
                </w14:textFill>
              </w:rPr>
              <w:t>西安超码科技有限公司大尺寸热场材料生产线产能提升建设项目（一期）</w:t>
            </w:r>
          </w:p>
        </w:tc>
        <w:tc>
          <w:tcPr>
            <w:tcW w:w="1547" w:type="dxa"/>
            <w:gridSpan w:val="3"/>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bCs w:val="0"/>
                <w:color w:val="000000" w:themeColor="text1"/>
                <w:sz w:val="15"/>
                <w:szCs w:val="15"/>
                <w:lang w:eastAsia="zh-CN"/>
                <w14:textFill>
                  <w14:solidFill>
                    <w14:schemeClr w14:val="tx1"/>
                  </w14:solidFill>
                </w14:textFill>
              </w:rPr>
            </w:pPr>
            <w:r>
              <w:rPr>
                <w:rFonts w:hint="default" w:ascii="Times New Roman" w:hAnsi="Times New Roman" w:cs="Times New Roman"/>
                <w:b/>
                <w:bCs w:val="0"/>
                <w:color w:val="000000" w:themeColor="text1"/>
                <w:sz w:val="15"/>
                <w:szCs w:val="15"/>
                <w:lang w:eastAsia="zh-CN"/>
                <w14:textFill>
                  <w14:solidFill>
                    <w14:schemeClr w14:val="tx1"/>
                  </w14:solidFill>
                </w14:textFill>
              </w:rPr>
              <w:t>项目代码</w:t>
            </w:r>
          </w:p>
        </w:tc>
        <w:tc>
          <w:tcPr>
            <w:tcW w:w="1259" w:type="dxa"/>
            <w:gridSpan w:val="2"/>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bCs w:val="0"/>
                <w:color w:val="000000" w:themeColor="text1"/>
                <w:sz w:val="15"/>
                <w:szCs w:val="15"/>
                <w:lang w:val="en-US" w:eastAsia="zh-CN"/>
                <w14:textFill>
                  <w14:solidFill>
                    <w14:schemeClr w14:val="tx1"/>
                  </w14:solidFill>
                </w14:textFill>
              </w:rPr>
            </w:pPr>
            <w:r>
              <w:rPr>
                <w:rFonts w:hint="default" w:ascii="Times New Roman" w:hAnsi="Times New Roman" w:eastAsia="宋体" w:cs="Times New Roman"/>
                <w:b/>
                <w:bCs w:val="0"/>
                <w:color w:val="000000" w:themeColor="text1"/>
                <w:kern w:val="2"/>
                <w:sz w:val="15"/>
                <w:szCs w:val="15"/>
                <w:lang w:val="en-US" w:eastAsia="zh-CN" w:bidi="ar-SA"/>
                <w14:textFill>
                  <w14:solidFill>
                    <w14:schemeClr w14:val="tx1"/>
                  </w14:solidFill>
                </w14:textFill>
              </w:rPr>
              <w:t>2103-610160-04-03-940222</w:t>
            </w:r>
          </w:p>
        </w:tc>
        <w:tc>
          <w:tcPr>
            <w:tcW w:w="1596" w:type="dxa"/>
            <w:gridSpan w:val="4"/>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bCs w:val="0"/>
                <w:color w:val="000000" w:themeColor="text1"/>
                <w:kern w:val="2"/>
                <w:sz w:val="15"/>
                <w:szCs w:val="15"/>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15"/>
                <w:szCs w:val="15"/>
                <w:lang w:val="en-US" w:eastAsia="zh-CN" w:bidi="ar-SA"/>
                <w14:textFill>
                  <w14:solidFill>
                    <w14:schemeClr w14:val="tx1"/>
                  </w14:solidFill>
                </w14:textFill>
              </w:rPr>
              <w:t>建设地点</w:t>
            </w:r>
          </w:p>
        </w:tc>
        <w:tc>
          <w:tcPr>
            <w:tcW w:w="3847" w:type="dxa"/>
            <w:gridSpan w:val="8"/>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bCs w:val="0"/>
                <w:color w:val="000000" w:themeColor="text1"/>
                <w:kern w:val="2"/>
                <w:sz w:val="15"/>
                <w:szCs w:val="15"/>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15"/>
                <w:szCs w:val="15"/>
                <w:lang w:val="en-US" w:eastAsia="zh-CN" w:bidi="ar-SA"/>
                <w14:textFill>
                  <w14:solidFill>
                    <w14:schemeClr w14:val="tx1"/>
                  </w14:solidFill>
                </w14:textFill>
              </w:rPr>
              <w:t>西安阎良国家航空高技术产业基地，航空六路以西、蓝天路以南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4" w:hRule="atLeast"/>
          <w:jc w:val="center"/>
        </w:trPr>
        <w:tc>
          <w:tcPr>
            <w:tcW w:w="557" w:type="dxa"/>
            <w:vMerge w:val="continue"/>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000000" w:themeColor="text1"/>
                <w:sz w:val="15"/>
                <w:szCs w:val="15"/>
                <w14:textFill>
                  <w14:solidFill>
                    <w14:schemeClr w14:val="tx1"/>
                  </w14:solidFill>
                </w14:textFill>
              </w:rPr>
            </w:pPr>
          </w:p>
        </w:tc>
        <w:tc>
          <w:tcPr>
            <w:tcW w:w="1673" w:type="dxa"/>
            <w:gridSpan w:val="2"/>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000000" w:themeColor="text1"/>
                <w:sz w:val="15"/>
                <w:szCs w:val="15"/>
                <w14:textFill>
                  <w14:solidFill>
                    <w14:schemeClr w14:val="tx1"/>
                  </w14:solidFill>
                </w14:textFill>
              </w:rPr>
            </w:pPr>
            <w:r>
              <w:rPr>
                <w:rFonts w:hint="default" w:ascii="Times New Roman" w:hAnsi="Times New Roman" w:cs="Times New Roman"/>
                <w:b/>
                <w:color w:val="000000" w:themeColor="text1"/>
                <w:sz w:val="15"/>
                <w:szCs w:val="15"/>
                <w14:textFill>
                  <w14:solidFill>
                    <w14:schemeClr w14:val="tx1"/>
                  </w14:solidFill>
                </w14:textFill>
              </w:rPr>
              <w:t>行业类别（分类管理名录）</w:t>
            </w:r>
          </w:p>
        </w:tc>
        <w:tc>
          <w:tcPr>
            <w:tcW w:w="3495" w:type="dxa"/>
            <w:gridSpan w:val="6"/>
            <w:tcMar>
              <w:left w:w="57" w:type="dxa"/>
              <w:right w:w="57" w:type="dxa"/>
            </w:tcMar>
            <w:vAlign w:val="center"/>
          </w:tcPr>
          <w:p>
            <w:pPr>
              <w:pStyle w:val="46"/>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000000" w:themeColor="text1"/>
                <w:kern w:val="2"/>
                <w:sz w:val="15"/>
                <w:szCs w:val="15"/>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15"/>
                <w:szCs w:val="15"/>
                <w:lang w:val="en-US" w:eastAsia="zh-CN" w:bidi="ar-SA"/>
                <w14:textFill>
                  <w14:solidFill>
                    <w14:schemeClr w14:val="tx1"/>
                  </w14:solidFill>
                </w14:textFill>
              </w:rPr>
              <w:t>二十七、非金属矿物制品业30；60.耐火材料制品制造308；石墨及其他非金属矿物制品制造309</w:t>
            </w:r>
          </w:p>
        </w:tc>
        <w:tc>
          <w:tcPr>
            <w:tcW w:w="946" w:type="dxa"/>
            <w:gridSpan w:val="2"/>
            <w:tcMar>
              <w:left w:w="57" w:type="dxa"/>
              <w:right w:w="57" w:type="dxa"/>
            </w:tcMar>
            <w:vAlign w:val="center"/>
          </w:tcPr>
          <w:p>
            <w:pPr>
              <w:pStyle w:val="46"/>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000000" w:themeColor="text1"/>
                <w:kern w:val="2"/>
                <w:sz w:val="15"/>
                <w:szCs w:val="15"/>
                <w:highlight w:val="none"/>
                <w:lang w:val="en-US" w:eastAsia="zh-CN" w:bidi="ar-SA"/>
                <w14:textFill>
                  <w14:solidFill>
                    <w14:schemeClr w14:val="tx1"/>
                  </w14:solidFill>
                </w14:textFill>
              </w:rPr>
            </w:pPr>
            <w:r>
              <w:rPr>
                <w:rFonts w:hint="default" w:ascii="Times New Roman" w:hAnsi="Times New Roman" w:cs="Times New Roman"/>
                <w:b/>
                <w:color w:val="000000" w:themeColor="text1"/>
                <w:sz w:val="15"/>
                <w:szCs w:val="15"/>
                <w:highlight w:val="none"/>
                <w:lang w:eastAsia="zh-CN"/>
                <w14:textFill>
                  <w14:solidFill>
                    <w14:schemeClr w14:val="tx1"/>
                  </w14:solidFill>
                </w14:textFill>
              </w:rPr>
              <w:t>建设性质</w:t>
            </w:r>
          </w:p>
        </w:tc>
        <w:tc>
          <w:tcPr>
            <w:tcW w:w="2806" w:type="dxa"/>
            <w:gridSpan w:val="5"/>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bCs w:val="0"/>
                <w:color w:val="000000" w:themeColor="text1"/>
                <w:sz w:val="15"/>
                <w:szCs w:val="15"/>
                <w:lang w:eastAsia="zh-CN"/>
                <w14:textFill>
                  <w14:solidFill>
                    <w14:schemeClr w14:val="tx1"/>
                  </w14:solidFill>
                </w14:textFill>
              </w:rPr>
            </w:pPr>
            <w:r>
              <w:rPr>
                <w:rFonts w:hint="default" w:ascii="Times New Roman" w:hAnsi="Times New Roman" w:cs="Times New Roman"/>
                <w:b/>
                <w:bCs w:val="0"/>
                <w:color w:val="000000" w:themeColor="text1"/>
                <w:sz w:val="15"/>
                <w:szCs w:val="15"/>
                <w:lang w:eastAsia="zh-CN"/>
                <w14:textFill>
                  <w14:solidFill>
                    <w14:schemeClr w14:val="tx1"/>
                  </w14:solidFill>
                </w14:textFill>
              </w:rPr>
              <w:t xml:space="preserve">□  新建  </w:t>
            </w:r>
            <w:r>
              <w:rPr>
                <w:rFonts w:hint="default" w:ascii="Times New Roman" w:hAnsi="Times New Roman" w:cs="Times New Roman"/>
                <w:b/>
                <w:bCs w:val="0"/>
                <w:color w:val="000000" w:themeColor="text1"/>
                <w:sz w:val="15"/>
                <w:szCs w:val="15"/>
                <w:lang w:eastAsia="zh-CN"/>
                <w14:textFill>
                  <w14:solidFill>
                    <w14:schemeClr w14:val="tx1"/>
                  </w14:solidFill>
                </w14:textFill>
              </w:rPr>
              <w:sym w:font="Wingdings 2" w:char="0052"/>
            </w:r>
            <w:r>
              <w:rPr>
                <w:rFonts w:hint="default" w:ascii="Times New Roman" w:hAnsi="Times New Roman" w:cs="Times New Roman"/>
                <w:b/>
                <w:bCs w:val="0"/>
                <w:color w:val="000000" w:themeColor="text1"/>
                <w:sz w:val="15"/>
                <w:szCs w:val="15"/>
                <w:lang w:eastAsia="zh-CN"/>
                <w14:textFill>
                  <w14:solidFill>
                    <w14:schemeClr w14:val="tx1"/>
                  </w14:solidFill>
                </w14:textFill>
              </w:rPr>
              <w:t xml:space="preserve"> 改扩建  </w:t>
            </w:r>
            <w:r>
              <w:rPr>
                <w:rFonts w:hint="default" w:ascii="Times New Roman" w:hAnsi="Times New Roman" w:cs="Times New Roman"/>
                <w:b/>
                <w:bCs w:val="0"/>
                <w:color w:val="000000" w:themeColor="text1"/>
                <w:sz w:val="15"/>
                <w:szCs w:val="15"/>
                <w:lang w:eastAsia="zh-CN"/>
                <w14:textFill>
                  <w14:solidFill>
                    <w14:schemeClr w14:val="tx1"/>
                  </w14:solidFill>
                </w14:textFill>
              </w:rPr>
              <w:sym w:font="Wingdings 2" w:char="00A3"/>
            </w:r>
            <w:r>
              <w:rPr>
                <w:rFonts w:hint="default" w:ascii="Times New Roman" w:hAnsi="Times New Roman" w:cs="Times New Roman"/>
                <w:b/>
                <w:bCs w:val="0"/>
                <w:color w:val="000000" w:themeColor="text1"/>
                <w:sz w:val="15"/>
                <w:szCs w:val="15"/>
                <w:lang w:eastAsia="zh-CN"/>
                <w14:textFill>
                  <w14:solidFill>
                    <w14:schemeClr w14:val="tx1"/>
                  </w14:solidFill>
                </w14:textFill>
              </w:rPr>
              <w:t xml:space="preserve"> 技术改造</w:t>
            </w:r>
          </w:p>
        </w:tc>
        <w:tc>
          <w:tcPr>
            <w:tcW w:w="1596" w:type="dxa"/>
            <w:gridSpan w:val="4"/>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bCs w:val="0"/>
                <w:color w:val="000000" w:themeColor="text1"/>
                <w:sz w:val="15"/>
                <w:szCs w:val="15"/>
                <w:lang w:val="en-US" w:eastAsia="zh-CN"/>
                <w14:textFill>
                  <w14:solidFill>
                    <w14:schemeClr w14:val="tx1"/>
                  </w14:solidFill>
                </w14:textFill>
              </w:rPr>
            </w:pPr>
            <w:r>
              <w:rPr>
                <w:rFonts w:hint="default" w:ascii="Times New Roman" w:hAnsi="Times New Roman" w:cs="Times New Roman"/>
                <w:b/>
                <w:bCs w:val="0"/>
                <w:color w:val="000000" w:themeColor="text1"/>
                <w:sz w:val="15"/>
                <w:szCs w:val="15"/>
                <w:lang w:val="en-US" w:eastAsia="zh-CN"/>
                <w14:textFill>
                  <w14:solidFill>
                    <w14:schemeClr w14:val="tx1"/>
                  </w14:solidFill>
                </w14:textFill>
              </w:rPr>
              <w:t>项目厂区中心经度/纬度</w:t>
            </w:r>
          </w:p>
        </w:tc>
        <w:tc>
          <w:tcPr>
            <w:tcW w:w="3847" w:type="dxa"/>
            <w:gridSpan w:val="8"/>
            <w:tcMar>
              <w:left w:w="57" w:type="dxa"/>
              <w:right w:w="57" w:type="dxa"/>
            </w:tcMar>
            <w:vAlign w:val="center"/>
          </w:tcPr>
          <w:p>
            <w:pPr>
              <w:pStyle w:val="46"/>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bCs w:val="0"/>
                <w:color w:val="000000" w:themeColor="text1"/>
                <w:sz w:val="15"/>
                <w:szCs w:val="15"/>
                <w:lang w:val="en-US" w:eastAsia="zh-CN"/>
                <w14:textFill>
                  <w14:solidFill>
                    <w14:schemeClr w14:val="tx1"/>
                  </w14:solidFill>
                </w14:textFill>
              </w:rPr>
            </w:pPr>
            <w:r>
              <w:rPr>
                <w:rFonts w:hint="default" w:ascii="Times New Roman" w:hAnsi="Times New Roman" w:eastAsia="宋体" w:cs="Times New Roman"/>
                <w:b/>
                <w:bCs w:val="0"/>
                <w:color w:val="000000" w:themeColor="text1"/>
                <w:kern w:val="2"/>
                <w:sz w:val="15"/>
                <w:szCs w:val="15"/>
                <w:lang w:val="en-US" w:eastAsia="zh-CN" w:bidi="ar-SA"/>
                <w14:textFill>
                  <w14:solidFill>
                    <w14:schemeClr w14:val="tx1"/>
                  </w14:solidFill>
                </w14:textFill>
              </w:rPr>
              <w:t>E109°10"51.504ʼ，</w:t>
            </w:r>
            <w:r>
              <w:rPr>
                <w:rFonts w:hint="eastAsia" w:ascii="Times New Roman" w:hAnsi="Times New Roman" w:eastAsia="宋体" w:cs="Times New Roman"/>
                <w:b/>
                <w:bCs w:val="0"/>
                <w:color w:val="000000" w:themeColor="text1"/>
                <w:kern w:val="2"/>
                <w:sz w:val="15"/>
                <w:szCs w:val="15"/>
                <w:lang w:val="en-US" w:eastAsia="zh-CN" w:bidi="ar-SA"/>
                <w14:textFill>
                  <w14:solidFill>
                    <w14:schemeClr w14:val="tx1"/>
                  </w14:solidFill>
                </w14:textFill>
              </w:rPr>
              <w:t>N</w:t>
            </w:r>
            <w:r>
              <w:rPr>
                <w:rFonts w:hint="default" w:ascii="Times New Roman" w:hAnsi="Times New Roman" w:eastAsia="宋体" w:cs="Times New Roman"/>
                <w:b/>
                <w:bCs w:val="0"/>
                <w:color w:val="000000" w:themeColor="text1"/>
                <w:kern w:val="2"/>
                <w:sz w:val="15"/>
                <w:szCs w:val="15"/>
                <w:lang w:val="en-US" w:eastAsia="zh-CN" w:bidi="ar-SA"/>
                <w14:textFill>
                  <w14:solidFill>
                    <w14:schemeClr w14:val="tx1"/>
                  </w14:solidFill>
                </w14:textFill>
              </w:rPr>
              <w:t>34°38"30.410ʼ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8" w:hRule="atLeast"/>
          <w:jc w:val="center"/>
        </w:trPr>
        <w:tc>
          <w:tcPr>
            <w:tcW w:w="557" w:type="dxa"/>
            <w:vMerge w:val="continue"/>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000000" w:themeColor="text1"/>
                <w:sz w:val="15"/>
                <w:szCs w:val="15"/>
                <w14:textFill>
                  <w14:solidFill>
                    <w14:schemeClr w14:val="tx1"/>
                  </w14:solidFill>
                </w14:textFill>
              </w:rPr>
            </w:pPr>
          </w:p>
        </w:tc>
        <w:tc>
          <w:tcPr>
            <w:tcW w:w="1673" w:type="dxa"/>
            <w:gridSpan w:val="2"/>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000000" w:themeColor="text1"/>
                <w:sz w:val="15"/>
                <w:szCs w:val="15"/>
                <w:lang w:val="en-US" w:eastAsia="zh-CN"/>
                <w14:textFill>
                  <w14:solidFill>
                    <w14:schemeClr w14:val="tx1"/>
                  </w14:solidFill>
                </w14:textFill>
              </w:rPr>
            </w:pPr>
            <w:r>
              <w:rPr>
                <w:rFonts w:hint="default" w:ascii="Times New Roman" w:hAnsi="Times New Roman" w:cs="Times New Roman"/>
                <w:b/>
                <w:color w:val="000000" w:themeColor="text1"/>
                <w:sz w:val="15"/>
                <w:szCs w:val="15"/>
                <w:lang w:val="en-US" w:eastAsia="zh-CN"/>
                <w14:textFill>
                  <w14:solidFill>
                    <w14:schemeClr w14:val="tx1"/>
                  </w14:solidFill>
                </w14:textFill>
              </w:rPr>
              <w:t>设计生产能力</w:t>
            </w:r>
          </w:p>
        </w:tc>
        <w:tc>
          <w:tcPr>
            <w:tcW w:w="4441" w:type="dxa"/>
            <w:gridSpan w:val="8"/>
            <w:tcMar>
              <w:left w:w="57" w:type="dxa"/>
              <w:right w:w="57" w:type="dxa"/>
            </w:tcMar>
            <w:vAlign w:val="center"/>
          </w:tcPr>
          <w:p>
            <w:pPr>
              <w:pStyle w:val="46"/>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val="0"/>
                <w:color w:val="000000" w:themeColor="text1"/>
                <w:kern w:val="2"/>
                <w:sz w:val="15"/>
                <w:szCs w:val="15"/>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15"/>
                <w:szCs w:val="15"/>
                <w:highlight w:val="none"/>
                <w:lang w:val="en-US" w:eastAsia="zh-CN" w:bidi="ar-SA"/>
                <w14:textFill>
                  <w14:solidFill>
                    <w14:schemeClr w14:val="tx1"/>
                  </w14:solidFill>
                </w14:textFill>
              </w:rPr>
              <w:t>220</w:t>
            </w:r>
            <w:r>
              <w:rPr>
                <w:rFonts w:hint="eastAsia" w:ascii="Times New Roman" w:hAnsi="Times New Roman" w:eastAsia="宋体" w:cs="Times New Roman"/>
                <w:b/>
                <w:bCs w:val="0"/>
                <w:color w:val="000000" w:themeColor="text1"/>
                <w:kern w:val="2"/>
                <w:sz w:val="15"/>
                <w:szCs w:val="15"/>
                <w:highlight w:val="none"/>
                <w:lang w:val="en-US" w:eastAsia="zh-CN" w:bidi="ar-SA"/>
                <w14:textFill>
                  <w14:solidFill>
                    <w14:schemeClr w14:val="tx1"/>
                  </w14:solidFill>
                </w14:textFill>
              </w:rPr>
              <w:t>t/a</w:t>
            </w:r>
          </w:p>
        </w:tc>
        <w:tc>
          <w:tcPr>
            <w:tcW w:w="1547" w:type="dxa"/>
            <w:gridSpan w:val="3"/>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bCs w:val="0"/>
                <w:color w:val="000000" w:themeColor="text1"/>
                <w:sz w:val="15"/>
                <w:szCs w:val="15"/>
                <w:lang w:val="en-US" w:eastAsia="zh-CN"/>
                <w14:textFill>
                  <w14:solidFill>
                    <w14:schemeClr w14:val="tx1"/>
                  </w14:solidFill>
                </w14:textFill>
              </w:rPr>
            </w:pPr>
            <w:r>
              <w:rPr>
                <w:rFonts w:hint="default" w:ascii="Times New Roman" w:hAnsi="Times New Roman" w:cs="Times New Roman"/>
                <w:b/>
                <w:bCs w:val="0"/>
                <w:color w:val="000000" w:themeColor="text1"/>
                <w:sz w:val="15"/>
                <w:szCs w:val="15"/>
                <w:lang w:val="en-US" w:eastAsia="zh-CN"/>
                <w14:textFill>
                  <w14:solidFill>
                    <w14:schemeClr w14:val="tx1"/>
                  </w14:solidFill>
                </w14:textFill>
              </w:rPr>
              <w:t>实际生产能力</w:t>
            </w:r>
          </w:p>
        </w:tc>
        <w:tc>
          <w:tcPr>
            <w:tcW w:w="2855" w:type="dxa"/>
            <w:gridSpan w:val="6"/>
            <w:tcMar>
              <w:left w:w="57" w:type="dxa"/>
              <w:right w:w="57" w:type="dxa"/>
            </w:tcMar>
            <w:vAlign w:val="center"/>
          </w:tcPr>
          <w:p>
            <w:pPr>
              <w:pStyle w:val="46"/>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bCs w:val="0"/>
                <w:color w:val="000000" w:themeColor="text1"/>
                <w:sz w:val="15"/>
                <w:szCs w:val="15"/>
                <w:lang w:val="en-US" w:eastAsia="zh-CN"/>
                <w14:textFill>
                  <w14:solidFill>
                    <w14:schemeClr w14:val="tx1"/>
                  </w14:solidFill>
                </w14:textFill>
              </w:rPr>
            </w:pPr>
            <w:r>
              <w:rPr>
                <w:rFonts w:hint="default" w:ascii="Times New Roman" w:hAnsi="Times New Roman" w:eastAsia="宋体" w:cs="Times New Roman"/>
                <w:b/>
                <w:bCs w:val="0"/>
                <w:color w:val="000000" w:themeColor="text1"/>
                <w:kern w:val="2"/>
                <w:sz w:val="15"/>
                <w:szCs w:val="15"/>
                <w:highlight w:val="none"/>
                <w:lang w:val="en-US" w:eastAsia="zh-CN" w:bidi="ar-SA"/>
                <w14:textFill>
                  <w14:solidFill>
                    <w14:schemeClr w14:val="tx1"/>
                  </w14:solidFill>
                </w14:textFill>
              </w:rPr>
              <w:t>220</w:t>
            </w:r>
            <w:r>
              <w:rPr>
                <w:rFonts w:hint="eastAsia" w:ascii="Times New Roman" w:hAnsi="Times New Roman" w:eastAsia="宋体" w:cs="Times New Roman"/>
                <w:b/>
                <w:bCs w:val="0"/>
                <w:color w:val="000000" w:themeColor="text1"/>
                <w:kern w:val="2"/>
                <w:sz w:val="15"/>
                <w:szCs w:val="15"/>
                <w:highlight w:val="none"/>
                <w:lang w:val="en-US" w:eastAsia="zh-CN" w:bidi="ar-SA"/>
                <w14:textFill>
                  <w14:solidFill>
                    <w14:schemeClr w14:val="tx1"/>
                  </w14:solidFill>
                </w14:textFill>
              </w:rPr>
              <w:t>t/a</w:t>
            </w:r>
          </w:p>
        </w:tc>
        <w:tc>
          <w:tcPr>
            <w:tcW w:w="1334" w:type="dxa"/>
            <w:gridSpan w:val="4"/>
            <w:tcMar>
              <w:left w:w="57" w:type="dxa"/>
              <w:right w:w="57" w:type="dxa"/>
            </w:tcMar>
            <w:vAlign w:val="center"/>
          </w:tcPr>
          <w:p>
            <w:pPr>
              <w:pStyle w:val="46"/>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bCs w:val="0"/>
                <w:color w:val="000000" w:themeColor="text1"/>
                <w:sz w:val="15"/>
                <w:szCs w:val="15"/>
                <w:lang w:eastAsia="zh-CN"/>
                <w14:textFill>
                  <w14:solidFill>
                    <w14:schemeClr w14:val="tx1"/>
                  </w14:solidFill>
                </w14:textFill>
              </w:rPr>
            </w:pPr>
            <w:r>
              <w:rPr>
                <w:rFonts w:hint="default" w:ascii="Times New Roman" w:hAnsi="Times New Roman" w:cs="Times New Roman"/>
                <w:b/>
                <w:bCs w:val="0"/>
                <w:color w:val="000000" w:themeColor="text1"/>
                <w:sz w:val="15"/>
                <w:szCs w:val="15"/>
                <w:highlight w:val="none"/>
                <w:lang w:eastAsia="zh-CN"/>
                <w14:textFill>
                  <w14:solidFill>
                    <w14:schemeClr w14:val="tx1"/>
                  </w14:solidFill>
                </w14:textFill>
              </w:rPr>
              <w:t>环评单位</w:t>
            </w:r>
          </w:p>
        </w:tc>
        <w:tc>
          <w:tcPr>
            <w:tcW w:w="2513" w:type="dxa"/>
            <w:gridSpan w:val="4"/>
            <w:tcMar>
              <w:left w:w="57" w:type="dxa"/>
              <w:right w:w="57" w:type="dxa"/>
            </w:tcMar>
            <w:vAlign w:val="center"/>
          </w:tcPr>
          <w:p>
            <w:pPr>
              <w:pStyle w:val="46"/>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bCs w:val="0"/>
                <w:color w:val="000000" w:themeColor="text1"/>
                <w:sz w:val="15"/>
                <w:szCs w:val="15"/>
                <w:lang w:val="en-US" w:eastAsia="zh-CN"/>
                <w14:textFill>
                  <w14:solidFill>
                    <w14:schemeClr w14:val="tx1"/>
                  </w14:solidFill>
                </w14:textFill>
              </w:rPr>
            </w:pPr>
            <w:r>
              <w:rPr>
                <w:rFonts w:hint="default" w:ascii="Times New Roman" w:hAnsi="Times New Roman" w:cs="Times New Roman"/>
                <w:b/>
                <w:bCs w:val="0"/>
                <w:color w:val="000000" w:themeColor="text1"/>
                <w:sz w:val="15"/>
                <w:szCs w:val="15"/>
                <w:lang w:eastAsia="zh-CN"/>
                <w14:textFill>
                  <w14:solidFill>
                    <w14:schemeClr w14:val="tx1"/>
                  </w14:solidFill>
                </w14:textFill>
              </w:rPr>
              <w:t>陕西</w:t>
            </w:r>
            <w:r>
              <w:rPr>
                <w:rFonts w:hint="eastAsia" w:cs="Times New Roman"/>
                <w:b/>
                <w:bCs w:val="0"/>
                <w:color w:val="000000" w:themeColor="text1"/>
                <w:sz w:val="15"/>
                <w:szCs w:val="15"/>
                <w:lang w:eastAsia="zh-CN"/>
                <w14:textFill>
                  <w14:solidFill>
                    <w14:schemeClr w14:val="tx1"/>
                  </w14:solidFill>
                </w14:textFill>
              </w:rPr>
              <w:t>宏辉项目咨询有限公司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1" w:hRule="atLeast"/>
          <w:jc w:val="center"/>
        </w:trPr>
        <w:tc>
          <w:tcPr>
            <w:tcW w:w="557" w:type="dxa"/>
            <w:vMerge w:val="continue"/>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000000" w:themeColor="text1"/>
                <w:sz w:val="15"/>
                <w:szCs w:val="15"/>
                <w14:textFill>
                  <w14:solidFill>
                    <w14:schemeClr w14:val="tx1"/>
                  </w14:solidFill>
                </w14:textFill>
              </w:rPr>
            </w:pPr>
          </w:p>
        </w:tc>
        <w:tc>
          <w:tcPr>
            <w:tcW w:w="1673" w:type="dxa"/>
            <w:gridSpan w:val="2"/>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000000" w:themeColor="text1"/>
                <w:sz w:val="15"/>
                <w:szCs w:val="15"/>
                <w14:textFill>
                  <w14:solidFill>
                    <w14:schemeClr w14:val="tx1"/>
                  </w14:solidFill>
                </w14:textFill>
              </w:rPr>
            </w:pPr>
            <w:r>
              <w:rPr>
                <w:rFonts w:hint="default" w:ascii="Times New Roman" w:hAnsi="Times New Roman" w:cs="Times New Roman"/>
                <w:b/>
                <w:color w:val="000000" w:themeColor="text1"/>
                <w:sz w:val="15"/>
                <w:szCs w:val="15"/>
                <w14:textFill>
                  <w14:solidFill>
                    <w14:schemeClr w14:val="tx1"/>
                  </w14:solidFill>
                </w14:textFill>
              </w:rPr>
              <w:t>环评文件审批机关</w:t>
            </w:r>
          </w:p>
        </w:tc>
        <w:tc>
          <w:tcPr>
            <w:tcW w:w="4441" w:type="dxa"/>
            <w:gridSpan w:val="8"/>
            <w:tcMar>
              <w:left w:w="57" w:type="dxa"/>
              <w:right w:w="57" w:type="dxa"/>
            </w:tcMar>
            <w:vAlign w:val="center"/>
          </w:tcPr>
          <w:p>
            <w:pPr>
              <w:pStyle w:val="46"/>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val="0"/>
                <w:color w:val="000000" w:themeColor="text1"/>
                <w:kern w:val="2"/>
                <w:sz w:val="15"/>
                <w:szCs w:val="15"/>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15"/>
                <w:szCs w:val="15"/>
                <w:highlight w:val="none"/>
                <w:lang w:val="en-US" w:eastAsia="zh-CN" w:bidi="ar-SA"/>
                <w14:textFill>
                  <w14:solidFill>
                    <w14:schemeClr w14:val="tx1"/>
                  </w14:solidFill>
                </w14:textFill>
              </w:rPr>
              <w:t>西安航空基地行政审批局</w:t>
            </w:r>
          </w:p>
        </w:tc>
        <w:tc>
          <w:tcPr>
            <w:tcW w:w="1547" w:type="dxa"/>
            <w:gridSpan w:val="3"/>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bCs w:val="0"/>
                <w:color w:val="000000" w:themeColor="text1"/>
                <w:sz w:val="15"/>
                <w:szCs w:val="15"/>
                <w:highlight w:val="none"/>
                <w:lang w:eastAsia="zh-CN"/>
                <w14:textFill>
                  <w14:solidFill>
                    <w14:schemeClr w14:val="tx1"/>
                  </w14:solidFill>
                </w14:textFill>
              </w:rPr>
            </w:pPr>
            <w:r>
              <w:rPr>
                <w:rFonts w:hint="default" w:ascii="Times New Roman" w:hAnsi="Times New Roman" w:cs="Times New Roman"/>
                <w:b/>
                <w:bCs w:val="0"/>
                <w:color w:val="000000" w:themeColor="text1"/>
                <w:sz w:val="15"/>
                <w:szCs w:val="15"/>
                <w:highlight w:val="none"/>
                <w:lang w:eastAsia="zh-CN"/>
                <w14:textFill>
                  <w14:solidFill>
                    <w14:schemeClr w14:val="tx1"/>
                  </w14:solidFill>
                </w14:textFill>
              </w:rPr>
              <w:t>审批文号</w:t>
            </w:r>
          </w:p>
        </w:tc>
        <w:tc>
          <w:tcPr>
            <w:tcW w:w="2855" w:type="dxa"/>
            <w:gridSpan w:val="6"/>
            <w:tcMar>
              <w:left w:w="57" w:type="dxa"/>
              <w:right w:w="57" w:type="dxa"/>
            </w:tcMar>
            <w:vAlign w:val="center"/>
          </w:tcPr>
          <w:p>
            <w:pPr>
              <w:pStyle w:val="46"/>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bCs w:val="0"/>
                <w:color w:val="000000" w:themeColor="text1"/>
                <w:sz w:val="15"/>
                <w:szCs w:val="15"/>
                <w:highlight w:val="none"/>
                <w:lang w:eastAsia="zh-CN"/>
                <w14:textFill>
                  <w14:solidFill>
                    <w14:schemeClr w14:val="tx1"/>
                  </w14:solidFill>
                </w14:textFill>
              </w:rPr>
            </w:pPr>
            <w:r>
              <w:rPr>
                <w:rFonts w:hint="eastAsia" w:ascii="Times New Roman" w:hAnsi="Times New Roman" w:eastAsia="宋体" w:cs="Times New Roman"/>
                <w:b/>
                <w:bCs w:val="0"/>
                <w:color w:val="000000" w:themeColor="text1"/>
                <w:kern w:val="2"/>
                <w:sz w:val="15"/>
                <w:szCs w:val="15"/>
                <w:highlight w:val="none"/>
                <w:lang w:val="zh-CN" w:eastAsia="zh-CN" w:bidi="ar-SA"/>
                <w14:textFill>
                  <w14:solidFill>
                    <w14:schemeClr w14:val="tx1"/>
                  </w14:solidFill>
                </w14:textFill>
              </w:rPr>
              <w:t>航空行审环批复〔</w:t>
            </w:r>
            <w:r>
              <w:rPr>
                <w:rFonts w:hint="eastAsia" w:ascii="Times New Roman" w:hAnsi="Times New Roman" w:eastAsia="宋体" w:cs="Times New Roman"/>
                <w:b/>
                <w:bCs w:val="0"/>
                <w:color w:val="000000" w:themeColor="text1"/>
                <w:kern w:val="2"/>
                <w:sz w:val="15"/>
                <w:szCs w:val="15"/>
                <w:highlight w:val="none"/>
                <w:lang w:val="en-US" w:eastAsia="zh-CN" w:bidi="ar-SA"/>
                <w14:textFill>
                  <w14:solidFill>
                    <w14:schemeClr w14:val="tx1"/>
                  </w14:solidFill>
                </w14:textFill>
              </w:rPr>
              <w:t>2021</w:t>
            </w:r>
            <w:r>
              <w:rPr>
                <w:rFonts w:hint="eastAsia" w:ascii="Times New Roman" w:hAnsi="Times New Roman" w:eastAsia="宋体" w:cs="Times New Roman"/>
                <w:b/>
                <w:bCs w:val="0"/>
                <w:color w:val="000000" w:themeColor="text1"/>
                <w:kern w:val="2"/>
                <w:sz w:val="15"/>
                <w:szCs w:val="15"/>
                <w:highlight w:val="none"/>
                <w:lang w:val="zh-CN" w:eastAsia="zh-CN" w:bidi="ar-SA"/>
                <w14:textFill>
                  <w14:solidFill>
                    <w14:schemeClr w14:val="tx1"/>
                  </w14:solidFill>
                </w14:textFill>
              </w:rPr>
              <w:t>〕</w:t>
            </w:r>
            <w:r>
              <w:rPr>
                <w:rFonts w:hint="eastAsia" w:ascii="Times New Roman" w:hAnsi="Times New Roman" w:eastAsia="宋体" w:cs="Times New Roman"/>
                <w:b/>
                <w:bCs w:val="0"/>
                <w:color w:val="000000" w:themeColor="text1"/>
                <w:kern w:val="2"/>
                <w:sz w:val="15"/>
                <w:szCs w:val="15"/>
                <w:highlight w:val="none"/>
                <w:lang w:val="en-US" w:eastAsia="zh-CN" w:bidi="ar-SA"/>
                <w14:textFill>
                  <w14:solidFill>
                    <w14:schemeClr w14:val="tx1"/>
                  </w14:solidFill>
                </w14:textFill>
              </w:rPr>
              <w:t>18号</w:t>
            </w:r>
          </w:p>
        </w:tc>
        <w:tc>
          <w:tcPr>
            <w:tcW w:w="1789" w:type="dxa"/>
            <w:gridSpan w:val="5"/>
            <w:tcMar>
              <w:left w:w="57" w:type="dxa"/>
              <w:right w:w="57" w:type="dxa"/>
            </w:tcMar>
            <w:vAlign w:val="center"/>
          </w:tcPr>
          <w:p>
            <w:pPr>
              <w:pStyle w:val="46"/>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bCs w:val="0"/>
                <w:color w:val="000000" w:themeColor="text1"/>
                <w:sz w:val="15"/>
                <w:szCs w:val="15"/>
                <w:highlight w:val="none"/>
                <w:lang w:eastAsia="zh-CN"/>
                <w14:textFill>
                  <w14:solidFill>
                    <w14:schemeClr w14:val="tx1"/>
                  </w14:solidFill>
                </w14:textFill>
              </w:rPr>
            </w:pPr>
            <w:r>
              <w:rPr>
                <w:rFonts w:hint="default" w:ascii="Times New Roman" w:hAnsi="Times New Roman" w:cs="Times New Roman"/>
                <w:b/>
                <w:bCs w:val="0"/>
                <w:color w:val="000000" w:themeColor="text1"/>
                <w:sz w:val="15"/>
                <w:szCs w:val="15"/>
                <w:highlight w:val="none"/>
                <w:lang w:eastAsia="zh-CN"/>
                <w14:textFill>
                  <w14:solidFill>
                    <w14:schemeClr w14:val="tx1"/>
                  </w14:solidFill>
                </w14:textFill>
              </w:rPr>
              <w:t>环评文件类型</w:t>
            </w:r>
          </w:p>
        </w:tc>
        <w:tc>
          <w:tcPr>
            <w:tcW w:w="2058" w:type="dxa"/>
            <w:gridSpan w:val="3"/>
            <w:tcMar>
              <w:left w:w="57" w:type="dxa"/>
              <w:right w:w="57" w:type="dxa"/>
            </w:tcMar>
            <w:vAlign w:val="center"/>
          </w:tcPr>
          <w:p>
            <w:pPr>
              <w:pStyle w:val="46"/>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color w:val="000000" w:themeColor="text1"/>
                <w:sz w:val="15"/>
                <w:szCs w:val="15"/>
                <w:highlight w:val="none"/>
                <w:lang w:eastAsia="zh-CN"/>
                <w14:textFill>
                  <w14:solidFill>
                    <w14:schemeClr w14:val="tx1"/>
                  </w14:solidFill>
                </w14:textFill>
              </w:rPr>
            </w:pPr>
            <w:r>
              <w:rPr>
                <w:rFonts w:hint="default" w:ascii="Times New Roman" w:hAnsi="Times New Roman" w:cs="Times New Roman"/>
                <w:b/>
                <w:color w:val="000000" w:themeColor="text1"/>
                <w:sz w:val="15"/>
                <w:szCs w:val="15"/>
                <w:highlight w:val="none"/>
                <w:lang w:eastAsia="zh-CN"/>
                <w14:textFill>
                  <w14:solidFill>
                    <w14:schemeClr w14:val="tx1"/>
                  </w14:solidFill>
                </w14:textFill>
              </w:rPr>
              <w:t>环境影响报告表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557" w:type="dxa"/>
            <w:vMerge w:val="continue"/>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000000" w:themeColor="text1"/>
                <w:sz w:val="15"/>
                <w:szCs w:val="15"/>
                <w14:textFill>
                  <w14:solidFill>
                    <w14:schemeClr w14:val="tx1"/>
                  </w14:solidFill>
                </w14:textFill>
              </w:rPr>
            </w:pPr>
          </w:p>
        </w:tc>
        <w:tc>
          <w:tcPr>
            <w:tcW w:w="1673" w:type="dxa"/>
            <w:gridSpan w:val="2"/>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000000" w:themeColor="text1"/>
                <w:sz w:val="15"/>
                <w:szCs w:val="15"/>
                <w14:textFill>
                  <w14:solidFill>
                    <w14:schemeClr w14:val="tx1"/>
                  </w14:solidFill>
                </w14:textFill>
              </w:rPr>
            </w:pPr>
            <w:r>
              <w:rPr>
                <w:rFonts w:hint="default" w:ascii="Times New Roman" w:hAnsi="Times New Roman" w:cs="Times New Roman"/>
                <w:b/>
                <w:color w:val="000000" w:themeColor="text1"/>
                <w:sz w:val="15"/>
                <w:szCs w:val="15"/>
                <w14:textFill>
                  <w14:solidFill>
                    <w14:schemeClr w14:val="tx1"/>
                  </w14:solidFill>
                </w14:textFill>
              </w:rPr>
              <w:t>开工日期</w:t>
            </w:r>
          </w:p>
        </w:tc>
        <w:tc>
          <w:tcPr>
            <w:tcW w:w="4441" w:type="dxa"/>
            <w:gridSpan w:val="8"/>
            <w:tcMar>
              <w:left w:w="57" w:type="dxa"/>
              <w:right w:w="57" w:type="dxa"/>
            </w:tcMar>
            <w:vAlign w:val="center"/>
          </w:tcPr>
          <w:p>
            <w:pPr>
              <w:pStyle w:val="46"/>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000000" w:themeColor="text1"/>
                <w:kern w:val="2"/>
                <w:sz w:val="15"/>
                <w:szCs w:val="15"/>
                <w:highlight w:val="none"/>
                <w:lang w:val="en-US" w:eastAsia="zh-CN" w:bidi="ar-SA"/>
                <w14:textFill>
                  <w14:solidFill>
                    <w14:schemeClr w14:val="tx1"/>
                  </w14:solidFill>
                </w14:textFill>
              </w:rPr>
            </w:pPr>
            <w:r>
              <w:rPr>
                <w:rFonts w:hint="default" w:ascii="Times New Roman" w:hAnsi="Times New Roman" w:cs="Times New Roman"/>
                <w:b/>
                <w:color w:val="000000" w:themeColor="text1"/>
                <w:sz w:val="15"/>
                <w:szCs w:val="15"/>
                <w:highlight w:val="none"/>
                <w:lang w:eastAsia="zh-CN"/>
                <w14:textFill>
                  <w14:solidFill>
                    <w14:schemeClr w14:val="tx1"/>
                  </w14:solidFill>
                </w14:textFill>
              </w:rPr>
              <w:t>20</w:t>
            </w:r>
            <w:r>
              <w:rPr>
                <w:rFonts w:hint="default" w:ascii="Times New Roman" w:hAnsi="Times New Roman" w:cs="Times New Roman"/>
                <w:b/>
                <w:color w:val="000000" w:themeColor="text1"/>
                <w:sz w:val="15"/>
                <w:szCs w:val="15"/>
                <w:highlight w:val="none"/>
                <w:lang w:val="en-US" w:eastAsia="zh-CN"/>
                <w14:textFill>
                  <w14:solidFill>
                    <w14:schemeClr w14:val="tx1"/>
                  </w14:solidFill>
                </w14:textFill>
              </w:rPr>
              <w:t>2</w:t>
            </w:r>
            <w:r>
              <w:rPr>
                <w:rFonts w:hint="eastAsia" w:cs="Times New Roman"/>
                <w:b/>
                <w:color w:val="000000" w:themeColor="text1"/>
                <w:sz w:val="15"/>
                <w:szCs w:val="15"/>
                <w:highlight w:val="none"/>
                <w:lang w:val="en-US" w:eastAsia="zh-CN"/>
                <w14:textFill>
                  <w14:solidFill>
                    <w14:schemeClr w14:val="tx1"/>
                  </w14:solidFill>
                </w14:textFill>
              </w:rPr>
              <w:t>1</w:t>
            </w:r>
            <w:r>
              <w:rPr>
                <w:rFonts w:hint="default" w:ascii="Times New Roman" w:hAnsi="Times New Roman" w:cs="Times New Roman"/>
                <w:b/>
                <w:color w:val="000000" w:themeColor="text1"/>
                <w:sz w:val="15"/>
                <w:szCs w:val="15"/>
                <w:highlight w:val="none"/>
                <w:lang w:eastAsia="zh-CN"/>
                <w14:textFill>
                  <w14:solidFill>
                    <w14:schemeClr w14:val="tx1"/>
                  </w14:solidFill>
                </w14:textFill>
              </w:rPr>
              <w:t>年</w:t>
            </w:r>
            <w:r>
              <w:rPr>
                <w:rFonts w:hint="eastAsia" w:cs="Times New Roman"/>
                <w:b/>
                <w:color w:val="000000" w:themeColor="text1"/>
                <w:sz w:val="15"/>
                <w:szCs w:val="15"/>
                <w:highlight w:val="none"/>
                <w:lang w:val="en-US" w:eastAsia="zh-CN"/>
                <w14:textFill>
                  <w14:solidFill>
                    <w14:schemeClr w14:val="tx1"/>
                  </w14:solidFill>
                </w14:textFill>
              </w:rPr>
              <w:t>8</w:t>
            </w:r>
            <w:r>
              <w:rPr>
                <w:rFonts w:hint="default" w:ascii="Times New Roman" w:hAnsi="Times New Roman" w:cs="Times New Roman"/>
                <w:b/>
                <w:color w:val="000000" w:themeColor="text1"/>
                <w:sz w:val="15"/>
                <w:szCs w:val="15"/>
                <w:highlight w:val="none"/>
                <w:lang w:eastAsia="zh-CN"/>
                <w14:textFill>
                  <w14:solidFill>
                    <w14:schemeClr w14:val="tx1"/>
                  </w14:solidFill>
                </w14:textFill>
              </w:rPr>
              <w:t>月</w:t>
            </w:r>
            <w:r>
              <w:rPr>
                <w:rFonts w:hint="eastAsia" w:cs="Times New Roman"/>
                <w:b/>
                <w:color w:val="000000" w:themeColor="text1"/>
                <w:sz w:val="15"/>
                <w:szCs w:val="15"/>
                <w:highlight w:val="none"/>
                <w:lang w:val="en-US" w:eastAsia="zh-CN"/>
                <w14:textFill>
                  <w14:solidFill>
                    <w14:schemeClr w14:val="tx1"/>
                  </w14:solidFill>
                </w14:textFill>
              </w:rPr>
              <w:t>20日</w:t>
            </w:r>
          </w:p>
        </w:tc>
        <w:tc>
          <w:tcPr>
            <w:tcW w:w="1547" w:type="dxa"/>
            <w:gridSpan w:val="3"/>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000000" w:themeColor="text1"/>
                <w:sz w:val="15"/>
                <w:szCs w:val="15"/>
                <w:highlight w:val="none"/>
                <w14:textFill>
                  <w14:solidFill>
                    <w14:schemeClr w14:val="tx1"/>
                  </w14:solidFill>
                </w14:textFill>
              </w:rPr>
            </w:pPr>
            <w:r>
              <w:rPr>
                <w:rFonts w:hint="default" w:ascii="Times New Roman" w:hAnsi="Times New Roman" w:cs="Times New Roman"/>
                <w:b/>
                <w:color w:val="000000" w:themeColor="text1"/>
                <w:sz w:val="15"/>
                <w:szCs w:val="15"/>
                <w:highlight w:val="none"/>
                <w14:textFill>
                  <w14:solidFill>
                    <w14:schemeClr w14:val="tx1"/>
                  </w14:solidFill>
                </w14:textFill>
              </w:rPr>
              <w:t>竣工日期</w:t>
            </w:r>
          </w:p>
        </w:tc>
        <w:tc>
          <w:tcPr>
            <w:tcW w:w="2855" w:type="dxa"/>
            <w:gridSpan w:val="6"/>
            <w:tcMar>
              <w:left w:w="57" w:type="dxa"/>
              <w:right w:w="57" w:type="dxa"/>
            </w:tcMar>
            <w:vAlign w:val="center"/>
          </w:tcPr>
          <w:p>
            <w:pPr>
              <w:pStyle w:val="46"/>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color w:val="000000" w:themeColor="text1"/>
                <w:sz w:val="15"/>
                <w:szCs w:val="15"/>
                <w:highlight w:val="none"/>
                <w:lang w:val="en-US"/>
                <w14:textFill>
                  <w14:solidFill>
                    <w14:schemeClr w14:val="tx1"/>
                  </w14:solidFill>
                </w14:textFill>
              </w:rPr>
            </w:pPr>
            <w:r>
              <w:rPr>
                <w:rFonts w:hint="default" w:ascii="Times New Roman" w:hAnsi="Times New Roman" w:cs="Times New Roman"/>
                <w:b/>
                <w:color w:val="000000" w:themeColor="text1"/>
                <w:sz w:val="15"/>
                <w:szCs w:val="15"/>
                <w:highlight w:val="none"/>
                <w:lang w:eastAsia="zh-CN"/>
                <w14:textFill>
                  <w14:solidFill>
                    <w14:schemeClr w14:val="tx1"/>
                  </w14:solidFill>
                </w14:textFill>
              </w:rPr>
              <w:t>20</w:t>
            </w:r>
            <w:r>
              <w:rPr>
                <w:rFonts w:hint="default" w:ascii="Times New Roman" w:hAnsi="Times New Roman" w:cs="Times New Roman"/>
                <w:b/>
                <w:color w:val="000000" w:themeColor="text1"/>
                <w:sz w:val="15"/>
                <w:szCs w:val="15"/>
                <w:highlight w:val="none"/>
                <w:lang w:val="en-US" w:eastAsia="zh-CN"/>
                <w14:textFill>
                  <w14:solidFill>
                    <w14:schemeClr w14:val="tx1"/>
                  </w14:solidFill>
                </w14:textFill>
              </w:rPr>
              <w:t>2</w:t>
            </w:r>
            <w:r>
              <w:rPr>
                <w:rFonts w:hint="eastAsia" w:cs="Times New Roman"/>
                <w:b/>
                <w:color w:val="000000" w:themeColor="text1"/>
                <w:sz w:val="15"/>
                <w:szCs w:val="15"/>
                <w:highlight w:val="none"/>
                <w:lang w:val="en-US" w:eastAsia="zh-CN"/>
                <w14:textFill>
                  <w14:solidFill>
                    <w14:schemeClr w14:val="tx1"/>
                  </w14:solidFill>
                </w14:textFill>
              </w:rPr>
              <w:t>2</w:t>
            </w:r>
            <w:r>
              <w:rPr>
                <w:rFonts w:hint="default" w:ascii="Times New Roman" w:hAnsi="Times New Roman" w:cs="Times New Roman"/>
                <w:b/>
                <w:color w:val="000000" w:themeColor="text1"/>
                <w:sz w:val="15"/>
                <w:szCs w:val="15"/>
                <w:highlight w:val="none"/>
                <w:lang w:eastAsia="zh-CN"/>
                <w14:textFill>
                  <w14:solidFill>
                    <w14:schemeClr w14:val="tx1"/>
                  </w14:solidFill>
                </w14:textFill>
              </w:rPr>
              <w:t>年</w:t>
            </w:r>
            <w:r>
              <w:rPr>
                <w:rFonts w:hint="eastAsia" w:cs="Times New Roman"/>
                <w:b/>
                <w:color w:val="000000" w:themeColor="text1"/>
                <w:sz w:val="15"/>
                <w:szCs w:val="15"/>
                <w:highlight w:val="none"/>
                <w:lang w:val="en-US" w:eastAsia="zh-CN"/>
                <w14:textFill>
                  <w14:solidFill>
                    <w14:schemeClr w14:val="tx1"/>
                  </w14:solidFill>
                </w14:textFill>
              </w:rPr>
              <w:t>2</w:t>
            </w:r>
            <w:r>
              <w:rPr>
                <w:rFonts w:hint="default" w:ascii="Times New Roman" w:hAnsi="Times New Roman" w:cs="Times New Roman"/>
                <w:b/>
                <w:color w:val="000000" w:themeColor="text1"/>
                <w:sz w:val="15"/>
                <w:szCs w:val="15"/>
                <w:highlight w:val="none"/>
                <w:lang w:eastAsia="zh-CN"/>
                <w14:textFill>
                  <w14:solidFill>
                    <w14:schemeClr w14:val="tx1"/>
                  </w14:solidFill>
                </w14:textFill>
              </w:rPr>
              <w:t>月</w:t>
            </w:r>
            <w:r>
              <w:rPr>
                <w:rFonts w:hint="eastAsia" w:cs="Times New Roman"/>
                <w:b/>
                <w:color w:val="000000" w:themeColor="text1"/>
                <w:sz w:val="15"/>
                <w:szCs w:val="15"/>
                <w:highlight w:val="none"/>
                <w:lang w:val="en-US" w:eastAsia="zh-CN"/>
                <w14:textFill>
                  <w14:solidFill>
                    <w14:schemeClr w14:val="tx1"/>
                  </w14:solidFill>
                </w14:textFill>
              </w:rPr>
              <w:t>10日</w:t>
            </w:r>
          </w:p>
        </w:tc>
        <w:tc>
          <w:tcPr>
            <w:tcW w:w="1789" w:type="dxa"/>
            <w:gridSpan w:val="5"/>
            <w:tcMar>
              <w:left w:w="57" w:type="dxa"/>
              <w:right w:w="57" w:type="dxa"/>
            </w:tcMar>
            <w:vAlign w:val="center"/>
          </w:tcPr>
          <w:p>
            <w:pPr>
              <w:pStyle w:val="46"/>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color w:val="000000" w:themeColor="text1"/>
                <w:sz w:val="15"/>
                <w:szCs w:val="15"/>
                <w14:textFill>
                  <w14:solidFill>
                    <w14:schemeClr w14:val="tx1"/>
                  </w14:solidFill>
                </w14:textFill>
              </w:rPr>
            </w:pPr>
            <w:r>
              <w:rPr>
                <w:rFonts w:hint="default" w:ascii="Times New Roman" w:hAnsi="Times New Roman" w:cs="Times New Roman"/>
                <w:b/>
                <w:color w:val="000000" w:themeColor="text1"/>
                <w:sz w:val="15"/>
                <w:szCs w:val="15"/>
                <w14:textFill>
                  <w14:solidFill>
                    <w14:schemeClr w14:val="tx1"/>
                  </w14:solidFill>
                </w14:textFill>
              </w:rPr>
              <w:t>排污许可证申领时间</w:t>
            </w:r>
          </w:p>
        </w:tc>
        <w:tc>
          <w:tcPr>
            <w:tcW w:w="2058" w:type="dxa"/>
            <w:gridSpan w:val="3"/>
            <w:tcMar>
              <w:left w:w="57" w:type="dxa"/>
              <w:right w:w="57" w:type="dxa"/>
            </w:tcMar>
            <w:vAlign w:val="center"/>
          </w:tcPr>
          <w:p>
            <w:pPr>
              <w:pStyle w:val="46"/>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000000" w:themeColor="text1"/>
                <w:sz w:val="15"/>
                <w:szCs w:val="15"/>
                <w:lang w:val="en-US" w:eastAsia="zh-CN"/>
                <w14:textFill>
                  <w14:solidFill>
                    <w14:schemeClr w14:val="tx1"/>
                  </w14:solidFill>
                </w14:textFill>
              </w:rPr>
            </w:pPr>
            <w:r>
              <w:rPr>
                <w:rFonts w:hint="eastAsia" w:cs="Times New Roman"/>
                <w:b/>
                <w:color w:val="000000" w:themeColor="text1"/>
                <w:sz w:val="15"/>
                <w:szCs w:val="15"/>
                <w:lang w:val="en-US" w:eastAsia="zh-CN"/>
                <w14:textFill>
                  <w14:solidFill>
                    <w14:schemeClr w14:val="tx1"/>
                  </w14:solidFill>
                </w14:textFill>
              </w:rPr>
              <w:t>2021年10月27日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2" w:hRule="atLeast"/>
          <w:jc w:val="center"/>
        </w:trPr>
        <w:tc>
          <w:tcPr>
            <w:tcW w:w="557" w:type="dxa"/>
            <w:vMerge w:val="continue"/>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000000" w:themeColor="text1"/>
                <w:sz w:val="15"/>
                <w:szCs w:val="15"/>
                <w14:textFill>
                  <w14:solidFill>
                    <w14:schemeClr w14:val="tx1"/>
                  </w14:solidFill>
                </w14:textFill>
              </w:rPr>
            </w:pPr>
          </w:p>
        </w:tc>
        <w:tc>
          <w:tcPr>
            <w:tcW w:w="1673" w:type="dxa"/>
            <w:gridSpan w:val="2"/>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000000" w:themeColor="text1"/>
                <w:sz w:val="15"/>
                <w:szCs w:val="15"/>
                <w14:textFill>
                  <w14:solidFill>
                    <w14:schemeClr w14:val="tx1"/>
                  </w14:solidFill>
                </w14:textFill>
              </w:rPr>
            </w:pPr>
            <w:r>
              <w:rPr>
                <w:rFonts w:hint="default" w:ascii="Times New Roman" w:hAnsi="Times New Roman" w:cs="Times New Roman"/>
                <w:b/>
                <w:color w:val="000000" w:themeColor="text1"/>
                <w:sz w:val="15"/>
                <w:szCs w:val="15"/>
                <w14:textFill>
                  <w14:solidFill>
                    <w14:schemeClr w14:val="tx1"/>
                  </w14:solidFill>
                </w14:textFill>
              </w:rPr>
              <w:t>环保设施设计单位</w:t>
            </w:r>
          </w:p>
        </w:tc>
        <w:tc>
          <w:tcPr>
            <w:tcW w:w="4441" w:type="dxa"/>
            <w:gridSpan w:val="8"/>
            <w:tcMar>
              <w:left w:w="57" w:type="dxa"/>
              <w:right w:w="57" w:type="dxa"/>
            </w:tcMar>
            <w:vAlign w:val="center"/>
          </w:tcPr>
          <w:p>
            <w:pPr>
              <w:pStyle w:val="46"/>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000000" w:themeColor="text1"/>
                <w:kern w:val="2"/>
                <w:sz w:val="15"/>
                <w:szCs w:val="15"/>
                <w:highlight w:val="none"/>
                <w:lang w:val="en-US" w:eastAsia="zh-CN" w:bidi="ar-SA"/>
                <w14:textFill>
                  <w14:solidFill>
                    <w14:schemeClr w14:val="tx1"/>
                  </w14:solidFill>
                </w14:textFill>
              </w:rPr>
            </w:pPr>
            <w:r>
              <w:rPr>
                <w:rFonts w:hint="eastAsia" w:ascii="Times New Roman" w:hAnsi="Times New Roman" w:eastAsia="宋体" w:cs="Times New Roman"/>
                <w:b/>
                <w:bCs w:val="0"/>
                <w:color w:val="000000" w:themeColor="text1"/>
                <w:kern w:val="2"/>
                <w:sz w:val="15"/>
                <w:szCs w:val="15"/>
                <w:highlight w:val="none"/>
                <w:lang w:val="en-US" w:eastAsia="zh-CN" w:bidi="ar-SA"/>
                <w14:textFill>
                  <w14:solidFill>
                    <w14:schemeClr w14:val="tx1"/>
                  </w14:solidFill>
                </w14:textFill>
              </w:rPr>
              <w:t>北京中航捷成设计咨询有限公司</w:t>
            </w:r>
          </w:p>
        </w:tc>
        <w:tc>
          <w:tcPr>
            <w:tcW w:w="1547" w:type="dxa"/>
            <w:gridSpan w:val="3"/>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000000" w:themeColor="text1"/>
                <w:sz w:val="15"/>
                <w:szCs w:val="15"/>
                <w:highlight w:val="none"/>
                <w14:textFill>
                  <w14:solidFill>
                    <w14:schemeClr w14:val="tx1"/>
                  </w14:solidFill>
                </w14:textFill>
              </w:rPr>
            </w:pPr>
            <w:r>
              <w:rPr>
                <w:rFonts w:hint="default" w:ascii="Times New Roman" w:hAnsi="Times New Roman" w:cs="Times New Roman"/>
                <w:b/>
                <w:color w:val="000000" w:themeColor="text1"/>
                <w:sz w:val="15"/>
                <w:szCs w:val="15"/>
                <w:highlight w:val="none"/>
                <w14:textFill>
                  <w14:solidFill>
                    <w14:schemeClr w14:val="tx1"/>
                  </w14:solidFill>
                </w14:textFill>
              </w:rPr>
              <w:t>环保设施施工单位</w:t>
            </w:r>
          </w:p>
        </w:tc>
        <w:tc>
          <w:tcPr>
            <w:tcW w:w="2855" w:type="dxa"/>
            <w:gridSpan w:val="6"/>
            <w:tcMar>
              <w:left w:w="57" w:type="dxa"/>
              <w:right w:w="57" w:type="dxa"/>
            </w:tcMar>
            <w:vAlign w:val="center"/>
          </w:tcPr>
          <w:p>
            <w:pPr>
              <w:pStyle w:val="46"/>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color w:val="000000" w:themeColor="text1"/>
                <w:sz w:val="15"/>
                <w:szCs w:val="15"/>
                <w:highlight w:val="none"/>
                <w14:textFill>
                  <w14:solidFill>
                    <w14:schemeClr w14:val="tx1"/>
                  </w14:solidFill>
                </w14:textFill>
              </w:rPr>
            </w:pPr>
            <w:r>
              <w:rPr>
                <w:rFonts w:hint="eastAsia" w:ascii="Times New Roman" w:hAnsi="Times New Roman" w:cs="Times New Roman"/>
                <w:b/>
                <w:color w:val="000000" w:themeColor="text1"/>
                <w:sz w:val="15"/>
                <w:szCs w:val="15"/>
                <w:highlight w:val="none"/>
                <w:lang w:val="en-US" w:eastAsia="zh-CN"/>
                <w14:textFill>
                  <w14:solidFill>
                    <w14:schemeClr w14:val="tx1"/>
                  </w14:solidFill>
                </w14:textFill>
              </w:rPr>
              <w:t>江苏天通源环保设备有限公司</w:t>
            </w:r>
          </w:p>
        </w:tc>
        <w:tc>
          <w:tcPr>
            <w:tcW w:w="1789" w:type="dxa"/>
            <w:gridSpan w:val="5"/>
            <w:tcMar>
              <w:left w:w="57" w:type="dxa"/>
              <w:right w:w="57" w:type="dxa"/>
            </w:tcMar>
            <w:vAlign w:val="center"/>
          </w:tcPr>
          <w:p>
            <w:pPr>
              <w:pStyle w:val="46"/>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color w:val="000000" w:themeColor="text1"/>
                <w:sz w:val="15"/>
                <w:szCs w:val="15"/>
                <w:highlight w:val="none"/>
                <w14:textFill>
                  <w14:solidFill>
                    <w14:schemeClr w14:val="tx1"/>
                  </w14:solidFill>
                </w14:textFill>
              </w:rPr>
            </w:pPr>
            <w:r>
              <w:rPr>
                <w:rFonts w:hint="default" w:ascii="Times New Roman" w:hAnsi="Times New Roman" w:cs="Times New Roman"/>
                <w:b/>
                <w:color w:val="000000" w:themeColor="text1"/>
                <w:sz w:val="15"/>
                <w:szCs w:val="15"/>
                <w14:textFill>
                  <w14:solidFill>
                    <w14:schemeClr w14:val="tx1"/>
                  </w14:solidFill>
                </w14:textFill>
              </w:rPr>
              <w:t>本工程排污许可证编号</w:t>
            </w:r>
          </w:p>
        </w:tc>
        <w:tc>
          <w:tcPr>
            <w:tcW w:w="2058" w:type="dxa"/>
            <w:gridSpan w:val="3"/>
            <w:tcMar>
              <w:left w:w="57" w:type="dxa"/>
              <w:right w:w="57" w:type="dxa"/>
            </w:tcMar>
            <w:vAlign w:val="center"/>
          </w:tcPr>
          <w:p>
            <w:pPr>
              <w:pStyle w:val="46"/>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color w:val="000000" w:themeColor="text1"/>
                <w:sz w:val="15"/>
                <w:szCs w:val="15"/>
                <w:highlight w:val="none"/>
                <w14:textFill>
                  <w14:solidFill>
                    <w14:schemeClr w14:val="tx1"/>
                  </w14:solidFill>
                </w14:textFill>
              </w:rPr>
            </w:pPr>
            <w:r>
              <w:rPr>
                <w:rFonts w:hint="default" w:ascii="Times New Roman" w:hAnsi="Times New Roman" w:cs="Times New Roman"/>
                <w:b/>
                <w:color w:val="000000" w:themeColor="text1"/>
                <w:sz w:val="15"/>
                <w:szCs w:val="15"/>
                <w14:textFill>
                  <w14:solidFill>
                    <w14:schemeClr w14:val="tx1"/>
                  </w14:solidFill>
                </w14:textFill>
              </w:rPr>
              <w:t>91610137MAB0PT109F001U</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57" w:type="dxa"/>
            <w:vMerge w:val="continue"/>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000000" w:themeColor="text1"/>
                <w:sz w:val="15"/>
                <w:szCs w:val="15"/>
                <w14:textFill>
                  <w14:solidFill>
                    <w14:schemeClr w14:val="tx1"/>
                  </w14:solidFill>
                </w14:textFill>
              </w:rPr>
            </w:pPr>
          </w:p>
        </w:tc>
        <w:tc>
          <w:tcPr>
            <w:tcW w:w="1673" w:type="dxa"/>
            <w:gridSpan w:val="2"/>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000000" w:themeColor="text1"/>
                <w:sz w:val="15"/>
                <w:szCs w:val="15"/>
                <w14:textFill>
                  <w14:solidFill>
                    <w14:schemeClr w14:val="tx1"/>
                  </w14:solidFill>
                </w14:textFill>
              </w:rPr>
            </w:pPr>
            <w:r>
              <w:rPr>
                <w:rFonts w:hint="default" w:ascii="Times New Roman" w:hAnsi="Times New Roman" w:cs="Times New Roman"/>
                <w:b/>
                <w:color w:val="000000" w:themeColor="text1"/>
                <w:sz w:val="15"/>
                <w:szCs w:val="15"/>
                <w14:textFill>
                  <w14:solidFill>
                    <w14:schemeClr w14:val="tx1"/>
                  </w14:solidFill>
                </w14:textFill>
              </w:rPr>
              <w:t>验收单位</w:t>
            </w:r>
          </w:p>
        </w:tc>
        <w:tc>
          <w:tcPr>
            <w:tcW w:w="4441" w:type="dxa"/>
            <w:gridSpan w:val="8"/>
            <w:tcMar>
              <w:left w:w="57" w:type="dxa"/>
              <w:right w:w="57" w:type="dxa"/>
            </w:tcMar>
            <w:vAlign w:val="center"/>
          </w:tcPr>
          <w:p>
            <w:pPr>
              <w:pStyle w:val="46"/>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color w:val="000000" w:themeColor="text1"/>
                <w:kern w:val="2"/>
                <w:sz w:val="15"/>
                <w:szCs w:val="15"/>
                <w:highlight w:val="none"/>
                <w:lang w:val="en-US" w:eastAsia="zh-CN" w:bidi="ar-SA"/>
                <w14:textFill>
                  <w14:solidFill>
                    <w14:schemeClr w14:val="tx1"/>
                  </w14:solidFill>
                </w14:textFill>
              </w:rPr>
            </w:pPr>
            <w:r>
              <w:rPr>
                <w:rFonts w:hint="eastAsia" w:cs="Times New Roman"/>
                <w:b/>
                <w:color w:val="000000" w:themeColor="text1"/>
                <w:kern w:val="2"/>
                <w:sz w:val="15"/>
                <w:szCs w:val="15"/>
                <w:highlight w:val="none"/>
                <w:lang w:val="en-US" w:eastAsia="zh-CN" w:bidi="ar-SA"/>
                <w14:textFill>
                  <w14:solidFill>
                    <w14:schemeClr w14:val="tx1"/>
                  </w14:solidFill>
                </w14:textFill>
              </w:rPr>
              <w:t>西安海浪环保科技有限公司</w:t>
            </w:r>
          </w:p>
        </w:tc>
        <w:tc>
          <w:tcPr>
            <w:tcW w:w="1547" w:type="dxa"/>
            <w:gridSpan w:val="3"/>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000000" w:themeColor="text1"/>
                <w:sz w:val="15"/>
                <w:szCs w:val="15"/>
                <w:highlight w:val="none"/>
                <w14:textFill>
                  <w14:solidFill>
                    <w14:schemeClr w14:val="tx1"/>
                  </w14:solidFill>
                </w14:textFill>
              </w:rPr>
            </w:pPr>
            <w:r>
              <w:rPr>
                <w:rFonts w:hint="default" w:ascii="Times New Roman" w:hAnsi="Times New Roman" w:cs="Times New Roman"/>
                <w:b/>
                <w:color w:val="000000" w:themeColor="text1"/>
                <w:sz w:val="15"/>
                <w:szCs w:val="15"/>
                <w:highlight w:val="none"/>
                <w14:textFill>
                  <w14:solidFill>
                    <w14:schemeClr w14:val="tx1"/>
                  </w14:solidFill>
                </w14:textFill>
              </w:rPr>
              <w:t>环保设施监测单位</w:t>
            </w:r>
          </w:p>
        </w:tc>
        <w:tc>
          <w:tcPr>
            <w:tcW w:w="2855" w:type="dxa"/>
            <w:gridSpan w:val="6"/>
            <w:tcMar>
              <w:left w:w="57" w:type="dxa"/>
              <w:right w:w="57" w:type="dxa"/>
            </w:tcMar>
            <w:vAlign w:val="center"/>
          </w:tcPr>
          <w:p>
            <w:pPr>
              <w:pStyle w:val="46"/>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color w:val="000000" w:themeColor="text1"/>
                <w:sz w:val="15"/>
                <w:szCs w:val="15"/>
                <w:highlight w:val="none"/>
                <w14:textFill>
                  <w14:solidFill>
                    <w14:schemeClr w14:val="tx1"/>
                  </w14:solidFill>
                </w14:textFill>
              </w:rPr>
            </w:pPr>
            <w:r>
              <w:rPr>
                <w:rFonts w:hint="default" w:ascii="Times New Roman" w:hAnsi="Times New Roman" w:cs="Times New Roman"/>
                <w:b/>
                <w:color w:val="000000" w:themeColor="text1"/>
                <w:sz w:val="15"/>
                <w:szCs w:val="15"/>
                <w:highlight w:val="none"/>
                <w14:textFill>
                  <w14:solidFill>
                    <w14:schemeClr w14:val="tx1"/>
                  </w14:solidFill>
                </w14:textFill>
              </w:rPr>
              <w:t>陕西</w:t>
            </w:r>
            <w:r>
              <w:rPr>
                <w:rFonts w:hint="eastAsia" w:cs="Times New Roman"/>
                <w:b/>
                <w:color w:val="000000" w:themeColor="text1"/>
                <w:sz w:val="15"/>
                <w:szCs w:val="15"/>
                <w:highlight w:val="none"/>
                <w:lang w:eastAsia="zh-CN"/>
                <w14:textFill>
                  <w14:solidFill>
                    <w14:schemeClr w14:val="tx1"/>
                  </w14:solidFill>
                </w14:textFill>
              </w:rPr>
              <w:t>阔成</w:t>
            </w:r>
            <w:r>
              <w:rPr>
                <w:rFonts w:hint="default" w:ascii="Times New Roman" w:hAnsi="Times New Roman" w:cs="Times New Roman"/>
                <w:b/>
                <w:color w:val="000000" w:themeColor="text1"/>
                <w:sz w:val="15"/>
                <w:szCs w:val="15"/>
                <w:highlight w:val="none"/>
                <w14:textFill>
                  <w14:solidFill>
                    <w14:schemeClr w14:val="tx1"/>
                  </w14:solidFill>
                </w14:textFill>
              </w:rPr>
              <w:t>检测</w:t>
            </w:r>
            <w:r>
              <w:rPr>
                <w:rFonts w:hint="eastAsia" w:cs="Times New Roman"/>
                <w:b/>
                <w:color w:val="000000" w:themeColor="text1"/>
                <w:sz w:val="15"/>
                <w:szCs w:val="15"/>
                <w:highlight w:val="none"/>
                <w:lang w:eastAsia="zh-CN"/>
                <w14:textFill>
                  <w14:solidFill>
                    <w14:schemeClr w14:val="tx1"/>
                  </w14:solidFill>
                </w14:textFill>
              </w:rPr>
              <w:t>服务</w:t>
            </w:r>
            <w:r>
              <w:rPr>
                <w:rFonts w:hint="default" w:ascii="Times New Roman" w:hAnsi="Times New Roman" w:cs="Times New Roman"/>
                <w:b/>
                <w:color w:val="000000" w:themeColor="text1"/>
                <w:sz w:val="15"/>
                <w:szCs w:val="15"/>
                <w:highlight w:val="none"/>
                <w14:textFill>
                  <w14:solidFill>
                    <w14:schemeClr w14:val="tx1"/>
                  </w14:solidFill>
                </w14:textFill>
              </w:rPr>
              <w:t>有限公司</w:t>
            </w:r>
          </w:p>
        </w:tc>
        <w:tc>
          <w:tcPr>
            <w:tcW w:w="1789" w:type="dxa"/>
            <w:gridSpan w:val="5"/>
            <w:tcMar>
              <w:left w:w="57" w:type="dxa"/>
              <w:right w:w="57" w:type="dxa"/>
            </w:tcMar>
            <w:vAlign w:val="center"/>
          </w:tcPr>
          <w:p>
            <w:pPr>
              <w:pStyle w:val="46"/>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color w:val="000000" w:themeColor="text1"/>
                <w:sz w:val="15"/>
                <w:szCs w:val="15"/>
                <w:highlight w:val="none"/>
                <w14:textFill>
                  <w14:solidFill>
                    <w14:schemeClr w14:val="tx1"/>
                  </w14:solidFill>
                </w14:textFill>
              </w:rPr>
            </w:pPr>
            <w:r>
              <w:rPr>
                <w:rFonts w:hint="default" w:ascii="Times New Roman" w:hAnsi="Times New Roman" w:cs="Times New Roman"/>
                <w:b/>
                <w:color w:val="000000" w:themeColor="text1"/>
                <w:sz w:val="15"/>
                <w:szCs w:val="15"/>
                <w14:textFill>
                  <w14:solidFill>
                    <w14:schemeClr w14:val="tx1"/>
                  </w14:solidFill>
                </w14:textFill>
              </w:rPr>
              <w:t>验收监测时工况</w:t>
            </w:r>
          </w:p>
        </w:tc>
        <w:tc>
          <w:tcPr>
            <w:tcW w:w="2058" w:type="dxa"/>
            <w:gridSpan w:val="3"/>
            <w:tcMar>
              <w:left w:w="57" w:type="dxa"/>
              <w:right w:w="57" w:type="dxa"/>
            </w:tcMar>
            <w:vAlign w:val="center"/>
          </w:tcPr>
          <w:p>
            <w:pPr>
              <w:pStyle w:val="46"/>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color w:val="000000" w:themeColor="text1"/>
                <w:sz w:val="15"/>
                <w:szCs w:val="15"/>
                <w:highlight w:val="none"/>
                <w14:textFill>
                  <w14:solidFill>
                    <w14:schemeClr w14:val="tx1"/>
                  </w14:solidFill>
                </w14:textFill>
              </w:rPr>
            </w:pPr>
            <w:r>
              <w:rPr>
                <w:rFonts w:hint="default" w:ascii="Times New Roman" w:hAnsi="Times New Roman" w:cs="Times New Roman"/>
                <w:b/>
                <w:color w:val="000000" w:themeColor="text1"/>
                <w:sz w:val="15"/>
                <w:szCs w:val="15"/>
                <w14:textFill>
                  <w14:solidFill>
                    <w14:schemeClr w14:val="tx1"/>
                  </w14:solidFill>
                </w14:textFill>
              </w:rPr>
              <w:t>环保设施均正常运行</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25" w:hRule="atLeast"/>
          <w:jc w:val="center"/>
        </w:trPr>
        <w:tc>
          <w:tcPr>
            <w:tcW w:w="557" w:type="dxa"/>
            <w:vMerge w:val="continue"/>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000000" w:themeColor="text1"/>
                <w:sz w:val="15"/>
                <w:szCs w:val="15"/>
                <w14:textFill>
                  <w14:solidFill>
                    <w14:schemeClr w14:val="tx1"/>
                  </w14:solidFill>
                </w14:textFill>
              </w:rPr>
            </w:pPr>
          </w:p>
        </w:tc>
        <w:tc>
          <w:tcPr>
            <w:tcW w:w="1673" w:type="dxa"/>
            <w:gridSpan w:val="2"/>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000000" w:themeColor="text1"/>
                <w:sz w:val="15"/>
                <w:szCs w:val="15"/>
                <w14:textFill>
                  <w14:solidFill>
                    <w14:schemeClr w14:val="tx1"/>
                  </w14:solidFill>
                </w14:textFill>
              </w:rPr>
            </w:pPr>
            <w:r>
              <w:rPr>
                <w:rFonts w:hint="default" w:ascii="Times New Roman" w:hAnsi="Times New Roman" w:cs="Times New Roman"/>
                <w:b/>
                <w:color w:val="000000" w:themeColor="text1"/>
                <w:sz w:val="15"/>
                <w:szCs w:val="15"/>
                <w14:textFill>
                  <w14:solidFill>
                    <w14:schemeClr w14:val="tx1"/>
                  </w14:solidFill>
                </w14:textFill>
              </w:rPr>
              <w:t>投资总概算（万元）</w:t>
            </w:r>
          </w:p>
        </w:tc>
        <w:tc>
          <w:tcPr>
            <w:tcW w:w="4441" w:type="dxa"/>
            <w:gridSpan w:val="8"/>
            <w:tcMar>
              <w:left w:w="57" w:type="dxa"/>
              <w:right w:w="57" w:type="dxa"/>
            </w:tcMar>
            <w:vAlign w:val="center"/>
          </w:tcPr>
          <w:p>
            <w:pPr>
              <w:pStyle w:val="46"/>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000000" w:themeColor="text1"/>
                <w:kern w:val="2"/>
                <w:sz w:val="15"/>
                <w:szCs w:val="15"/>
                <w:highlight w:val="none"/>
                <w:lang w:val="en-US" w:eastAsia="zh-CN" w:bidi="ar-SA"/>
                <w14:textFill>
                  <w14:solidFill>
                    <w14:schemeClr w14:val="tx1"/>
                  </w14:solidFill>
                </w14:textFill>
              </w:rPr>
            </w:pPr>
            <w:r>
              <w:rPr>
                <w:rFonts w:hint="eastAsia" w:cs="Times New Roman"/>
                <w:b/>
                <w:color w:val="000000" w:themeColor="text1"/>
                <w:sz w:val="15"/>
                <w:szCs w:val="15"/>
                <w:highlight w:val="none"/>
                <w:lang w:val="en-US" w:eastAsia="zh-CN"/>
                <w14:textFill>
                  <w14:solidFill>
                    <w14:schemeClr w14:val="tx1"/>
                  </w14:solidFill>
                </w14:textFill>
              </w:rPr>
              <w:t>6000</w:t>
            </w:r>
          </w:p>
        </w:tc>
        <w:tc>
          <w:tcPr>
            <w:tcW w:w="1547" w:type="dxa"/>
            <w:gridSpan w:val="3"/>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000000" w:themeColor="text1"/>
                <w:sz w:val="15"/>
                <w:szCs w:val="15"/>
                <w:highlight w:val="none"/>
                <w14:textFill>
                  <w14:solidFill>
                    <w14:schemeClr w14:val="tx1"/>
                  </w14:solidFill>
                </w14:textFill>
              </w:rPr>
            </w:pPr>
            <w:r>
              <w:rPr>
                <w:rFonts w:hint="default" w:ascii="Times New Roman" w:hAnsi="Times New Roman" w:cs="Times New Roman"/>
                <w:b/>
                <w:color w:val="000000" w:themeColor="text1"/>
                <w:sz w:val="15"/>
                <w:szCs w:val="15"/>
                <w:highlight w:val="none"/>
                <w14:textFill>
                  <w14:solidFill>
                    <w14:schemeClr w14:val="tx1"/>
                  </w14:solidFill>
                </w14:textFill>
              </w:rPr>
              <w:t>环保投资总概算</w:t>
            </w:r>
          </w:p>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000000" w:themeColor="text1"/>
                <w:sz w:val="15"/>
                <w:szCs w:val="15"/>
                <w:highlight w:val="none"/>
                <w14:textFill>
                  <w14:solidFill>
                    <w14:schemeClr w14:val="tx1"/>
                  </w14:solidFill>
                </w14:textFill>
              </w:rPr>
            </w:pPr>
            <w:r>
              <w:rPr>
                <w:rFonts w:hint="default" w:ascii="Times New Roman" w:hAnsi="Times New Roman" w:cs="Times New Roman"/>
                <w:b/>
                <w:color w:val="000000" w:themeColor="text1"/>
                <w:sz w:val="15"/>
                <w:szCs w:val="15"/>
                <w:highlight w:val="none"/>
                <w14:textFill>
                  <w14:solidFill>
                    <w14:schemeClr w14:val="tx1"/>
                  </w14:solidFill>
                </w14:textFill>
              </w:rPr>
              <w:t>（万元）</w:t>
            </w:r>
          </w:p>
        </w:tc>
        <w:tc>
          <w:tcPr>
            <w:tcW w:w="2855" w:type="dxa"/>
            <w:gridSpan w:val="6"/>
            <w:tcMar>
              <w:left w:w="57" w:type="dxa"/>
              <w:right w:w="57" w:type="dxa"/>
            </w:tcMar>
            <w:vAlign w:val="center"/>
          </w:tcPr>
          <w:p>
            <w:pPr>
              <w:pStyle w:val="46"/>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color w:val="000000" w:themeColor="text1"/>
                <w:sz w:val="15"/>
                <w:szCs w:val="15"/>
                <w:highlight w:val="none"/>
                <w:lang w:val="en-US" w:eastAsia="zh-CN"/>
                <w14:textFill>
                  <w14:solidFill>
                    <w14:schemeClr w14:val="tx1"/>
                  </w14:solidFill>
                </w14:textFill>
              </w:rPr>
            </w:pPr>
            <w:r>
              <w:rPr>
                <w:rFonts w:hint="eastAsia" w:cs="Times New Roman"/>
                <w:b/>
                <w:color w:val="000000" w:themeColor="text1"/>
                <w:sz w:val="15"/>
                <w:szCs w:val="15"/>
                <w:highlight w:val="none"/>
                <w:lang w:val="en-US" w:eastAsia="zh-CN"/>
                <w14:textFill>
                  <w14:solidFill>
                    <w14:schemeClr w14:val="tx1"/>
                  </w14:solidFill>
                </w14:textFill>
              </w:rPr>
              <w:t>环保设备均依托现有项目</w:t>
            </w:r>
          </w:p>
        </w:tc>
        <w:tc>
          <w:tcPr>
            <w:tcW w:w="1789" w:type="dxa"/>
            <w:gridSpan w:val="5"/>
            <w:tcMar>
              <w:left w:w="57" w:type="dxa"/>
              <w:right w:w="57" w:type="dxa"/>
            </w:tcMar>
            <w:vAlign w:val="center"/>
          </w:tcPr>
          <w:p>
            <w:pPr>
              <w:pStyle w:val="46"/>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color w:val="000000" w:themeColor="text1"/>
                <w:sz w:val="15"/>
                <w:szCs w:val="15"/>
                <w:highlight w:val="none"/>
                <w14:textFill>
                  <w14:solidFill>
                    <w14:schemeClr w14:val="tx1"/>
                  </w14:solidFill>
                </w14:textFill>
              </w:rPr>
            </w:pPr>
            <w:r>
              <w:rPr>
                <w:rFonts w:hint="default" w:ascii="Times New Roman" w:hAnsi="Times New Roman" w:cs="Times New Roman"/>
                <w:b/>
                <w:color w:val="000000" w:themeColor="text1"/>
                <w:sz w:val="15"/>
                <w:szCs w:val="15"/>
                <w:highlight w:val="none"/>
                <w14:textFill>
                  <w14:solidFill>
                    <w14:schemeClr w14:val="tx1"/>
                  </w14:solidFill>
                </w14:textFill>
              </w:rPr>
              <w:t>所占比例（%）</w:t>
            </w:r>
          </w:p>
        </w:tc>
        <w:tc>
          <w:tcPr>
            <w:tcW w:w="2058" w:type="dxa"/>
            <w:gridSpan w:val="3"/>
            <w:tcMar>
              <w:left w:w="57" w:type="dxa"/>
              <w:right w:w="57" w:type="dxa"/>
            </w:tcMar>
            <w:vAlign w:val="center"/>
          </w:tcPr>
          <w:p>
            <w:pPr>
              <w:pStyle w:val="46"/>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color w:val="000000" w:themeColor="text1"/>
                <w:sz w:val="15"/>
                <w:szCs w:val="15"/>
                <w:highlight w:val="none"/>
                <w:lang w:val="en-US" w:eastAsia="zh-CN"/>
                <w14:textFill>
                  <w14:solidFill>
                    <w14:schemeClr w14:val="tx1"/>
                  </w14:solidFill>
                </w14:textFill>
              </w:rPr>
            </w:pPr>
            <w:r>
              <w:rPr>
                <w:rFonts w:hint="eastAsia" w:cs="Times New Roman"/>
                <w:b/>
                <w:color w:val="000000" w:themeColor="text1"/>
                <w:sz w:val="15"/>
                <w:szCs w:val="15"/>
                <w:highlight w:val="none"/>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5" w:hRule="atLeast"/>
          <w:jc w:val="center"/>
        </w:trPr>
        <w:tc>
          <w:tcPr>
            <w:tcW w:w="557" w:type="dxa"/>
            <w:vMerge w:val="continue"/>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000000" w:themeColor="text1"/>
                <w:sz w:val="15"/>
                <w:szCs w:val="15"/>
                <w14:textFill>
                  <w14:solidFill>
                    <w14:schemeClr w14:val="tx1"/>
                  </w14:solidFill>
                </w14:textFill>
              </w:rPr>
            </w:pPr>
          </w:p>
        </w:tc>
        <w:tc>
          <w:tcPr>
            <w:tcW w:w="1673" w:type="dxa"/>
            <w:gridSpan w:val="2"/>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000000" w:themeColor="text1"/>
                <w:sz w:val="15"/>
                <w:szCs w:val="15"/>
                <w14:textFill>
                  <w14:solidFill>
                    <w14:schemeClr w14:val="tx1"/>
                  </w14:solidFill>
                </w14:textFill>
              </w:rPr>
            </w:pPr>
            <w:r>
              <w:rPr>
                <w:rFonts w:hint="default" w:ascii="Times New Roman" w:hAnsi="Times New Roman" w:cs="Times New Roman"/>
                <w:b/>
                <w:color w:val="000000" w:themeColor="text1"/>
                <w:sz w:val="15"/>
                <w:szCs w:val="15"/>
                <w14:textFill>
                  <w14:solidFill>
                    <w14:schemeClr w14:val="tx1"/>
                  </w14:solidFill>
                </w14:textFill>
              </w:rPr>
              <w:t>实际总投资（万元）</w:t>
            </w:r>
          </w:p>
        </w:tc>
        <w:tc>
          <w:tcPr>
            <w:tcW w:w="4441" w:type="dxa"/>
            <w:gridSpan w:val="8"/>
            <w:tcMar>
              <w:left w:w="57" w:type="dxa"/>
              <w:right w:w="57" w:type="dxa"/>
            </w:tcMar>
            <w:vAlign w:val="center"/>
          </w:tcPr>
          <w:p>
            <w:pPr>
              <w:pStyle w:val="46"/>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000000" w:themeColor="text1"/>
                <w:kern w:val="2"/>
                <w:sz w:val="15"/>
                <w:szCs w:val="15"/>
                <w:highlight w:val="none"/>
                <w:lang w:val="en-US" w:eastAsia="zh-CN" w:bidi="ar-SA"/>
                <w14:textFill>
                  <w14:solidFill>
                    <w14:schemeClr w14:val="tx1"/>
                  </w14:solidFill>
                </w14:textFill>
              </w:rPr>
            </w:pPr>
            <w:r>
              <w:rPr>
                <w:rFonts w:hint="eastAsia" w:cs="Times New Roman"/>
                <w:b/>
                <w:color w:val="000000" w:themeColor="text1"/>
                <w:sz w:val="15"/>
                <w:szCs w:val="15"/>
                <w:highlight w:val="none"/>
                <w:lang w:val="en-US" w:eastAsia="zh-CN"/>
                <w14:textFill>
                  <w14:solidFill>
                    <w14:schemeClr w14:val="tx1"/>
                  </w14:solidFill>
                </w14:textFill>
              </w:rPr>
              <w:t>6000</w:t>
            </w:r>
          </w:p>
        </w:tc>
        <w:tc>
          <w:tcPr>
            <w:tcW w:w="1547" w:type="dxa"/>
            <w:gridSpan w:val="3"/>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000000" w:themeColor="text1"/>
                <w:sz w:val="15"/>
                <w:szCs w:val="15"/>
                <w:highlight w:val="none"/>
                <w14:textFill>
                  <w14:solidFill>
                    <w14:schemeClr w14:val="tx1"/>
                  </w14:solidFill>
                </w14:textFill>
              </w:rPr>
            </w:pPr>
            <w:r>
              <w:rPr>
                <w:rFonts w:hint="default" w:ascii="Times New Roman" w:hAnsi="Times New Roman" w:cs="Times New Roman"/>
                <w:b/>
                <w:color w:val="000000" w:themeColor="text1"/>
                <w:sz w:val="15"/>
                <w:szCs w:val="15"/>
                <w:highlight w:val="none"/>
                <w14:textFill>
                  <w14:solidFill>
                    <w14:schemeClr w14:val="tx1"/>
                  </w14:solidFill>
                </w14:textFill>
              </w:rPr>
              <w:t>实际环保投资（万元）</w:t>
            </w:r>
          </w:p>
        </w:tc>
        <w:tc>
          <w:tcPr>
            <w:tcW w:w="2855" w:type="dxa"/>
            <w:gridSpan w:val="6"/>
            <w:tcMar>
              <w:left w:w="57" w:type="dxa"/>
              <w:right w:w="57" w:type="dxa"/>
            </w:tcMar>
            <w:vAlign w:val="center"/>
          </w:tcPr>
          <w:p>
            <w:pPr>
              <w:pStyle w:val="46"/>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color w:val="000000" w:themeColor="text1"/>
                <w:sz w:val="15"/>
                <w:szCs w:val="15"/>
                <w:highlight w:val="none"/>
                <w:lang w:val="en-US" w:eastAsia="zh-CN"/>
                <w14:textFill>
                  <w14:solidFill>
                    <w14:schemeClr w14:val="tx1"/>
                  </w14:solidFill>
                </w14:textFill>
              </w:rPr>
            </w:pPr>
            <w:r>
              <w:rPr>
                <w:rFonts w:hint="eastAsia" w:cs="Times New Roman"/>
                <w:b/>
                <w:color w:val="000000" w:themeColor="text1"/>
                <w:sz w:val="15"/>
                <w:szCs w:val="15"/>
                <w:highlight w:val="none"/>
                <w:lang w:val="en-US" w:eastAsia="zh-CN"/>
                <w14:textFill>
                  <w14:solidFill>
                    <w14:schemeClr w14:val="tx1"/>
                  </w14:solidFill>
                </w14:textFill>
              </w:rPr>
              <w:t>环保设备均依托现有项目</w:t>
            </w:r>
          </w:p>
        </w:tc>
        <w:tc>
          <w:tcPr>
            <w:tcW w:w="1789" w:type="dxa"/>
            <w:gridSpan w:val="5"/>
            <w:tcMar>
              <w:left w:w="57" w:type="dxa"/>
              <w:right w:w="57" w:type="dxa"/>
            </w:tcMar>
            <w:vAlign w:val="center"/>
          </w:tcPr>
          <w:p>
            <w:pPr>
              <w:pStyle w:val="46"/>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color w:val="000000" w:themeColor="text1"/>
                <w:sz w:val="15"/>
                <w:szCs w:val="15"/>
                <w:highlight w:val="none"/>
                <w14:textFill>
                  <w14:solidFill>
                    <w14:schemeClr w14:val="tx1"/>
                  </w14:solidFill>
                </w14:textFill>
              </w:rPr>
            </w:pPr>
            <w:r>
              <w:rPr>
                <w:rFonts w:hint="default" w:ascii="Times New Roman" w:hAnsi="Times New Roman" w:cs="Times New Roman"/>
                <w:b/>
                <w:color w:val="000000" w:themeColor="text1"/>
                <w:sz w:val="15"/>
                <w:szCs w:val="15"/>
                <w:highlight w:val="none"/>
                <w14:textFill>
                  <w14:solidFill>
                    <w14:schemeClr w14:val="tx1"/>
                  </w14:solidFill>
                </w14:textFill>
              </w:rPr>
              <w:t>所占比例（%）</w:t>
            </w:r>
          </w:p>
        </w:tc>
        <w:tc>
          <w:tcPr>
            <w:tcW w:w="2058" w:type="dxa"/>
            <w:gridSpan w:val="3"/>
            <w:tcMar>
              <w:left w:w="57" w:type="dxa"/>
              <w:right w:w="57" w:type="dxa"/>
            </w:tcMar>
            <w:vAlign w:val="center"/>
          </w:tcPr>
          <w:p>
            <w:pPr>
              <w:pStyle w:val="46"/>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color w:val="000000" w:themeColor="text1"/>
                <w:sz w:val="15"/>
                <w:szCs w:val="15"/>
                <w:highlight w:val="none"/>
                <w:lang w:val="en-US" w:eastAsia="zh-CN"/>
                <w14:textFill>
                  <w14:solidFill>
                    <w14:schemeClr w14:val="tx1"/>
                  </w14:solidFill>
                </w14:textFill>
              </w:rPr>
            </w:pPr>
            <w:r>
              <w:rPr>
                <w:rFonts w:hint="eastAsia" w:cs="Times New Roman"/>
                <w:b/>
                <w:color w:val="000000" w:themeColor="text1"/>
                <w:sz w:val="15"/>
                <w:szCs w:val="15"/>
                <w:highlight w:val="none"/>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557" w:type="dxa"/>
            <w:vMerge w:val="continue"/>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000000" w:themeColor="text1"/>
                <w:sz w:val="15"/>
                <w:szCs w:val="15"/>
                <w14:textFill>
                  <w14:solidFill>
                    <w14:schemeClr w14:val="tx1"/>
                  </w14:solidFill>
                </w14:textFill>
              </w:rPr>
            </w:pPr>
          </w:p>
        </w:tc>
        <w:tc>
          <w:tcPr>
            <w:tcW w:w="1673" w:type="dxa"/>
            <w:gridSpan w:val="2"/>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000000" w:themeColor="text1"/>
                <w:sz w:val="15"/>
                <w:szCs w:val="15"/>
                <w14:textFill>
                  <w14:solidFill>
                    <w14:schemeClr w14:val="tx1"/>
                  </w14:solidFill>
                </w14:textFill>
              </w:rPr>
            </w:pPr>
            <w:r>
              <w:rPr>
                <w:rFonts w:hint="default" w:ascii="Times New Roman" w:hAnsi="Times New Roman" w:cs="Times New Roman"/>
                <w:b/>
                <w:color w:val="000000" w:themeColor="text1"/>
                <w:sz w:val="15"/>
                <w:szCs w:val="15"/>
                <w14:textFill>
                  <w14:solidFill>
                    <w14:schemeClr w14:val="tx1"/>
                  </w14:solidFill>
                </w14:textFill>
              </w:rPr>
              <w:t>废水治理（万元）</w:t>
            </w:r>
          </w:p>
        </w:tc>
        <w:tc>
          <w:tcPr>
            <w:tcW w:w="892" w:type="dxa"/>
            <w:gridSpan w:val="2"/>
            <w:tcMar>
              <w:left w:w="57" w:type="dxa"/>
              <w:right w:w="57" w:type="dxa"/>
            </w:tcMar>
            <w:vAlign w:val="center"/>
          </w:tcPr>
          <w:p>
            <w:pPr>
              <w:pStyle w:val="46"/>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000000" w:themeColor="text1"/>
                <w:kern w:val="2"/>
                <w:sz w:val="15"/>
                <w:szCs w:val="15"/>
                <w:lang w:val="en-US" w:eastAsia="zh-CN" w:bidi="ar-SA"/>
                <w14:textFill>
                  <w14:solidFill>
                    <w14:schemeClr w14:val="tx1"/>
                  </w14:solidFill>
                </w14:textFill>
              </w:rPr>
            </w:pPr>
            <w:r>
              <w:rPr>
                <w:rFonts w:hint="default" w:ascii="Times New Roman" w:hAnsi="Times New Roman" w:cs="Times New Roman"/>
                <w:b/>
                <w:color w:val="000000" w:themeColor="text1"/>
                <w:sz w:val="15"/>
                <w:szCs w:val="15"/>
                <w:lang w:val="en-US" w:eastAsia="zh-CN"/>
                <w14:textFill>
                  <w14:solidFill>
                    <w14:schemeClr w14:val="tx1"/>
                  </w14:solidFill>
                </w14:textFill>
              </w:rPr>
              <w:t>/</w:t>
            </w:r>
          </w:p>
        </w:tc>
        <w:tc>
          <w:tcPr>
            <w:tcW w:w="1455" w:type="dxa"/>
            <w:gridSpan w:val="2"/>
            <w:tcMar>
              <w:left w:w="57" w:type="dxa"/>
              <w:right w:w="57" w:type="dxa"/>
            </w:tcMar>
            <w:vAlign w:val="center"/>
          </w:tcPr>
          <w:p>
            <w:pPr>
              <w:pStyle w:val="46"/>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000000" w:themeColor="text1"/>
                <w:kern w:val="2"/>
                <w:sz w:val="15"/>
                <w:szCs w:val="15"/>
                <w:lang w:val="en-US" w:eastAsia="zh-CN" w:bidi="ar-SA"/>
                <w14:textFill>
                  <w14:solidFill>
                    <w14:schemeClr w14:val="tx1"/>
                  </w14:solidFill>
                </w14:textFill>
              </w:rPr>
            </w:pPr>
            <w:r>
              <w:rPr>
                <w:rFonts w:hint="default" w:ascii="Times New Roman" w:hAnsi="Times New Roman" w:cs="Times New Roman"/>
                <w:b/>
                <w:color w:val="000000" w:themeColor="text1"/>
                <w:sz w:val="15"/>
                <w:szCs w:val="15"/>
                <w14:textFill>
                  <w14:solidFill>
                    <w14:schemeClr w14:val="tx1"/>
                  </w14:solidFill>
                </w14:textFill>
              </w:rPr>
              <w:t>废气治理（万元）</w:t>
            </w:r>
          </w:p>
        </w:tc>
        <w:tc>
          <w:tcPr>
            <w:tcW w:w="811" w:type="dxa"/>
            <w:tcMar>
              <w:left w:w="57" w:type="dxa"/>
              <w:right w:w="57" w:type="dxa"/>
            </w:tcMar>
            <w:vAlign w:val="center"/>
          </w:tcPr>
          <w:p>
            <w:pPr>
              <w:pStyle w:val="46"/>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000000" w:themeColor="text1"/>
                <w:kern w:val="2"/>
                <w:sz w:val="15"/>
                <w:szCs w:val="15"/>
                <w:lang w:val="en-US" w:eastAsia="zh-CN" w:bidi="ar-SA"/>
                <w14:textFill>
                  <w14:solidFill>
                    <w14:schemeClr w14:val="tx1"/>
                  </w14:solidFill>
                </w14:textFill>
              </w:rPr>
            </w:pPr>
            <w:r>
              <w:rPr>
                <w:rFonts w:hint="eastAsia" w:cs="Times New Roman"/>
                <w:b/>
                <w:color w:val="000000" w:themeColor="text1"/>
                <w:kern w:val="2"/>
                <w:sz w:val="15"/>
                <w:szCs w:val="15"/>
                <w:lang w:val="en-US" w:eastAsia="zh-CN" w:bidi="ar-SA"/>
                <w14:textFill>
                  <w14:solidFill>
                    <w14:schemeClr w14:val="tx1"/>
                  </w14:solidFill>
                </w14:textFill>
              </w:rPr>
              <w:t>/</w:t>
            </w:r>
          </w:p>
        </w:tc>
        <w:tc>
          <w:tcPr>
            <w:tcW w:w="1283" w:type="dxa"/>
            <w:gridSpan w:val="3"/>
            <w:tcMar>
              <w:left w:w="57" w:type="dxa"/>
              <w:right w:w="57" w:type="dxa"/>
            </w:tcMar>
            <w:vAlign w:val="center"/>
          </w:tcPr>
          <w:p>
            <w:pPr>
              <w:pStyle w:val="46"/>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000000" w:themeColor="text1"/>
                <w:kern w:val="2"/>
                <w:sz w:val="15"/>
                <w:szCs w:val="15"/>
                <w:lang w:val="en-US" w:eastAsia="zh-CN" w:bidi="ar-SA"/>
                <w14:textFill>
                  <w14:solidFill>
                    <w14:schemeClr w14:val="tx1"/>
                  </w14:solidFill>
                </w14:textFill>
              </w:rPr>
            </w:pPr>
            <w:r>
              <w:rPr>
                <w:rFonts w:hint="default" w:ascii="Times New Roman" w:hAnsi="Times New Roman" w:cs="Times New Roman"/>
                <w:b/>
                <w:color w:val="000000" w:themeColor="text1"/>
                <w:sz w:val="15"/>
                <w:szCs w:val="15"/>
                <w14:textFill>
                  <w14:solidFill>
                    <w14:schemeClr w14:val="tx1"/>
                  </w14:solidFill>
                </w14:textFill>
              </w:rPr>
              <w:t>噪声治理（万元）</w:t>
            </w:r>
          </w:p>
        </w:tc>
        <w:tc>
          <w:tcPr>
            <w:tcW w:w="997" w:type="dxa"/>
            <w:gridSpan w:val="2"/>
            <w:tcMar>
              <w:left w:w="57" w:type="dxa"/>
              <w:right w:w="57" w:type="dxa"/>
            </w:tcMar>
            <w:vAlign w:val="center"/>
          </w:tcPr>
          <w:p>
            <w:pPr>
              <w:pStyle w:val="46"/>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000000" w:themeColor="text1"/>
                <w:kern w:val="2"/>
                <w:sz w:val="15"/>
                <w:szCs w:val="15"/>
                <w:lang w:val="en-US" w:eastAsia="zh-CN" w:bidi="ar-SA"/>
                <w14:textFill>
                  <w14:solidFill>
                    <w14:schemeClr w14:val="tx1"/>
                  </w14:solidFill>
                </w14:textFill>
              </w:rPr>
            </w:pPr>
            <w:r>
              <w:rPr>
                <w:rFonts w:hint="eastAsia" w:cs="Times New Roman"/>
                <w:b/>
                <w:color w:val="000000" w:themeColor="text1"/>
                <w:kern w:val="2"/>
                <w:sz w:val="15"/>
                <w:szCs w:val="15"/>
                <w:lang w:val="en-US" w:eastAsia="zh-CN" w:bidi="ar-SA"/>
                <w14:textFill>
                  <w14:solidFill>
                    <w14:schemeClr w14:val="tx1"/>
                  </w14:solidFill>
                </w14:textFill>
              </w:rPr>
              <w:t>/</w:t>
            </w:r>
          </w:p>
        </w:tc>
        <w:tc>
          <w:tcPr>
            <w:tcW w:w="1675" w:type="dxa"/>
            <w:gridSpan w:val="2"/>
            <w:tcMar>
              <w:left w:w="57" w:type="dxa"/>
              <w:right w:w="57" w:type="dxa"/>
            </w:tcMar>
            <w:vAlign w:val="center"/>
          </w:tcPr>
          <w:p>
            <w:pPr>
              <w:pStyle w:val="46"/>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000000" w:themeColor="text1"/>
                <w:kern w:val="2"/>
                <w:sz w:val="15"/>
                <w:szCs w:val="15"/>
                <w:lang w:val="en-US" w:eastAsia="zh-CN" w:bidi="ar-SA"/>
                <w14:textFill>
                  <w14:solidFill>
                    <w14:schemeClr w14:val="tx1"/>
                  </w14:solidFill>
                </w14:textFill>
              </w:rPr>
            </w:pPr>
            <w:r>
              <w:rPr>
                <w:rFonts w:hint="default" w:ascii="Times New Roman" w:hAnsi="Times New Roman" w:cs="Times New Roman"/>
                <w:b/>
                <w:color w:val="000000" w:themeColor="text1"/>
                <w:sz w:val="15"/>
                <w:szCs w:val="15"/>
                <w14:textFill>
                  <w14:solidFill>
                    <w14:schemeClr w14:val="tx1"/>
                  </w14:solidFill>
                </w14:textFill>
              </w:rPr>
              <w:t>固体废物治理（万元）</w:t>
            </w:r>
          </w:p>
        </w:tc>
        <w:tc>
          <w:tcPr>
            <w:tcW w:w="1026" w:type="dxa"/>
            <w:gridSpan w:val="2"/>
            <w:tcMar>
              <w:left w:w="57" w:type="dxa"/>
              <w:right w:w="57" w:type="dxa"/>
            </w:tcMar>
            <w:vAlign w:val="center"/>
          </w:tcPr>
          <w:p>
            <w:pPr>
              <w:pStyle w:val="46"/>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000000" w:themeColor="text1"/>
                <w:kern w:val="2"/>
                <w:sz w:val="15"/>
                <w:szCs w:val="15"/>
                <w:lang w:val="en-US" w:eastAsia="zh-CN" w:bidi="ar-SA"/>
                <w14:textFill>
                  <w14:solidFill>
                    <w14:schemeClr w14:val="tx1"/>
                  </w14:solidFill>
                </w14:textFill>
              </w:rPr>
            </w:pPr>
            <w:r>
              <w:rPr>
                <w:rFonts w:hint="eastAsia" w:cs="Times New Roman"/>
                <w:b/>
                <w:color w:val="000000" w:themeColor="text1"/>
                <w:kern w:val="2"/>
                <w:sz w:val="15"/>
                <w:szCs w:val="15"/>
                <w:lang w:val="en-US" w:eastAsia="zh-CN" w:bidi="ar-SA"/>
                <w14:textFill>
                  <w14:solidFill>
                    <w14:schemeClr w14:val="tx1"/>
                  </w14:solidFill>
                </w14:textFill>
              </w:rPr>
              <w:t>/</w:t>
            </w:r>
          </w:p>
        </w:tc>
        <w:tc>
          <w:tcPr>
            <w:tcW w:w="1609" w:type="dxa"/>
            <w:gridSpan w:val="5"/>
            <w:tcMar>
              <w:left w:w="57" w:type="dxa"/>
              <w:right w:w="57" w:type="dxa"/>
            </w:tcMar>
            <w:vAlign w:val="center"/>
          </w:tcPr>
          <w:p>
            <w:pPr>
              <w:pStyle w:val="46"/>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000000" w:themeColor="text1"/>
                <w:kern w:val="2"/>
                <w:sz w:val="15"/>
                <w:szCs w:val="15"/>
                <w:lang w:val="en-US" w:eastAsia="zh-CN" w:bidi="ar-SA"/>
                <w14:textFill>
                  <w14:solidFill>
                    <w14:schemeClr w14:val="tx1"/>
                  </w14:solidFill>
                </w14:textFill>
              </w:rPr>
            </w:pPr>
            <w:r>
              <w:rPr>
                <w:rFonts w:hint="default" w:ascii="Times New Roman" w:hAnsi="Times New Roman" w:cs="Times New Roman"/>
                <w:b/>
                <w:color w:val="000000" w:themeColor="text1"/>
                <w:sz w:val="15"/>
                <w:szCs w:val="15"/>
                <w14:textFill>
                  <w14:solidFill>
                    <w14:schemeClr w14:val="tx1"/>
                  </w14:solidFill>
                </w14:textFill>
              </w:rPr>
              <w:t>绿化及生态（万元）</w:t>
            </w:r>
          </w:p>
        </w:tc>
        <w:tc>
          <w:tcPr>
            <w:tcW w:w="262" w:type="dxa"/>
            <w:tcMar>
              <w:left w:w="57" w:type="dxa"/>
              <w:right w:w="57" w:type="dxa"/>
            </w:tcMar>
            <w:vAlign w:val="center"/>
          </w:tcPr>
          <w:p>
            <w:pPr>
              <w:pStyle w:val="46"/>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000000" w:themeColor="text1"/>
                <w:kern w:val="2"/>
                <w:sz w:val="15"/>
                <w:szCs w:val="15"/>
                <w:lang w:val="en-US" w:eastAsia="zh-CN" w:bidi="ar-SA"/>
                <w14:textFill>
                  <w14:solidFill>
                    <w14:schemeClr w14:val="tx1"/>
                  </w14:solidFill>
                </w14:textFill>
              </w:rPr>
            </w:pPr>
            <w:r>
              <w:rPr>
                <w:rFonts w:hint="eastAsia" w:cs="Times New Roman"/>
                <w:b/>
                <w:color w:val="000000" w:themeColor="text1"/>
                <w:kern w:val="2"/>
                <w:sz w:val="15"/>
                <w:szCs w:val="15"/>
                <w:lang w:val="en-US" w:eastAsia="zh-CN" w:bidi="ar-SA"/>
                <w14:textFill>
                  <w14:solidFill>
                    <w14:schemeClr w14:val="tx1"/>
                  </w14:solidFill>
                </w14:textFill>
              </w:rPr>
              <w:t>/</w:t>
            </w:r>
          </w:p>
        </w:tc>
        <w:tc>
          <w:tcPr>
            <w:tcW w:w="1810" w:type="dxa"/>
            <w:gridSpan w:val="3"/>
            <w:tcMar>
              <w:left w:w="57" w:type="dxa"/>
              <w:right w:w="57" w:type="dxa"/>
            </w:tcMar>
            <w:vAlign w:val="center"/>
          </w:tcPr>
          <w:p>
            <w:pPr>
              <w:pStyle w:val="46"/>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000000" w:themeColor="text1"/>
                <w:kern w:val="2"/>
                <w:sz w:val="15"/>
                <w:szCs w:val="15"/>
                <w:lang w:val="en-US" w:eastAsia="zh-CN" w:bidi="ar-SA"/>
                <w14:textFill>
                  <w14:solidFill>
                    <w14:schemeClr w14:val="tx1"/>
                  </w14:solidFill>
                </w14:textFill>
              </w:rPr>
            </w:pPr>
            <w:r>
              <w:rPr>
                <w:rFonts w:hint="default" w:ascii="Times New Roman" w:hAnsi="Times New Roman" w:cs="Times New Roman"/>
                <w:b/>
                <w:color w:val="000000" w:themeColor="text1"/>
                <w:sz w:val="15"/>
                <w:szCs w:val="15"/>
                <w14:textFill>
                  <w14:solidFill>
                    <w14:schemeClr w14:val="tx1"/>
                  </w14:solidFill>
                </w14:textFill>
              </w:rPr>
              <w:t>其他（万元）</w:t>
            </w:r>
          </w:p>
        </w:tc>
        <w:tc>
          <w:tcPr>
            <w:tcW w:w="870" w:type="dxa"/>
            <w:gridSpan w:val="2"/>
            <w:tcMar>
              <w:left w:w="57" w:type="dxa"/>
              <w:right w:w="57" w:type="dxa"/>
            </w:tcMar>
            <w:vAlign w:val="center"/>
          </w:tcPr>
          <w:p>
            <w:pPr>
              <w:pStyle w:val="46"/>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000000" w:themeColor="text1"/>
                <w:kern w:val="2"/>
                <w:sz w:val="15"/>
                <w:szCs w:val="15"/>
                <w:lang w:val="en-US" w:eastAsia="zh-CN" w:bidi="ar-SA"/>
                <w14:textFill>
                  <w14:solidFill>
                    <w14:schemeClr w14:val="tx1"/>
                  </w14:solidFill>
                </w14:textFill>
              </w:rPr>
            </w:pPr>
            <w:r>
              <w:rPr>
                <w:rFonts w:hint="eastAsia" w:cs="Times New Roman"/>
                <w:b/>
                <w:color w:val="000000" w:themeColor="text1"/>
                <w:kern w:val="2"/>
                <w:sz w:val="15"/>
                <w:szCs w:val="15"/>
                <w:lang w:val="en-US" w:eastAsia="zh-CN" w:bidi="ar-SA"/>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57" w:type="dxa"/>
            <w:vMerge w:val="continue"/>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000000" w:themeColor="text1"/>
                <w:sz w:val="15"/>
                <w:szCs w:val="15"/>
                <w14:textFill>
                  <w14:solidFill>
                    <w14:schemeClr w14:val="tx1"/>
                  </w14:solidFill>
                </w14:textFill>
              </w:rPr>
            </w:pPr>
          </w:p>
        </w:tc>
        <w:tc>
          <w:tcPr>
            <w:tcW w:w="1673" w:type="dxa"/>
            <w:gridSpan w:val="2"/>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000000" w:themeColor="text1"/>
                <w:sz w:val="15"/>
                <w:szCs w:val="15"/>
                <w14:textFill>
                  <w14:solidFill>
                    <w14:schemeClr w14:val="tx1"/>
                  </w14:solidFill>
                </w14:textFill>
              </w:rPr>
            </w:pPr>
            <w:r>
              <w:rPr>
                <w:rFonts w:hint="default" w:ascii="Times New Roman" w:hAnsi="Times New Roman" w:cs="Times New Roman"/>
                <w:b/>
                <w:color w:val="000000" w:themeColor="text1"/>
                <w:sz w:val="15"/>
                <w:szCs w:val="15"/>
                <w14:textFill>
                  <w14:solidFill>
                    <w14:schemeClr w14:val="tx1"/>
                  </w14:solidFill>
                </w14:textFill>
              </w:rPr>
              <w:t>新增废水处理设施能力</w:t>
            </w:r>
          </w:p>
        </w:tc>
        <w:tc>
          <w:tcPr>
            <w:tcW w:w="5026" w:type="dxa"/>
            <w:gridSpan w:val="9"/>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000000" w:themeColor="text1"/>
                <w:sz w:val="15"/>
                <w:szCs w:val="15"/>
                <w14:textFill>
                  <w14:solidFill>
                    <w14:schemeClr w14:val="tx1"/>
                  </w14:solidFill>
                </w14:textFill>
              </w:rPr>
            </w:pPr>
            <w:r>
              <w:rPr>
                <w:rFonts w:hint="default" w:ascii="Times New Roman" w:hAnsi="Times New Roman" w:cs="Times New Roman"/>
                <w:b/>
                <w:color w:val="000000" w:themeColor="text1"/>
                <w:sz w:val="15"/>
                <w:szCs w:val="15"/>
                <w14:textFill>
                  <w14:solidFill>
                    <w14:schemeClr w14:val="tx1"/>
                  </w14:solidFill>
                </w14:textFill>
              </w:rPr>
              <w:t>/</w:t>
            </w:r>
          </w:p>
        </w:tc>
        <w:tc>
          <w:tcPr>
            <w:tcW w:w="2087" w:type="dxa"/>
            <w:gridSpan w:val="3"/>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000000" w:themeColor="text1"/>
                <w:sz w:val="15"/>
                <w:szCs w:val="15"/>
                <w14:textFill>
                  <w14:solidFill>
                    <w14:schemeClr w14:val="tx1"/>
                  </w14:solidFill>
                </w14:textFill>
              </w:rPr>
            </w:pPr>
            <w:r>
              <w:rPr>
                <w:rFonts w:hint="default" w:ascii="Times New Roman" w:hAnsi="Times New Roman" w:cs="Times New Roman"/>
                <w:b/>
                <w:color w:val="000000" w:themeColor="text1"/>
                <w:sz w:val="15"/>
                <w:szCs w:val="15"/>
                <w14:textFill>
                  <w14:solidFill>
                    <w14:schemeClr w14:val="tx1"/>
                  </w14:solidFill>
                </w14:textFill>
              </w:rPr>
              <w:t>新增废气处理设施能力</w:t>
            </w:r>
          </w:p>
        </w:tc>
        <w:tc>
          <w:tcPr>
            <w:tcW w:w="1664" w:type="dxa"/>
            <w:gridSpan w:val="4"/>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000000" w:themeColor="text1"/>
                <w:sz w:val="15"/>
                <w:szCs w:val="15"/>
                <w14:textFill>
                  <w14:solidFill>
                    <w14:schemeClr w14:val="tx1"/>
                  </w14:solidFill>
                </w14:textFill>
              </w:rPr>
            </w:pPr>
            <w:r>
              <w:rPr>
                <w:rFonts w:hint="default" w:ascii="Times New Roman" w:hAnsi="Times New Roman" w:cs="Times New Roman"/>
                <w:b/>
                <w:color w:val="000000" w:themeColor="text1"/>
                <w:sz w:val="15"/>
                <w:szCs w:val="15"/>
                <w14:textFill>
                  <w14:solidFill>
                    <w14:schemeClr w14:val="tx1"/>
                  </w14:solidFill>
                </w14:textFill>
              </w:rPr>
              <w:t>/</w:t>
            </w:r>
          </w:p>
        </w:tc>
        <w:tc>
          <w:tcPr>
            <w:tcW w:w="1233" w:type="dxa"/>
            <w:gridSpan w:val="4"/>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000000" w:themeColor="text1"/>
                <w:sz w:val="15"/>
                <w:szCs w:val="15"/>
                <w14:textFill>
                  <w14:solidFill>
                    <w14:schemeClr w14:val="tx1"/>
                  </w14:solidFill>
                </w14:textFill>
              </w:rPr>
            </w:pPr>
            <w:r>
              <w:rPr>
                <w:rFonts w:hint="default" w:ascii="Times New Roman" w:hAnsi="Times New Roman" w:cs="Times New Roman"/>
                <w:b/>
                <w:color w:val="000000" w:themeColor="text1"/>
                <w:sz w:val="15"/>
                <w:szCs w:val="15"/>
                <w14:textFill>
                  <w14:solidFill>
                    <w14:schemeClr w14:val="tx1"/>
                  </w14:solidFill>
                </w14:textFill>
              </w:rPr>
              <w:t>年平均工作时</w:t>
            </w:r>
          </w:p>
        </w:tc>
        <w:tc>
          <w:tcPr>
            <w:tcW w:w="2680" w:type="dxa"/>
            <w:gridSpan w:val="5"/>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000000" w:themeColor="text1"/>
                <w:sz w:val="15"/>
                <w:szCs w:val="15"/>
                <w:lang w:val="en-US" w:eastAsia="zh-CN"/>
                <w14:textFill>
                  <w14:solidFill>
                    <w14:schemeClr w14:val="tx1"/>
                  </w14:solidFill>
                </w14:textFill>
              </w:rPr>
            </w:pPr>
            <w:r>
              <w:rPr>
                <w:rFonts w:hint="eastAsia" w:cs="Times New Roman"/>
                <w:b/>
                <w:color w:val="000000" w:themeColor="text1"/>
                <w:sz w:val="15"/>
                <w:szCs w:val="15"/>
                <w:lang w:val="en-US" w:eastAsia="zh-CN"/>
                <w14:textFill>
                  <w14:solidFill>
                    <w14:schemeClr w14:val="tx1"/>
                  </w14:solidFill>
                </w14:textFill>
              </w:rPr>
              <w:t>6000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2230" w:type="dxa"/>
            <w:gridSpan w:val="3"/>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000000" w:themeColor="text1"/>
                <w:sz w:val="15"/>
                <w:szCs w:val="15"/>
                <w14:textFill>
                  <w14:solidFill>
                    <w14:schemeClr w14:val="tx1"/>
                  </w14:solidFill>
                </w14:textFill>
              </w:rPr>
            </w:pPr>
            <w:r>
              <w:rPr>
                <w:rFonts w:hint="default" w:ascii="Times New Roman" w:hAnsi="Times New Roman" w:cs="Times New Roman"/>
                <w:b/>
                <w:color w:val="000000" w:themeColor="text1"/>
                <w:sz w:val="15"/>
                <w:szCs w:val="15"/>
                <w14:textFill>
                  <w14:solidFill>
                    <w14:schemeClr w14:val="tx1"/>
                  </w14:solidFill>
                </w14:textFill>
              </w:rPr>
              <w:t>运营单位</w:t>
            </w:r>
          </w:p>
        </w:tc>
        <w:tc>
          <w:tcPr>
            <w:tcW w:w="3879" w:type="dxa"/>
            <w:gridSpan w:val="7"/>
            <w:tcMar>
              <w:left w:w="57" w:type="dxa"/>
              <w:right w:w="57" w:type="dxa"/>
            </w:tcMar>
            <w:vAlign w:val="center"/>
          </w:tcPr>
          <w:p>
            <w:pPr>
              <w:pStyle w:val="46"/>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color w:val="000000" w:themeColor="text1"/>
                <w:sz w:val="15"/>
                <w:szCs w:val="15"/>
                <w:lang w:val="en-US" w:eastAsia="zh-CN"/>
                <w14:textFill>
                  <w14:solidFill>
                    <w14:schemeClr w14:val="tx1"/>
                  </w14:solidFill>
                </w14:textFill>
              </w:rPr>
            </w:pPr>
            <w:r>
              <w:rPr>
                <w:rFonts w:hint="default" w:ascii="Times New Roman" w:hAnsi="Times New Roman" w:cs="Times New Roman"/>
                <w:b/>
                <w:color w:val="000000" w:themeColor="text1"/>
                <w:sz w:val="15"/>
                <w:szCs w:val="15"/>
                <w:lang w:eastAsia="zh-CN"/>
                <w14:textFill>
                  <w14:solidFill>
                    <w14:schemeClr w14:val="tx1"/>
                  </w14:solidFill>
                </w14:textFill>
              </w:rPr>
              <w:t>西安</w:t>
            </w:r>
            <w:r>
              <w:rPr>
                <w:rFonts w:hint="eastAsia" w:cs="Times New Roman"/>
                <w:b/>
                <w:color w:val="000000" w:themeColor="text1"/>
                <w:sz w:val="15"/>
                <w:szCs w:val="15"/>
                <w:lang w:eastAsia="zh-CN"/>
                <w14:textFill>
                  <w14:solidFill>
                    <w14:schemeClr w14:val="tx1"/>
                  </w14:solidFill>
                </w14:textFill>
              </w:rPr>
              <w:t>超码科技有限公司</w:t>
            </w:r>
          </w:p>
        </w:tc>
        <w:tc>
          <w:tcPr>
            <w:tcW w:w="3234" w:type="dxa"/>
            <w:gridSpan w:val="5"/>
            <w:tcMar>
              <w:left w:w="57" w:type="dxa"/>
              <w:right w:w="57" w:type="dxa"/>
            </w:tcMar>
            <w:vAlign w:val="center"/>
          </w:tcPr>
          <w:p>
            <w:pPr>
              <w:pStyle w:val="46"/>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color w:val="000000" w:themeColor="text1"/>
                <w:sz w:val="15"/>
                <w:szCs w:val="15"/>
                <w:highlight w:val="none"/>
                <w14:textFill>
                  <w14:solidFill>
                    <w14:schemeClr w14:val="tx1"/>
                  </w14:solidFill>
                </w14:textFill>
              </w:rPr>
            </w:pPr>
            <w:r>
              <w:rPr>
                <w:rFonts w:hint="default" w:ascii="Times New Roman" w:hAnsi="Times New Roman" w:cs="Times New Roman"/>
                <w:b/>
                <w:color w:val="000000" w:themeColor="text1"/>
                <w:sz w:val="15"/>
                <w:szCs w:val="15"/>
                <w:highlight w:val="none"/>
                <w14:textFill>
                  <w14:solidFill>
                    <w14:schemeClr w14:val="tx1"/>
                  </w14:solidFill>
                </w14:textFill>
              </w:rPr>
              <w:t>运营单位社会统一信用代码（或组织机构代码）</w:t>
            </w:r>
          </w:p>
        </w:tc>
        <w:tc>
          <w:tcPr>
            <w:tcW w:w="1730" w:type="dxa"/>
            <w:gridSpan w:val="5"/>
            <w:tcMar>
              <w:left w:w="57" w:type="dxa"/>
              <w:right w:w="57" w:type="dxa"/>
            </w:tcMar>
            <w:vAlign w:val="center"/>
          </w:tcPr>
          <w:p>
            <w:pPr>
              <w:pStyle w:val="46"/>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000000" w:themeColor="text1"/>
                <w:sz w:val="15"/>
                <w:szCs w:val="15"/>
                <w:highlight w:val="none"/>
                <w:lang w:val="en-US" w:eastAsia="zh-CN"/>
                <w14:textFill>
                  <w14:solidFill>
                    <w14:schemeClr w14:val="tx1"/>
                  </w14:solidFill>
                </w14:textFill>
              </w:rPr>
            </w:pPr>
            <w:r>
              <w:rPr>
                <w:rFonts w:hint="eastAsia" w:cs="Times New Roman"/>
                <w:b/>
                <w:color w:val="000000" w:themeColor="text1"/>
                <w:sz w:val="15"/>
                <w:szCs w:val="15"/>
                <w:highlight w:val="none"/>
                <w:lang w:val="en-US" w:eastAsia="zh-CN"/>
                <w14:textFill>
                  <w14:solidFill>
                    <w14:schemeClr w14:val="tx1"/>
                  </w14:solidFill>
                </w14:textFill>
              </w:rPr>
              <w:t>91610131775933375T</w:t>
            </w:r>
          </w:p>
        </w:tc>
        <w:tc>
          <w:tcPr>
            <w:tcW w:w="1167" w:type="dxa"/>
            <w:gridSpan w:val="3"/>
            <w:tcMar>
              <w:left w:w="57" w:type="dxa"/>
              <w:right w:w="57" w:type="dxa"/>
            </w:tcMar>
            <w:vAlign w:val="center"/>
          </w:tcPr>
          <w:p>
            <w:pPr>
              <w:pStyle w:val="46"/>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color w:val="000000" w:themeColor="text1"/>
                <w:sz w:val="15"/>
                <w:szCs w:val="15"/>
                <w:highlight w:val="none"/>
                <w14:textFill>
                  <w14:solidFill>
                    <w14:schemeClr w14:val="tx1"/>
                  </w14:solidFill>
                </w14:textFill>
              </w:rPr>
            </w:pPr>
            <w:r>
              <w:rPr>
                <w:rFonts w:hint="default" w:ascii="Times New Roman" w:hAnsi="Times New Roman" w:cs="Times New Roman"/>
                <w:b/>
                <w:color w:val="000000" w:themeColor="text1"/>
                <w:sz w:val="15"/>
                <w:szCs w:val="15"/>
                <w:highlight w:val="none"/>
                <w14:textFill>
                  <w14:solidFill>
                    <w14:schemeClr w14:val="tx1"/>
                  </w14:solidFill>
                </w14:textFill>
              </w:rPr>
              <w:t>验收时间</w:t>
            </w:r>
          </w:p>
        </w:tc>
        <w:tc>
          <w:tcPr>
            <w:tcW w:w="2680" w:type="dxa"/>
            <w:gridSpan w:val="5"/>
            <w:tcMar>
              <w:left w:w="57" w:type="dxa"/>
              <w:right w:w="57" w:type="dxa"/>
            </w:tcMar>
            <w:vAlign w:val="center"/>
          </w:tcPr>
          <w:p>
            <w:pPr>
              <w:pStyle w:val="46"/>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000000" w:themeColor="text1"/>
                <w:sz w:val="15"/>
                <w:szCs w:val="15"/>
                <w:highlight w:val="none"/>
                <w:lang w:val="en-US" w:eastAsia="zh-CN"/>
                <w14:textFill>
                  <w14:solidFill>
                    <w14:schemeClr w14:val="tx1"/>
                  </w14:solidFill>
                </w14:textFill>
              </w:rPr>
            </w:pPr>
            <w:r>
              <w:rPr>
                <w:rFonts w:hint="default" w:ascii="Times New Roman" w:hAnsi="Times New Roman" w:cs="Times New Roman"/>
                <w:b/>
                <w:color w:val="000000" w:themeColor="text1"/>
                <w:sz w:val="15"/>
                <w:szCs w:val="15"/>
                <w:highlight w:val="none"/>
                <w14:textFill>
                  <w14:solidFill>
                    <w14:schemeClr w14:val="tx1"/>
                  </w14:solidFill>
                </w14:textFill>
              </w:rPr>
              <w:t>20</w:t>
            </w:r>
            <w:r>
              <w:rPr>
                <w:rFonts w:hint="default" w:ascii="Times New Roman" w:hAnsi="Times New Roman" w:cs="Times New Roman"/>
                <w:b/>
                <w:color w:val="000000" w:themeColor="text1"/>
                <w:sz w:val="15"/>
                <w:szCs w:val="15"/>
                <w:highlight w:val="none"/>
                <w:lang w:val="en-US" w:eastAsia="zh-CN"/>
                <w14:textFill>
                  <w14:solidFill>
                    <w14:schemeClr w14:val="tx1"/>
                  </w14:solidFill>
                </w14:textFill>
              </w:rPr>
              <w:t>2</w:t>
            </w:r>
            <w:r>
              <w:rPr>
                <w:rFonts w:hint="eastAsia" w:cs="Times New Roman"/>
                <w:b/>
                <w:color w:val="000000" w:themeColor="text1"/>
                <w:sz w:val="15"/>
                <w:szCs w:val="15"/>
                <w:highlight w:val="none"/>
                <w:lang w:val="en-US" w:eastAsia="zh-CN"/>
                <w14:textFill>
                  <w14:solidFill>
                    <w14:schemeClr w14:val="tx1"/>
                  </w14:solidFill>
                </w14:textFill>
              </w:rPr>
              <w:t>2</w:t>
            </w:r>
            <w:r>
              <w:rPr>
                <w:rFonts w:hint="default" w:ascii="Times New Roman" w:hAnsi="Times New Roman" w:cs="Times New Roman"/>
                <w:b/>
                <w:color w:val="000000" w:themeColor="text1"/>
                <w:sz w:val="15"/>
                <w:szCs w:val="15"/>
                <w:highlight w:val="none"/>
                <w:lang w:val="en-US" w:eastAsia="zh-CN"/>
                <w14:textFill>
                  <w14:solidFill>
                    <w14:schemeClr w14:val="tx1"/>
                  </w14:solidFill>
                </w14:textFill>
              </w:rPr>
              <w:t>.0</w:t>
            </w:r>
            <w:r>
              <w:rPr>
                <w:rFonts w:hint="eastAsia" w:cs="Times New Roman"/>
                <w:b/>
                <w:color w:val="000000" w:themeColor="text1"/>
                <w:sz w:val="15"/>
                <w:szCs w:val="15"/>
                <w:highlight w:val="none"/>
                <w:lang w:val="en-US" w:eastAsia="zh-CN"/>
                <w14:textFill>
                  <w14:solidFill>
                    <w14:schemeClr w14:val="tx1"/>
                  </w14:solidFill>
                </w14:textFill>
              </w:rPr>
              <w:t>2</w:t>
            </w:r>
            <w:r>
              <w:rPr>
                <w:rFonts w:hint="default" w:ascii="Times New Roman" w:hAnsi="Times New Roman" w:cs="Times New Roman"/>
                <w:b/>
                <w:color w:val="000000" w:themeColor="text1"/>
                <w:sz w:val="15"/>
                <w:szCs w:val="15"/>
                <w:highlight w:val="none"/>
                <w:lang w:val="en-US" w:eastAsia="zh-CN"/>
                <w14:textFill>
                  <w14:solidFill>
                    <w14:schemeClr w14:val="tx1"/>
                  </w14:solidFill>
                </w14:textFill>
              </w:rPr>
              <w:t>.2</w:t>
            </w:r>
            <w:r>
              <w:rPr>
                <w:rFonts w:hint="eastAsia" w:cs="Times New Roman"/>
                <w:b/>
                <w:color w:val="000000" w:themeColor="text1"/>
                <w:sz w:val="15"/>
                <w:szCs w:val="15"/>
                <w:highlight w:val="none"/>
                <w:lang w:val="en-US" w:eastAsia="zh-CN"/>
                <w14:textFill>
                  <w14:solidFill>
                    <w14:schemeClr w14:val="tx1"/>
                  </w14:solidFill>
                </w14:textFill>
              </w:rPr>
              <w:t>3</w:t>
            </w:r>
            <w:r>
              <w:rPr>
                <w:rFonts w:hint="default" w:ascii="Times New Roman" w:hAnsi="Times New Roman" w:cs="Times New Roman"/>
                <w:b/>
                <w:color w:val="000000" w:themeColor="text1"/>
                <w:sz w:val="15"/>
                <w:szCs w:val="15"/>
                <w:highlight w:val="none"/>
                <w:lang w:val="en-US" w:eastAsia="zh-CN"/>
                <w14:textFill>
                  <w14:solidFill>
                    <w14:schemeClr w14:val="tx1"/>
                  </w14:solidFill>
                </w14:textFill>
              </w:rPr>
              <w:t>-202</w:t>
            </w:r>
            <w:r>
              <w:rPr>
                <w:rFonts w:hint="eastAsia" w:cs="Times New Roman"/>
                <w:b/>
                <w:color w:val="000000" w:themeColor="text1"/>
                <w:sz w:val="15"/>
                <w:szCs w:val="15"/>
                <w:highlight w:val="none"/>
                <w:lang w:val="en-US" w:eastAsia="zh-CN"/>
                <w14:textFill>
                  <w14:solidFill>
                    <w14:schemeClr w14:val="tx1"/>
                  </w14:solidFill>
                </w14:textFill>
              </w:rPr>
              <w:t>2</w:t>
            </w:r>
            <w:r>
              <w:rPr>
                <w:rFonts w:hint="default" w:ascii="Times New Roman" w:hAnsi="Times New Roman" w:cs="Times New Roman"/>
                <w:b/>
                <w:color w:val="000000" w:themeColor="text1"/>
                <w:sz w:val="15"/>
                <w:szCs w:val="15"/>
                <w:highlight w:val="none"/>
                <w:lang w:val="en-US" w:eastAsia="zh-CN"/>
                <w14:textFill>
                  <w14:solidFill>
                    <w14:schemeClr w14:val="tx1"/>
                  </w14:solidFill>
                </w14:textFill>
              </w:rPr>
              <w:t>.0</w:t>
            </w:r>
            <w:r>
              <w:rPr>
                <w:rFonts w:hint="eastAsia" w:cs="Times New Roman"/>
                <w:b/>
                <w:color w:val="000000" w:themeColor="text1"/>
                <w:sz w:val="15"/>
                <w:szCs w:val="15"/>
                <w:highlight w:val="none"/>
                <w:lang w:val="en-US" w:eastAsia="zh-CN"/>
                <w14:textFill>
                  <w14:solidFill>
                    <w14:schemeClr w14:val="tx1"/>
                  </w14:solidFill>
                </w14:textFill>
              </w:rPr>
              <w:t>2</w:t>
            </w:r>
            <w:r>
              <w:rPr>
                <w:rFonts w:hint="default" w:ascii="Times New Roman" w:hAnsi="Times New Roman" w:cs="Times New Roman"/>
                <w:b/>
                <w:color w:val="000000" w:themeColor="text1"/>
                <w:sz w:val="15"/>
                <w:szCs w:val="15"/>
                <w:highlight w:val="none"/>
                <w:lang w:val="en-US" w:eastAsia="zh-CN"/>
                <w14:textFill>
                  <w14:solidFill>
                    <w14:schemeClr w14:val="tx1"/>
                  </w14:solidFill>
                </w14:textFill>
              </w:rPr>
              <w:t>.</w:t>
            </w:r>
            <w:r>
              <w:rPr>
                <w:rFonts w:hint="eastAsia" w:cs="Times New Roman"/>
                <w:b/>
                <w:color w:val="000000" w:themeColor="text1"/>
                <w:sz w:val="15"/>
                <w:szCs w:val="15"/>
                <w:highlight w:val="none"/>
                <w:lang w:val="en-US" w:eastAsia="zh-CN"/>
                <w14:textFill>
                  <w14:solidFill>
                    <w14:schemeClr w14:val="tx1"/>
                  </w14:solidFill>
                </w14:textFill>
              </w:rPr>
              <w:t>24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93" w:hRule="atLeast"/>
          <w:jc w:val="center"/>
        </w:trPr>
        <w:tc>
          <w:tcPr>
            <w:tcW w:w="557" w:type="dxa"/>
            <w:vMerge w:val="restart"/>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污染</w:t>
            </w:r>
          </w:p>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物排</w:t>
            </w:r>
          </w:p>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放达</w:t>
            </w:r>
          </w:p>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标与</w:t>
            </w:r>
          </w:p>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总量</w:t>
            </w:r>
          </w:p>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控制（工</w:t>
            </w:r>
          </w:p>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业建</w:t>
            </w:r>
          </w:p>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设项</w:t>
            </w:r>
          </w:p>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auto"/>
                <w:sz w:val="15"/>
                <w:szCs w:val="15"/>
                <w:highlight w:val="green"/>
              </w:rPr>
            </w:pPr>
            <w:r>
              <w:rPr>
                <w:rFonts w:hint="default" w:ascii="Times New Roman" w:hAnsi="Times New Roman" w:cs="Times New Roman"/>
                <w:b/>
                <w:color w:val="auto"/>
                <w:sz w:val="15"/>
                <w:szCs w:val="15"/>
              </w:rPr>
              <w:t>目详填）</w:t>
            </w:r>
          </w:p>
        </w:tc>
        <w:tc>
          <w:tcPr>
            <w:tcW w:w="1673" w:type="dxa"/>
            <w:gridSpan w:val="2"/>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污染物</w:t>
            </w:r>
          </w:p>
        </w:tc>
        <w:tc>
          <w:tcPr>
            <w:tcW w:w="771" w:type="dxa"/>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原有排</w:t>
            </w:r>
          </w:p>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放量(1)</w:t>
            </w:r>
          </w:p>
        </w:tc>
        <w:tc>
          <w:tcPr>
            <w:tcW w:w="1285" w:type="dxa"/>
            <w:gridSpan w:val="2"/>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本期工程实际排放浓度(2)</w:t>
            </w:r>
          </w:p>
        </w:tc>
        <w:tc>
          <w:tcPr>
            <w:tcW w:w="1439" w:type="dxa"/>
            <w:gridSpan w:val="3"/>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本期工程允许排放浓度(3)</w:t>
            </w:r>
          </w:p>
        </w:tc>
        <w:tc>
          <w:tcPr>
            <w:tcW w:w="946" w:type="dxa"/>
            <w:gridSpan w:val="2"/>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本期工程产生量(4)</w:t>
            </w:r>
          </w:p>
        </w:tc>
        <w:tc>
          <w:tcPr>
            <w:tcW w:w="585" w:type="dxa"/>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本期工程自身削减量(5)</w:t>
            </w:r>
          </w:p>
        </w:tc>
        <w:tc>
          <w:tcPr>
            <w:tcW w:w="962" w:type="dxa"/>
            <w:gridSpan w:val="2"/>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本期工程实际排放量(6)</w:t>
            </w:r>
          </w:p>
        </w:tc>
        <w:tc>
          <w:tcPr>
            <w:tcW w:w="1125" w:type="dxa"/>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本期工程核定排放总量(7)</w:t>
            </w:r>
          </w:p>
        </w:tc>
        <w:tc>
          <w:tcPr>
            <w:tcW w:w="1351" w:type="dxa"/>
            <w:gridSpan w:val="3"/>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本期工程“以新带老”削减量(8)</w:t>
            </w:r>
          </w:p>
        </w:tc>
        <w:tc>
          <w:tcPr>
            <w:tcW w:w="1263" w:type="dxa"/>
            <w:gridSpan w:val="3"/>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全厂实际排放总量(9)</w:t>
            </w:r>
          </w:p>
        </w:tc>
        <w:tc>
          <w:tcPr>
            <w:tcW w:w="905" w:type="dxa"/>
            <w:gridSpan w:val="4"/>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全厂核定排放总量(10)</w:t>
            </w:r>
          </w:p>
        </w:tc>
        <w:tc>
          <w:tcPr>
            <w:tcW w:w="1190" w:type="dxa"/>
            <w:gridSpan w:val="2"/>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区域平衡替代削减量(11)</w:t>
            </w:r>
          </w:p>
        </w:tc>
        <w:tc>
          <w:tcPr>
            <w:tcW w:w="868" w:type="dxa"/>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排放增减量(12)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3" w:hRule="atLeast"/>
          <w:jc w:val="center"/>
        </w:trPr>
        <w:tc>
          <w:tcPr>
            <w:tcW w:w="557" w:type="dxa"/>
            <w:vMerge w:val="continue"/>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auto"/>
                <w:sz w:val="15"/>
                <w:szCs w:val="15"/>
                <w:highlight w:val="green"/>
              </w:rPr>
            </w:pPr>
          </w:p>
        </w:tc>
        <w:tc>
          <w:tcPr>
            <w:tcW w:w="1673" w:type="dxa"/>
            <w:gridSpan w:val="2"/>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highlight w:val="none"/>
              </w:rPr>
              <w:t>废水</w:t>
            </w:r>
          </w:p>
        </w:tc>
        <w:tc>
          <w:tcPr>
            <w:tcW w:w="771" w:type="dxa"/>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 w:val="15"/>
                <w:szCs w:val="15"/>
                <w:highlight w:val="none"/>
                <w:lang w:val="en-US" w:eastAsia="zh-CN"/>
              </w:rPr>
            </w:pPr>
            <w:r>
              <w:rPr>
                <w:rFonts w:hint="eastAsia" w:cs="Times New Roman"/>
                <w:b/>
                <w:color w:val="auto"/>
                <w:sz w:val="15"/>
                <w:szCs w:val="15"/>
                <w:highlight w:val="none"/>
                <w:lang w:val="en-US" w:eastAsia="zh-CN"/>
              </w:rPr>
              <w:t>0.28</w:t>
            </w:r>
          </w:p>
        </w:tc>
        <w:tc>
          <w:tcPr>
            <w:tcW w:w="1285" w:type="dxa"/>
            <w:gridSpan w:val="2"/>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 w:val="15"/>
                <w:szCs w:val="15"/>
                <w:highlight w:val="none"/>
                <w:lang w:val="en-US" w:eastAsia="zh-CN"/>
              </w:rPr>
            </w:pPr>
          </w:p>
        </w:tc>
        <w:tc>
          <w:tcPr>
            <w:tcW w:w="1439" w:type="dxa"/>
            <w:gridSpan w:val="3"/>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 w:val="15"/>
                <w:szCs w:val="15"/>
                <w:highlight w:val="none"/>
                <w:lang w:val="en-US" w:eastAsia="zh-CN"/>
              </w:rPr>
            </w:pPr>
          </w:p>
        </w:tc>
        <w:tc>
          <w:tcPr>
            <w:tcW w:w="946"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color w:val="auto"/>
                <w:kern w:val="2"/>
                <w:sz w:val="15"/>
                <w:szCs w:val="15"/>
                <w:highlight w:val="none"/>
                <w:lang w:val="en-US" w:eastAsia="zh-CN" w:bidi="ar-SA"/>
              </w:rPr>
            </w:pPr>
          </w:p>
        </w:tc>
        <w:tc>
          <w:tcPr>
            <w:tcW w:w="585" w:type="dxa"/>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 w:val="15"/>
                <w:szCs w:val="15"/>
                <w:highlight w:val="none"/>
                <w:lang w:val="en-US" w:eastAsia="zh-CN"/>
              </w:rPr>
            </w:pPr>
          </w:p>
        </w:tc>
        <w:tc>
          <w:tcPr>
            <w:tcW w:w="962" w:type="dxa"/>
            <w:gridSpan w:val="2"/>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b/>
                <w:color w:val="auto"/>
                <w:sz w:val="15"/>
                <w:szCs w:val="15"/>
                <w:highlight w:val="none"/>
                <w:lang w:val="en-US" w:eastAsia="zh-CN"/>
              </w:rPr>
            </w:pPr>
          </w:p>
        </w:tc>
        <w:tc>
          <w:tcPr>
            <w:tcW w:w="1125" w:type="dxa"/>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 w:val="15"/>
                <w:szCs w:val="15"/>
                <w:highlight w:val="none"/>
                <w:lang w:val="en-US" w:eastAsia="zh-CN"/>
              </w:rPr>
            </w:pPr>
          </w:p>
        </w:tc>
        <w:tc>
          <w:tcPr>
            <w:tcW w:w="1351" w:type="dxa"/>
            <w:gridSpan w:val="3"/>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auto"/>
                <w:sz w:val="15"/>
                <w:szCs w:val="15"/>
                <w:highlight w:val="none"/>
                <w:lang w:val="en-US" w:eastAsia="zh-CN"/>
              </w:rPr>
            </w:pPr>
          </w:p>
        </w:tc>
        <w:tc>
          <w:tcPr>
            <w:tcW w:w="1263" w:type="dxa"/>
            <w:gridSpan w:val="3"/>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b/>
                <w:color w:val="auto"/>
                <w:sz w:val="15"/>
                <w:szCs w:val="15"/>
                <w:highlight w:val="none"/>
                <w:lang w:val="en-US" w:eastAsia="zh-CN"/>
              </w:rPr>
            </w:pPr>
            <w:r>
              <w:rPr>
                <w:rFonts w:hint="eastAsia" w:cs="Times New Roman"/>
                <w:b/>
                <w:color w:val="auto"/>
                <w:sz w:val="15"/>
                <w:szCs w:val="15"/>
                <w:highlight w:val="none"/>
                <w:lang w:val="en-US" w:eastAsia="zh-CN"/>
              </w:rPr>
              <w:t>0.28</w:t>
            </w:r>
          </w:p>
        </w:tc>
        <w:tc>
          <w:tcPr>
            <w:tcW w:w="905" w:type="dxa"/>
            <w:gridSpan w:val="4"/>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auto"/>
                <w:sz w:val="15"/>
                <w:szCs w:val="15"/>
                <w:highlight w:val="none"/>
                <w:lang w:val="en-US" w:eastAsia="zh-CN"/>
              </w:rPr>
            </w:pPr>
            <w:r>
              <w:rPr>
                <w:rFonts w:hint="eastAsia" w:cs="Times New Roman"/>
                <w:b/>
                <w:color w:val="auto"/>
                <w:sz w:val="15"/>
                <w:szCs w:val="15"/>
                <w:highlight w:val="none"/>
                <w:lang w:val="en-US" w:eastAsia="zh-CN"/>
              </w:rPr>
              <w:t>/</w:t>
            </w:r>
          </w:p>
        </w:tc>
        <w:tc>
          <w:tcPr>
            <w:tcW w:w="1190" w:type="dxa"/>
            <w:gridSpan w:val="2"/>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auto"/>
                <w:sz w:val="15"/>
                <w:szCs w:val="15"/>
                <w:highlight w:val="none"/>
                <w:lang w:val="en-US" w:eastAsia="zh-CN"/>
              </w:rPr>
            </w:pPr>
          </w:p>
        </w:tc>
        <w:tc>
          <w:tcPr>
            <w:tcW w:w="868" w:type="dxa"/>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auto"/>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57" w:type="dxa"/>
            <w:vMerge w:val="continue"/>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auto"/>
                <w:sz w:val="15"/>
                <w:szCs w:val="15"/>
                <w:highlight w:val="green"/>
              </w:rPr>
            </w:pPr>
          </w:p>
        </w:tc>
        <w:tc>
          <w:tcPr>
            <w:tcW w:w="1673" w:type="dxa"/>
            <w:gridSpan w:val="2"/>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highlight w:val="none"/>
              </w:rPr>
              <w:t>化学需氧量</w:t>
            </w:r>
          </w:p>
        </w:tc>
        <w:tc>
          <w:tcPr>
            <w:tcW w:w="771" w:type="dxa"/>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 w:val="15"/>
                <w:szCs w:val="15"/>
                <w:highlight w:val="none"/>
                <w:lang w:val="en-US" w:eastAsia="zh-CN"/>
              </w:rPr>
            </w:pPr>
            <w:r>
              <w:rPr>
                <w:rFonts w:hint="eastAsia" w:cs="Times New Roman"/>
                <w:b/>
                <w:color w:val="auto"/>
                <w:sz w:val="15"/>
                <w:szCs w:val="15"/>
                <w:highlight w:val="none"/>
                <w:lang w:val="en-US" w:eastAsia="zh-CN"/>
              </w:rPr>
              <w:t>7.6</w:t>
            </w:r>
            <w:r>
              <w:rPr>
                <w:rFonts w:hint="default" w:ascii="Arial" w:hAnsi="Arial" w:cs="Arial"/>
                <w:b/>
                <w:color w:val="auto"/>
                <w:sz w:val="15"/>
                <w:szCs w:val="15"/>
                <w:highlight w:val="none"/>
                <w:lang w:val="en-US" w:eastAsia="zh-CN"/>
              </w:rPr>
              <w:t>×</w:t>
            </w:r>
            <w:r>
              <w:rPr>
                <w:rFonts w:hint="eastAsia" w:cs="Times New Roman"/>
                <w:b/>
                <w:color w:val="auto"/>
                <w:sz w:val="15"/>
                <w:szCs w:val="15"/>
                <w:highlight w:val="none"/>
                <w:lang w:val="en-US" w:eastAsia="zh-CN"/>
              </w:rPr>
              <w:t>10</w:t>
            </w:r>
            <w:r>
              <w:rPr>
                <w:rFonts w:hint="eastAsia" w:cs="Times New Roman"/>
                <w:b/>
                <w:color w:val="auto"/>
                <w:sz w:val="15"/>
                <w:szCs w:val="15"/>
                <w:highlight w:val="none"/>
                <w:vertAlign w:val="superscript"/>
                <w:lang w:val="en-US" w:eastAsia="zh-CN"/>
              </w:rPr>
              <w:t>-6</w:t>
            </w:r>
          </w:p>
        </w:tc>
        <w:tc>
          <w:tcPr>
            <w:tcW w:w="1285" w:type="dxa"/>
            <w:gridSpan w:val="2"/>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 w:val="15"/>
                <w:szCs w:val="15"/>
                <w:highlight w:val="none"/>
                <w:lang w:val="en-US" w:eastAsia="zh-CN"/>
              </w:rPr>
            </w:pPr>
          </w:p>
        </w:tc>
        <w:tc>
          <w:tcPr>
            <w:tcW w:w="1439" w:type="dxa"/>
            <w:gridSpan w:val="3"/>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 w:val="15"/>
                <w:szCs w:val="15"/>
                <w:highlight w:val="none"/>
                <w:lang w:val="en-US" w:eastAsia="zh-CN"/>
              </w:rPr>
            </w:pPr>
          </w:p>
        </w:tc>
        <w:tc>
          <w:tcPr>
            <w:tcW w:w="946"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color w:val="auto"/>
                <w:kern w:val="2"/>
                <w:sz w:val="15"/>
                <w:szCs w:val="15"/>
                <w:highlight w:val="none"/>
                <w:lang w:val="en-US" w:eastAsia="zh-CN" w:bidi="ar-SA"/>
              </w:rPr>
            </w:pPr>
          </w:p>
        </w:tc>
        <w:tc>
          <w:tcPr>
            <w:tcW w:w="585" w:type="dxa"/>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 w:val="15"/>
                <w:szCs w:val="15"/>
                <w:highlight w:val="none"/>
                <w:lang w:val="en-US" w:eastAsia="zh-CN"/>
              </w:rPr>
            </w:pPr>
          </w:p>
        </w:tc>
        <w:tc>
          <w:tcPr>
            <w:tcW w:w="962" w:type="dxa"/>
            <w:gridSpan w:val="2"/>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b/>
                <w:color w:val="auto"/>
                <w:sz w:val="15"/>
                <w:szCs w:val="15"/>
                <w:highlight w:val="none"/>
                <w:lang w:val="en-US" w:eastAsia="zh-CN"/>
              </w:rPr>
            </w:pPr>
          </w:p>
        </w:tc>
        <w:tc>
          <w:tcPr>
            <w:tcW w:w="1125" w:type="dxa"/>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 w:val="15"/>
                <w:szCs w:val="15"/>
                <w:highlight w:val="none"/>
                <w:lang w:val="en-US" w:eastAsia="zh-CN"/>
              </w:rPr>
            </w:pPr>
          </w:p>
        </w:tc>
        <w:tc>
          <w:tcPr>
            <w:tcW w:w="1351" w:type="dxa"/>
            <w:gridSpan w:val="3"/>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auto"/>
                <w:sz w:val="15"/>
                <w:szCs w:val="15"/>
                <w:highlight w:val="none"/>
                <w:lang w:val="en-US" w:eastAsia="zh-CN"/>
              </w:rPr>
            </w:pPr>
          </w:p>
        </w:tc>
        <w:tc>
          <w:tcPr>
            <w:tcW w:w="1263" w:type="dxa"/>
            <w:gridSpan w:val="3"/>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b/>
                <w:color w:val="auto"/>
                <w:sz w:val="15"/>
                <w:szCs w:val="15"/>
                <w:highlight w:val="none"/>
                <w:lang w:val="en-US" w:eastAsia="zh-CN"/>
              </w:rPr>
            </w:pPr>
            <w:r>
              <w:rPr>
                <w:rFonts w:hint="eastAsia" w:cs="Times New Roman"/>
                <w:b/>
                <w:color w:val="auto"/>
                <w:sz w:val="15"/>
                <w:szCs w:val="15"/>
                <w:highlight w:val="none"/>
                <w:lang w:val="en-US" w:eastAsia="zh-CN"/>
              </w:rPr>
              <w:t>4.5</w:t>
            </w:r>
            <w:r>
              <w:rPr>
                <w:rFonts w:hint="default" w:ascii="Arial" w:hAnsi="Arial" w:cs="Arial"/>
                <w:b/>
                <w:color w:val="auto"/>
                <w:sz w:val="15"/>
                <w:szCs w:val="15"/>
                <w:highlight w:val="none"/>
                <w:lang w:val="en-US" w:eastAsia="zh-CN"/>
              </w:rPr>
              <w:t>×</w:t>
            </w:r>
            <w:r>
              <w:rPr>
                <w:rFonts w:hint="eastAsia" w:cs="Times New Roman"/>
                <w:b/>
                <w:color w:val="auto"/>
                <w:sz w:val="15"/>
                <w:szCs w:val="15"/>
                <w:highlight w:val="none"/>
                <w:lang w:val="en-US" w:eastAsia="zh-CN"/>
              </w:rPr>
              <w:t>10</w:t>
            </w:r>
            <w:r>
              <w:rPr>
                <w:rFonts w:hint="eastAsia" w:cs="Times New Roman"/>
                <w:b/>
                <w:color w:val="auto"/>
                <w:sz w:val="15"/>
                <w:szCs w:val="15"/>
                <w:highlight w:val="none"/>
                <w:vertAlign w:val="superscript"/>
                <w:lang w:val="en-US" w:eastAsia="zh-CN"/>
              </w:rPr>
              <w:t>-7</w:t>
            </w:r>
          </w:p>
        </w:tc>
        <w:tc>
          <w:tcPr>
            <w:tcW w:w="905" w:type="dxa"/>
            <w:gridSpan w:val="4"/>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auto"/>
                <w:sz w:val="15"/>
                <w:szCs w:val="15"/>
                <w:highlight w:val="none"/>
                <w:lang w:val="en-US" w:eastAsia="zh-CN"/>
              </w:rPr>
            </w:pPr>
            <w:r>
              <w:rPr>
                <w:rFonts w:hint="eastAsia" w:cs="Times New Roman"/>
                <w:b/>
                <w:color w:val="auto"/>
                <w:sz w:val="15"/>
                <w:szCs w:val="15"/>
                <w:highlight w:val="none"/>
                <w:lang w:val="en-US" w:eastAsia="zh-CN"/>
              </w:rPr>
              <w:t>8.4</w:t>
            </w:r>
            <w:r>
              <w:rPr>
                <w:rFonts w:hint="default" w:ascii="Arial" w:hAnsi="Arial" w:cs="Arial"/>
                <w:b/>
                <w:color w:val="auto"/>
                <w:sz w:val="15"/>
                <w:szCs w:val="15"/>
                <w:highlight w:val="none"/>
                <w:lang w:val="en-US" w:eastAsia="zh-CN"/>
              </w:rPr>
              <w:t>×</w:t>
            </w:r>
            <w:r>
              <w:rPr>
                <w:rFonts w:hint="eastAsia" w:cs="Times New Roman"/>
                <w:b/>
                <w:color w:val="auto"/>
                <w:sz w:val="15"/>
                <w:szCs w:val="15"/>
                <w:highlight w:val="none"/>
                <w:lang w:val="en-US" w:eastAsia="zh-CN"/>
              </w:rPr>
              <w:t>10</w:t>
            </w:r>
            <w:r>
              <w:rPr>
                <w:rFonts w:hint="eastAsia" w:cs="Times New Roman"/>
                <w:b/>
                <w:color w:val="auto"/>
                <w:sz w:val="15"/>
                <w:szCs w:val="15"/>
                <w:highlight w:val="none"/>
                <w:vertAlign w:val="superscript"/>
                <w:lang w:val="en-US" w:eastAsia="zh-CN"/>
              </w:rPr>
              <w:t>-5</w:t>
            </w:r>
          </w:p>
        </w:tc>
        <w:tc>
          <w:tcPr>
            <w:tcW w:w="1190" w:type="dxa"/>
            <w:gridSpan w:val="2"/>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auto"/>
                <w:sz w:val="15"/>
                <w:szCs w:val="15"/>
                <w:highlight w:val="none"/>
                <w:lang w:val="en-US" w:eastAsia="zh-CN"/>
              </w:rPr>
            </w:pPr>
          </w:p>
        </w:tc>
        <w:tc>
          <w:tcPr>
            <w:tcW w:w="868" w:type="dxa"/>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auto"/>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41" w:hRule="atLeast"/>
          <w:jc w:val="center"/>
        </w:trPr>
        <w:tc>
          <w:tcPr>
            <w:tcW w:w="557" w:type="dxa"/>
            <w:vMerge w:val="continue"/>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auto"/>
                <w:sz w:val="15"/>
                <w:szCs w:val="15"/>
                <w:highlight w:val="green"/>
              </w:rPr>
            </w:pPr>
          </w:p>
        </w:tc>
        <w:tc>
          <w:tcPr>
            <w:tcW w:w="1673" w:type="dxa"/>
            <w:gridSpan w:val="2"/>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highlight w:val="none"/>
              </w:rPr>
              <w:t>氨氮</w:t>
            </w:r>
          </w:p>
        </w:tc>
        <w:tc>
          <w:tcPr>
            <w:tcW w:w="771" w:type="dxa"/>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 w:val="15"/>
                <w:szCs w:val="15"/>
                <w:highlight w:val="none"/>
                <w:lang w:val="en-US" w:eastAsia="zh-CN"/>
              </w:rPr>
            </w:pPr>
            <w:r>
              <w:rPr>
                <w:rFonts w:hint="eastAsia" w:cs="Times New Roman"/>
                <w:b/>
                <w:color w:val="auto"/>
                <w:sz w:val="15"/>
                <w:szCs w:val="15"/>
                <w:highlight w:val="none"/>
                <w:lang w:val="en-US" w:eastAsia="zh-CN"/>
              </w:rPr>
              <w:t>4.5</w:t>
            </w:r>
            <w:r>
              <w:rPr>
                <w:rFonts w:hint="default" w:ascii="Arial" w:hAnsi="Arial" w:cs="Arial"/>
                <w:b/>
                <w:color w:val="auto"/>
                <w:sz w:val="15"/>
                <w:szCs w:val="15"/>
                <w:highlight w:val="none"/>
                <w:lang w:val="en-US" w:eastAsia="zh-CN"/>
              </w:rPr>
              <w:t>×</w:t>
            </w:r>
            <w:r>
              <w:rPr>
                <w:rFonts w:hint="eastAsia" w:cs="Times New Roman"/>
                <w:b/>
                <w:color w:val="auto"/>
                <w:sz w:val="15"/>
                <w:szCs w:val="15"/>
                <w:highlight w:val="none"/>
                <w:lang w:val="en-US" w:eastAsia="zh-CN"/>
              </w:rPr>
              <w:t>10</w:t>
            </w:r>
            <w:r>
              <w:rPr>
                <w:rFonts w:hint="eastAsia" w:cs="Times New Roman"/>
                <w:b/>
                <w:color w:val="auto"/>
                <w:sz w:val="15"/>
                <w:szCs w:val="15"/>
                <w:highlight w:val="none"/>
                <w:vertAlign w:val="superscript"/>
                <w:lang w:val="en-US" w:eastAsia="zh-CN"/>
              </w:rPr>
              <w:t>-7</w:t>
            </w:r>
          </w:p>
        </w:tc>
        <w:tc>
          <w:tcPr>
            <w:tcW w:w="1285" w:type="dxa"/>
            <w:gridSpan w:val="2"/>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 w:val="15"/>
                <w:szCs w:val="15"/>
                <w:highlight w:val="none"/>
                <w:lang w:val="en-US" w:eastAsia="zh-CN"/>
              </w:rPr>
            </w:pPr>
          </w:p>
        </w:tc>
        <w:tc>
          <w:tcPr>
            <w:tcW w:w="1439" w:type="dxa"/>
            <w:gridSpan w:val="3"/>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 w:val="15"/>
                <w:szCs w:val="15"/>
                <w:highlight w:val="none"/>
                <w:lang w:val="en-US" w:eastAsia="zh-CN"/>
              </w:rPr>
            </w:pPr>
          </w:p>
        </w:tc>
        <w:tc>
          <w:tcPr>
            <w:tcW w:w="946"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color w:val="auto"/>
                <w:kern w:val="2"/>
                <w:sz w:val="15"/>
                <w:szCs w:val="15"/>
                <w:highlight w:val="none"/>
                <w:lang w:val="en-US" w:eastAsia="zh-CN" w:bidi="ar-SA"/>
              </w:rPr>
            </w:pPr>
          </w:p>
        </w:tc>
        <w:tc>
          <w:tcPr>
            <w:tcW w:w="585" w:type="dxa"/>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 w:val="15"/>
                <w:szCs w:val="15"/>
                <w:highlight w:val="none"/>
                <w:lang w:val="en-US" w:eastAsia="zh-CN"/>
              </w:rPr>
            </w:pPr>
          </w:p>
        </w:tc>
        <w:tc>
          <w:tcPr>
            <w:tcW w:w="962" w:type="dxa"/>
            <w:gridSpan w:val="2"/>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b/>
                <w:color w:val="auto"/>
                <w:sz w:val="15"/>
                <w:szCs w:val="15"/>
                <w:highlight w:val="none"/>
                <w:lang w:val="en-US" w:eastAsia="zh-CN"/>
              </w:rPr>
            </w:pPr>
          </w:p>
        </w:tc>
        <w:tc>
          <w:tcPr>
            <w:tcW w:w="1125" w:type="dxa"/>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 w:val="15"/>
                <w:szCs w:val="15"/>
                <w:highlight w:val="none"/>
                <w:lang w:val="en-US" w:eastAsia="zh-CN"/>
              </w:rPr>
            </w:pPr>
          </w:p>
        </w:tc>
        <w:tc>
          <w:tcPr>
            <w:tcW w:w="1351" w:type="dxa"/>
            <w:gridSpan w:val="3"/>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auto"/>
                <w:sz w:val="15"/>
                <w:szCs w:val="15"/>
                <w:highlight w:val="none"/>
                <w:lang w:val="en-US" w:eastAsia="zh-CN"/>
              </w:rPr>
            </w:pPr>
          </w:p>
        </w:tc>
        <w:tc>
          <w:tcPr>
            <w:tcW w:w="1263" w:type="dxa"/>
            <w:gridSpan w:val="3"/>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b/>
                <w:color w:val="auto"/>
                <w:sz w:val="15"/>
                <w:szCs w:val="15"/>
                <w:highlight w:val="none"/>
                <w:lang w:val="en-US" w:eastAsia="zh-CN"/>
              </w:rPr>
            </w:pPr>
            <w:r>
              <w:rPr>
                <w:rFonts w:hint="eastAsia" w:cs="Times New Roman"/>
                <w:b/>
                <w:color w:val="auto"/>
                <w:sz w:val="15"/>
                <w:szCs w:val="15"/>
                <w:highlight w:val="none"/>
                <w:lang w:val="en-US" w:eastAsia="zh-CN"/>
              </w:rPr>
              <w:t>4.5</w:t>
            </w:r>
            <w:r>
              <w:rPr>
                <w:rFonts w:hint="default" w:ascii="Arial" w:hAnsi="Arial" w:cs="Arial"/>
                <w:b/>
                <w:color w:val="auto"/>
                <w:sz w:val="15"/>
                <w:szCs w:val="15"/>
                <w:highlight w:val="none"/>
                <w:lang w:val="en-US" w:eastAsia="zh-CN"/>
              </w:rPr>
              <w:t>×</w:t>
            </w:r>
            <w:r>
              <w:rPr>
                <w:rFonts w:hint="eastAsia" w:cs="Times New Roman"/>
                <w:b/>
                <w:color w:val="auto"/>
                <w:sz w:val="15"/>
                <w:szCs w:val="15"/>
                <w:highlight w:val="none"/>
                <w:lang w:val="en-US" w:eastAsia="zh-CN"/>
              </w:rPr>
              <w:t>10</w:t>
            </w:r>
            <w:r>
              <w:rPr>
                <w:rFonts w:hint="eastAsia" w:cs="Times New Roman"/>
                <w:b/>
                <w:color w:val="auto"/>
                <w:sz w:val="15"/>
                <w:szCs w:val="15"/>
                <w:highlight w:val="none"/>
                <w:vertAlign w:val="superscript"/>
                <w:lang w:val="en-US" w:eastAsia="zh-CN"/>
              </w:rPr>
              <w:t>-7</w:t>
            </w:r>
          </w:p>
        </w:tc>
        <w:tc>
          <w:tcPr>
            <w:tcW w:w="905" w:type="dxa"/>
            <w:gridSpan w:val="4"/>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auto"/>
                <w:sz w:val="15"/>
                <w:szCs w:val="15"/>
                <w:highlight w:val="none"/>
                <w:lang w:val="en-US" w:eastAsia="zh-CN"/>
              </w:rPr>
            </w:pPr>
            <w:r>
              <w:rPr>
                <w:rFonts w:hint="eastAsia" w:cs="Times New Roman"/>
                <w:b/>
                <w:color w:val="auto"/>
                <w:sz w:val="15"/>
                <w:szCs w:val="15"/>
                <w:highlight w:val="none"/>
                <w:lang w:val="en-US" w:eastAsia="zh-CN"/>
              </w:rPr>
              <w:t>9.8</w:t>
            </w:r>
            <w:r>
              <w:rPr>
                <w:rFonts w:hint="default" w:ascii="Arial" w:hAnsi="Arial" w:cs="Arial"/>
                <w:b/>
                <w:color w:val="auto"/>
                <w:sz w:val="15"/>
                <w:szCs w:val="15"/>
                <w:highlight w:val="none"/>
                <w:lang w:val="en-US" w:eastAsia="zh-CN"/>
              </w:rPr>
              <w:t>×</w:t>
            </w:r>
            <w:r>
              <w:rPr>
                <w:rFonts w:hint="eastAsia" w:cs="Times New Roman"/>
                <w:b/>
                <w:color w:val="auto"/>
                <w:sz w:val="15"/>
                <w:szCs w:val="15"/>
                <w:highlight w:val="none"/>
                <w:lang w:val="en-US" w:eastAsia="zh-CN"/>
              </w:rPr>
              <w:t>10</w:t>
            </w:r>
            <w:r>
              <w:rPr>
                <w:rFonts w:hint="eastAsia" w:cs="Times New Roman"/>
                <w:b/>
                <w:color w:val="auto"/>
                <w:sz w:val="15"/>
                <w:szCs w:val="15"/>
                <w:highlight w:val="none"/>
                <w:vertAlign w:val="superscript"/>
                <w:lang w:val="en-US" w:eastAsia="zh-CN"/>
              </w:rPr>
              <w:t>-6</w:t>
            </w:r>
          </w:p>
        </w:tc>
        <w:tc>
          <w:tcPr>
            <w:tcW w:w="1190" w:type="dxa"/>
            <w:gridSpan w:val="2"/>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auto"/>
                <w:sz w:val="15"/>
                <w:szCs w:val="15"/>
                <w:highlight w:val="none"/>
                <w:lang w:val="en-US" w:eastAsia="zh-CN"/>
              </w:rPr>
            </w:pPr>
          </w:p>
        </w:tc>
        <w:tc>
          <w:tcPr>
            <w:tcW w:w="868" w:type="dxa"/>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auto"/>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7" w:hRule="atLeast"/>
          <w:jc w:val="center"/>
        </w:trPr>
        <w:tc>
          <w:tcPr>
            <w:tcW w:w="557" w:type="dxa"/>
            <w:vMerge w:val="continue"/>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auto"/>
                <w:sz w:val="15"/>
                <w:szCs w:val="15"/>
                <w:highlight w:val="green"/>
              </w:rPr>
            </w:pPr>
          </w:p>
        </w:tc>
        <w:tc>
          <w:tcPr>
            <w:tcW w:w="1673" w:type="dxa"/>
            <w:gridSpan w:val="2"/>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highlight w:val="none"/>
              </w:rPr>
              <w:t>石油类</w:t>
            </w:r>
          </w:p>
        </w:tc>
        <w:tc>
          <w:tcPr>
            <w:tcW w:w="771" w:type="dxa"/>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 w:val="15"/>
                <w:szCs w:val="15"/>
                <w:highlight w:val="none"/>
                <w:lang w:val="en-US" w:eastAsia="zh-CN"/>
              </w:rPr>
            </w:pPr>
          </w:p>
        </w:tc>
        <w:tc>
          <w:tcPr>
            <w:tcW w:w="1285" w:type="dxa"/>
            <w:gridSpan w:val="2"/>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 w:val="15"/>
                <w:szCs w:val="15"/>
                <w:highlight w:val="none"/>
                <w:lang w:val="en-US" w:eastAsia="zh-CN"/>
              </w:rPr>
            </w:pPr>
          </w:p>
        </w:tc>
        <w:tc>
          <w:tcPr>
            <w:tcW w:w="1439" w:type="dxa"/>
            <w:gridSpan w:val="3"/>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 w:val="15"/>
                <w:szCs w:val="15"/>
                <w:highlight w:val="none"/>
                <w:lang w:val="en-US" w:eastAsia="zh-CN"/>
              </w:rPr>
            </w:pPr>
          </w:p>
        </w:tc>
        <w:tc>
          <w:tcPr>
            <w:tcW w:w="946" w:type="dxa"/>
            <w:gridSpan w:val="2"/>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 w:val="15"/>
                <w:szCs w:val="15"/>
                <w:highlight w:val="none"/>
                <w:lang w:val="en-US" w:eastAsia="zh-CN"/>
              </w:rPr>
            </w:pPr>
          </w:p>
        </w:tc>
        <w:tc>
          <w:tcPr>
            <w:tcW w:w="585" w:type="dxa"/>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 w:val="15"/>
                <w:szCs w:val="15"/>
                <w:highlight w:val="none"/>
                <w:lang w:val="en-US" w:eastAsia="zh-CN"/>
              </w:rPr>
            </w:pPr>
          </w:p>
        </w:tc>
        <w:tc>
          <w:tcPr>
            <w:tcW w:w="962" w:type="dxa"/>
            <w:gridSpan w:val="2"/>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 w:val="15"/>
                <w:szCs w:val="15"/>
                <w:highlight w:val="none"/>
                <w:lang w:val="en-US" w:eastAsia="zh-CN"/>
              </w:rPr>
            </w:pPr>
          </w:p>
        </w:tc>
        <w:tc>
          <w:tcPr>
            <w:tcW w:w="1125" w:type="dxa"/>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 w:val="15"/>
                <w:szCs w:val="15"/>
                <w:highlight w:val="none"/>
                <w:lang w:val="en-US" w:eastAsia="zh-CN"/>
              </w:rPr>
            </w:pPr>
          </w:p>
        </w:tc>
        <w:tc>
          <w:tcPr>
            <w:tcW w:w="1351" w:type="dxa"/>
            <w:gridSpan w:val="3"/>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auto"/>
                <w:sz w:val="15"/>
                <w:szCs w:val="15"/>
                <w:highlight w:val="none"/>
                <w:lang w:val="en-US" w:eastAsia="zh-CN"/>
              </w:rPr>
            </w:pPr>
          </w:p>
        </w:tc>
        <w:tc>
          <w:tcPr>
            <w:tcW w:w="1263" w:type="dxa"/>
            <w:gridSpan w:val="3"/>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auto"/>
                <w:sz w:val="15"/>
                <w:szCs w:val="15"/>
                <w:highlight w:val="none"/>
                <w:lang w:val="en-US" w:eastAsia="zh-CN"/>
              </w:rPr>
            </w:pPr>
          </w:p>
        </w:tc>
        <w:tc>
          <w:tcPr>
            <w:tcW w:w="905" w:type="dxa"/>
            <w:gridSpan w:val="4"/>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auto"/>
                <w:sz w:val="15"/>
                <w:szCs w:val="15"/>
                <w:highlight w:val="none"/>
                <w:lang w:val="en-US" w:eastAsia="zh-CN"/>
              </w:rPr>
            </w:pPr>
          </w:p>
        </w:tc>
        <w:tc>
          <w:tcPr>
            <w:tcW w:w="1190" w:type="dxa"/>
            <w:gridSpan w:val="2"/>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auto"/>
                <w:sz w:val="15"/>
                <w:szCs w:val="15"/>
                <w:highlight w:val="none"/>
                <w:lang w:val="en-US" w:eastAsia="zh-CN"/>
              </w:rPr>
            </w:pPr>
          </w:p>
        </w:tc>
        <w:tc>
          <w:tcPr>
            <w:tcW w:w="868" w:type="dxa"/>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auto"/>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557" w:type="dxa"/>
            <w:vMerge w:val="continue"/>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auto"/>
                <w:sz w:val="15"/>
                <w:szCs w:val="15"/>
                <w:highlight w:val="green"/>
              </w:rPr>
            </w:pPr>
          </w:p>
        </w:tc>
        <w:tc>
          <w:tcPr>
            <w:tcW w:w="1673" w:type="dxa"/>
            <w:gridSpan w:val="2"/>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highlight w:val="none"/>
              </w:rPr>
              <w:t>废气</w:t>
            </w:r>
          </w:p>
        </w:tc>
        <w:tc>
          <w:tcPr>
            <w:tcW w:w="771" w:type="dxa"/>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 w:val="15"/>
                <w:szCs w:val="15"/>
                <w:highlight w:val="yellow"/>
                <w:lang w:val="en-US" w:eastAsia="zh-CN"/>
              </w:rPr>
            </w:pPr>
          </w:p>
        </w:tc>
        <w:tc>
          <w:tcPr>
            <w:tcW w:w="1285" w:type="dxa"/>
            <w:gridSpan w:val="2"/>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 w:val="15"/>
                <w:szCs w:val="15"/>
                <w:highlight w:val="none"/>
                <w:lang w:val="en-US" w:eastAsia="zh-CN"/>
              </w:rPr>
            </w:pPr>
          </w:p>
        </w:tc>
        <w:tc>
          <w:tcPr>
            <w:tcW w:w="1439" w:type="dxa"/>
            <w:gridSpan w:val="3"/>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 w:val="15"/>
                <w:szCs w:val="15"/>
                <w:highlight w:val="none"/>
                <w:lang w:val="en-US" w:eastAsia="zh-CN"/>
              </w:rPr>
            </w:pPr>
          </w:p>
        </w:tc>
        <w:tc>
          <w:tcPr>
            <w:tcW w:w="946" w:type="dxa"/>
            <w:gridSpan w:val="2"/>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 w:val="15"/>
                <w:szCs w:val="15"/>
                <w:highlight w:val="none"/>
                <w:lang w:val="en-US" w:eastAsia="zh-CN"/>
              </w:rPr>
            </w:pPr>
          </w:p>
        </w:tc>
        <w:tc>
          <w:tcPr>
            <w:tcW w:w="585" w:type="dxa"/>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 w:val="15"/>
                <w:szCs w:val="15"/>
                <w:highlight w:val="none"/>
                <w:lang w:val="en-US" w:eastAsia="zh-CN"/>
              </w:rPr>
            </w:pPr>
          </w:p>
        </w:tc>
        <w:tc>
          <w:tcPr>
            <w:tcW w:w="962" w:type="dxa"/>
            <w:gridSpan w:val="2"/>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 w:val="15"/>
                <w:szCs w:val="15"/>
                <w:highlight w:val="none"/>
                <w:lang w:val="en-US" w:eastAsia="zh-CN"/>
              </w:rPr>
            </w:pPr>
          </w:p>
        </w:tc>
        <w:tc>
          <w:tcPr>
            <w:tcW w:w="1125" w:type="dxa"/>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 w:val="15"/>
                <w:szCs w:val="15"/>
                <w:highlight w:val="none"/>
                <w:lang w:val="en-US" w:eastAsia="zh-CN"/>
              </w:rPr>
            </w:pPr>
          </w:p>
        </w:tc>
        <w:tc>
          <w:tcPr>
            <w:tcW w:w="1351" w:type="dxa"/>
            <w:gridSpan w:val="3"/>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auto"/>
                <w:sz w:val="15"/>
                <w:szCs w:val="15"/>
                <w:highlight w:val="none"/>
                <w:lang w:val="en-US" w:eastAsia="zh-CN"/>
              </w:rPr>
            </w:pPr>
          </w:p>
        </w:tc>
        <w:tc>
          <w:tcPr>
            <w:tcW w:w="1263" w:type="dxa"/>
            <w:gridSpan w:val="3"/>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auto"/>
                <w:sz w:val="15"/>
                <w:szCs w:val="15"/>
                <w:highlight w:val="none"/>
                <w:lang w:val="en-US" w:eastAsia="zh-CN"/>
              </w:rPr>
            </w:pPr>
          </w:p>
        </w:tc>
        <w:tc>
          <w:tcPr>
            <w:tcW w:w="905" w:type="dxa"/>
            <w:gridSpan w:val="4"/>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auto"/>
                <w:sz w:val="15"/>
                <w:szCs w:val="15"/>
                <w:highlight w:val="none"/>
                <w:lang w:val="en-US" w:eastAsia="zh-CN"/>
              </w:rPr>
            </w:pPr>
          </w:p>
        </w:tc>
        <w:tc>
          <w:tcPr>
            <w:tcW w:w="1190" w:type="dxa"/>
            <w:gridSpan w:val="2"/>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auto"/>
                <w:sz w:val="15"/>
                <w:szCs w:val="15"/>
                <w:highlight w:val="none"/>
                <w:lang w:val="en-US" w:eastAsia="zh-CN"/>
              </w:rPr>
            </w:pPr>
          </w:p>
        </w:tc>
        <w:tc>
          <w:tcPr>
            <w:tcW w:w="868" w:type="dxa"/>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auto"/>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57" w:type="dxa"/>
            <w:vMerge w:val="continue"/>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auto"/>
                <w:sz w:val="15"/>
                <w:szCs w:val="15"/>
                <w:highlight w:val="green"/>
              </w:rPr>
            </w:pPr>
          </w:p>
        </w:tc>
        <w:tc>
          <w:tcPr>
            <w:tcW w:w="1673" w:type="dxa"/>
            <w:gridSpan w:val="2"/>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highlight w:val="none"/>
              </w:rPr>
              <w:t>二氧化硫</w:t>
            </w:r>
          </w:p>
        </w:tc>
        <w:tc>
          <w:tcPr>
            <w:tcW w:w="771" w:type="dxa"/>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 w:val="15"/>
                <w:szCs w:val="15"/>
                <w:highlight w:val="none"/>
                <w:lang w:val="en-US" w:eastAsia="zh-CN"/>
              </w:rPr>
            </w:pPr>
          </w:p>
        </w:tc>
        <w:tc>
          <w:tcPr>
            <w:tcW w:w="1285" w:type="dxa"/>
            <w:gridSpan w:val="2"/>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 w:val="15"/>
                <w:szCs w:val="15"/>
                <w:highlight w:val="none"/>
                <w:lang w:val="en-US" w:eastAsia="zh-CN"/>
              </w:rPr>
            </w:pPr>
          </w:p>
        </w:tc>
        <w:tc>
          <w:tcPr>
            <w:tcW w:w="1439" w:type="dxa"/>
            <w:gridSpan w:val="3"/>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 w:val="15"/>
                <w:szCs w:val="15"/>
                <w:highlight w:val="none"/>
                <w:lang w:val="en-US" w:eastAsia="zh-CN"/>
              </w:rPr>
            </w:pPr>
          </w:p>
        </w:tc>
        <w:tc>
          <w:tcPr>
            <w:tcW w:w="946" w:type="dxa"/>
            <w:gridSpan w:val="2"/>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 w:val="15"/>
                <w:szCs w:val="15"/>
                <w:highlight w:val="none"/>
                <w:lang w:val="en-US" w:eastAsia="zh-CN"/>
              </w:rPr>
            </w:pPr>
          </w:p>
        </w:tc>
        <w:tc>
          <w:tcPr>
            <w:tcW w:w="585" w:type="dxa"/>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auto"/>
                <w:sz w:val="15"/>
                <w:szCs w:val="15"/>
                <w:highlight w:val="none"/>
                <w:lang w:val="en-US" w:eastAsia="zh-CN"/>
              </w:rPr>
            </w:pPr>
          </w:p>
        </w:tc>
        <w:tc>
          <w:tcPr>
            <w:tcW w:w="962" w:type="dxa"/>
            <w:gridSpan w:val="2"/>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 w:val="15"/>
                <w:szCs w:val="15"/>
                <w:highlight w:val="none"/>
                <w:lang w:val="en-US" w:eastAsia="zh-CN"/>
              </w:rPr>
            </w:pPr>
          </w:p>
        </w:tc>
        <w:tc>
          <w:tcPr>
            <w:tcW w:w="1125" w:type="dxa"/>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 w:val="15"/>
                <w:szCs w:val="15"/>
                <w:highlight w:val="none"/>
                <w:lang w:val="en-US" w:eastAsia="zh-CN"/>
              </w:rPr>
            </w:pPr>
          </w:p>
        </w:tc>
        <w:tc>
          <w:tcPr>
            <w:tcW w:w="1351" w:type="dxa"/>
            <w:gridSpan w:val="3"/>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 w:val="15"/>
                <w:szCs w:val="15"/>
                <w:highlight w:val="none"/>
                <w:lang w:val="en-US" w:eastAsia="zh-CN"/>
              </w:rPr>
            </w:pPr>
          </w:p>
        </w:tc>
        <w:tc>
          <w:tcPr>
            <w:tcW w:w="1263" w:type="dxa"/>
            <w:gridSpan w:val="3"/>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 w:val="15"/>
                <w:szCs w:val="15"/>
                <w:highlight w:val="none"/>
                <w:lang w:val="en-US" w:eastAsia="zh-CN"/>
              </w:rPr>
            </w:pPr>
          </w:p>
        </w:tc>
        <w:tc>
          <w:tcPr>
            <w:tcW w:w="905" w:type="dxa"/>
            <w:gridSpan w:val="4"/>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 w:val="15"/>
                <w:szCs w:val="15"/>
                <w:highlight w:val="none"/>
                <w:lang w:val="en-US" w:eastAsia="zh-CN"/>
              </w:rPr>
            </w:pPr>
          </w:p>
        </w:tc>
        <w:tc>
          <w:tcPr>
            <w:tcW w:w="1190" w:type="dxa"/>
            <w:gridSpan w:val="2"/>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auto"/>
                <w:sz w:val="15"/>
                <w:szCs w:val="15"/>
                <w:highlight w:val="none"/>
                <w:lang w:val="en-US" w:eastAsia="zh-CN"/>
              </w:rPr>
            </w:pPr>
          </w:p>
        </w:tc>
        <w:tc>
          <w:tcPr>
            <w:tcW w:w="868" w:type="dxa"/>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auto"/>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557" w:type="dxa"/>
            <w:vMerge w:val="continue"/>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auto"/>
                <w:sz w:val="15"/>
                <w:szCs w:val="15"/>
                <w:highlight w:val="green"/>
              </w:rPr>
            </w:pPr>
          </w:p>
        </w:tc>
        <w:tc>
          <w:tcPr>
            <w:tcW w:w="1673" w:type="dxa"/>
            <w:gridSpan w:val="2"/>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 w:val="15"/>
                <w:szCs w:val="15"/>
                <w:highlight w:val="none"/>
                <w:lang w:val="en-US" w:eastAsia="zh-CN"/>
              </w:rPr>
            </w:pPr>
            <w:r>
              <w:rPr>
                <w:rFonts w:hint="default" w:ascii="Times New Roman" w:hAnsi="Times New Roman" w:cs="Times New Roman"/>
                <w:b/>
                <w:color w:val="auto"/>
                <w:sz w:val="15"/>
                <w:szCs w:val="15"/>
                <w:highlight w:val="none"/>
              </w:rPr>
              <w:t>烟尘</w:t>
            </w:r>
          </w:p>
        </w:tc>
        <w:tc>
          <w:tcPr>
            <w:tcW w:w="771" w:type="dxa"/>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 w:val="15"/>
                <w:szCs w:val="15"/>
                <w:highlight w:val="none"/>
                <w:lang w:val="en-US" w:eastAsia="zh-CN"/>
              </w:rPr>
            </w:pPr>
          </w:p>
        </w:tc>
        <w:tc>
          <w:tcPr>
            <w:tcW w:w="1285" w:type="dxa"/>
            <w:gridSpan w:val="2"/>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 w:val="15"/>
                <w:szCs w:val="15"/>
                <w:highlight w:val="none"/>
                <w:lang w:val="en-US" w:eastAsia="zh-CN"/>
              </w:rPr>
            </w:pPr>
          </w:p>
        </w:tc>
        <w:tc>
          <w:tcPr>
            <w:tcW w:w="1439" w:type="dxa"/>
            <w:gridSpan w:val="3"/>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 w:val="15"/>
                <w:szCs w:val="15"/>
                <w:highlight w:val="none"/>
                <w:lang w:val="en-US" w:eastAsia="zh-CN"/>
              </w:rPr>
            </w:pPr>
          </w:p>
        </w:tc>
        <w:tc>
          <w:tcPr>
            <w:tcW w:w="946" w:type="dxa"/>
            <w:gridSpan w:val="2"/>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 w:val="15"/>
                <w:szCs w:val="15"/>
                <w:highlight w:val="none"/>
                <w:lang w:val="en-US" w:eastAsia="zh-CN"/>
              </w:rPr>
            </w:pPr>
          </w:p>
        </w:tc>
        <w:tc>
          <w:tcPr>
            <w:tcW w:w="585" w:type="dxa"/>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auto"/>
                <w:sz w:val="15"/>
                <w:szCs w:val="15"/>
                <w:highlight w:val="none"/>
                <w:lang w:val="en-US" w:eastAsia="zh-CN"/>
              </w:rPr>
            </w:pPr>
          </w:p>
        </w:tc>
        <w:tc>
          <w:tcPr>
            <w:tcW w:w="962" w:type="dxa"/>
            <w:gridSpan w:val="2"/>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 w:val="15"/>
                <w:szCs w:val="15"/>
                <w:highlight w:val="none"/>
                <w:lang w:val="en-US" w:eastAsia="zh-CN"/>
              </w:rPr>
            </w:pPr>
          </w:p>
        </w:tc>
        <w:tc>
          <w:tcPr>
            <w:tcW w:w="1125" w:type="dxa"/>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 w:val="15"/>
                <w:szCs w:val="15"/>
                <w:highlight w:val="none"/>
                <w:lang w:val="en-US" w:eastAsia="zh-CN"/>
              </w:rPr>
            </w:pPr>
          </w:p>
        </w:tc>
        <w:tc>
          <w:tcPr>
            <w:tcW w:w="1351" w:type="dxa"/>
            <w:gridSpan w:val="3"/>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 w:val="15"/>
                <w:szCs w:val="15"/>
                <w:highlight w:val="none"/>
                <w:lang w:val="en-US" w:eastAsia="zh-CN"/>
              </w:rPr>
            </w:pPr>
          </w:p>
        </w:tc>
        <w:tc>
          <w:tcPr>
            <w:tcW w:w="1263" w:type="dxa"/>
            <w:gridSpan w:val="3"/>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 w:val="15"/>
                <w:szCs w:val="15"/>
                <w:highlight w:val="none"/>
                <w:lang w:val="en-US" w:eastAsia="zh-CN"/>
              </w:rPr>
            </w:pPr>
          </w:p>
        </w:tc>
        <w:tc>
          <w:tcPr>
            <w:tcW w:w="905" w:type="dxa"/>
            <w:gridSpan w:val="4"/>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 w:val="15"/>
                <w:szCs w:val="15"/>
                <w:highlight w:val="none"/>
                <w:lang w:val="en-US" w:eastAsia="zh-CN"/>
              </w:rPr>
            </w:pPr>
          </w:p>
        </w:tc>
        <w:tc>
          <w:tcPr>
            <w:tcW w:w="1190" w:type="dxa"/>
            <w:gridSpan w:val="2"/>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auto"/>
                <w:sz w:val="15"/>
                <w:szCs w:val="15"/>
              </w:rPr>
            </w:pPr>
          </w:p>
        </w:tc>
        <w:tc>
          <w:tcPr>
            <w:tcW w:w="868" w:type="dxa"/>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auto"/>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43" w:hRule="atLeast"/>
          <w:jc w:val="center"/>
        </w:trPr>
        <w:tc>
          <w:tcPr>
            <w:tcW w:w="557" w:type="dxa"/>
            <w:vMerge w:val="continue"/>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auto"/>
                <w:sz w:val="15"/>
                <w:szCs w:val="15"/>
                <w:highlight w:val="green"/>
              </w:rPr>
            </w:pPr>
          </w:p>
        </w:tc>
        <w:tc>
          <w:tcPr>
            <w:tcW w:w="1673" w:type="dxa"/>
            <w:gridSpan w:val="2"/>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highlight w:val="none"/>
              </w:rPr>
              <w:t>工业粉尘</w:t>
            </w:r>
          </w:p>
        </w:tc>
        <w:tc>
          <w:tcPr>
            <w:tcW w:w="771" w:type="dxa"/>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 w:val="15"/>
                <w:szCs w:val="15"/>
                <w:highlight w:val="none"/>
                <w:lang w:val="en-US" w:eastAsia="zh-CN"/>
              </w:rPr>
            </w:pPr>
            <w:r>
              <w:rPr>
                <w:rFonts w:hint="eastAsia" w:cs="Times New Roman"/>
                <w:b/>
                <w:color w:val="auto"/>
                <w:sz w:val="15"/>
                <w:szCs w:val="15"/>
                <w:highlight w:val="none"/>
                <w:lang w:val="en-US" w:eastAsia="zh-CN"/>
              </w:rPr>
              <w:t>5.3</w:t>
            </w:r>
            <w:r>
              <w:rPr>
                <w:rFonts w:hint="default" w:ascii="Arial" w:hAnsi="Arial" w:cs="Arial"/>
                <w:b/>
                <w:color w:val="auto"/>
                <w:sz w:val="15"/>
                <w:szCs w:val="15"/>
                <w:highlight w:val="none"/>
                <w:lang w:val="en-US" w:eastAsia="zh-CN"/>
              </w:rPr>
              <w:t>×</w:t>
            </w:r>
            <w:r>
              <w:rPr>
                <w:rFonts w:hint="eastAsia" w:cs="Times New Roman"/>
                <w:b/>
                <w:color w:val="auto"/>
                <w:sz w:val="15"/>
                <w:szCs w:val="15"/>
                <w:highlight w:val="none"/>
                <w:lang w:val="en-US" w:eastAsia="zh-CN"/>
              </w:rPr>
              <w:t>10</w:t>
            </w:r>
            <w:r>
              <w:rPr>
                <w:rFonts w:hint="eastAsia" w:cs="Times New Roman"/>
                <w:b/>
                <w:color w:val="auto"/>
                <w:sz w:val="15"/>
                <w:szCs w:val="15"/>
                <w:highlight w:val="none"/>
                <w:vertAlign w:val="superscript"/>
                <w:lang w:val="en-US" w:eastAsia="zh-CN"/>
              </w:rPr>
              <w:t>-5</w:t>
            </w:r>
          </w:p>
        </w:tc>
        <w:tc>
          <w:tcPr>
            <w:tcW w:w="1285" w:type="dxa"/>
            <w:gridSpan w:val="2"/>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 w:val="15"/>
                <w:szCs w:val="15"/>
                <w:highlight w:val="none"/>
                <w:lang w:val="en-US" w:eastAsia="zh-CN"/>
              </w:rPr>
            </w:pPr>
          </w:p>
        </w:tc>
        <w:tc>
          <w:tcPr>
            <w:tcW w:w="1439" w:type="dxa"/>
            <w:gridSpan w:val="3"/>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 w:val="15"/>
                <w:szCs w:val="15"/>
                <w:highlight w:val="none"/>
                <w:lang w:val="en-US" w:eastAsia="zh-CN"/>
              </w:rPr>
            </w:pPr>
          </w:p>
        </w:tc>
        <w:tc>
          <w:tcPr>
            <w:tcW w:w="946" w:type="dxa"/>
            <w:gridSpan w:val="2"/>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 w:val="15"/>
                <w:szCs w:val="15"/>
                <w:highlight w:val="none"/>
                <w:lang w:val="en-US" w:eastAsia="zh-CN"/>
              </w:rPr>
            </w:pPr>
          </w:p>
        </w:tc>
        <w:tc>
          <w:tcPr>
            <w:tcW w:w="585" w:type="dxa"/>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auto"/>
                <w:sz w:val="15"/>
                <w:szCs w:val="15"/>
                <w:highlight w:val="none"/>
                <w:lang w:val="en-US" w:eastAsia="zh-CN"/>
              </w:rPr>
            </w:pPr>
          </w:p>
        </w:tc>
        <w:tc>
          <w:tcPr>
            <w:tcW w:w="962" w:type="dxa"/>
            <w:gridSpan w:val="2"/>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b/>
                <w:color w:val="auto"/>
                <w:sz w:val="15"/>
                <w:szCs w:val="15"/>
                <w:highlight w:val="none"/>
                <w:lang w:val="en-US" w:eastAsia="zh-CN"/>
              </w:rPr>
            </w:pPr>
            <w:r>
              <w:rPr>
                <w:rFonts w:hint="eastAsia" w:cs="Times New Roman"/>
                <w:b/>
                <w:color w:val="auto"/>
                <w:sz w:val="15"/>
                <w:szCs w:val="15"/>
                <w:highlight w:val="none"/>
                <w:lang w:val="en-US" w:eastAsia="zh-CN"/>
              </w:rPr>
              <w:t>9</w:t>
            </w:r>
            <w:r>
              <w:rPr>
                <w:rFonts w:hint="default" w:ascii="Arial" w:hAnsi="Arial" w:cs="Arial"/>
                <w:b/>
                <w:color w:val="auto"/>
                <w:sz w:val="15"/>
                <w:szCs w:val="15"/>
                <w:highlight w:val="none"/>
                <w:lang w:val="en-US" w:eastAsia="zh-CN"/>
              </w:rPr>
              <w:t>×</w:t>
            </w:r>
            <w:r>
              <w:rPr>
                <w:rFonts w:hint="eastAsia" w:cs="Times New Roman"/>
                <w:b/>
                <w:color w:val="auto"/>
                <w:sz w:val="15"/>
                <w:szCs w:val="15"/>
                <w:highlight w:val="none"/>
                <w:lang w:val="en-US" w:eastAsia="zh-CN"/>
              </w:rPr>
              <w:t>10</w:t>
            </w:r>
            <w:r>
              <w:rPr>
                <w:rFonts w:hint="eastAsia" w:cs="Times New Roman"/>
                <w:b/>
                <w:color w:val="auto"/>
                <w:sz w:val="15"/>
                <w:szCs w:val="15"/>
                <w:highlight w:val="none"/>
                <w:vertAlign w:val="superscript"/>
                <w:lang w:val="en-US" w:eastAsia="zh-CN"/>
              </w:rPr>
              <w:t>-6</w:t>
            </w:r>
          </w:p>
        </w:tc>
        <w:tc>
          <w:tcPr>
            <w:tcW w:w="1125" w:type="dxa"/>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 w:val="15"/>
                <w:szCs w:val="15"/>
                <w:highlight w:val="none"/>
                <w:lang w:val="en-US" w:eastAsia="zh-CN"/>
              </w:rPr>
            </w:pPr>
          </w:p>
        </w:tc>
        <w:tc>
          <w:tcPr>
            <w:tcW w:w="1351" w:type="dxa"/>
            <w:gridSpan w:val="3"/>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 w:val="15"/>
                <w:szCs w:val="15"/>
                <w:highlight w:val="none"/>
                <w:lang w:val="en-US" w:eastAsia="zh-CN"/>
              </w:rPr>
            </w:pPr>
          </w:p>
        </w:tc>
        <w:tc>
          <w:tcPr>
            <w:tcW w:w="1263" w:type="dxa"/>
            <w:gridSpan w:val="3"/>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 w:val="15"/>
                <w:szCs w:val="15"/>
                <w:highlight w:val="none"/>
                <w:lang w:val="en-US" w:eastAsia="zh-CN"/>
              </w:rPr>
            </w:pPr>
            <w:r>
              <w:rPr>
                <w:rFonts w:hint="eastAsia" w:cs="Times New Roman"/>
                <w:b/>
                <w:color w:val="auto"/>
                <w:sz w:val="15"/>
                <w:szCs w:val="15"/>
                <w:highlight w:val="none"/>
                <w:lang w:val="en-US" w:eastAsia="zh-CN"/>
              </w:rPr>
              <w:t>6.2</w:t>
            </w:r>
            <w:r>
              <w:rPr>
                <w:rFonts w:hint="default" w:ascii="Arial" w:hAnsi="Arial" w:cs="Arial"/>
                <w:b/>
                <w:color w:val="auto"/>
                <w:sz w:val="15"/>
                <w:szCs w:val="15"/>
                <w:highlight w:val="none"/>
                <w:lang w:val="en-US" w:eastAsia="zh-CN"/>
              </w:rPr>
              <w:t>×</w:t>
            </w:r>
            <w:r>
              <w:rPr>
                <w:rFonts w:hint="eastAsia" w:cs="Times New Roman"/>
                <w:b/>
                <w:color w:val="auto"/>
                <w:sz w:val="15"/>
                <w:szCs w:val="15"/>
                <w:highlight w:val="none"/>
                <w:lang w:val="en-US" w:eastAsia="zh-CN"/>
              </w:rPr>
              <w:t>10</w:t>
            </w:r>
            <w:r>
              <w:rPr>
                <w:rFonts w:hint="eastAsia" w:cs="Times New Roman"/>
                <w:b/>
                <w:color w:val="auto"/>
                <w:sz w:val="15"/>
                <w:szCs w:val="15"/>
                <w:highlight w:val="none"/>
                <w:vertAlign w:val="superscript"/>
                <w:lang w:val="en-US" w:eastAsia="zh-CN"/>
              </w:rPr>
              <w:t>-5</w:t>
            </w:r>
          </w:p>
        </w:tc>
        <w:tc>
          <w:tcPr>
            <w:tcW w:w="905" w:type="dxa"/>
            <w:gridSpan w:val="4"/>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 w:val="15"/>
                <w:szCs w:val="15"/>
                <w:highlight w:val="none"/>
                <w:lang w:val="en-US" w:eastAsia="zh-CN"/>
              </w:rPr>
            </w:pPr>
            <w:r>
              <w:rPr>
                <w:rFonts w:hint="eastAsia" w:cs="Times New Roman"/>
                <w:b/>
                <w:color w:val="auto"/>
                <w:sz w:val="15"/>
                <w:szCs w:val="15"/>
                <w:highlight w:val="none"/>
                <w:lang w:val="en-US" w:eastAsia="zh-CN"/>
              </w:rPr>
              <w:t>/</w:t>
            </w:r>
          </w:p>
        </w:tc>
        <w:tc>
          <w:tcPr>
            <w:tcW w:w="1190" w:type="dxa"/>
            <w:gridSpan w:val="2"/>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auto"/>
                <w:sz w:val="15"/>
                <w:szCs w:val="15"/>
              </w:rPr>
            </w:pPr>
          </w:p>
        </w:tc>
        <w:tc>
          <w:tcPr>
            <w:tcW w:w="868" w:type="dxa"/>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auto"/>
                <w:sz w:val="15"/>
                <w:szCs w:val="15"/>
              </w:rPr>
            </w:pPr>
            <w:r>
              <w:rPr>
                <w:rFonts w:hint="eastAsia" w:cs="Times New Roman"/>
                <w:b/>
                <w:color w:val="auto"/>
                <w:sz w:val="15"/>
                <w:szCs w:val="15"/>
                <w:highlight w:val="none"/>
                <w:lang w:val="en-US" w:eastAsia="zh-CN"/>
              </w:rPr>
              <w:t>9</w:t>
            </w:r>
            <w:r>
              <w:rPr>
                <w:rFonts w:hint="default" w:ascii="Arial" w:hAnsi="Arial" w:cs="Arial"/>
                <w:b/>
                <w:color w:val="auto"/>
                <w:sz w:val="15"/>
                <w:szCs w:val="15"/>
                <w:highlight w:val="none"/>
                <w:lang w:val="en-US" w:eastAsia="zh-CN"/>
              </w:rPr>
              <w:t>×</w:t>
            </w:r>
            <w:r>
              <w:rPr>
                <w:rFonts w:hint="eastAsia" w:cs="Times New Roman"/>
                <w:b/>
                <w:color w:val="auto"/>
                <w:sz w:val="15"/>
                <w:szCs w:val="15"/>
                <w:highlight w:val="none"/>
                <w:lang w:val="en-US" w:eastAsia="zh-CN"/>
              </w:rPr>
              <w:t>10</w:t>
            </w:r>
            <w:r>
              <w:rPr>
                <w:rFonts w:hint="eastAsia" w:cs="Times New Roman"/>
                <w:b/>
                <w:color w:val="auto"/>
                <w:sz w:val="15"/>
                <w:szCs w:val="15"/>
                <w:highlight w:val="none"/>
                <w:vertAlign w:val="superscript"/>
                <w:lang w:val="en-US" w:eastAsia="zh-CN"/>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57" w:type="dxa"/>
            <w:vMerge w:val="continue"/>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auto"/>
                <w:sz w:val="15"/>
                <w:szCs w:val="15"/>
                <w:highlight w:val="green"/>
              </w:rPr>
            </w:pPr>
          </w:p>
        </w:tc>
        <w:tc>
          <w:tcPr>
            <w:tcW w:w="1673" w:type="dxa"/>
            <w:gridSpan w:val="2"/>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highlight w:val="none"/>
              </w:rPr>
              <w:t>氮氧化物</w:t>
            </w:r>
          </w:p>
        </w:tc>
        <w:tc>
          <w:tcPr>
            <w:tcW w:w="771" w:type="dxa"/>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 w:val="15"/>
                <w:szCs w:val="15"/>
                <w:highlight w:val="none"/>
                <w:lang w:val="en-US" w:eastAsia="zh-CN"/>
              </w:rPr>
            </w:pPr>
          </w:p>
        </w:tc>
        <w:tc>
          <w:tcPr>
            <w:tcW w:w="1285" w:type="dxa"/>
            <w:gridSpan w:val="2"/>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 w:val="15"/>
                <w:szCs w:val="15"/>
                <w:highlight w:val="none"/>
                <w:lang w:val="en-US" w:eastAsia="zh-CN"/>
              </w:rPr>
            </w:pPr>
          </w:p>
        </w:tc>
        <w:tc>
          <w:tcPr>
            <w:tcW w:w="1439" w:type="dxa"/>
            <w:gridSpan w:val="3"/>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 w:val="15"/>
                <w:szCs w:val="15"/>
                <w:highlight w:val="none"/>
                <w:lang w:val="en-US" w:eastAsia="zh-CN"/>
              </w:rPr>
            </w:pPr>
          </w:p>
        </w:tc>
        <w:tc>
          <w:tcPr>
            <w:tcW w:w="946" w:type="dxa"/>
            <w:gridSpan w:val="2"/>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 w:val="15"/>
                <w:szCs w:val="15"/>
                <w:highlight w:val="none"/>
                <w:lang w:val="en-US" w:eastAsia="zh-CN"/>
              </w:rPr>
            </w:pPr>
          </w:p>
        </w:tc>
        <w:tc>
          <w:tcPr>
            <w:tcW w:w="585" w:type="dxa"/>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 w:val="15"/>
                <w:szCs w:val="15"/>
                <w:highlight w:val="none"/>
                <w:lang w:val="en-US" w:eastAsia="zh-CN"/>
              </w:rPr>
            </w:pPr>
          </w:p>
        </w:tc>
        <w:tc>
          <w:tcPr>
            <w:tcW w:w="962" w:type="dxa"/>
            <w:gridSpan w:val="2"/>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b/>
                <w:color w:val="auto"/>
                <w:sz w:val="15"/>
                <w:szCs w:val="15"/>
                <w:highlight w:val="none"/>
                <w:lang w:val="en-US" w:eastAsia="zh-CN"/>
              </w:rPr>
            </w:pPr>
          </w:p>
        </w:tc>
        <w:tc>
          <w:tcPr>
            <w:tcW w:w="1125" w:type="dxa"/>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 w:val="15"/>
                <w:szCs w:val="15"/>
                <w:highlight w:val="none"/>
                <w:lang w:val="en-US" w:eastAsia="zh-CN"/>
              </w:rPr>
            </w:pPr>
          </w:p>
        </w:tc>
        <w:tc>
          <w:tcPr>
            <w:tcW w:w="1351" w:type="dxa"/>
            <w:gridSpan w:val="3"/>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 w:val="15"/>
                <w:szCs w:val="15"/>
                <w:highlight w:val="none"/>
                <w:lang w:val="en-US" w:eastAsia="zh-CN"/>
              </w:rPr>
            </w:pPr>
          </w:p>
        </w:tc>
        <w:tc>
          <w:tcPr>
            <w:tcW w:w="1263" w:type="dxa"/>
            <w:gridSpan w:val="3"/>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 w:val="15"/>
                <w:szCs w:val="15"/>
                <w:highlight w:val="none"/>
                <w:lang w:val="en-US" w:eastAsia="zh-CN"/>
              </w:rPr>
            </w:pPr>
          </w:p>
        </w:tc>
        <w:tc>
          <w:tcPr>
            <w:tcW w:w="905" w:type="dxa"/>
            <w:gridSpan w:val="4"/>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 w:val="15"/>
                <w:szCs w:val="15"/>
                <w:highlight w:val="none"/>
                <w:lang w:val="en-US" w:eastAsia="zh-CN"/>
              </w:rPr>
            </w:pPr>
          </w:p>
        </w:tc>
        <w:tc>
          <w:tcPr>
            <w:tcW w:w="1190" w:type="dxa"/>
            <w:gridSpan w:val="2"/>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auto"/>
                <w:sz w:val="15"/>
                <w:szCs w:val="15"/>
              </w:rPr>
            </w:pPr>
          </w:p>
        </w:tc>
        <w:tc>
          <w:tcPr>
            <w:tcW w:w="868" w:type="dxa"/>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auto"/>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57" w:type="dxa"/>
            <w:vMerge w:val="continue"/>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auto"/>
                <w:sz w:val="15"/>
                <w:szCs w:val="15"/>
                <w:highlight w:val="green"/>
              </w:rPr>
            </w:pPr>
          </w:p>
        </w:tc>
        <w:tc>
          <w:tcPr>
            <w:tcW w:w="1673" w:type="dxa"/>
            <w:gridSpan w:val="2"/>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highlight w:val="none"/>
              </w:rPr>
              <w:t>工业固体废物</w:t>
            </w:r>
          </w:p>
        </w:tc>
        <w:tc>
          <w:tcPr>
            <w:tcW w:w="771" w:type="dxa"/>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 w:val="15"/>
                <w:szCs w:val="15"/>
                <w:highlight w:val="none"/>
                <w:lang w:val="en-US" w:eastAsia="zh-CN"/>
              </w:rPr>
            </w:pPr>
            <w:r>
              <w:rPr>
                <w:rFonts w:hint="eastAsia" w:cs="Times New Roman"/>
                <w:b/>
                <w:color w:val="auto"/>
                <w:sz w:val="15"/>
                <w:szCs w:val="15"/>
                <w:highlight w:val="none"/>
                <w:lang w:val="en-US" w:eastAsia="zh-CN"/>
              </w:rPr>
              <w:t>2.35</w:t>
            </w:r>
            <w:r>
              <w:rPr>
                <w:rFonts w:hint="default" w:ascii="Arial" w:hAnsi="Arial" w:cs="Arial"/>
                <w:b/>
                <w:color w:val="auto"/>
                <w:sz w:val="15"/>
                <w:szCs w:val="15"/>
                <w:highlight w:val="none"/>
                <w:lang w:val="en-US" w:eastAsia="zh-CN"/>
              </w:rPr>
              <w:t>×</w:t>
            </w:r>
            <w:r>
              <w:rPr>
                <w:rFonts w:hint="eastAsia" w:cs="Times New Roman"/>
                <w:b/>
                <w:color w:val="auto"/>
                <w:sz w:val="15"/>
                <w:szCs w:val="15"/>
                <w:highlight w:val="none"/>
                <w:lang w:val="en-US" w:eastAsia="zh-CN"/>
              </w:rPr>
              <w:t>10</w:t>
            </w:r>
            <w:r>
              <w:rPr>
                <w:rFonts w:hint="eastAsia" w:cs="Times New Roman"/>
                <w:b/>
                <w:color w:val="auto"/>
                <w:sz w:val="15"/>
                <w:szCs w:val="15"/>
                <w:highlight w:val="none"/>
                <w:vertAlign w:val="superscript"/>
                <w:lang w:val="en-US" w:eastAsia="zh-CN"/>
              </w:rPr>
              <w:t>-4</w:t>
            </w:r>
          </w:p>
        </w:tc>
        <w:tc>
          <w:tcPr>
            <w:tcW w:w="1285" w:type="dxa"/>
            <w:gridSpan w:val="2"/>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 w:val="15"/>
                <w:szCs w:val="15"/>
                <w:highlight w:val="none"/>
                <w:lang w:val="en-US" w:eastAsia="zh-CN"/>
              </w:rPr>
            </w:pPr>
          </w:p>
        </w:tc>
        <w:tc>
          <w:tcPr>
            <w:tcW w:w="1439" w:type="dxa"/>
            <w:gridSpan w:val="3"/>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 w:val="15"/>
                <w:szCs w:val="15"/>
                <w:highlight w:val="none"/>
                <w:lang w:val="en-US" w:eastAsia="zh-CN"/>
              </w:rPr>
            </w:pPr>
          </w:p>
        </w:tc>
        <w:tc>
          <w:tcPr>
            <w:tcW w:w="946" w:type="dxa"/>
            <w:gridSpan w:val="2"/>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b/>
                <w:color w:val="auto"/>
                <w:kern w:val="2"/>
                <w:sz w:val="15"/>
                <w:szCs w:val="15"/>
                <w:highlight w:val="none"/>
                <w:lang w:val="en-US" w:eastAsia="zh-CN" w:bidi="ar-SA"/>
              </w:rPr>
            </w:pPr>
          </w:p>
        </w:tc>
        <w:tc>
          <w:tcPr>
            <w:tcW w:w="585" w:type="dxa"/>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 w:val="15"/>
                <w:szCs w:val="15"/>
                <w:highlight w:val="none"/>
                <w:lang w:val="en-US" w:eastAsia="zh-CN"/>
              </w:rPr>
            </w:pPr>
          </w:p>
        </w:tc>
        <w:tc>
          <w:tcPr>
            <w:tcW w:w="962" w:type="dxa"/>
            <w:gridSpan w:val="2"/>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b/>
                <w:color w:val="auto"/>
                <w:sz w:val="15"/>
                <w:szCs w:val="15"/>
                <w:highlight w:val="none"/>
                <w:lang w:val="en-US" w:eastAsia="zh-CN"/>
              </w:rPr>
            </w:pPr>
            <w:r>
              <w:rPr>
                <w:rFonts w:hint="eastAsia" w:cs="Times New Roman"/>
                <w:b/>
                <w:color w:val="auto"/>
                <w:kern w:val="2"/>
                <w:sz w:val="15"/>
                <w:szCs w:val="15"/>
                <w:highlight w:val="none"/>
                <w:lang w:val="en-US" w:eastAsia="zh-CN" w:bidi="ar-SA"/>
              </w:rPr>
              <w:t>1.35</w:t>
            </w:r>
            <w:r>
              <w:rPr>
                <w:rFonts w:hint="default" w:ascii="Arial" w:hAnsi="Arial" w:cs="Arial"/>
                <w:b/>
                <w:color w:val="auto"/>
                <w:sz w:val="15"/>
                <w:szCs w:val="15"/>
                <w:highlight w:val="none"/>
                <w:lang w:val="en-US" w:eastAsia="zh-CN"/>
              </w:rPr>
              <w:t>×</w:t>
            </w:r>
            <w:r>
              <w:rPr>
                <w:rFonts w:hint="eastAsia" w:cs="Times New Roman"/>
                <w:b/>
                <w:color w:val="auto"/>
                <w:sz w:val="15"/>
                <w:szCs w:val="15"/>
                <w:highlight w:val="none"/>
                <w:lang w:val="en-US" w:eastAsia="zh-CN"/>
              </w:rPr>
              <w:t>10</w:t>
            </w:r>
            <w:r>
              <w:rPr>
                <w:rFonts w:hint="eastAsia" w:cs="Times New Roman"/>
                <w:b/>
                <w:color w:val="auto"/>
                <w:sz w:val="15"/>
                <w:szCs w:val="15"/>
                <w:highlight w:val="none"/>
                <w:vertAlign w:val="superscript"/>
                <w:lang w:val="en-US" w:eastAsia="zh-CN"/>
              </w:rPr>
              <w:t>-4</w:t>
            </w:r>
          </w:p>
        </w:tc>
        <w:tc>
          <w:tcPr>
            <w:tcW w:w="1125" w:type="dxa"/>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 w:val="15"/>
                <w:szCs w:val="15"/>
                <w:highlight w:val="none"/>
                <w:lang w:val="en-US" w:eastAsia="zh-CN"/>
              </w:rPr>
            </w:pPr>
          </w:p>
        </w:tc>
        <w:tc>
          <w:tcPr>
            <w:tcW w:w="1351" w:type="dxa"/>
            <w:gridSpan w:val="3"/>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 w:val="15"/>
                <w:szCs w:val="15"/>
                <w:highlight w:val="none"/>
                <w:lang w:val="en-US" w:eastAsia="zh-CN"/>
              </w:rPr>
            </w:pPr>
          </w:p>
        </w:tc>
        <w:tc>
          <w:tcPr>
            <w:tcW w:w="1263" w:type="dxa"/>
            <w:gridSpan w:val="3"/>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 w:val="15"/>
                <w:szCs w:val="15"/>
                <w:highlight w:val="none"/>
                <w:lang w:val="en-US" w:eastAsia="zh-CN"/>
              </w:rPr>
            </w:pPr>
            <w:r>
              <w:rPr>
                <w:rFonts w:hint="eastAsia" w:cs="Times New Roman"/>
                <w:b/>
                <w:color w:val="auto"/>
                <w:sz w:val="15"/>
                <w:szCs w:val="15"/>
                <w:highlight w:val="none"/>
                <w:lang w:val="en-US" w:eastAsia="zh-CN"/>
              </w:rPr>
              <w:t>3.70</w:t>
            </w:r>
            <w:r>
              <w:rPr>
                <w:rFonts w:hint="default" w:ascii="Arial" w:hAnsi="Arial" w:cs="Arial"/>
                <w:b/>
                <w:color w:val="auto"/>
                <w:sz w:val="15"/>
                <w:szCs w:val="15"/>
                <w:highlight w:val="none"/>
                <w:lang w:val="en-US" w:eastAsia="zh-CN"/>
              </w:rPr>
              <w:t>×</w:t>
            </w:r>
            <w:r>
              <w:rPr>
                <w:rFonts w:hint="eastAsia" w:cs="Times New Roman"/>
                <w:b/>
                <w:color w:val="auto"/>
                <w:sz w:val="15"/>
                <w:szCs w:val="15"/>
                <w:highlight w:val="none"/>
                <w:lang w:val="en-US" w:eastAsia="zh-CN"/>
              </w:rPr>
              <w:t>10</w:t>
            </w:r>
            <w:r>
              <w:rPr>
                <w:rFonts w:hint="eastAsia" w:cs="Times New Roman"/>
                <w:b/>
                <w:color w:val="auto"/>
                <w:sz w:val="15"/>
                <w:szCs w:val="15"/>
                <w:highlight w:val="none"/>
                <w:vertAlign w:val="superscript"/>
                <w:lang w:val="en-US" w:eastAsia="zh-CN"/>
              </w:rPr>
              <w:t>-4</w:t>
            </w:r>
          </w:p>
        </w:tc>
        <w:tc>
          <w:tcPr>
            <w:tcW w:w="905" w:type="dxa"/>
            <w:gridSpan w:val="4"/>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 w:val="15"/>
                <w:szCs w:val="15"/>
                <w:highlight w:val="none"/>
                <w:lang w:val="en-US" w:eastAsia="zh-CN"/>
              </w:rPr>
            </w:pPr>
            <w:r>
              <w:rPr>
                <w:rFonts w:hint="eastAsia" w:cs="Times New Roman"/>
                <w:b/>
                <w:color w:val="auto"/>
                <w:sz w:val="15"/>
                <w:szCs w:val="15"/>
                <w:highlight w:val="none"/>
                <w:lang w:val="en-US" w:eastAsia="zh-CN"/>
              </w:rPr>
              <w:t>/</w:t>
            </w:r>
          </w:p>
        </w:tc>
        <w:tc>
          <w:tcPr>
            <w:tcW w:w="1190" w:type="dxa"/>
            <w:gridSpan w:val="2"/>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auto"/>
                <w:sz w:val="15"/>
                <w:szCs w:val="15"/>
              </w:rPr>
            </w:pPr>
          </w:p>
        </w:tc>
        <w:tc>
          <w:tcPr>
            <w:tcW w:w="868" w:type="dxa"/>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 w:val="15"/>
                <w:szCs w:val="15"/>
                <w:lang w:val="en-US" w:eastAsia="zh-CN"/>
              </w:rPr>
            </w:pPr>
            <w:r>
              <w:rPr>
                <w:rFonts w:hint="eastAsia" w:cs="Times New Roman"/>
                <w:b/>
                <w:color w:val="auto"/>
                <w:kern w:val="2"/>
                <w:sz w:val="15"/>
                <w:szCs w:val="15"/>
                <w:highlight w:val="none"/>
                <w:lang w:val="en-US" w:eastAsia="zh-CN" w:bidi="ar-SA"/>
              </w:rPr>
              <w:t>1.35</w:t>
            </w:r>
            <w:r>
              <w:rPr>
                <w:rFonts w:hint="default" w:ascii="Arial" w:hAnsi="Arial" w:cs="Arial"/>
                <w:b/>
                <w:color w:val="auto"/>
                <w:sz w:val="15"/>
                <w:szCs w:val="15"/>
                <w:highlight w:val="none"/>
                <w:lang w:val="en-US" w:eastAsia="zh-CN"/>
              </w:rPr>
              <w:t>×</w:t>
            </w:r>
            <w:r>
              <w:rPr>
                <w:rFonts w:hint="eastAsia" w:cs="Times New Roman"/>
                <w:b/>
                <w:color w:val="auto"/>
                <w:sz w:val="15"/>
                <w:szCs w:val="15"/>
                <w:highlight w:val="none"/>
                <w:lang w:val="en-US" w:eastAsia="zh-CN"/>
              </w:rPr>
              <w:t>10</w:t>
            </w:r>
            <w:r>
              <w:rPr>
                <w:rFonts w:hint="eastAsia" w:cs="Times New Roman"/>
                <w:b/>
                <w:color w:val="auto"/>
                <w:sz w:val="15"/>
                <w:szCs w:val="15"/>
                <w:highlight w:val="none"/>
                <w:vertAlign w:val="superscript"/>
                <w:lang w:val="en-US" w:eastAsia="zh-CN"/>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15" w:hRule="atLeast"/>
          <w:jc w:val="center"/>
        </w:trPr>
        <w:tc>
          <w:tcPr>
            <w:tcW w:w="557" w:type="dxa"/>
            <w:vMerge w:val="continue"/>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auto"/>
                <w:sz w:val="15"/>
                <w:szCs w:val="15"/>
                <w:highlight w:val="green"/>
              </w:rPr>
            </w:pPr>
          </w:p>
        </w:tc>
        <w:tc>
          <w:tcPr>
            <w:tcW w:w="944" w:type="dxa"/>
            <w:vMerge w:val="restart"/>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highlight w:val="none"/>
              </w:rPr>
              <w:t>与项目有关的其他特征污染物</w:t>
            </w:r>
          </w:p>
        </w:tc>
        <w:tc>
          <w:tcPr>
            <w:tcW w:w="729" w:type="dxa"/>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auto"/>
                <w:sz w:val="15"/>
                <w:szCs w:val="15"/>
                <w:highlight w:val="none"/>
                <w:lang w:val="en-US" w:eastAsia="zh-CN"/>
              </w:rPr>
            </w:pPr>
            <w:r>
              <w:rPr>
                <w:rFonts w:hint="default" w:ascii="Times New Roman" w:hAnsi="Times New Roman" w:cs="Times New Roman"/>
                <w:b/>
                <w:color w:val="auto"/>
                <w:sz w:val="15"/>
                <w:szCs w:val="15"/>
                <w:highlight w:val="none"/>
                <w:lang w:val="en-US" w:eastAsia="zh-CN"/>
              </w:rPr>
              <w:t>NMHC</w:t>
            </w:r>
          </w:p>
        </w:tc>
        <w:tc>
          <w:tcPr>
            <w:tcW w:w="771" w:type="dxa"/>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 w:val="15"/>
                <w:szCs w:val="15"/>
                <w:highlight w:val="none"/>
                <w:lang w:val="en-US" w:eastAsia="zh-CN"/>
              </w:rPr>
            </w:pPr>
            <w:r>
              <w:rPr>
                <w:rFonts w:hint="eastAsia" w:cs="Times New Roman"/>
                <w:b/>
                <w:color w:val="auto"/>
                <w:sz w:val="15"/>
                <w:szCs w:val="15"/>
                <w:highlight w:val="none"/>
                <w:lang w:val="en-US" w:eastAsia="zh-CN"/>
              </w:rPr>
              <w:t>5.9</w:t>
            </w:r>
            <w:r>
              <w:rPr>
                <w:rFonts w:hint="default" w:ascii="Arial" w:hAnsi="Arial" w:cs="Arial"/>
                <w:b/>
                <w:color w:val="auto"/>
                <w:sz w:val="15"/>
                <w:szCs w:val="15"/>
                <w:highlight w:val="none"/>
                <w:lang w:val="en-US" w:eastAsia="zh-CN"/>
              </w:rPr>
              <w:t>×</w:t>
            </w:r>
            <w:r>
              <w:rPr>
                <w:rFonts w:hint="eastAsia" w:cs="Times New Roman"/>
                <w:b/>
                <w:color w:val="auto"/>
                <w:sz w:val="15"/>
                <w:szCs w:val="15"/>
                <w:highlight w:val="none"/>
                <w:lang w:val="en-US" w:eastAsia="zh-CN"/>
              </w:rPr>
              <w:t>10</w:t>
            </w:r>
            <w:r>
              <w:rPr>
                <w:rFonts w:hint="eastAsia" w:cs="Times New Roman"/>
                <w:b/>
                <w:color w:val="auto"/>
                <w:sz w:val="15"/>
                <w:szCs w:val="15"/>
                <w:highlight w:val="none"/>
                <w:vertAlign w:val="superscript"/>
                <w:lang w:val="en-US" w:eastAsia="zh-CN"/>
              </w:rPr>
              <w:t>-6</w:t>
            </w:r>
          </w:p>
        </w:tc>
        <w:tc>
          <w:tcPr>
            <w:tcW w:w="1285" w:type="dxa"/>
            <w:gridSpan w:val="2"/>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 w:val="15"/>
                <w:szCs w:val="15"/>
                <w:highlight w:val="none"/>
                <w:lang w:val="en-US" w:eastAsia="zh-CN"/>
              </w:rPr>
            </w:pPr>
          </w:p>
        </w:tc>
        <w:tc>
          <w:tcPr>
            <w:tcW w:w="1439" w:type="dxa"/>
            <w:gridSpan w:val="3"/>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b/>
                <w:color w:val="auto"/>
                <w:kern w:val="2"/>
                <w:sz w:val="15"/>
                <w:szCs w:val="15"/>
                <w:highlight w:val="none"/>
                <w:lang w:val="en-US" w:eastAsia="zh-CN" w:bidi="ar-SA"/>
              </w:rPr>
            </w:pPr>
          </w:p>
        </w:tc>
        <w:tc>
          <w:tcPr>
            <w:tcW w:w="946" w:type="dxa"/>
            <w:gridSpan w:val="2"/>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 w:val="15"/>
                <w:szCs w:val="15"/>
                <w:highlight w:val="none"/>
                <w:lang w:val="en-US" w:eastAsia="zh-CN"/>
              </w:rPr>
            </w:pPr>
          </w:p>
        </w:tc>
        <w:tc>
          <w:tcPr>
            <w:tcW w:w="585" w:type="dxa"/>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 w:val="15"/>
                <w:szCs w:val="15"/>
                <w:highlight w:val="none"/>
                <w:lang w:val="en-US" w:eastAsia="zh-CN"/>
              </w:rPr>
            </w:pPr>
          </w:p>
        </w:tc>
        <w:tc>
          <w:tcPr>
            <w:tcW w:w="962" w:type="dxa"/>
            <w:gridSpan w:val="2"/>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b/>
                <w:color w:val="auto"/>
                <w:sz w:val="15"/>
                <w:szCs w:val="15"/>
                <w:highlight w:val="none"/>
                <w:lang w:val="en-US" w:eastAsia="zh-CN"/>
              </w:rPr>
            </w:pPr>
            <w:r>
              <w:rPr>
                <w:rFonts w:hint="eastAsia" w:cs="Times New Roman"/>
                <w:b/>
                <w:color w:val="auto"/>
                <w:sz w:val="15"/>
                <w:szCs w:val="15"/>
                <w:highlight w:val="none"/>
                <w:lang w:val="en-US" w:eastAsia="zh-CN"/>
              </w:rPr>
              <w:t>1</w:t>
            </w:r>
            <w:r>
              <w:rPr>
                <w:rFonts w:hint="default" w:ascii="Arial" w:hAnsi="Arial" w:cs="Arial"/>
                <w:b/>
                <w:color w:val="auto"/>
                <w:sz w:val="15"/>
                <w:szCs w:val="15"/>
                <w:highlight w:val="none"/>
                <w:lang w:val="en-US" w:eastAsia="zh-CN"/>
              </w:rPr>
              <w:t>×</w:t>
            </w:r>
            <w:r>
              <w:rPr>
                <w:rFonts w:hint="eastAsia" w:cs="Times New Roman"/>
                <w:b/>
                <w:color w:val="auto"/>
                <w:sz w:val="15"/>
                <w:szCs w:val="15"/>
                <w:highlight w:val="none"/>
                <w:lang w:val="en-US" w:eastAsia="zh-CN"/>
              </w:rPr>
              <w:t>10</w:t>
            </w:r>
            <w:r>
              <w:rPr>
                <w:rFonts w:hint="eastAsia" w:cs="Times New Roman"/>
                <w:b/>
                <w:color w:val="auto"/>
                <w:sz w:val="15"/>
                <w:szCs w:val="15"/>
                <w:highlight w:val="none"/>
                <w:vertAlign w:val="superscript"/>
                <w:lang w:val="en-US" w:eastAsia="zh-CN"/>
              </w:rPr>
              <w:t>-6</w:t>
            </w:r>
          </w:p>
        </w:tc>
        <w:tc>
          <w:tcPr>
            <w:tcW w:w="1125" w:type="dxa"/>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 w:val="15"/>
                <w:szCs w:val="15"/>
                <w:highlight w:val="none"/>
                <w:lang w:val="en-US" w:eastAsia="zh-CN"/>
              </w:rPr>
            </w:pPr>
          </w:p>
        </w:tc>
        <w:tc>
          <w:tcPr>
            <w:tcW w:w="1351" w:type="dxa"/>
            <w:gridSpan w:val="3"/>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 w:val="15"/>
                <w:szCs w:val="15"/>
                <w:highlight w:val="none"/>
                <w:lang w:val="en-US" w:eastAsia="zh-CN"/>
              </w:rPr>
            </w:pPr>
          </w:p>
        </w:tc>
        <w:tc>
          <w:tcPr>
            <w:tcW w:w="1263" w:type="dxa"/>
            <w:gridSpan w:val="3"/>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b/>
                <w:color w:val="auto"/>
                <w:kern w:val="2"/>
                <w:sz w:val="15"/>
                <w:szCs w:val="15"/>
                <w:highlight w:val="none"/>
                <w:lang w:val="en-US" w:eastAsia="zh-CN" w:bidi="ar-SA"/>
              </w:rPr>
            </w:pPr>
            <w:r>
              <w:rPr>
                <w:rFonts w:hint="eastAsia" w:cs="Times New Roman"/>
                <w:b/>
                <w:color w:val="auto"/>
                <w:sz w:val="15"/>
                <w:szCs w:val="15"/>
                <w:highlight w:val="none"/>
                <w:lang w:val="en-US" w:eastAsia="zh-CN"/>
              </w:rPr>
              <w:t>6.9</w:t>
            </w:r>
            <w:r>
              <w:rPr>
                <w:rFonts w:hint="default" w:ascii="Arial" w:hAnsi="Arial" w:cs="Arial"/>
                <w:b/>
                <w:color w:val="auto"/>
                <w:sz w:val="15"/>
                <w:szCs w:val="15"/>
                <w:highlight w:val="none"/>
                <w:lang w:val="en-US" w:eastAsia="zh-CN"/>
              </w:rPr>
              <w:t>×</w:t>
            </w:r>
            <w:r>
              <w:rPr>
                <w:rFonts w:hint="eastAsia" w:cs="Times New Roman"/>
                <w:b/>
                <w:color w:val="auto"/>
                <w:sz w:val="15"/>
                <w:szCs w:val="15"/>
                <w:highlight w:val="none"/>
                <w:lang w:val="en-US" w:eastAsia="zh-CN"/>
              </w:rPr>
              <w:t>10</w:t>
            </w:r>
            <w:r>
              <w:rPr>
                <w:rFonts w:hint="eastAsia" w:cs="Times New Roman"/>
                <w:b/>
                <w:color w:val="auto"/>
                <w:sz w:val="15"/>
                <w:szCs w:val="15"/>
                <w:highlight w:val="none"/>
                <w:vertAlign w:val="superscript"/>
                <w:lang w:val="en-US" w:eastAsia="zh-CN"/>
              </w:rPr>
              <w:t>-6</w:t>
            </w:r>
          </w:p>
        </w:tc>
        <w:tc>
          <w:tcPr>
            <w:tcW w:w="905" w:type="dxa"/>
            <w:gridSpan w:val="4"/>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 w:val="15"/>
                <w:szCs w:val="15"/>
                <w:highlight w:val="none"/>
                <w:lang w:val="en-US" w:eastAsia="zh-CN"/>
              </w:rPr>
            </w:pPr>
            <w:r>
              <w:rPr>
                <w:rFonts w:hint="eastAsia" w:cs="Times New Roman"/>
                <w:b/>
                <w:color w:val="auto"/>
                <w:sz w:val="15"/>
                <w:szCs w:val="15"/>
                <w:highlight w:val="none"/>
                <w:lang w:val="en-US" w:eastAsia="zh-CN"/>
              </w:rPr>
              <w:t>1.64</w:t>
            </w:r>
            <w:r>
              <w:rPr>
                <w:rFonts w:hint="default" w:ascii="Arial" w:hAnsi="Arial" w:cs="Arial"/>
                <w:b/>
                <w:color w:val="auto"/>
                <w:sz w:val="15"/>
                <w:szCs w:val="15"/>
                <w:highlight w:val="none"/>
                <w:lang w:val="en-US" w:eastAsia="zh-CN"/>
              </w:rPr>
              <w:t>×</w:t>
            </w:r>
            <w:r>
              <w:rPr>
                <w:rFonts w:hint="eastAsia" w:cs="Times New Roman"/>
                <w:b/>
                <w:color w:val="auto"/>
                <w:sz w:val="15"/>
                <w:szCs w:val="15"/>
                <w:highlight w:val="none"/>
                <w:lang w:val="en-US" w:eastAsia="zh-CN"/>
              </w:rPr>
              <w:t>10</w:t>
            </w:r>
            <w:r>
              <w:rPr>
                <w:rFonts w:hint="eastAsia" w:cs="Times New Roman"/>
                <w:b/>
                <w:color w:val="auto"/>
                <w:sz w:val="15"/>
                <w:szCs w:val="15"/>
                <w:highlight w:val="none"/>
                <w:vertAlign w:val="superscript"/>
                <w:lang w:val="en-US" w:eastAsia="zh-CN"/>
              </w:rPr>
              <w:t>-5</w:t>
            </w:r>
          </w:p>
        </w:tc>
        <w:tc>
          <w:tcPr>
            <w:tcW w:w="1190" w:type="dxa"/>
            <w:gridSpan w:val="2"/>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auto"/>
                <w:sz w:val="15"/>
                <w:szCs w:val="15"/>
              </w:rPr>
            </w:pPr>
          </w:p>
        </w:tc>
        <w:tc>
          <w:tcPr>
            <w:tcW w:w="868" w:type="dxa"/>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auto"/>
                <w:sz w:val="15"/>
                <w:szCs w:val="15"/>
              </w:rPr>
            </w:pPr>
            <w:r>
              <w:rPr>
                <w:rFonts w:hint="eastAsia" w:cs="Times New Roman"/>
                <w:b/>
                <w:color w:val="auto"/>
                <w:sz w:val="15"/>
                <w:szCs w:val="15"/>
                <w:highlight w:val="none"/>
                <w:lang w:val="en-US" w:eastAsia="zh-CN"/>
              </w:rPr>
              <w:t>1</w:t>
            </w:r>
            <w:r>
              <w:rPr>
                <w:rFonts w:hint="default" w:ascii="Arial" w:hAnsi="Arial" w:cs="Arial"/>
                <w:b/>
                <w:color w:val="auto"/>
                <w:sz w:val="15"/>
                <w:szCs w:val="15"/>
                <w:highlight w:val="none"/>
                <w:lang w:val="en-US" w:eastAsia="zh-CN"/>
              </w:rPr>
              <w:t>×</w:t>
            </w:r>
            <w:r>
              <w:rPr>
                <w:rFonts w:hint="eastAsia" w:cs="Times New Roman"/>
                <w:b/>
                <w:color w:val="auto"/>
                <w:sz w:val="15"/>
                <w:szCs w:val="15"/>
                <w:highlight w:val="none"/>
                <w:lang w:val="en-US" w:eastAsia="zh-CN"/>
              </w:rPr>
              <w:t>10</w:t>
            </w:r>
            <w:r>
              <w:rPr>
                <w:rFonts w:hint="eastAsia" w:cs="Times New Roman"/>
                <w:b/>
                <w:color w:val="auto"/>
                <w:sz w:val="15"/>
                <w:szCs w:val="15"/>
                <w:highlight w:val="none"/>
                <w:vertAlign w:val="superscript"/>
                <w:lang w:val="en-US" w:eastAsia="zh-CN"/>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57" w:type="dxa"/>
            <w:vMerge w:val="continue"/>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auto"/>
                <w:sz w:val="15"/>
                <w:szCs w:val="15"/>
                <w:highlight w:val="green"/>
              </w:rPr>
            </w:pPr>
          </w:p>
        </w:tc>
        <w:tc>
          <w:tcPr>
            <w:tcW w:w="944" w:type="dxa"/>
            <w:vMerge w:val="continue"/>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auto"/>
                <w:sz w:val="15"/>
                <w:szCs w:val="15"/>
              </w:rPr>
            </w:pPr>
          </w:p>
        </w:tc>
        <w:tc>
          <w:tcPr>
            <w:tcW w:w="729" w:type="dxa"/>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
                <w:color w:val="auto"/>
                <w:sz w:val="15"/>
                <w:szCs w:val="15"/>
                <w:lang w:eastAsia="zh-CN"/>
              </w:rPr>
            </w:pPr>
            <w:r>
              <w:rPr>
                <w:rFonts w:hint="eastAsia" w:cs="Times New Roman"/>
                <w:b/>
                <w:color w:val="auto"/>
                <w:sz w:val="15"/>
                <w:szCs w:val="15"/>
                <w:lang w:eastAsia="zh-CN"/>
              </w:rPr>
              <w:t>苯</w:t>
            </w:r>
          </w:p>
        </w:tc>
        <w:tc>
          <w:tcPr>
            <w:tcW w:w="771" w:type="dxa"/>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 w:val="15"/>
                <w:szCs w:val="15"/>
                <w:highlight w:val="none"/>
                <w:lang w:val="en-US" w:eastAsia="zh-CN"/>
              </w:rPr>
            </w:pPr>
            <w:r>
              <w:rPr>
                <w:rFonts w:hint="eastAsia" w:cs="Times New Roman"/>
                <w:b/>
                <w:color w:val="auto"/>
                <w:sz w:val="15"/>
                <w:szCs w:val="15"/>
                <w:highlight w:val="none"/>
                <w:lang w:val="en-US" w:eastAsia="zh-CN"/>
              </w:rPr>
              <w:t>/</w:t>
            </w:r>
          </w:p>
        </w:tc>
        <w:tc>
          <w:tcPr>
            <w:tcW w:w="1285" w:type="dxa"/>
            <w:gridSpan w:val="2"/>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 w:val="15"/>
                <w:szCs w:val="15"/>
                <w:highlight w:val="none"/>
                <w:lang w:val="en-US" w:eastAsia="zh-CN"/>
              </w:rPr>
            </w:pPr>
          </w:p>
        </w:tc>
        <w:tc>
          <w:tcPr>
            <w:tcW w:w="1439" w:type="dxa"/>
            <w:gridSpan w:val="3"/>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 w:val="15"/>
                <w:szCs w:val="15"/>
                <w:highlight w:val="none"/>
                <w:lang w:val="en-US" w:eastAsia="zh-CN"/>
              </w:rPr>
            </w:pPr>
          </w:p>
        </w:tc>
        <w:tc>
          <w:tcPr>
            <w:tcW w:w="946" w:type="dxa"/>
            <w:gridSpan w:val="2"/>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 w:val="15"/>
                <w:szCs w:val="15"/>
                <w:highlight w:val="none"/>
                <w:lang w:val="en-US" w:eastAsia="zh-CN"/>
              </w:rPr>
            </w:pPr>
          </w:p>
        </w:tc>
        <w:tc>
          <w:tcPr>
            <w:tcW w:w="585" w:type="dxa"/>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 w:val="15"/>
                <w:szCs w:val="15"/>
                <w:highlight w:val="none"/>
                <w:lang w:val="en-US" w:eastAsia="zh-CN"/>
              </w:rPr>
            </w:pPr>
          </w:p>
        </w:tc>
        <w:tc>
          <w:tcPr>
            <w:tcW w:w="962" w:type="dxa"/>
            <w:gridSpan w:val="2"/>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b/>
                <w:color w:val="auto"/>
                <w:sz w:val="15"/>
                <w:szCs w:val="15"/>
                <w:highlight w:val="none"/>
                <w:lang w:val="en-US" w:eastAsia="zh-CN"/>
              </w:rPr>
            </w:pPr>
            <w:r>
              <w:rPr>
                <w:rFonts w:hint="eastAsia" w:cs="Times New Roman"/>
                <w:b/>
                <w:color w:val="auto"/>
                <w:sz w:val="15"/>
                <w:szCs w:val="15"/>
                <w:highlight w:val="none"/>
                <w:lang w:val="en-US" w:eastAsia="zh-CN"/>
              </w:rPr>
              <w:t>/</w:t>
            </w:r>
          </w:p>
        </w:tc>
        <w:tc>
          <w:tcPr>
            <w:tcW w:w="1125" w:type="dxa"/>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 w:val="15"/>
                <w:szCs w:val="15"/>
                <w:highlight w:val="none"/>
                <w:lang w:val="en-US" w:eastAsia="zh-CN"/>
              </w:rPr>
            </w:pPr>
          </w:p>
        </w:tc>
        <w:tc>
          <w:tcPr>
            <w:tcW w:w="1351" w:type="dxa"/>
            <w:gridSpan w:val="3"/>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 w:val="15"/>
                <w:szCs w:val="15"/>
                <w:highlight w:val="none"/>
                <w:lang w:val="en-US" w:eastAsia="zh-CN"/>
              </w:rPr>
            </w:pPr>
          </w:p>
        </w:tc>
        <w:tc>
          <w:tcPr>
            <w:tcW w:w="1263" w:type="dxa"/>
            <w:gridSpan w:val="3"/>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b/>
                <w:color w:val="auto"/>
                <w:kern w:val="2"/>
                <w:sz w:val="15"/>
                <w:szCs w:val="15"/>
                <w:highlight w:val="none"/>
                <w:lang w:val="en-US" w:eastAsia="zh-CN" w:bidi="ar-SA"/>
              </w:rPr>
            </w:pPr>
            <w:r>
              <w:rPr>
                <w:rFonts w:hint="eastAsia" w:cs="Times New Roman"/>
                <w:b/>
                <w:color w:val="auto"/>
                <w:sz w:val="15"/>
                <w:szCs w:val="15"/>
                <w:highlight w:val="none"/>
                <w:lang w:val="en-US" w:eastAsia="zh-CN"/>
              </w:rPr>
              <w:t>/</w:t>
            </w:r>
          </w:p>
        </w:tc>
        <w:tc>
          <w:tcPr>
            <w:tcW w:w="905" w:type="dxa"/>
            <w:gridSpan w:val="4"/>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b/>
                <w:color w:val="auto"/>
                <w:sz w:val="15"/>
                <w:szCs w:val="15"/>
                <w:highlight w:val="none"/>
                <w:lang w:val="en-US" w:eastAsia="zh-CN"/>
              </w:rPr>
            </w:pPr>
            <w:r>
              <w:rPr>
                <w:rFonts w:hint="eastAsia" w:cs="Times New Roman"/>
                <w:b/>
                <w:color w:val="auto"/>
                <w:sz w:val="15"/>
                <w:szCs w:val="15"/>
                <w:highlight w:val="none"/>
                <w:lang w:val="en-US" w:eastAsia="zh-CN"/>
              </w:rPr>
              <w:t>/</w:t>
            </w:r>
          </w:p>
        </w:tc>
        <w:tc>
          <w:tcPr>
            <w:tcW w:w="1190" w:type="dxa"/>
            <w:gridSpan w:val="2"/>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auto"/>
                <w:sz w:val="15"/>
                <w:szCs w:val="15"/>
              </w:rPr>
            </w:pPr>
          </w:p>
        </w:tc>
        <w:tc>
          <w:tcPr>
            <w:tcW w:w="868" w:type="dxa"/>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b/>
                <w:color w:val="auto"/>
                <w:sz w:val="15"/>
                <w:szCs w:val="15"/>
              </w:rPr>
            </w:pPr>
            <w:r>
              <w:rPr>
                <w:rFonts w:hint="eastAsia" w:cs="Times New Roman"/>
                <w:b/>
                <w:color w:val="auto"/>
                <w:sz w:val="15"/>
                <w:szCs w:val="15"/>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57" w:type="dxa"/>
            <w:vMerge w:val="continue"/>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auto"/>
                <w:sz w:val="15"/>
                <w:szCs w:val="15"/>
                <w:highlight w:val="green"/>
              </w:rPr>
            </w:pPr>
          </w:p>
        </w:tc>
        <w:tc>
          <w:tcPr>
            <w:tcW w:w="944" w:type="dxa"/>
            <w:vMerge w:val="continue"/>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auto"/>
                <w:sz w:val="15"/>
                <w:szCs w:val="15"/>
              </w:rPr>
            </w:pPr>
          </w:p>
        </w:tc>
        <w:tc>
          <w:tcPr>
            <w:tcW w:w="729" w:type="dxa"/>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
                <w:color w:val="auto"/>
                <w:sz w:val="15"/>
                <w:szCs w:val="15"/>
                <w:lang w:eastAsia="zh-CN"/>
              </w:rPr>
            </w:pPr>
            <w:r>
              <w:rPr>
                <w:rFonts w:hint="eastAsia" w:cs="Times New Roman"/>
                <w:b/>
                <w:color w:val="auto"/>
                <w:sz w:val="15"/>
                <w:szCs w:val="15"/>
                <w:lang w:eastAsia="zh-CN"/>
              </w:rPr>
              <w:t>甲苯</w:t>
            </w:r>
          </w:p>
        </w:tc>
        <w:tc>
          <w:tcPr>
            <w:tcW w:w="771"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15"/>
                <w:szCs w:val="15"/>
                <w:highlight w:val="none"/>
                <w:lang w:val="en-US" w:eastAsia="zh-CN"/>
              </w:rPr>
            </w:pPr>
            <w:r>
              <w:rPr>
                <w:rFonts w:hint="eastAsia" w:cs="Times New Roman"/>
                <w:b/>
                <w:color w:val="auto"/>
                <w:sz w:val="15"/>
                <w:szCs w:val="15"/>
                <w:highlight w:val="none"/>
                <w:lang w:val="en-US" w:eastAsia="zh-CN"/>
              </w:rPr>
              <w:t>/</w:t>
            </w:r>
          </w:p>
        </w:tc>
        <w:tc>
          <w:tcPr>
            <w:tcW w:w="1285" w:type="dxa"/>
            <w:gridSpan w:val="2"/>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 w:val="15"/>
                <w:szCs w:val="15"/>
                <w:highlight w:val="none"/>
                <w:lang w:val="en-US" w:eastAsia="zh-CN"/>
              </w:rPr>
            </w:pPr>
          </w:p>
        </w:tc>
        <w:tc>
          <w:tcPr>
            <w:tcW w:w="1439" w:type="dxa"/>
            <w:gridSpan w:val="3"/>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 w:val="15"/>
                <w:szCs w:val="15"/>
                <w:highlight w:val="none"/>
                <w:lang w:val="en-US" w:eastAsia="zh-CN"/>
              </w:rPr>
            </w:pPr>
          </w:p>
        </w:tc>
        <w:tc>
          <w:tcPr>
            <w:tcW w:w="946" w:type="dxa"/>
            <w:gridSpan w:val="2"/>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 w:val="15"/>
                <w:szCs w:val="15"/>
                <w:highlight w:val="none"/>
                <w:lang w:val="en-US" w:eastAsia="zh-CN"/>
              </w:rPr>
            </w:pPr>
          </w:p>
        </w:tc>
        <w:tc>
          <w:tcPr>
            <w:tcW w:w="585" w:type="dxa"/>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 w:val="15"/>
                <w:szCs w:val="15"/>
                <w:highlight w:val="none"/>
                <w:lang w:val="en-US" w:eastAsia="zh-CN"/>
              </w:rPr>
            </w:pPr>
          </w:p>
        </w:tc>
        <w:tc>
          <w:tcPr>
            <w:tcW w:w="962"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color w:val="auto"/>
                <w:sz w:val="15"/>
                <w:szCs w:val="15"/>
                <w:highlight w:val="none"/>
                <w:lang w:val="en-US" w:eastAsia="zh-CN"/>
              </w:rPr>
            </w:pPr>
            <w:r>
              <w:rPr>
                <w:rFonts w:hint="eastAsia" w:cs="Times New Roman"/>
                <w:b/>
                <w:color w:val="auto"/>
                <w:sz w:val="15"/>
                <w:szCs w:val="15"/>
                <w:highlight w:val="none"/>
                <w:lang w:val="en-US" w:eastAsia="zh-CN"/>
              </w:rPr>
              <w:t>/</w:t>
            </w:r>
          </w:p>
        </w:tc>
        <w:tc>
          <w:tcPr>
            <w:tcW w:w="1125" w:type="dxa"/>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 w:val="15"/>
                <w:szCs w:val="15"/>
                <w:highlight w:val="none"/>
                <w:lang w:val="en-US" w:eastAsia="zh-CN"/>
              </w:rPr>
            </w:pPr>
          </w:p>
        </w:tc>
        <w:tc>
          <w:tcPr>
            <w:tcW w:w="1351" w:type="dxa"/>
            <w:gridSpan w:val="3"/>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 w:val="15"/>
                <w:szCs w:val="15"/>
                <w:highlight w:val="none"/>
                <w:lang w:val="en-US" w:eastAsia="zh-CN"/>
              </w:rPr>
            </w:pPr>
          </w:p>
        </w:tc>
        <w:tc>
          <w:tcPr>
            <w:tcW w:w="1263" w:type="dxa"/>
            <w:gridSpan w:val="3"/>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b/>
                <w:color w:val="auto"/>
                <w:kern w:val="2"/>
                <w:sz w:val="15"/>
                <w:szCs w:val="15"/>
                <w:highlight w:val="none"/>
                <w:lang w:val="en-US" w:eastAsia="zh-CN" w:bidi="ar-SA"/>
              </w:rPr>
            </w:pPr>
            <w:r>
              <w:rPr>
                <w:rFonts w:hint="eastAsia" w:cs="Times New Roman"/>
                <w:b/>
                <w:color w:val="auto"/>
                <w:sz w:val="15"/>
                <w:szCs w:val="15"/>
                <w:highlight w:val="none"/>
                <w:lang w:val="en-US" w:eastAsia="zh-CN"/>
              </w:rPr>
              <w:t>/</w:t>
            </w:r>
          </w:p>
        </w:tc>
        <w:tc>
          <w:tcPr>
            <w:tcW w:w="905" w:type="dxa"/>
            <w:gridSpan w:val="4"/>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color w:val="auto"/>
                <w:sz w:val="15"/>
                <w:szCs w:val="15"/>
                <w:highlight w:val="none"/>
                <w:lang w:val="en-US" w:eastAsia="zh-CN"/>
              </w:rPr>
            </w:pPr>
            <w:r>
              <w:rPr>
                <w:rFonts w:hint="eastAsia" w:cs="Times New Roman"/>
                <w:b/>
                <w:color w:val="auto"/>
                <w:sz w:val="15"/>
                <w:szCs w:val="15"/>
                <w:highlight w:val="none"/>
                <w:lang w:val="en-US" w:eastAsia="zh-CN"/>
              </w:rPr>
              <w:t>/</w:t>
            </w:r>
          </w:p>
        </w:tc>
        <w:tc>
          <w:tcPr>
            <w:tcW w:w="1190" w:type="dxa"/>
            <w:gridSpan w:val="2"/>
            <w:tcMar>
              <w:left w:w="57" w:type="dxa"/>
              <w:right w:w="57" w:type="dxa"/>
            </w:tcMar>
            <w:vAlign w:val="center"/>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auto"/>
                <w:sz w:val="15"/>
                <w:szCs w:val="15"/>
              </w:rPr>
            </w:pPr>
          </w:p>
        </w:tc>
        <w:tc>
          <w:tcPr>
            <w:tcW w:w="868"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color w:val="auto"/>
                <w:sz w:val="15"/>
                <w:szCs w:val="15"/>
              </w:rPr>
            </w:pPr>
            <w:r>
              <w:rPr>
                <w:rFonts w:hint="eastAsia" w:cs="Times New Roman"/>
                <w:b/>
                <w:color w:val="auto"/>
                <w:sz w:val="15"/>
                <w:szCs w:val="15"/>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57" w:type="dxa"/>
            <w:vMerge w:val="continue"/>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auto"/>
                <w:sz w:val="15"/>
                <w:szCs w:val="15"/>
                <w:highlight w:val="green"/>
              </w:rPr>
            </w:pPr>
          </w:p>
        </w:tc>
        <w:tc>
          <w:tcPr>
            <w:tcW w:w="944" w:type="dxa"/>
            <w:vMerge w:val="continue"/>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auto"/>
                <w:sz w:val="15"/>
                <w:szCs w:val="15"/>
              </w:rPr>
            </w:pPr>
          </w:p>
        </w:tc>
        <w:tc>
          <w:tcPr>
            <w:tcW w:w="0" w:type="auto"/>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 w:val="15"/>
                <w:szCs w:val="15"/>
                <w:lang w:val="en-US" w:eastAsia="zh-CN"/>
              </w:rPr>
            </w:pPr>
            <w:r>
              <w:rPr>
                <w:rFonts w:hint="eastAsia" w:cs="Times New Roman"/>
                <w:b/>
                <w:color w:val="auto"/>
                <w:sz w:val="15"/>
                <w:szCs w:val="15"/>
                <w:lang w:val="en-US" w:eastAsia="zh-CN"/>
              </w:rPr>
              <w:t>二甲苯</w:t>
            </w:r>
          </w:p>
        </w:tc>
        <w:tc>
          <w:tcPr>
            <w:tcW w:w="77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15"/>
                <w:szCs w:val="15"/>
                <w:highlight w:val="none"/>
                <w:lang w:val="en-US" w:eastAsia="zh-CN"/>
              </w:rPr>
            </w:pPr>
            <w:r>
              <w:rPr>
                <w:rFonts w:hint="eastAsia" w:cs="Times New Roman"/>
                <w:b/>
                <w:color w:val="auto"/>
                <w:sz w:val="15"/>
                <w:szCs w:val="15"/>
                <w:highlight w:val="none"/>
                <w:lang w:val="en-US" w:eastAsia="zh-CN"/>
              </w:rPr>
              <w:t>/</w:t>
            </w:r>
          </w:p>
        </w:tc>
        <w:tc>
          <w:tcPr>
            <w:tcW w:w="1285" w:type="dxa"/>
            <w:gridSpan w:val="2"/>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 w:val="15"/>
                <w:szCs w:val="15"/>
                <w:highlight w:val="none"/>
                <w:lang w:val="en-US" w:eastAsia="zh-CN"/>
              </w:rPr>
            </w:pPr>
          </w:p>
        </w:tc>
        <w:tc>
          <w:tcPr>
            <w:tcW w:w="1439" w:type="dxa"/>
            <w:gridSpan w:val="3"/>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 w:val="15"/>
                <w:szCs w:val="15"/>
                <w:highlight w:val="none"/>
                <w:lang w:val="en-US" w:eastAsia="zh-CN"/>
              </w:rPr>
            </w:pPr>
          </w:p>
        </w:tc>
        <w:tc>
          <w:tcPr>
            <w:tcW w:w="946" w:type="dxa"/>
            <w:gridSpan w:val="2"/>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 w:val="15"/>
                <w:szCs w:val="15"/>
                <w:highlight w:val="none"/>
                <w:lang w:val="en-US" w:eastAsia="zh-CN"/>
              </w:rPr>
            </w:pPr>
          </w:p>
        </w:tc>
        <w:tc>
          <w:tcPr>
            <w:tcW w:w="585" w:type="dxa"/>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 w:val="15"/>
                <w:szCs w:val="15"/>
                <w:highlight w:val="none"/>
                <w:lang w:val="en-US" w:eastAsia="zh-CN"/>
              </w:rPr>
            </w:pPr>
          </w:p>
        </w:tc>
        <w:tc>
          <w:tcPr>
            <w:tcW w:w="962"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color w:val="auto"/>
                <w:sz w:val="15"/>
                <w:szCs w:val="15"/>
                <w:highlight w:val="none"/>
                <w:lang w:val="en-US" w:eastAsia="zh-CN"/>
              </w:rPr>
            </w:pPr>
            <w:r>
              <w:rPr>
                <w:rFonts w:hint="eastAsia" w:cs="Times New Roman"/>
                <w:b/>
                <w:color w:val="auto"/>
                <w:sz w:val="15"/>
                <w:szCs w:val="15"/>
                <w:highlight w:val="none"/>
                <w:lang w:val="en-US" w:eastAsia="zh-CN"/>
              </w:rPr>
              <w:t>/</w:t>
            </w:r>
          </w:p>
        </w:tc>
        <w:tc>
          <w:tcPr>
            <w:tcW w:w="1125" w:type="dxa"/>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 w:val="15"/>
                <w:szCs w:val="15"/>
                <w:highlight w:val="none"/>
                <w:lang w:val="en-US" w:eastAsia="zh-CN"/>
              </w:rPr>
            </w:pPr>
          </w:p>
        </w:tc>
        <w:tc>
          <w:tcPr>
            <w:tcW w:w="0" w:type="auto"/>
            <w:gridSpan w:val="3"/>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 w:val="15"/>
                <w:szCs w:val="15"/>
                <w:highlight w:val="none"/>
                <w:lang w:val="en-US" w:eastAsia="zh-CN"/>
              </w:rPr>
            </w:pPr>
          </w:p>
        </w:tc>
        <w:tc>
          <w:tcPr>
            <w:tcW w:w="1263" w:type="dxa"/>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color w:val="auto"/>
                <w:sz w:val="15"/>
                <w:szCs w:val="15"/>
                <w:highlight w:val="none"/>
                <w:lang w:val="en-US" w:eastAsia="zh-CN"/>
              </w:rPr>
            </w:pPr>
            <w:r>
              <w:rPr>
                <w:rFonts w:hint="eastAsia" w:cs="Times New Roman"/>
                <w:b/>
                <w:color w:val="auto"/>
                <w:sz w:val="15"/>
                <w:szCs w:val="15"/>
                <w:highlight w:val="none"/>
                <w:lang w:val="en-US" w:eastAsia="zh-CN"/>
              </w:rPr>
              <w:t>/</w:t>
            </w:r>
          </w:p>
        </w:tc>
        <w:tc>
          <w:tcPr>
            <w:tcW w:w="905" w:type="dxa"/>
            <w:gridSpan w:val="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color w:val="auto"/>
                <w:sz w:val="15"/>
                <w:szCs w:val="15"/>
                <w:highlight w:val="none"/>
                <w:lang w:val="en-US" w:eastAsia="zh-CN"/>
              </w:rPr>
            </w:pPr>
            <w:r>
              <w:rPr>
                <w:rFonts w:hint="eastAsia" w:cs="Times New Roman"/>
                <w:b/>
                <w:color w:val="auto"/>
                <w:sz w:val="15"/>
                <w:szCs w:val="15"/>
                <w:highlight w:val="none"/>
                <w:lang w:val="en-US" w:eastAsia="zh-CN"/>
              </w:rPr>
              <w:t>/</w:t>
            </w:r>
          </w:p>
        </w:tc>
        <w:tc>
          <w:tcPr>
            <w:tcW w:w="1190" w:type="dxa"/>
            <w:gridSpan w:val="2"/>
          </w:tcPr>
          <w:p>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auto"/>
                <w:sz w:val="15"/>
                <w:szCs w:val="15"/>
              </w:rPr>
            </w:pPr>
          </w:p>
        </w:tc>
        <w:tc>
          <w:tcPr>
            <w:tcW w:w="86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color w:val="auto"/>
                <w:sz w:val="15"/>
                <w:szCs w:val="15"/>
              </w:rPr>
            </w:pPr>
            <w:r>
              <w:rPr>
                <w:rFonts w:hint="eastAsia" w:cs="Times New Roman"/>
                <w:b/>
                <w:color w:val="auto"/>
                <w:sz w:val="15"/>
                <w:szCs w:val="15"/>
                <w:highlight w:val="none"/>
                <w:lang w:val="en-US" w:eastAsia="zh-CN"/>
              </w:rPr>
              <w:t>/</w:t>
            </w:r>
          </w:p>
        </w:tc>
      </w:tr>
    </w:tbl>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sectPr>
          <w:headerReference r:id="rId11" w:type="default"/>
          <w:footerReference r:id="rId12" w:type="default"/>
          <w:pgSz w:w="23757" w:h="16783" w:orient="landscape"/>
          <w:pgMar w:top="0" w:right="1440" w:bottom="0" w:left="1440" w:header="851" w:footer="992" w:gutter="0"/>
          <w:pgBorders>
            <w:top w:val="none" w:sz="0" w:space="0"/>
            <w:left w:val="none" w:sz="0" w:space="0"/>
            <w:bottom w:val="none" w:sz="0" w:space="0"/>
            <w:right w:val="none" w:sz="0" w:space="0"/>
          </w:pgBorders>
          <w:pgNumType w:fmt="decimal"/>
          <w:cols w:space="720" w:num="1"/>
          <w:docGrid w:type="lines" w:linePitch="326" w:charSpace="0"/>
        </w:sectPr>
      </w:pPr>
      <w:r>
        <w:rPr>
          <w:rFonts w:hint="default" w:ascii="Times New Roman" w:hAnsi="Times New Roman" w:cs="Times New Roman"/>
          <w:b/>
          <w:color w:val="auto"/>
          <w:sz w:val="13"/>
          <w:szCs w:val="13"/>
        </w:rPr>
        <w:t>注：1、</w:t>
      </w:r>
      <w:r>
        <w:rPr>
          <w:rFonts w:hint="default" w:ascii="Times New Roman" w:hAnsi="Times New Roman" w:cs="Times New Roman"/>
          <w:b/>
          <w:color w:val="auto"/>
          <w:spacing w:val="-4"/>
          <w:sz w:val="13"/>
          <w:szCs w:val="13"/>
        </w:rPr>
        <w:t>排放增减量：（+）表示增加，（-）表示减少。2、(12)=(6)-(8)-(11)，（9）= (4)-(5)-(8)- (11) +（1）。3、计量单位：废水排放量——万吨/年；废气排放量——万标立方米/年；工业固体废物排放</w:t>
      </w:r>
      <w:r>
        <w:rPr>
          <w:rFonts w:hint="default" w:ascii="Times New Roman" w:hAnsi="Times New Roman" w:cs="Times New Roman"/>
          <w:b/>
          <w:color w:val="auto"/>
          <w:sz w:val="13"/>
          <w:szCs w:val="13"/>
        </w:rPr>
        <w:t>量——</w:t>
      </w:r>
      <w:r>
        <w:rPr>
          <w:rFonts w:hint="default" w:ascii="Times New Roman" w:hAnsi="Times New Roman" w:cs="Times New Roman"/>
          <w:b/>
          <w:color w:val="000000" w:themeColor="text1"/>
          <w:sz w:val="13"/>
          <w:szCs w:val="13"/>
          <w14:textFill>
            <w14:solidFill>
              <w14:schemeClr w14:val="tx1"/>
            </w14:solidFill>
          </w14:textFill>
        </w:rPr>
        <w:t>万吨/年；水污染物排放浓度——毫克/升</w:t>
      </w:r>
      <w:bookmarkEnd w:id="33"/>
      <w:bookmarkEnd w:id="34"/>
      <w:bookmarkEnd w:id="35"/>
      <w:bookmarkEnd w:id="36"/>
      <w:r>
        <w:rPr>
          <w:rFonts w:hint="eastAsia" w:cs="Times New Roman"/>
          <w:b/>
          <w:color w:val="000000" w:themeColor="text1"/>
          <w:sz w:val="13"/>
          <w:szCs w:val="13"/>
          <w:lang w:val="en-US" w:eastAsia="zh-CN"/>
          <w14:textFill>
            <w14:solidFill>
              <w14:schemeClr w14:val="tx1"/>
            </w14:solidFill>
          </w14:textFill>
        </w:rPr>
        <w:t>.</w:t>
      </w:r>
    </w:p>
    <w:bookmarkEnd w:id="29"/>
    <w:bookmarkEnd w:id="30"/>
    <w:bookmarkEnd w:id="31"/>
    <w:p>
      <w:pPr>
        <w:bidi w:val="0"/>
        <w:rPr>
          <w:rFonts w:hint="default"/>
        </w:rPr>
      </w:pPr>
      <w:bookmarkStart w:id="37" w:name="_Toc367194507"/>
      <w:bookmarkEnd w:id="37"/>
    </w:p>
    <w:sectPr>
      <w:headerReference r:id="rId13" w:type="default"/>
      <w:footerReference r:id="rId14" w:type="default"/>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Cambria">
    <w:panose1 w:val="02040503050406030204"/>
    <w:charset w:val="00"/>
    <w:family w:val="roman"/>
    <w:pitch w:val="default"/>
    <w:sig w:usb0="E00002FF" w:usb1="400004FF" w:usb2="00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Verdana">
    <w:panose1 w:val="020B0604030504040204"/>
    <w:charset w:val="00"/>
    <w:family w:val="swiss"/>
    <w:pitch w:val="default"/>
    <w:sig w:usb0="A10006FF" w:usb1="4000205B" w:usb2="00000010" w:usb3="00000000" w:csb0="2000019F" w:csb1="00000000"/>
  </w:font>
  <w:font w:name="华文中宋">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rPr>
        <w:u w:val="single"/>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rPr>
        <w:u w:val="single"/>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rPr>
        <w:u w:val="single"/>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0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2"/>
                            <w:ind w:firstLine="360"/>
                          </w:pPr>
                          <w:r>
                            <w:fldChar w:fldCharType="begin"/>
                          </w:r>
                          <w:r>
                            <w:instrText xml:space="preserve"> PAGE  \* MERGEFORMAT </w:instrText>
                          </w:r>
                          <w:r>
                            <w:fldChar w:fldCharType="separate"/>
                          </w:r>
                          <w:r>
                            <w:t>20</w:t>
                          </w:r>
                          <w:r>
                            <w:fldChar w:fldCharType="end"/>
                          </w:r>
                        </w:p>
                      </w:txbxContent>
                    </wps:txbx>
                    <wps:bodyPr wrap="none" lIns="0" tIns="0" rIns="0" bIns="0" upright="1">
                      <a:spAutoFit/>
                    </wps:bodyPr>
                  </wps:wsp>
                </a:graphicData>
              </a:graphic>
            </wp:anchor>
          </w:drawing>
        </mc:Choice>
        <mc:Fallback>
          <w:pict>
            <v:shape id="文本框 1028"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BurTjZzAEAAJwDAAAOAAAAAAAAAAEAIAAAAB4BAABkcnMvZTJv&#10;RG9jLnhtbFBLBQYAAAAABgAGAFkBAABcBQAAAAA=&#10;">
              <v:fill on="f" focussize="0,0"/>
              <v:stroke on="f"/>
              <v:imagedata o:title=""/>
              <o:lock v:ext="edit" aspectratio="f"/>
              <v:textbox inset="0mm,0mm,0mm,0mm" style="mso-fit-shape-to-text:t;">
                <w:txbxContent>
                  <w:p>
                    <w:pPr>
                      <w:pStyle w:val="22"/>
                      <w:ind w:firstLine="360"/>
                    </w:pPr>
                    <w:r>
                      <w:fldChar w:fldCharType="begin"/>
                    </w:r>
                    <w:r>
                      <w:instrText xml:space="preserve"> PAGE  \* MERGEFORMAT </w:instrText>
                    </w:r>
                    <w:r>
                      <w:fldChar w:fldCharType="separate"/>
                    </w:r>
                    <w:r>
                      <w:t>20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31445"/>
              <wp:effectExtent l="0" t="0" r="0" b="0"/>
              <wp:wrapNone/>
              <wp:docPr id="1" name="文本框 2067"/>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w="15875">
                        <a:noFill/>
                      </a:ln>
                    </wps:spPr>
                    <wps:txbx>
                      <w:txbxContent>
                        <w:p>
                          <w:pPr>
                            <w:snapToGrid w:val="0"/>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25</w:t>
                          </w:r>
                          <w:r>
                            <w:rPr>
                              <w:rFonts w:hint="eastAsia"/>
                              <w:sz w:val="18"/>
                            </w:rPr>
                            <w:fldChar w:fldCharType="end"/>
                          </w:r>
                        </w:p>
                      </w:txbxContent>
                    </wps:txbx>
                    <wps:bodyPr wrap="none" lIns="0" tIns="0" rIns="0" bIns="0" upright="1">
                      <a:spAutoFit/>
                    </wps:bodyPr>
                  </wps:wsp>
                </a:graphicData>
              </a:graphic>
            </wp:anchor>
          </w:drawing>
        </mc:Choice>
        <mc:Fallback>
          <w:pict>
            <v:shape id="文本框 2067" o:spid="_x0000_s1026" o:spt="202" type="#_x0000_t202" style="position:absolute;left:0pt;margin-top:0pt;height:10.35pt;width:9.05pt;mso-position-horizontal:center;mso-position-horizontal-relative:margin;mso-wrap-style:none;z-index:251659264;mso-width-relative:page;mso-height-relative:page;" filled="f" stroked="f" coordsize="21600,21600" o:gfxdata="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EAMx4DUAAAAAwEAAA8AAAAAAAAAAQAg&#10;AAAAIgAAAGRycy9kb3ducmV2LnhtbFBLAQIUABQAAAAIAIdO4kCZ/Zq+2QEAAKQDAAAOAAAAAAAA&#10;AAEAIAAAACMBAABkcnMvZTJvRG9jLnhtbFBLBQYAAAAABgAGAFkBAABuBQAAAAA=&#10;">
              <v:fill on="f" focussize="0,0"/>
              <v:stroke on="f" weight="1.25pt"/>
              <v:imagedata o:title=""/>
              <o:lock v:ext="edit" aspectratio="f"/>
              <v:textbox inset="0mm,0mm,0mm,0mm" style="mso-fit-shape-to-text:t;">
                <w:txbxContent>
                  <w:p>
                    <w:pPr>
                      <w:snapToGrid w:val="0"/>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25</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ind w:right="180" w:firstLine="360"/>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ind w:left="0" w:leftChars="0" w:right="180" w:firstLine="180" w:firstLineChars="100"/>
      <w:jc w:val="both"/>
      <w:rPr>
        <w:rFonts w:hint="default"/>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ind w:left="0" w:leftChars="0" w:right="180" w:firstLine="180" w:firstLineChars="100"/>
      <w:jc w:val="both"/>
      <w:rPr>
        <w:rFonts w:hint="default"/>
        <w:lang w:val="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ind w:left="0" w:leftChars="0" w:right="180" w:firstLine="180" w:firstLineChars="100"/>
      <w:jc w:val="both"/>
      <w:rPr>
        <w:rFonts w:hint="default"/>
        <w:lang w:val="en-U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ind w:left="0" w:leftChars="0" w:right="180" w:firstLine="180" w:firstLineChars="100"/>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ind w:left="0" w:leftChars="0" w:right="180" w:firstLine="180" w:firstLineChars="100"/>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080353"/>
    <w:multiLevelType w:val="singleLevel"/>
    <w:tmpl w:val="1F080353"/>
    <w:lvl w:ilvl="0" w:tentative="0">
      <w:start w:val="3"/>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val="1"/>
  <w:bordersDoNotSurroundHeader w:val="0"/>
  <w:bordersDoNotSurroundFooter w:val="0"/>
  <w:hideSpellingErrors/>
  <w:documentProtection w:edit="readOnly" w:enforcement="1" w:cryptProviderType="rsaFull" w:cryptAlgorithmClass="hash" w:cryptAlgorithmType="typeAny" w:cryptAlgorithmSid="4" w:cryptSpinCount="0" w:hash="UhjXVOztjgbSLQS1K3XtL+YyEdc=" w:salt="ktlOHHs3JTqZ/UMInBycIw=="/>
  <w:defaultTabStop w:val="420"/>
  <w:drawingGridHorizontalSpacing w:val="120"/>
  <w:drawingGridVerticalSpacing w:val="157"/>
  <w:displayHorizontalDrawingGridEvery w:val="1"/>
  <w:displayVerticalDrawingGridEvery w:val="1"/>
  <w:noPunctuationKerning w:val="1"/>
  <w:characterSpacingControl w:val="compressPunctuation"/>
  <w:doNotValidateAgainstSchema/>
  <w:doNotDemarcateInvalidXml/>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14A"/>
    <w:rsid w:val="000008A2"/>
    <w:rsid w:val="00000A2E"/>
    <w:rsid w:val="00000B52"/>
    <w:rsid w:val="000018D1"/>
    <w:rsid w:val="0000770B"/>
    <w:rsid w:val="0001114C"/>
    <w:rsid w:val="0001258D"/>
    <w:rsid w:val="00013DD9"/>
    <w:rsid w:val="0001544C"/>
    <w:rsid w:val="0001616F"/>
    <w:rsid w:val="0001654E"/>
    <w:rsid w:val="00017738"/>
    <w:rsid w:val="00017794"/>
    <w:rsid w:val="00024E2C"/>
    <w:rsid w:val="00025357"/>
    <w:rsid w:val="000260E5"/>
    <w:rsid w:val="0002680B"/>
    <w:rsid w:val="00027A46"/>
    <w:rsid w:val="00027D06"/>
    <w:rsid w:val="000306EA"/>
    <w:rsid w:val="0003160D"/>
    <w:rsid w:val="00031670"/>
    <w:rsid w:val="000338A7"/>
    <w:rsid w:val="000360FE"/>
    <w:rsid w:val="000373E8"/>
    <w:rsid w:val="00037EEB"/>
    <w:rsid w:val="00040811"/>
    <w:rsid w:val="000408BF"/>
    <w:rsid w:val="00040E33"/>
    <w:rsid w:val="00041B44"/>
    <w:rsid w:val="00041C3C"/>
    <w:rsid w:val="000423E1"/>
    <w:rsid w:val="00042A4B"/>
    <w:rsid w:val="00046E5E"/>
    <w:rsid w:val="000501DB"/>
    <w:rsid w:val="00050555"/>
    <w:rsid w:val="0005063E"/>
    <w:rsid w:val="00050DC2"/>
    <w:rsid w:val="00051F24"/>
    <w:rsid w:val="0005303A"/>
    <w:rsid w:val="000531D3"/>
    <w:rsid w:val="0005386E"/>
    <w:rsid w:val="00053D22"/>
    <w:rsid w:val="000540FA"/>
    <w:rsid w:val="000541F4"/>
    <w:rsid w:val="00055D97"/>
    <w:rsid w:val="00056758"/>
    <w:rsid w:val="00056FA5"/>
    <w:rsid w:val="000570D6"/>
    <w:rsid w:val="000572C3"/>
    <w:rsid w:val="00057BC2"/>
    <w:rsid w:val="000620D7"/>
    <w:rsid w:val="0006600E"/>
    <w:rsid w:val="0007476A"/>
    <w:rsid w:val="00076592"/>
    <w:rsid w:val="00080A83"/>
    <w:rsid w:val="000820D7"/>
    <w:rsid w:val="00082809"/>
    <w:rsid w:val="00084150"/>
    <w:rsid w:val="00084A4D"/>
    <w:rsid w:val="00086467"/>
    <w:rsid w:val="00086992"/>
    <w:rsid w:val="0008790A"/>
    <w:rsid w:val="00087DCB"/>
    <w:rsid w:val="00087F4E"/>
    <w:rsid w:val="000901E2"/>
    <w:rsid w:val="00090AFE"/>
    <w:rsid w:val="00090F3E"/>
    <w:rsid w:val="00092AD3"/>
    <w:rsid w:val="000951BB"/>
    <w:rsid w:val="00096FBC"/>
    <w:rsid w:val="000A0153"/>
    <w:rsid w:val="000A2E2F"/>
    <w:rsid w:val="000A2FC3"/>
    <w:rsid w:val="000A34A0"/>
    <w:rsid w:val="000A41E1"/>
    <w:rsid w:val="000A4904"/>
    <w:rsid w:val="000A4DE5"/>
    <w:rsid w:val="000A5BD2"/>
    <w:rsid w:val="000B1D79"/>
    <w:rsid w:val="000B3053"/>
    <w:rsid w:val="000B44EC"/>
    <w:rsid w:val="000B7375"/>
    <w:rsid w:val="000C093C"/>
    <w:rsid w:val="000C1325"/>
    <w:rsid w:val="000C21A7"/>
    <w:rsid w:val="000C2597"/>
    <w:rsid w:val="000C2943"/>
    <w:rsid w:val="000C5F16"/>
    <w:rsid w:val="000D1E23"/>
    <w:rsid w:val="000D43B3"/>
    <w:rsid w:val="000D45F3"/>
    <w:rsid w:val="000D76E7"/>
    <w:rsid w:val="000E05E8"/>
    <w:rsid w:val="000E3141"/>
    <w:rsid w:val="000E50EC"/>
    <w:rsid w:val="000E644F"/>
    <w:rsid w:val="000E687F"/>
    <w:rsid w:val="000F0A63"/>
    <w:rsid w:val="000F110E"/>
    <w:rsid w:val="000F187D"/>
    <w:rsid w:val="000F2528"/>
    <w:rsid w:val="000F4637"/>
    <w:rsid w:val="000F555C"/>
    <w:rsid w:val="000F735F"/>
    <w:rsid w:val="000F79F0"/>
    <w:rsid w:val="001004C0"/>
    <w:rsid w:val="00101785"/>
    <w:rsid w:val="001020DD"/>
    <w:rsid w:val="00102850"/>
    <w:rsid w:val="0010363C"/>
    <w:rsid w:val="00104666"/>
    <w:rsid w:val="00104D20"/>
    <w:rsid w:val="00105CD9"/>
    <w:rsid w:val="00105D0F"/>
    <w:rsid w:val="00107AEB"/>
    <w:rsid w:val="00107D82"/>
    <w:rsid w:val="001102C9"/>
    <w:rsid w:val="00112343"/>
    <w:rsid w:val="00112858"/>
    <w:rsid w:val="00113836"/>
    <w:rsid w:val="00114856"/>
    <w:rsid w:val="00114F62"/>
    <w:rsid w:val="00116944"/>
    <w:rsid w:val="00116DAF"/>
    <w:rsid w:val="00116E75"/>
    <w:rsid w:val="0011748B"/>
    <w:rsid w:val="00117FEE"/>
    <w:rsid w:val="0012021E"/>
    <w:rsid w:val="0012044C"/>
    <w:rsid w:val="001206B7"/>
    <w:rsid w:val="00120C4D"/>
    <w:rsid w:val="001269B7"/>
    <w:rsid w:val="00126A4E"/>
    <w:rsid w:val="0012752A"/>
    <w:rsid w:val="001305DC"/>
    <w:rsid w:val="00130749"/>
    <w:rsid w:val="00130B5D"/>
    <w:rsid w:val="00130F20"/>
    <w:rsid w:val="001311BE"/>
    <w:rsid w:val="00131583"/>
    <w:rsid w:val="00131873"/>
    <w:rsid w:val="00131D35"/>
    <w:rsid w:val="00133BAD"/>
    <w:rsid w:val="0013472D"/>
    <w:rsid w:val="001359B3"/>
    <w:rsid w:val="001371CC"/>
    <w:rsid w:val="00140C86"/>
    <w:rsid w:val="00140D1F"/>
    <w:rsid w:val="00140EB3"/>
    <w:rsid w:val="00141852"/>
    <w:rsid w:val="00142264"/>
    <w:rsid w:val="00143D5F"/>
    <w:rsid w:val="001443F6"/>
    <w:rsid w:val="0014557A"/>
    <w:rsid w:val="0014574A"/>
    <w:rsid w:val="001467B0"/>
    <w:rsid w:val="001472A4"/>
    <w:rsid w:val="00147406"/>
    <w:rsid w:val="001525C5"/>
    <w:rsid w:val="001534D0"/>
    <w:rsid w:val="00155B41"/>
    <w:rsid w:val="00155E66"/>
    <w:rsid w:val="00156759"/>
    <w:rsid w:val="001574E6"/>
    <w:rsid w:val="00157D5F"/>
    <w:rsid w:val="0016032B"/>
    <w:rsid w:val="00160684"/>
    <w:rsid w:val="00162F56"/>
    <w:rsid w:val="0016536E"/>
    <w:rsid w:val="00165A40"/>
    <w:rsid w:val="00165F8E"/>
    <w:rsid w:val="00166D99"/>
    <w:rsid w:val="00166E85"/>
    <w:rsid w:val="001671B0"/>
    <w:rsid w:val="00167782"/>
    <w:rsid w:val="00167AA2"/>
    <w:rsid w:val="001702AF"/>
    <w:rsid w:val="00172A27"/>
    <w:rsid w:val="001741D3"/>
    <w:rsid w:val="00174E8F"/>
    <w:rsid w:val="00175949"/>
    <w:rsid w:val="00177B62"/>
    <w:rsid w:val="001819FF"/>
    <w:rsid w:val="00181D71"/>
    <w:rsid w:val="00181DFD"/>
    <w:rsid w:val="00182249"/>
    <w:rsid w:val="00182D3E"/>
    <w:rsid w:val="001834E1"/>
    <w:rsid w:val="00183899"/>
    <w:rsid w:val="00186EAB"/>
    <w:rsid w:val="001903AE"/>
    <w:rsid w:val="00191CD7"/>
    <w:rsid w:val="001929BD"/>
    <w:rsid w:val="00192BA8"/>
    <w:rsid w:val="00193A6A"/>
    <w:rsid w:val="001945D8"/>
    <w:rsid w:val="00194AEB"/>
    <w:rsid w:val="00194B8A"/>
    <w:rsid w:val="00195B0A"/>
    <w:rsid w:val="001973C4"/>
    <w:rsid w:val="00197A00"/>
    <w:rsid w:val="001A0B86"/>
    <w:rsid w:val="001A111E"/>
    <w:rsid w:val="001A178E"/>
    <w:rsid w:val="001A4EAB"/>
    <w:rsid w:val="001B132C"/>
    <w:rsid w:val="001B2B78"/>
    <w:rsid w:val="001B632D"/>
    <w:rsid w:val="001C0110"/>
    <w:rsid w:val="001C5772"/>
    <w:rsid w:val="001C6C08"/>
    <w:rsid w:val="001D076F"/>
    <w:rsid w:val="001D0931"/>
    <w:rsid w:val="001D12F3"/>
    <w:rsid w:val="001D1D15"/>
    <w:rsid w:val="001D2FC5"/>
    <w:rsid w:val="001D442E"/>
    <w:rsid w:val="001D546D"/>
    <w:rsid w:val="001D5938"/>
    <w:rsid w:val="001D63C0"/>
    <w:rsid w:val="001E033D"/>
    <w:rsid w:val="001E09A8"/>
    <w:rsid w:val="001E2551"/>
    <w:rsid w:val="001E269B"/>
    <w:rsid w:val="001E5849"/>
    <w:rsid w:val="001E620F"/>
    <w:rsid w:val="001E67C1"/>
    <w:rsid w:val="001F0D95"/>
    <w:rsid w:val="001F1771"/>
    <w:rsid w:val="001F17C8"/>
    <w:rsid w:val="001F2EBD"/>
    <w:rsid w:val="001F3D38"/>
    <w:rsid w:val="001F4E70"/>
    <w:rsid w:val="001F4EDE"/>
    <w:rsid w:val="001F6605"/>
    <w:rsid w:val="001F6B4B"/>
    <w:rsid w:val="001F72F0"/>
    <w:rsid w:val="001F7302"/>
    <w:rsid w:val="001F7930"/>
    <w:rsid w:val="001F793D"/>
    <w:rsid w:val="002006DC"/>
    <w:rsid w:val="00202211"/>
    <w:rsid w:val="002025D7"/>
    <w:rsid w:val="0020389B"/>
    <w:rsid w:val="0020470A"/>
    <w:rsid w:val="0020518A"/>
    <w:rsid w:val="002061F3"/>
    <w:rsid w:val="00207EF2"/>
    <w:rsid w:val="00211AA1"/>
    <w:rsid w:val="0021217E"/>
    <w:rsid w:val="002122C8"/>
    <w:rsid w:val="00213063"/>
    <w:rsid w:val="002138EF"/>
    <w:rsid w:val="00220A43"/>
    <w:rsid w:val="002226FA"/>
    <w:rsid w:val="002240F6"/>
    <w:rsid w:val="00225F64"/>
    <w:rsid w:val="00230087"/>
    <w:rsid w:val="0023052D"/>
    <w:rsid w:val="00235471"/>
    <w:rsid w:val="0023748E"/>
    <w:rsid w:val="002421F1"/>
    <w:rsid w:val="00242823"/>
    <w:rsid w:val="00242963"/>
    <w:rsid w:val="00244DFD"/>
    <w:rsid w:val="00245E2F"/>
    <w:rsid w:val="002466C1"/>
    <w:rsid w:val="00247AE0"/>
    <w:rsid w:val="00247BE2"/>
    <w:rsid w:val="00253C5C"/>
    <w:rsid w:val="00254302"/>
    <w:rsid w:val="0025524B"/>
    <w:rsid w:val="002558AF"/>
    <w:rsid w:val="00257F9F"/>
    <w:rsid w:val="00260029"/>
    <w:rsid w:val="00260854"/>
    <w:rsid w:val="002618B8"/>
    <w:rsid w:val="002639D9"/>
    <w:rsid w:val="00263FDB"/>
    <w:rsid w:val="002661BE"/>
    <w:rsid w:val="00266C09"/>
    <w:rsid w:val="00266F0A"/>
    <w:rsid w:val="00267418"/>
    <w:rsid w:val="0027272B"/>
    <w:rsid w:val="0027305B"/>
    <w:rsid w:val="00273BD7"/>
    <w:rsid w:val="0027609A"/>
    <w:rsid w:val="00276B70"/>
    <w:rsid w:val="00276B87"/>
    <w:rsid w:val="00277DE4"/>
    <w:rsid w:val="002817F3"/>
    <w:rsid w:val="0028328F"/>
    <w:rsid w:val="00284ABA"/>
    <w:rsid w:val="00286E1D"/>
    <w:rsid w:val="00286FCE"/>
    <w:rsid w:val="00290083"/>
    <w:rsid w:val="002917E0"/>
    <w:rsid w:val="002927F1"/>
    <w:rsid w:val="00296048"/>
    <w:rsid w:val="00297DEA"/>
    <w:rsid w:val="002A1F7E"/>
    <w:rsid w:val="002A28B6"/>
    <w:rsid w:val="002A2B0C"/>
    <w:rsid w:val="002A37B0"/>
    <w:rsid w:val="002A54B8"/>
    <w:rsid w:val="002B2DA4"/>
    <w:rsid w:val="002B3FE1"/>
    <w:rsid w:val="002C1412"/>
    <w:rsid w:val="002C1856"/>
    <w:rsid w:val="002C280E"/>
    <w:rsid w:val="002C423C"/>
    <w:rsid w:val="002C5085"/>
    <w:rsid w:val="002C6916"/>
    <w:rsid w:val="002C6B45"/>
    <w:rsid w:val="002C6FC1"/>
    <w:rsid w:val="002C70A8"/>
    <w:rsid w:val="002C7801"/>
    <w:rsid w:val="002D0A31"/>
    <w:rsid w:val="002D16E0"/>
    <w:rsid w:val="002D26D7"/>
    <w:rsid w:val="002D30A4"/>
    <w:rsid w:val="002D4793"/>
    <w:rsid w:val="002D4C5F"/>
    <w:rsid w:val="002D61DF"/>
    <w:rsid w:val="002D6B70"/>
    <w:rsid w:val="002D777C"/>
    <w:rsid w:val="002E1F77"/>
    <w:rsid w:val="002E28E2"/>
    <w:rsid w:val="002E3318"/>
    <w:rsid w:val="002E4690"/>
    <w:rsid w:val="002E5DF6"/>
    <w:rsid w:val="002F0AEB"/>
    <w:rsid w:val="002F1F0D"/>
    <w:rsid w:val="002F4241"/>
    <w:rsid w:val="002F4509"/>
    <w:rsid w:val="002F5A43"/>
    <w:rsid w:val="002F6243"/>
    <w:rsid w:val="00301B6E"/>
    <w:rsid w:val="00302BD1"/>
    <w:rsid w:val="00304B9A"/>
    <w:rsid w:val="00305AA6"/>
    <w:rsid w:val="003065F2"/>
    <w:rsid w:val="00306918"/>
    <w:rsid w:val="003078DD"/>
    <w:rsid w:val="00313180"/>
    <w:rsid w:val="00314963"/>
    <w:rsid w:val="003156FB"/>
    <w:rsid w:val="00316E28"/>
    <w:rsid w:val="00320539"/>
    <w:rsid w:val="00321727"/>
    <w:rsid w:val="0032221C"/>
    <w:rsid w:val="00323CB7"/>
    <w:rsid w:val="00324B1B"/>
    <w:rsid w:val="00325F6B"/>
    <w:rsid w:val="003266F8"/>
    <w:rsid w:val="00326F5C"/>
    <w:rsid w:val="00327119"/>
    <w:rsid w:val="003306D1"/>
    <w:rsid w:val="003315A0"/>
    <w:rsid w:val="0033179D"/>
    <w:rsid w:val="0033188F"/>
    <w:rsid w:val="00331B52"/>
    <w:rsid w:val="00332B6C"/>
    <w:rsid w:val="003341A1"/>
    <w:rsid w:val="00336CE6"/>
    <w:rsid w:val="0033719D"/>
    <w:rsid w:val="0034043E"/>
    <w:rsid w:val="0034368F"/>
    <w:rsid w:val="00345E62"/>
    <w:rsid w:val="003464A8"/>
    <w:rsid w:val="00350981"/>
    <w:rsid w:val="00351D8C"/>
    <w:rsid w:val="003522F7"/>
    <w:rsid w:val="00352C2E"/>
    <w:rsid w:val="00356504"/>
    <w:rsid w:val="00361CB2"/>
    <w:rsid w:val="00363268"/>
    <w:rsid w:val="00364500"/>
    <w:rsid w:val="00364926"/>
    <w:rsid w:val="00366590"/>
    <w:rsid w:val="00366648"/>
    <w:rsid w:val="00367244"/>
    <w:rsid w:val="0037016F"/>
    <w:rsid w:val="00371D7E"/>
    <w:rsid w:val="00371EC0"/>
    <w:rsid w:val="0037272E"/>
    <w:rsid w:val="00376366"/>
    <w:rsid w:val="003801B1"/>
    <w:rsid w:val="003808A4"/>
    <w:rsid w:val="003834DB"/>
    <w:rsid w:val="0038380D"/>
    <w:rsid w:val="00383CCB"/>
    <w:rsid w:val="00384CE9"/>
    <w:rsid w:val="003857E4"/>
    <w:rsid w:val="00385E8A"/>
    <w:rsid w:val="00385F9C"/>
    <w:rsid w:val="00386953"/>
    <w:rsid w:val="00387FF0"/>
    <w:rsid w:val="00390923"/>
    <w:rsid w:val="003923A9"/>
    <w:rsid w:val="00394C2D"/>
    <w:rsid w:val="00395405"/>
    <w:rsid w:val="00395B89"/>
    <w:rsid w:val="00397B76"/>
    <w:rsid w:val="003A2536"/>
    <w:rsid w:val="003A30E2"/>
    <w:rsid w:val="003A70CF"/>
    <w:rsid w:val="003A7D5D"/>
    <w:rsid w:val="003B0016"/>
    <w:rsid w:val="003B1752"/>
    <w:rsid w:val="003B1E5F"/>
    <w:rsid w:val="003B1F89"/>
    <w:rsid w:val="003B23F8"/>
    <w:rsid w:val="003B32D7"/>
    <w:rsid w:val="003B4347"/>
    <w:rsid w:val="003B63AE"/>
    <w:rsid w:val="003B65D5"/>
    <w:rsid w:val="003C175E"/>
    <w:rsid w:val="003C4166"/>
    <w:rsid w:val="003C58FD"/>
    <w:rsid w:val="003C7637"/>
    <w:rsid w:val="003D0833"/>
    <w:rsid w:val="003D2085"/>
    <w:rsid w:val="003D322B"/>
    <w:rsid w:val="003D3EDE"/>
    <w:rsid w:val="003D5555"/>
    <w:rsid w:val="003D6315"/>
    <w:rsid w:val="003D7945"/>
    <w:rsid w:val="003D7D26"/>
    <w:rsid w:val="003E0279"/>
    <w:rsid w:val="003E029C"/>
    <w:rsid w:val="003E2057"/>
    <w:rsid w:val="003E2641"/>
    <w:rsid w:val="003E5622"/>
    <w:rsid w:val="003E7324"/>
    <w:rsid w:val="003E78AA"/>
    <w:rsid w:val="003F0D9F"/>
    <w:rsid w:val="003F1627"/>
    <w:rsid w:val="003F5B19"/>
    <w:rsid w:val="00401953"/>
    <w:rsid w:val="004029E9"/>
    <w:rsid w:val="00402A3C"/>
    <w:rsid w:val="00402AB9"/>
    <w:rsid w:val="004030B2"/>
    <w:rsid w:val="00404A38"/>
    <w:rsid w:val="00405B4C"/>
    <w:rsid w:val="00407A4D"/>
    <w:rsid w:val="00407ADE"/>
    <w:rsid w:val="00407D08"/>
    <w:rsid w:val="00411412"/>
    <w:rsid w:val="0041255D"/>
    <w:rsid w:val="00413298"/>
    <w:rsid w:val="0041398A"/>
    <w:rsid w:val="00413B46"/>
    <w:rsid w:val="004157A7"/>
    <w:rsid w:val="00416301"/>
    <w:rsid w:val="004170B9"/>
    <w:rsid w:val="00417FD9"/>
    <w:rsid w:val="0042009A"/>
    <w:rsid w:val="00421565"/>
    <w:rsid w:val="00421D16"/>
    <w:rsid w:val="00421E15"/>
    <w:rsid w:val="004230C8"/>
    <w:rsid w:val="00423B7A"/>
    <w:rsid w:val="0042544E"/>
    <w:rsid w:val="0042787F"/>
    <w:rsid w:val="004278E6"/>
    <w:rsid w:val="00434161"/>
    <w:rsid w:val="00435A2C"/>
    <w:rsid w:val="00436DBE"/>
    <w:rsid w:val="00437A6E"/>
    <w:rsid w:val="00437F79"/>
    <w:rsid w:val="00440789"/>
    <w:rsid w:val="0044099E"/>
    <w:rsid w:val="004409FA"/>
    <w:rsid w:val="00441F9E"/>
    <w:rsid w:val="00442723"/>
    <w:rsid w:val="00443246"/>
    <w:rsid w:val="004438DB"/>
    <w:rsid w:val="00443A4D"/>
    <w:rsid w:val="00447155"/>
    <w:rsid w:val="00447518"/>
    <w:rsid w:val="00447F80"/>
    <w:rsid w:val="00447FF1"/>
    <w:rsid w:val="00450A9B"/>
    <w:rsid w:val="004512B6"/>
    <w:rsid w:val="00451407"/>
    <w:rsid w:val="004518E4"/>
    <w:rsid w:val="00451FC8"/>
    <w:rsid w:val="004520BC"/>
    <w:rsid w:val="00454691"/>
    <w:rsid w:val="00454D56"/>
    <w:rsid w:val="00460755"/>
    <w:rsid w:val="00460C65"/>
    <w:rsid w:val="004619C3"/>
    <w:rsid w:val="00462872"/>
    <w:rsid w:val="00463191"/>
    <w:rsid w:val="00465ED8"/>
    <w:rsid w:val="004664E9"/>
    <w:rsid w:val="00471632"/>
    <w:rsid w:val="00471E15"/>
    <w:rsid w:val="00472637"/>
    <w:rsid w:val="00472B8B"/>
    <w:rsid w:val="0047565C"/>
    <w:rsid w:val="0047784C"/>
    <w:rsid w:val="00477B57"/>
    <w:rsid w:val="004815DA"/>
    <w:rsid w:val="00482176"/>
    <w:rsid w:val="0048251A"/>
    <w:rsid w:val="00484798"/>
    <w:rsid w:val="004850F3"/>
    <w:rsid w:val="0048550B"/>
    <w:rsid w:val="00485DDE"/>
    <w:rsid w:val="00487D19"/>
    <w:rsid w:val="00493DA4"/>
    <w:rsid w:val="00493EA3"/>
    <w:rsid w:val="004A0881"/>
    <w:rsid w:val="004A3A06"/>
    <w:rsid w:val="004A42F4"/>
    <w:rsid w:val="004A4EFF"/>
    <w:rsid w:val="004A571F"/>
    <w:rsid w:val="004A7310"/>
    <w:rsid w:val="004B0191"/>
    <w:rsid w:val="004B24B7"/>
    <w:rsid w:val="004B2D49"/>
    <w:rsid w:val="004B6016"/>
    <w:rsid w:val="004B6662"/>
    <w:rsid w:val="004B66ED"/>
    <w:rsid w:val="004B6B2A"/>
    <w:rsid w:val="004C075D"/>
    <w:rsid w:val="004C1938"/>
    <w:rsid w:val="004C197D"/>
    <w:rsid w:val="004C19C7"/>
    <w:rsid w:val="004C48E7"/>
    <w:rsid w:val="004C7813"/>
    <w:rsid w:val="004D2D06"/>
    <w:rsid w:val="004D3649"/>
    <w:rsid w:val="004D6C00"/>
    <w:rsid w:val="004D7933"/>
    <w:rsid w:val="004D7FCB"/>
    <w:rsid w:val="004E2958"/>
    <w:rsid w:val="004E2A68"/>
    <w:rsid w:val="004E601F"/>
    <w:rsid w:val="004E642A"/>
    <w:rsid w:val="004E6FE8"/>
    <w:rsid w:val="004E7280"/>
    <w:rsid w:val="004E7DEC"/>
    <w:rsid w:val="004F0A9A"/>
    <w:rsid w:val="004F0B17"/>
    <w:rsid w:val="004F0DEA"/>
    <w:rsid w:val="004F1AB0"/>
    <w:rsid w:val="004F2784"/>
    <w:rsid w:val="004F2E4B"/>
    <w:rsid w:val="004F675A"/>
    <w:rsid w:val="004F6920"/>
    <w:rsid w:val="005009A2"/>
    <w:rsid w:val="00500F85"/>
    <w:rsid w:val="005013AA"/>
    <w:rsid w:val="00501BF1"/>
    <w:rsid w:val="0050270A"/>
    <w:rsid w:val="00504D4B"/>
    <w:rsid w:val="00506911"/>
    <w:rsid w:val="005077E7"/>
    <w:rsid w:val="005117D3"/>
    <w:rsid w:val="00512B46"/>
    <w:rsid w:val="00513133"/>
    <w:rsid w:val="0051334E"/>
    <w:rsid w:val="005133DB"/>
    <w:rsid w:val="00513AF1"/>
    <w:rsid w:val="00513E1E"/>
    <w:rsid w:val="005140B3"/>
    <w:rsid w:val="005147E3"/>
    <w:rsid w:val="0051481E"/>
    <w:rsid w:val="00517E11"/>
    <w:rsid w:val="00520D0C"/>
    <w:rsid w:val="005211FF"/>
    <w:rsid w:val="0052205C"/>
    <w:rsid w:val="00522BF4"/>
    <w:rsid w:val="0052351F"/>
    <w:rsid w:val="00524443"/>
    <w:rsid w:val="00524767"/>
    <w:rsid w:val="00527308"/>
    <w:rsid w:val="0052774A"/>
    <w:rsid w:val="005336CF"/>
    <w:rsid w:val="0053645D"/>
    <w:rsid w:val="00537E5F"/>
    <w:rsid w:val="005418B9"/>
    <w:rsid w:val="00541A81"/>
    <w:rsid w:val="0054296A"/>
    <w:rsid w:val="005436C4"/>
    <w:rsid w:val="00544B51"/>
    <w:rsid w:val="00546F8A"/>
    <w:rsid w:val="00550DC0"/>
    <w:rsid w:val="00551182"/>
    <w:rsid w:val="00551CEA"/>
    <w:rsid w:val="005520D9"/>
    <w:rsid w:val="005545BA"/>
    <w:rsid w:val="00554B87"/>
    <w:rsid w:val="00555064"/>
    <w:rsid w:val="00555700"/>
    <w:rsid w:val="00560314"/>
    <w:rsid w:val="00560F6D"/>
    <w:rsid w:val="00561607"/>
    <w:rsid w:val="00561C21"/>
    <w:rsid w:val="00563B8A"/>
    <w:rsid w:val="0056526E"/>
    <w:rsid w:val="00566D71"/>
    <w:rsid w:val="00566EE5"/>
    <w:rsid w:val="00567543"/>
    <w:rsid w:val="00567564"/>
    <w:rsid w:val="00570451"/>
    <w:rsid w:val="005714C1"/>
    <w:rsid w:val="00572A38"/>
    <w:rsid w:val="00574B59"/>
    <w:rsid w:val="0057594B"/>
    <w:rsid w:val="00575BA3"/>
    <w:rsid w:val="00576100"/>
    <w:rsid w:val="00576473"/>
    <w:rsid w:val="00577DE1"/>
    <w:rsid w:val="0058223D"/>
    <w:rsid w:val="00583AD8"/>
    <w:rsid w:val="005850A4"/>
    <w:rsid w:val="00585245"/>
    <w:rsid w:val="00590D04"/>
    <w:rsid w:val="00590E61"/>
    <w:rsid w:val="005917FC"/>
    <w:rsid w:val="00596594"/>
    <w:rsid w:val="005A14E7"/>
    <w:rsid w:val="005A1F0D"/>
    <w:rsid w:val="005A4951"/>
    <w:rsid w:val="005A78F5"/>
    <w:rsid w:val="005B0C14"/>
    <w:rsid w:val="005B0C30"/>
    <w:rsid w:val="005B0E83"/>
    <w:rsid w:val="005B27D6"/>
    <w:rsid w:val="005B3975"/>
    <w:rsid w:val="005B50FE"/>
    <w:rsid w:val="005B59C9"/>
    <w:rsid w:val="005B6887"/>
    <w:rsid w:val="005B6E2F"/>
    <w:rsid w:val="005B7AC3"/>
    <w:rsid w:val="005C00E2"/>
    <w:rsid w:val="005C0120"/>
    <w:rsid w:val="005C04F0"/>
    <w:rsid w:val="005C552F"/>
    <w:rsid w:val="005C6337"/>
    <w:rsid w:val="005C76EF"/>
    <w:rsid w:val="005C79E5"/>
    <w:rsid w:val="005D048D"/>
    <w:rsid w:val="005D158C"/>
    <w:rsid w:val="005D1641"/>
    <w:rsid w:val="005D28E7"/>
    <w:rsid w:val="005E32C8"/>
    <w:rsid w:val="005E3D3A"/>
    <w:rsid w:val="005E459D"/>
    <w:rsid w:val="005E511C"/>
    <w:rsid w:val="005E73C4"/>
    <w:rsid w:val="005E7735"/>
    <w:rsid w:val="005E7E47"/>
    <w:rsid w:val="005F27E1"/>
    <w:rsid w:val="005F2BBB"/>
    <w:rsid w:val="005F355A"/>
    <w:rsid w:val="005F3BEE"/>
    <w:rsid w:val="005F4BFE"/>
    <w:rsid w:val="005F57AA"/>
    <w:rsid w:val="005F6D27"/>
    <w:rsid w:val="005F7127"/>
    <w:rsid w:val="005F7701"/>
    <w:rsid w:val="005F7AA0"/>
    <w:rsid w:val="00600563"/>
    <w:rsid w:val="0060057E"/>
    <w:rsid w:val="006062E7"/>
    <w:rsid w:val="00606F5A"/>
    <w:rsid w:val="0061055B"/>
    <w:rsid w:val="00613603"/>
    <w:rsid w:val="00613C22"/>
    <w:rsid w:val="00613C2A"/>
    <w:rsid w:val="00613E27"/>
    <w:rsid w:val="00615646"/>
    <w:rsid w:val="00616363"/>
    <w:rsid w:val="006163D9"/>
    <w:rsid w:val="006165D7"/>
    <w:rsid w:val="0062055C"/>
    <w:rsid w:val="0062175D"/>
    <w:rsid w:val="00621ADB"/>
    <w:rsid w:val="00623E51"/>
    <w:rsid w:val="0062596A"/>
    <w:rsid w:val="00625F38"/>
    <w:rsid w:val="0062742A"/>
    <w:rsid w:val="00630C5B"/>
    <w:rsid w:val="00632262"/>
    <w:rsid w:val="006342BB"/>
    <w:rsid w:val="00637BAD"/>
    <w:rsid w:val="00637F7D"/>
    <w:rsid w:val="006435DC"/>
    <w:rsid w:val="00643949"/>
    <w:rsid w:val="006440A4"/>
    <w:rsid w:val="00644658"/>
    <w:rsid w:val="00645713"/>
    <w:rsid w:val="00646238"/>
    <w:rsid w:val="00646BB3"/>
    <w:rsid w:val="00646BFD"/>
    <w:rsid w:val="006471E6"/>
    <w:rsid w:val="00647527"/>
    <w:rsid w:val="006503F2"/>
    <w:rsid w:val="006557F4"/>
    <w:rsid w:val="006560EA"/>
    <w:rsid w:val="0066060C"/>
    <w:rsid w:val="00660C1F"/>
    <w:rsid w:val="00661B6E"/>
    <w:rsid w:val="00662F07"/>
    <w:rsid w:val="00664C91"/>
    <w:rsid w:val="006662C0"/>
    <w:rsid w:val="00666B10"/>
    <w:rsid w:val="0067036B"/>
    <w:rsid w:val="00671F29"/>
    <w:rsid w:val="006727B5"/>
    <w:rsid w:val="00676355"/>
    <w:rsid w:val="00677222"/>
    <w:rsid w:val="006776A4"/>
    <w:rsid w:val="00681016"/>
    <w:rsid w:val="006812B8"/>
    <w:rsid w:val="00681A93"/>
    <w:rsid w:val="00683543"/>
    <w:rsid w:val="00683C69"/>
    <w:rsid w:val="00683ED9"/>
    <w:rsid w:val="006852B0"/>
    <w:rsid w:val="0068544E"/>
    <w:rsid w:val="0068756D"/>
    <w:rsid w:val="006879A5"/>
    <w:rsid w:val="00687E68"/>
    <w:rsid w:val="0069177E"/>
    <w:rsid w:val="00691B9C"/>
    <w:rsid w:val="00691BA5"/>
    <w:rsid w:val="00692DD3"/>
    <w:rsid w:val="00693F21"/>
    <w:rsid w:val="00696CA9"/>
    <w:rsid w:val="00696DCE"/>
    <w:rsid w:val="006A5210"/>
    <w:rsid w:val="006A6496"/>
    <w:rsid w:val="006A66F2"/>
    <w:rsid w:val="006A6B95"/>
    <w:rsid w:val="006A7301"/>
    <w:rsid w:val="006A7BFD"/>
    <w:rsid w:val="006A7F78"/>
    <w:rsid w:val="006B0A7A"/>
    <w:rsid w:val="006B1DF0"/>
    <w:rsid w:val="006B2013"/>
    <w:rsid w:val="006B2077"/>
    <w:rsid w:val="006B28DA"/>
    <w:rsid w:val="006B3A55"/>
    <w:rsid w:val="006B4696"/>
    <w:rsid w:val="006B4E41"/>
    <w:rsid w:val="006B64EF"/>
    <w:rsid w:val="006B6745"/>
    <w:rsid w:val="006B6971"/>
    <w:rsid w:val="006B71D7"/>
    <w:rsid w:val="006C2C46"/>
    <w:rsid w:val="006C3795"/>
    <w:rsid w:val="006C6A82"/>
    <w:rsid w:val="006C7C49"/>
    <w:rsid w:val="006D44E0"/>
    <w:rsid w:val="006D6223"/>
    <w:rsid w:val="006D7AFE"/>
    <w:rsid w:val="006D7B8C"/>
    <w:rsid w:val="006E11A9"/>
    <w:rsid w:val="006E2CDF"/>
    <w:rsid w:val="006E4126"/>
    <w:rsid w:val="006E54FB"/>
    <w:rsid w:val="006E592A"/>
    <w:rsid w:val="006E5DBC"/>
    <w:rsid w:val="006E6907"/>
    <w:rsid w:val="006E7533"/>
    <w:rsid w:val="006E76D8"/>
    <w:rsid w:val="006E7FA4"/>
    <w:rsid w:val="006F29A6"/>
    <w:rsid w:val="006F3886"/>
    <w:rsid w:val="006F47D6"/>
    <w:rsid w:val="006F4A1B"/>
    <w:rsid w:val="006F5267"/>
    <w:rsid w:val="00701B3C"/>
    <w:rsid w:val="007021BC"/>
    <w:rsid w:val="00706251"/>
    <w:rsid w:val="00706C83"/>
    <w:rsid w:val="007129BD"/>
    <w:rsid w:val="00714051"/>
    <w:rsid w:val="007166EE"/>
    <w:rsid w:val="00720171"/>
    <w:rsid w:val="00720826"/>
    <w:rsid w:val="007208DB"/>
    <w:rsid w:val="00720D4A"/>
    <w:rsid w:val="007242D0"/>
    <w:rsid w:val="00724A68"/>
    <w:rsid w:val="00724A99"/>
    <w:rsid w:val="00725C2A"/>
    <w:rsid w:val="00727132"/>
    <w:rsid w:val="0072764C"/>
    <w:rsid w:val="00727A92"/>
    <w:rsid w:val="00730C64"/>
    <w:rsid w:val="007323C9"/>
    <w:rsid w:val="00732D3F"/>
    <w:rsid w:val="00733814"/>
    <w:rsid w:val="00733D9C"/>
    <w:rsid w:val="00734855"/>
    <w:rsid w:val="0073584F"/>
    <w:rsid w:val="00735A15"/>
    <w:rsid w:val="007400DD"/>
    <w:rsid w:val="0074358C"/>
    <w:rsid w:val="00743A48"/>
    <w:rsid w:val="00745F3F"/>
    <w:rsid w:val="007460D3"/>
    <w:rsid w:val="00746906"/>
    <w:rsid w:val="00747303"/>
    <w:rsid w:val="007473FD"/>
    <w:rsid w:val="0075055D"/>
    <w:rsid w:val="00751D3E"/>
    <w:rsid w:val="00752B62"/>
    <w:rsid w:val="00753122"/>
    <w:rsid w:val="0075451C"/>
    <w:rsid w:val="00754BB8"/>
    <w:rsid w:val="0075627A"/>
    <w:rsid w:val="007562F7"/>
    <w:rsid w:val="0075747B"/>
    <w:rsid w:val="00760D37"/>
    <w:rsid w:val="007617F5"/>
    <w:rsid w:val="00762320"/>
    <w:rsid w:val="00763031"/>
    <w:rsid w:val="00767ED2"/>
    <w:rsid w:val="00771001"/>
    <w:rsid w:val="00772C0B"/>
    <w:rsid w:val="00774EB4"/>
    <w:rsid w:val="00776268"/>
    <w:rsid w:val="00780545"/>
    <w:rsid w:val="00780C4C"/>
    <w:rsid w:val="00781C7F"/>
    <w:rsid w:val="007823D9"/>
    <w:rsid w:val="007824AC"/>
    <w:rsid w:val="00783187"/>
    <w:rsid w:val="00783D78"/>
    <w:rsid w:val="0078508E"/>
    <w:rsid w:val="00785936"/>
    <w:rsid w:val="00787600"/>
    <w:rsid w:val="00787721"/>
    <w:rsid w:val="00790D61"/>
    <w:rsid w:val="00790EF5"/>
    <w:rsid w:val="00791258"/>
    <w:rsid w:val="00793E0B"/>
    <w:rsid w:val="007A13CA"/>
    <w:rsid w:val="007A23DC"/>
    <w:rsid w:val="007A34A9"/>
    <w:rsid w:val="007A4A77"/>
    <w:rsid w:val="007A4EA9"/>
    <w:rsid w:val="007A5D82"/>
    <w:rsid w:val="007A6679"/>
    <w:rsid w:val="007A720A"/>
    <w:rsid w:val="007A792B"/>
    <w:rsid w:val="007B07E8"/>
    <w:rsid w:val="007B2387"/>
    <w:rsid w:val="007B23A4"/>
    <w:rsid w:val="007B50F0"/>
    <w:rsid w:val="007B530E"/>
    <w:rsid w:val="007B6877"/>
    <w:rsid w:val="007B75F8"/>
    <w:rsid w:val="007B772B"/>
    <w:rsid w:val="007C03DD"/>
    <w:rsid w:val="007C30E8"/>
    <w:rsid w:val="007C3C12"/>
    <w:rsid w:val="007C4494"/>
    <w:rsid w:val="007C47B9"/>
    <w:rsid w:val="007C4AD9"/>
    <w:rsid w:val="007C6068"/>
    <w:rsid w:val="007C6DA3"/>
    <w:rsid w:val="007C7A49"/>
    <w:rsid w:val="007D3BDD"/>
    <w:rsid w:val="007D5009"/>
    <w:rsid w:val="007D6104"/>
    <w:rsid w:val="007D7BEC"/>
    <w:rsid w:val="007E450D"/>
    <w:rsid w:val="007E5972"/>
    <w:rsid w:val="007E5B32"/>
    <w:rsid w:val="007E5C2A"/>
    <w:rsid w:val="007F2A9E"/>
    <w:rsid w:val="007F39BA"/>
    <w:rsid w:val="007F5044"/>
    <w:rsid w:val="007F7246"/>
    <w:rsid w:val="00801DC8"/>
    <w:rsid w:val="00802806"/>
    <w:rsid w:val="0080562D"/>
    <w:rsid w:val="00805914"/>
    <w:rsid w:val="008072F0"/>
    <w:rsid w:val="00810B5A"/>
    <w:rsid w:val="00812158"/>
    <w:rsid w:val="00816F55"/>
    <w:rsid w:val="00817AB7"/>
    <w:rsid w:val="00820390"/>
    <w:rsid w:val="00821ECD"/>
    <w:rsid w:val="00823695"/>
    <w:rsid w:val="00823C52"/>
    <w:rsid w:val="00823F78"/>
    <w:rsid w:val="008246FB"/>
    <w:rsid w:val="00824C15"/>
    <w:rsid w:val="00824C17"/>
    <w:rsid w:val="008260CA"/>
    <w:rsid w:val="00827F2D"/>
    <w:rsid w:val="008320E4"/>
    <w:rsid w:val="00834EDC"/>
    <w:rsid w:val="00835292"/>
    <w:rsid w:val="008359BE"/>
    <w:rsid w:val="00835C0B"/>
    <w:rsid w:val="0083609D"/>
    <w:rsid w:val="008364A9"/>
    <w:rsid w:val="00836712"/>
    <w:rsid w:val="00836EC2"/>
    <w:rsid w:val="00837583"/>
    <w:rsid w:val="00840884"/>
    <w:rsid w:val="00844673"/>
    <w:rsid w:val="00845221"/>
    <w:rsid w:val="0084598C"/>
    <w:rsid w:val="008460A9"/>
    <w:rsid w:val="008465D2"/>
    <w:rsid w:val="00846E0A"/>
    <w:rsid w:val="008471AD"/>
    <w:rsid w:val="0084728D"/>
    <w:rsid w:val="008508FA"/>
    <w:rsid w:val="008522AD"/>
    <w:rsid w:val="008546C1"/>
    <w:rsid w:val="008549CD"/>
    <w:rsid w:val="008562B3"/>
    <w:rsid w:val="00856969"/>
    <w:rsid w:val="00856D61"/>
    <w:rsid w:val="0085753C"/>
    <w:rsid w:val="00857FB6"/>
    <w:rsid w:val="00860A91"/>
    <w:rsid w:val="00860F97"/>
    <w:rsid w:val="00863994"/>
    <w:rsid w:val="008647D4"/>
    <w:rsid w:val="00865C23"/>
    <w:rsid w:val="008705D9"/>
    <w:rsid w:val="00872058"/>
    <w:rsid w:val="008736BC"/>
    <w:rsid w:val="00873E3C"/>
    <w:rsid w:val="00873F9F"/>
    <w:rsid w:val="0087458C"/>
    <w:rsid w:val="00875066"/>
    <w:rsid w:val="00877AFA"/>
    <w:rsid w:val="00877C5A"/>
    <w:rsid w:val="0088140A"/>
    <w:rsid w:val="00881725"/>
    <w:rsid w:val="00883AA6"/>
    <w:rsid w:val="00883D5C"/>
    <w:rsid w:val="00884565"/>
    <w:rsid w:val="00890BC5"/>
    <w:rsid w:val="00891A2C"/>
    <w:rsid w:val="008926FD"/>
    <w:rsid w:val="00893D91"/>
    <w:rsid w:val="00893FE2"/>
    <w:rsid w:val="008944CF"/>
    <w:rsid w:val="00896B81"/>
    <w:rsid w:val="00897AD3"/>
    <w:rsid w:val="008A28BE"/>
    <w:rsid w:val="008A3C8E"/>
    <w:rsid w:val="008A4363"/>
    <w:rsid w:val="008A453E"/>
    <w:rsid w:val="008A5863"/>
    <w:rsid w:val="008A59D4"/>
    <w:rsid w:val="008A6E6A"/>
    <w:rsid w:val="008A730D"/>
    <w:rsid w:val="008A7F15"/>
    <w:rsid w:val="008B0CB8"/>
    <w:rsid w:val="008B1DD5"/>
    <w:rsid w:val="008B7297"/>
    <w:rsid w:val="008C00A6"/>
    <w:rsid w:val="008C01CF"/>
    <w:rsid w:val="008C1741"/>
    <w:rsid w:val="008C2AFC"/>
    <w:rsid w:val="008C5C7D"/>
    <w:rsid w:val="008D0214"/>
    <w:rsid w:val="008D15C9"/>
    <w:rsid w:val="008D16E0"/>
    <w:rsid w:val="008D5674"/>
    <w:rsid w:val="008D5CA8"/>
    <w:rsid w:val="008D7187"/>
    <w:rsid w:val="008E0746"/>
    <w:rsid w:val="008E10AE"/>
    <w:rsid w:val="008E1423"/>
    <w:rsid w:val="008E1DCB"/>
    <w:rsid w:val="008E2420"/>
    <w:rsid w:val="008E25F3"/>
    <w:rsid w:val="008E500E"/>
    <w:rsid w:val="008E5B58"/>
    <w:rsid w:val="008E64A0"/>
    <w:rsid w:val="008E7C69"/>
    <w:rsid w:val="008F44A2"/>
    <w:rsid w:val="008F5D6C"/>
    <w:rsid w:val="008F7856"/>
    <w:rsid w:val="00900676"/>
    <w:rsid w:val="00902FC0"/>
    <w:rsid w:val="00906A20"/>
    <w:rsid w:val="0091066B"/>
    <w:rsid w:val="00910844"/>
    <w:rsid w:val="00911483"/>
    <w:rsid w:val="009141DA"/>
    <w:rsid w:val="00914640"/>
    <w:rsid w:val="009147D0"/>
    <w:rsid w:val="00915227"/>
    <w:rsid w:val="00922204"/>
    <w:rsid w:val="0092493C"/>
    <w:rsid w:val="0093135B"/>
    <w:rsid w:val="00931D9D"/>
    <w:rsid w:val="0093319E"/>
    <w:rsid w:val="009335B1"/>
    <w:rsid w:val="00933E31"/>
    <w:rsid w:val="0093654C"/>
    <w:rsid w:val="00937581"/>
    <w:rsid w:val="00937D6E"/>
    <w:rsid w:val="00940D01"/>
    <w:rsid w:val="00942BD0"/>
    <w:rsid w:val="00943FD2"/>
    <w:rsid w:val="00944C9F"/>
    <w:rsid w:val="00947C2F"/>
    <w:rsid w:val="00950013"/>
    <w:rsid w:val="00950332"/>
    <w:rsid w:val="00955B22"/>
    <w:rsid w:val="00955BC7"/>
    <w:rsid w:val="00961D42"/>
    <w:rsid w:val="0096229A"/>
    <w:rsid w:val="009632B1"/>
    <w:rsid w:val="00963A6F"/>
    <w:rsid w:val="009669BC"/>
    <w:rsid w:val="00967750"/>
    <w:rsid w:val="00970B7A"/>
    <w:rsid w:val="0097128B"/>
    <w:rsid w:val="00972DED"/>
    <w:rsid w:val="00974664"/>
    <w:rsid w:val="009749AC"/>
    <w:rsid w:val="00975344"/>
    <w:rsid w:val="00975A6B"/>
    <w:rsid w:val="009777D1"/>
    <w:rsid w:val="009839B6"/>
    <w:rsid w:val="0098670A"/>
    <w:rsid w:val="00986B46"/>
    <w:rsid w:val="0098773C"/>
    <w:rsid w:val="00995AD7"/>
    <w:rsid w:val="009A0659"/>
    <w:rsid w:val="009A207F"/>
    <w:rsid w:val="009A2CAB"/>
    <w:rsid w:val="009A2F94"/>
    <w:rsid w:val="009A5B52"/>
    <w:rsid w:val="009A6E5D"/>
    <w:rsid w:val="009A7312"/>
    <w:rsid w:val="009A7460"/>
    <w:rsid w:val="009A76E2"/>
    <w:rsid w:val="009B123C"/>
    <w:rsid w:val="009B39DD"/>
    <w:rsid w:val="009B4552"/>
    <w:rsid w:val="009C00A3"/>
    <w:rsid w:val="009C0DBB"/>
    <w:rsid w:val="009C2B83"/>
    <w:rsid w:val="009C4485"/>
    <w:rsid w:val="009C4B0D"/>
    <w:rsid w:val="009C4BE1"/>
    <w:rsid w:val="009C7207"/>
    <w:rsid w:val="009C77EC"/>
    <w:rsid w:val="009D2369"/>
    <w:rsid w:val="009D362C"/>
    <w:rsid w:val="009D3D3F"/>
    <w:rsid w:val="009D5229"/>
    <w:rsid w:val="009D6F28"/>
    <w:rsid w:val="009D7570"/>
    <w:rsid w:val="009D759D"/>
    <w:rsid w:val="009E0D9E"/>
    <w:rsid w:val="009E0DBD"/>
    <w:rsid w:val="009E20DC"/>
    <w:rsid w:val="009E2112"/>
    <w:rsid w:val="009E2445"/>
    <w:rsid w:val="009E573A"/>
    <w:rsid w:val="009E61B9"/>
    <w:rsid w:val="009E66C1"/>
    <w:rsid w:val="009F09AF"/>
    <w:rsid w:val="009F0F1E"/>
    <w:rsid w:val="009F3ED9"/>
    <w:rsid w:val="009F4CB7"/>
    <w:rsid w:val="009F789D"/>
    <w:rsid w:val="00A004CD"/>
    <w:rsid w:val="00A017DB"/>
    <w:rsid w:val="00A030DD"/>
    <w:rsid w:val="00A041AC"/>
    <w:rsid w:val="00A04454"/>
    <w:rsid w:val="00A04F44"/>
    <w:rsid w:val="00A04FDF"/>
    <w:rsid w:val="00A05A44"/>
    <w:rsid w:val="00A11075"/>
    <w:rsid w:val="00A114D2"/>
    <w:rsid w:val="00A1150D"/>
    <w:rsid w:val="00A11ED7"/>
    <w:rsid w:val="00A14976"/>
    <w:rsid w:val="00A14C57"/>
    <w:rsid w:val="00A16945"/>
    <w:rsid w:val="00A17790"/>
    <w:rsid w:val="00A17CD1"/>
    <w:rsid w:val="00A236C7"/>
    <w:rsid w:val="00A23AA4"/>
    <w:rsid w:val="00A24957"/>
    <w:rsid w:val="00A26D91"/>
    <w:rsid w:val="00A3077E"/>
    <w:rsid w:val="00A317BC"/>
    <w:rsid w:val="00A327A8"/>
    <w:rsid w:val="00A32BF3"/>
    <w:rsid w:val="00A330AA"/>
    <w:rsid w:val="00A333DE"/>
    <w:rsid w:val="00A33EEF"/>
    <w:rsid w:val="00A34CA0"/>
    <w:rsid w:val="00A3580C"/>
    <w:rsid w:val="00A35825"/>
    <w:rsid w:val="00A379F2"/>
    <w:rsid w:val="00A40A8F"/>
    <w:rsid w:val="00A41365"/>
    <w:rsid w:val="00A4231B"/>
    <w:rsid w:val="00A453A0"/>
    <w:rsid w:val="00A468C2"/>
    <w:rsid w:val="00A47E42"/>
    <w:rsid w:val="00A510CD"/>
    <w:rsid w:val="00A51267"/>
    <w:rsid w:val="00A53CED"/>
    <w:rsid w:val="00A5477C"/>
    <w:rsid w:val="00A54996"/>
    <w:rsid w:val="00A54D6C"/>
    <w:rsid w:val="00A54D96"/>
    <w:rsid w:val="00A56A21"/>
    <w:rsid w:val="00A56D2E"/>
    <w:rsid w:val="00A600B0"/>
    <w:rsid w:val="00A604E3"/>
    <w:rsid w:val="00A608E3"/>
    <w:rsid w:val="00A60AEB"/>
    <w:rsid w:val="00A62977"/>
    <w:rsid w:val="00A667BB"/>
    <w:rsid w:val="00A67D6E"/>
    <w:rsid w:val="00A707E5"/>
    <w:rsid w:val="00A719DB"/>
    <w:rsid w:val="00A71E31"/>
    <w:rsid w:val="00A721E2"/>
    <w:rsid w:val="00A7680F"/>
    <w:rsid w:val="00A803EC"/>
    <w:rsid w:val="00A80882"/>
    <w:rsid w:val="00A810C2"/>
    <w:rsid w:val="00A81114"/>
    <w:rsid w:val="00A82E39"/>
    <w:rsid w:val="00A83308"/>
    <w:rsid w:val="00A83F72"/>
    <w:rsid w:val="00A848F4"/>
    <w:rsid w:val="00A86C08"/>
    <w:rsid w:val="00A9061E"/>
    <w:rsid w:val="00A91016"/>
    <w:rsid w:val="00A91486"/>
    <w:rsid w:val="00A93740"/>
    <w:rsid w:val="00A93FA6"/>
    <w:rsid w:val="00A95894"/>
    <w:rsid w:val="00A975BA"/>
    <w:rsid w:val="00A97AC7"/>
    <w:rsid w:val="00AA1A62"/>
    <w:rsid w:val="00AA5699"/>
    <w:rsid w:val="00AA788D"/>
    <w:rsid w:val="00AB42CB"/>
    <w:rsid w:val="00AB5739"/>
    <w:rsid w:val="00AC0EC8"/>
    <w:rsid w:val="00AC0EEC"/>
    <w:rsid w:val="00AC12C4"/>
    <w:rsid w:val="00AC2637"/>
    <w:rsid w:val="00AC2EE7"/>
    <w:rsid w:val="00AC6690"/>
    <w:rsid w:val="00AD0670"/>
    <w:rsid w:val="00AD0F36"/>
    <w:rsid w:val="00AD4B7E"/>
    <w:rsid w:val="00AD521E"/>
    <w:rsid w:val="00AD6BF9"/>
    <w:rsid w:val="00AE06C7"/>
    <w:rsid w:val="00AE1FE8"/>
    <w:rsid w:val="00AE5FC7"/>
    <w:rsid w:val="00AE7E34"/>
    <w:rsid w:val="00AF36DC"/>
    <w:rsid w:val="00AF5F00"/>
    <w:rsid w:val="00AF669A"/>
    <w:rsid w:val="00AF69FE"/>
    <w:rsid w:val="00AF7EDB"/>
    <w:rsid w:val="00B00172"/>
    <w:rsid w:val="00B021AC"/>
    <w:rsid w:val="00B04654"/>
    <w:rsid w:val="00B06965"/>
    <w:rsid w:val="00B10440"/>
    <w:rsid w:val="00B10CDE"/>
    <w:rsid w:val="00B11FD9"/>
    <w:rsid w:val="00B13935"/>
    <w:rsid w:val="00B1435D"/>
    <w:rsid w:val="00B14E11"/>
    <w:rsid w:val="00B17549"/>
    <w:rsid w:val="00B17B28"/>
    <w:rsid w:val="00B2120C"/>
    <w:rsid w:val="00B21888"/>
    <w:rsid w:val="00B22A03"/>
    <w:rsid w:val="00B236FA"/>
    <w:rsid w:val="00B32B0C"/>
    <w:rsid w:val="00B32FBE"/>
    <w:rsid w:val="00B33768"/>
    <w:rsid w:val="00B3492E"/>
    <w:rsid w:val="00B34FFF"/>
    <w:rsid w:val="00B37522"/>
    <w:rsid w:val="00B41425"/>
    <w:rsid w:val="00B4506B"/>
    <w:rsid w:val="00B45ED3"/>
    <w:rsid w:val="00B4639F"/>
    <w:rsid w:val="00B474F9"/>
    <w:rsid w:val="00B508E8"/>
    <w:rsid w:val="00B52AA8"/>
    <w:rsid w:val="00B55C0F"/>
    <w:rsid w:val="00B5634A"/>
    <w:rsid w:val="00B56E24"/>
    <w:rsid w:val="00B57016"/>
    <w:rsid w:val="00B6034A"/>
    <w:rsid w:val="00B613C5"/>
    <w:rsid w:val="00B61D7F"/>
    <w:rsid w:val="00B62996"/>
    <w:rsid w:val="00B63721"/>
    <w:rsid w:val="00B63775"/>
    <w:rsid w:val="00B65083"/>
    <w:rsid w:val="00B66BE6"/>
    <w:rsid w:val="00B67CA8"/>
    <w:rsid w:val="00B70AA3"/>
    <w:rsid w:val="00B7170D"/>
    <w:rsid w:val="00B72034"/>
    <w:rsid w:val="00B743E1"/>
    <w:rsid w:val="00B74656"/>
    <w:rsid w:val="00B74B17"/>
    <w:rsid w:val="00B75C86"/>
    <w:rsid w:val="00B76308"/>
    <w:rsid w:val="00B77FF1"/>
    <w:rsid w:val="00B800C3"/>
    <w:rsid w:val="00B83F03"/>
    <w:rsid w:val="00B845B2"/>
    <w:rsid w:val="00B85DDD"/>
    <w:rsid w:val="00B861DB"/>
    <w:rsid w:val="00B87A04"/>
    <w:rsid w:val="00B916DD"/>
    <w:rsid w:val="00B91AA5"/>
    <w:rsid w:val="00B936C2"/>
    <w:rsid w:val="00B94083"/>
    <w:rsid w:val="00B96430"/>
    <w:rsid w:val="00B96E9F"/>
    <w:rsid w:val="00B97B1F"/>
    <w:rsid w:val="00BA02E9"/>
    <w:rsid w:val="00BA0E47"/>
    <w:rsid w:val="00BA1CCA"/>
    <w:rsid w:val="00BA2435"/>
    <w:rsid w:val="00BA3F35"/>
    <w:rsid w:val="00BA3FC1"/>
    <w:rsid w:val="00BA4C9A"/>
    <w:rsid w:val="00BA5BB2"/>
    <w:rsid w:val="00BA7C44"/>
    <w:rsid w:val="00BB0716"/>
    <w:rsid w:val="00BB14A0"/>
    <w:rsid w:val="00BB3DD3"/>
    <w:rsid w:val="00BB4742"/>
    <w:rsid w:val="00BB7551"/>
    <w:rsid w:val="00BC0F53"/>
    <w:rsid w:val="00BC1F4A"/>
    <w:rsid w:val="00BC354C"/>
    <w:rsid w:val="00BC5F30"/>
    <w:rsid w:val="00BD03E3"/>
    <w:rsid w:val="00BD0CE6"/>
    <w:rsid w:val="00BD1480"/>
    <w:rsid w:val="00BD3754"/>
    <w:rsid w:val="00BD7219"/>
    <w:rsid w:val="00BD7B5F"/>
    <w:rsid w:val="00BE3FD4"/>
    <w:rsid w:val="00BE4480"/>
    <w:rsid w:val="00BE5052"/>
    <w:rsid w:val="00BE5178"/>
    <w:rsid w:val="00BE5D65"/>
    <w:rsid w:val="00BE62CD"/>
    <w:rsid w:val="00BE6722"/>
    <w:rsid w:val="00BE6931"/>
    <w:rsid w:val="00BE6D6C"/>
    <w:rsid w:val="00BF1130"/>
    <w:rsid w:val="00BF2B1D"/>
    <w:rsid w:val="00BF2E01"/>
    <w:rsid w:val="00BF3C3F"/>
    <w:rsid w:val="00BF4ADF"/>
    <w:rsid w:val="00BF6AFF"/>
    <w:rsid w:val="00BF7CCF"/>
    <w:rsid w:val="00C01037"/>
    <w:rsid w:val="00C03F39"/>
    <w:rsid w:val="00C06022"/>
    <w:rsid w:val="00C112B4"/>
    <w:rsid w:val="00C14687"/>
    <w:rsid w:val="00C157DE"/>
    <w:rsid w:val="00C173D3"/>
    <w:rsid w:val="00C22670"/>
    <w:rsid w:val="00C22E94"/>
    <w:rsid w:val="00C2317E"/>
    <w:rsid w:val="00C26564"/>
    <w:rsid w:val="00C27E79"/>
    <w:rsid w:val="00C300A7"/>
    <w:rsid w:val="00C30DE0"/>
    <w:rsid w:val="00C32B95"/>
    <w:rsid w:val="00C32DF2"/>
    <w:rsid w:val="00C33A2B"/>
    <w:rsid w:val="00C3503D"/>
    <w:rsid w:val="00C3539C"/>
    <w:rsid w:val="00C35464"/>
    <w:rsid w:val="00C36754"/>
    <w:rsid w:val="00C37CC2"/>
    <w:rsid w:val="00C4035B"/>
    <w:rsid w:val="00C419B3"/>
    <w:rsid w:val="00C41F82"/>
    <w:rsid w:val="00C431E6"/>
    <w:rsid w:val="00C440E1"/>
    <w:rsid w:val="00C4411C"/>
    <w:rsid w:val="00C441B9"/>
    <w:rsid w:val="00C443CC"/>
    <w:rsid w:val="00C44B25"/>
    <w:rsid w:val="00C45189"/>
    <w:rsid w:val="00C4674C"/>
    <w:rsid w:val="00C46CC7"/>
    <w:rsid w:val="00C505B1"/>
    <w:rsid w:val="00C51429"/>
    <w:rsid w:val="00C52230"/>
    <w:rsid w:val="00C529A0"/>
    <w:rsid w:val="00C52B12"/>
    <w:rsid w:val="00C53427"/>
    <w:rsid w:val="00C53666"/>
    <w:rsid w:val="00C54855"/>
    <w:rsid w:val="00C57285"/>
    <w:rsid w:val="00C575BF"/>
    <w:rsid w:val="00C64487"/>
    <w:rsid w:val="00C6479E"/>
    <w:rsid w:val="00C64973"/>
    <w:rsid w:val="00C66F60"/>
    <w:rsid w:val="00C70C7C"/>
    <w:rsid w:val="00C70FC0"/>
    <w:rsid w:val="00C72592"/>
    <w:rsid w:val="00C73313"/>
    <w:rsid w:val="00C7387C"/>
    <w:rsid w:val="00C73A18"/>
    <w:rsid w:val="00C774D0"/>
    <w:rsid w:val="00C778B4"/>
    <w:rsid w:val="00C77CD5"/>
    <w:rsid w:val="00C77D13"/>
    <w:rsid w:val="00C81267"/>
    <w:rsid w:val="00C8265F"/>
    <w:rsid w:val="00C82FA4"/>
    <w:rsid w:val="00C83189"/>
    <w:rsid w:val="00C83755"/>
    <w:rsid w:val="00C8470E"/>
    <w:rsid w:val="00C8534C"/>
    <w:rsid w:val="00C87715"/>
    <w:rsid w:val="00C90DD1"/>
    <w:rsid w:val="00C918BB"/>
    <w:rsid w:val="00C94DD3"/>
    <w:rsid w:val="00C95012"/>
    <w:rsid w:val="00C95485"/>
    <w:rsid w:val="00C9729C"/>
    <w:rsid w:val="00CA12A9"/>
    <w:rsid w:val="00CA2471"/>
    <w:rsid w:val="00CA3945"/>
    <w:rsid w:val="00CA4494"/>
    <w:rsid w:val="00CA543A"/>
    <w:rsid w:val="00CA683D"/>
    <w:rsid w:val="00CA69C7"/>
    <w:rsid w:val="00CA6E5F"/>
    <w:rsid w:val="00CA70DC"/>
    <w:rsid w:val="00CB06FF"/>
    <w:rsid w:val="00CB0BF1"/>
    <w:rsid w:val="00CB0EF1"/>
    <w:rsid w:val="00CB2E5A"/>
    <w:rsid w:val="00CB3C2E"/>
    <w:rsid w:val="00CB46A2"/>
    <w:rsid w:val="00CB545B"/>
    <w:rsid w:val="00CC0655"/>
    <w:rsid w:val="00CC09E5"/>
    <w:rsid w:val="00CC1A57"/>
    <w:rsid w:val="00CC3FB1"/>
    <w:rsid w:val="00CC5205"/>
    <w:rsid w:val="00CC5853"/>
    <w:rsid w:val="00CC62E0"/>
    <w:rsid w:val="00CC6634"/>
    <w:rsid w:val="00CC6BE1"/>
    <w:rsid w:val="00CD013D"/>
    <w:rsid w:val="00CD02B8"/>
    <w:rsid w:val="00CD2420"/>
    <w:rsid w:val="00CD369D"/>
    <w:rsid w:val="00CD7A51"/>
    <w:rsid w:val="00CD7FF6"/>
    <w:rsid w:val="00CE078B"/>
    <w:rsid w:val="00CE0CED"/>
    <w:rsid w:val="00CE196D"/>
    <w:rsid w:val="00CE4685"/>
    <w:rsid w:val="00CE78FF"/>
    <w:rsid w:val="00CF0FAC"/>
    <w:rsid w:val="00CF1691"/>
    <w:rsid w:val="00CF1D10"/>
    <w:rsid w:val="00CF292B"/>
    <w:rsid w:val="00CF4FFE"/>
    <w:rsid w:val="00CF50C0"/>
    <w:rsid w:val="00CF5D59"/>
    <w:rsid w:val="00CF697A"/>
    <w:rsid w:val="00D0038A"/>
    <w:rsid w:val="00D007EF"/>
    <w:rsid w:val="00D02E3C"/>
    <w:rsid w:val="00D0421C"/>
    <w:rsid w:val="00D0636F"/>
    <w:rsid w:val="00D06414"/>
    <w:rsid w:val="00D0680E"/>
    <w:rsid w:val="00D079B5"/>
    <w:rsid w:val="00D108EF"/>
    <w:rsid w:val="00D1346A"/>
    <w:rsid w:val="00D145FF"/>
    <w:rsid w:val="00D14880"/>
    <w:rsid w:val="00D152AA"/>
    <w:rsid w:val="00D16EB4"/>
    <w:rsid w:val="00D17293"/>
    <w:rsid w:val="00D23CD2"/>
    <w:rsid w:val="00D24E91"/>
    <w:rsid w:val="00D24FA1"/>
    <w:rsid w:val="00D278E1"/>
    <w:rsid w:val="00D30A28"/>
    <w:rsid w:val="00D315A5"/>
    <w:rsid w:val="00D31F0F"/>
    <w:rsid w:val="00D36ABF"/>
    <w:rsid w:val="00D3703D"/>
    <w:rsid w:val="00D3768A"/>
    <w:rsid w:val="00D42CE7"/>
    <w:rsid w:val="00D433F0"/>
    <w:rsid w:val="00D445F0"/>
    <w:rsid w:val="00D45A80"/>
    <w:rsid w:val="00D46A1D"/>
    <w:rsid w:val="00D46B57"/>
    <w:rsid w:val="00D470E1"/>
    <w:rsid w:val="00D47BA7"/>
    <w:rsid w:val="00D5059C"/>
    <w:rsid w:val="00D50A5A"/>
    <w:rsid w:val="00D51D0A"/>
    <w:rsid w:val="00D52034"/>
    <w:rsid w:val="00D539DA"/>
    <w:rsid w:val="00D53DCB"/>
    <w:rsid w:val="00D54722"/>
    <w:rsid w:val="00D5580E"/>
    <w:rsid w:val="00D55968"/>
    <w:rsid w:val="00D55FB5"/>
    <w:rsid w:val="00D5620F"/>
    <w:rsid w:val="00D564D2"/>
    <w:rsid w:val="00D61EE2"/>
    <w:rsid w:val="00D63F9E"/>
    <w:rsid w:val="00D64413"/>
    <w:rsid w:val="00D648F6"/>
    <w:rsid w:val="00D738BE"/>
    <w:rsid w:val="00D73AA5"/>
    <w:rsid w:val="00D742C6"/>
    <w:rsid w:val="00D74EB7"/>
    <w:rsid w:val="00D75815"/>
    <w:rsid w:val="00D75CB1"/>
    <w:rsid w:val="00D75D98"/>
    <w:rsid w:val="00D775AC"/>
    <w:rsid w:val="00D80A5F"/>
    <w:rsid w:val="00D8117F"/>
    <w:rsid w:val="00D8156C"/>
    <w:rsid w:val="00D82295"/>
    <w:rsid w:val="00D8287F"/>
    <w:rsid w:val="00D82E95"/>
    <w:rsid w:val="00D83009"/>
    <w:rsid w:val="00D831CE"/>
    <w:rsid w:val="00D84A10"/>
    <w:rsid w:val="00D8710E"/>
    <w:rsid w:val="00D93412"/>
    <w:rsid w:val="00D9428F"/>
    <w:rsid w:val="00D95591"/>
    <w:rsid w:val="00D95B35"/>
    <w:rsid w:val="00D95CC1"/>
    <w:rsid w:val="00D96E0D"/>
    <w:rsid w:val="00D97C00"/>
    <w:rsid w:val="00DA1886"/>
    <w:rsid w:val="00DA39CA"/>
    <w:rsid w:val="00DA3BDD"/>
    <w:rsid w:val="00DA40DD"/>
    <w:rsid w:val="00DA419E"/>
    <w:rsid w:val="00DA43AC"/>
    <w:rsid w:val="00DA46C6"/>
    <w:rsid w:val="00DA46FE"/>
    <w:rsid w:val="00DA472F"/>
    <w:rsid w:val="00DA5A57"/>
    <w:rsid w:val="00DA60BD"/>
    <w:rsid w:val="00DB04B7"/>
    <w:rsid w:val="00DB18E6"/>
    <w:rsid w:val="00DB1A21"/>
    <w:rsid w:val="00DB2646"/>
    <w:rsid w:val="00DB5E8B"/>
    <w:rsid w:val="00DB7DFF"/>
    <w:rsid w:val="00DC2BF4"/>
    <w:rsid w:val="00DC310F"/>
    <w:rsid w:val="00DC767C"/>
    <w:rsid w:val="00DC7859"/>
    <w:rsid w:val="00DC7CCE"/>
    <w:rsid w:val="00DD10B2"/>
    <w:rsid w:val="00DD271A"/>
    <w:rsid w:val="00DD36E1"/>
    <w:rsid w:val="00DD3D3D"/>
    <w:rsid w:val="00DD488A"/>
    <w:rsid w:val="00DD7456"/>
    <w:rsid w:val="00DD74F8"/>
    <w:rsid w:val="00DD7736"/>
    <w:rsid w:val="00DE166D"/>
    <w:rsid w:val="00DE1983"/>
    <w:rsid w:val="00DE3072"/>
    <w:rsid w:val="00DE5989"/>
    <w:rsid w:val="00DE69C1"/>
    <w:rsid w:val="00DE7065"/>
    <w:rsid w:val="00DE730E"/>
    <w:rsid w:val="00DF0D0D"/>
    <w:rsid w:val="00DF1AFD"/>
    <w:rsid w:val="00DF3394"/>
    <w:rsid w:val="00DF36D7"/>
    <w:rsid w:val="00DF36E5"/>
    <w:rsid w:val="00DF5728"/>
    <w:rsid w:val="00DF5B19"/>
    <w:rsid w:val="00DF5DE6"/>
    <w:rsid w:val="00DF7160"/>
    <w:rsid w:val="00DF753E"/>
    <w:rsid w:val="00DF7D37"/>
    <w:rsid w:val="00E00C4B"/>
    <w:rsid w:val="00E03422"/>
    <w:rsid w:val="00E0745F"/>
    <w:rsid w:val="00E07C90"/>
    <w:rsid w:val="00E1315B"/>
    <w:rsid w:val="00E135ED"/>
    <w:rsid w:val="00E1578A"/>
    <w:rsid w:val="00E15CB5"/>
    <w:rsid w:val="00E1645B"/>
    <w:rsid w:val="00E1657F"/>
    <w:rsid w:val="00E16877"/>
    <w:rsid w:val="00E235A6"/>
    <w:rsid w:val="00E23EBB"/>
    <w:rsid w:val="00E241A2"/>
    <w:rsid w:val="00E242FC"/>
    <w:rsid w:val="00E308C0"/>
    <w:rsid w:val="00E3175F"/>
    <w:rsid w:val="00E343BB"/>
    <w:rsid w:val="00E3440D"/>
    <w:rsid w:val="00E40050"/>
    <w:rsid w:val="00E409E4"/>
    <w:rsid w:val="00E41BC8"/>
    <w:rsid w:val="00E42168"/>
    <w:rsid w:val="00E43533"/>
    <w:rsid w:val="00E43EC4"/>
    <w:rsid w:val="00E4405C"/>
    <w:rsid w:val="00E46A6B"/>
    <w:rsid w:val="00E47C8A"/>
    <w:rsid w:val="00E5024D"/>
    <w:rsid w:val="00E51B8E"/>
    <w:rsid w:val="00E526D5"/>
    <w:rsid w:val="00E530F4"/>
    <w:rsid w:val="00E53177"/>
    <w:rsid w:val="00E548DD"/>
    <w:rsid w:val="00E56FBE"/>
    <w:rsid w:val="00E578C5"/>
    <w:rsid w:val="00E57E59"/>
    <w:rsid w:val="00E6043B"/>
    <w:rsid w:val="00E60B0D"/>
    <w:rsid w:val="00E60F69"/>
    <w:rsid w:val="00E6442B"/>
    <w:rsid w:val="00E65CC5"/>
    <w:rsid w:val="00E65D3A"/>
    <w:rsid w:val="00E66E67"/>
    <w:rsid w:val="00E67E59"/>
    <w:rsid w:val="00E7060D"/>
    <w:rsid w:val="00E81075"/>
    <w:rsid w:val="00E813F9"/>
    <w:rsid w:val="00E841ED"/>
    <w:rsid w:val="00E85942"/>
    <w:rsid w:val="00E91EF8"/>
    <w:rsid w:val="00E9253B"/>
    <w:rsid w:val="00E94503"/>
    <w:rsid w:val="00E94DA4"/>
    <w:rsid w:val="00E9510C"/>
    <w:rsid w:val="00E9543C"/>
    <w:rsid w:val="00E96B25"/>
    <w:rsid w:val="00EA0456"/>
    <w:rsid w:val="00EA336F"/>
    <w:rsid w:val="00EA5209"/>
    <w:rsid w:val="00EA6AC4"/>
    <w:rsid w:val="00EB0053"/>
    <w:rsid w:val="00EB3CE6"/>
    <w:rsid w:val="00EB4870"/>
    <w:rsid w:val="00EB5B1C"/>
    <w:rsid w:val="00EB5DFD"/>
    <w:rsid w:val="00EB6EAC"/>
    <w:rsid w:val="00EB6F06"/>
    <w:rsid w:val="00EC1AA3"/>
    <w:rsid w:val="00EC2F5A"/>
    <w:rsid w:val="00EC3495"/>
    <w:rsid w:val="00EC3990"/>
    <w:rsid w:val="00EC4D45"/>
    <w:rsid w:val="00EC4E6B"/>
    <w:rsid w:val="00EC5693"/>
    <w:rsid w:val="00EC632C"/>
    <w:rsid w:val="00EC63F5"/>
    <w:rsid w:val="00EC774E"/>
    <w:rsid w:val="00ED1ED2"/>
    <w:rsid w:val="00ED3D3A"/>
    <w:rsid w:val="00ED40F5"/>
    <w:rsid w:val="00ED52FC"/>
    <w:rsid w:val="00ED6635"/>
    <w:rsid w:val="00EE0185"/>
    <w:rsid w:val="00EE0EFC"/>
    <w:rsid w:val="00EE6BB8"/>
    <w:rsid w:val="00EE6F6B"/>
    <w:rsid w:val="00EE752F"/>
    <w:rsid w:val="00EF1F35"/>
    <w:rsid w:val="00EF2B64"/>
    <w:rsid w:val="00EF3B82"/>
    <w:rsid w:val="00EF5E1E"/>
    <w:rsid w:val="00EF61DA"/>
    <w:rsid w:val="00EF7857"/>
    <w:rsid w:val="00EF7AB8"/>
    <w:rsid w:val="00F022A8"/>
    <w:rsid w:val="00F0654A"/>
    <w:rsid w:val="00F06B53"/>
    <w:rsid w:val="00F07BB8"/>
    <w:rsid w:val="00F07CE3"/>
    <w:rsid w:val="00F12225"/>
    <w:rsid w:val="00F16439"/>
    <w:rsid w:val="00F1736D"/>
    <w:rsid w:val="00F174A9"/>
    <w:rsid w:val="00F20C21"/>
    <w:rsid w:val="00F21D6A"/>
    <w:rsid w:val="00F2220B"/>
    <w:rsid w:val="00F22B7C"/>
    <w:rsid w:val="00F22CED"/>
    <w:rsid w:val="00F22E7D"/>
    <w:rsid w:val="00F23E99"/>
    <w:rsid w:val="00F240F8"/>
    <w:rsid w:val="00F24B2C"/>
    <w:rsid w:val="00F27A32"/>
    <w:rsid w:val="00F30242"/>
    <w:rsid w:val="00F305C2"/>
    <w:rsid w:val="00F31A4A"/>
    <w:rsid w:val="00F32846"/>
    <w:rsid w:val="00F33518"/>
    <w:rsid w:val="00F347A9"/>
    <w:rsid w:val="00F3769F"/>
    <w:rsid w:val="00F3772A"/>
    <w:rsid w:val="00F408D1"/>
    <w:rsid w:val="00F413FD"/>
    <w:rsid w:val="00F416DF"/>
    <w:rsid w:val="00F41F54"/>
    <w:rsid w:val="00F44075"/>
    <w:rsid w:val="00F44F5C"/>
    <w:rsid w:val="00F46080"/>
    <w:rsid w:val="00F4618C"/>
    <w:rsid w:val="00F46BAB"/>
    <w:rsid w:val="00F46FBD"/>
    <w:rsid w:val="00F4737B"/>
    <w:rsid w:val="00F50DA1"/>
    <w:rsid w:val="00F518F9"/>
    <w:rsid w:val="00F51CD6"/>
    <w:rsid w:val="00F52737"/>
    <w:rsid w:val="00F53BFC"/>
    <w:rsid w:val="00F54577"/>
    <w:rsid w:val="00F56211"/>
    <w:rsid w:val="00F56FCF"/>
    <w:rsid w:val="00F60E91"/>
    <w:rsid w:val="00F6241D"/>
    <w:rsid w:val="00F6381F"/>
    <w:rsid w:val="00F639A0"/>
    <w:rsid w:val="00F65C41"/>
    <w:rsid w:val="00F719A5"/>
    <w:rsid w:val="00F7220A"/>
    <w:rsid w:val="00F739C7"/>
    <w:rsid w:val="00F74DC8"/>
    <w:rsid w:val="00F76222"/>
    <w:rsid w:val="00F81B5D"/>
    <w:rsid w:val="00F83116"/>
    <w:rsid w:val="00F83C54"/>
    <w:rsid w:val="00F83E95"/>
    <w:rsid w:val="00F83F8F"/>
    <w:rsid w:val="00F85C58"/>
    <w:rsid w:val="00F9045E"/>
    <w:rsid w:val="00F92A0F"/>
    <w:rsid w:val="00F932B9"/>
    <w:rsid w:val="00F93DB2"/>
    <w:rsid w:val="00F94470"/>
    <w:rsid w:val="00F95AA3"/>
    <w:rsid w:val="00F970E5"/>
    <w:rsid w:val="00FA07F1"/>
    <w:rsid w:val="00FA0B05"/>
    <w:rsid w:val="00FA1015"/>
    <w:rsid w:val="00FA2CEF"/>
    <w:rsid w:val="00FA33FC"/>
    <w:rsid w:val="00FA4CCF"/>
    <w:rsid w:val="00FA5400"/>
    <w:rsid w:val="00FA5486"/>
    <w:rsid w:val="00FA6C9A"/>
    <w:rsid w:val="00FA7647"/>
    <w:rsid w:val="00FB03AE"/>
    <w:rsid w:val="00FB0415"/>
    <w:rsid w:val="00FB2F6C"/>
    <w:rsid w:val="00FB3044"/>
    <w:rsid w:val="00FB3AB0"/>
    <w:rsid w:val="00FB4DE7"/>
    <w:rsid w:val="00FB539C"/>
    <w:rsid w:val="00FB62E3"/>
    <w:rsid w:val="00FB644D"/>
    <w:rsid w:val="00FB6753"/>
    <w:rsid w:val="00FB72F8"/>
    <w:rsid w:val="00FC0DF0"/>
    <w:rsid w:val="00FC132F"/>
    <w:rsid w:val="00FC296B"/>
    <w:rsid w:val="00FC2BD6"/>
    <w:rsid w:val="00FC3972"/>
    <w:rsid w:val="00FC4237"/>
    <w:rsid w:val="00FC6118"/>
    <w:rsid w:val="00FD14B4"/>
    <w:rsid w:val="00FD1C7C"/>
    <w:rsid w:val="00FD42C4"/>
    <w:rsid w:val="00FD5BCC"/>
    <w:rsid w:val="00FD5DF2"/>
    <w:rsid w:val="00FD6C7C"/>
    <w:rsid w:val="00FD7E50"/>
    <w:rsid w:val="00FE02EC"/>
    <w:rsid w:val="00FE259C"/>
    <w:rsid w:val="00FE338C"/>
    <w:rsid w:val="00FE3C77"/>
    <w:rsid w:val="00FE42A5"/>
    <w:rsid w:val="00FE54D1"/>
    <w:rsid w:val="00FE5763"/>
    <w:rsid w:val="00FE5CF7"/>
    <w:rsid w:val="00FE747F"/>
    <w:rsid w:val="00FE761B"/>
    <w:rsid w:val="00FF3821"/>
    <w:rsid w:val="00FF4E59"/>
    <w:rsid w:val="00FF5A44"/>
    <w:rsid w:val="00FF70AF"/>
    <w:rsid w:val="00FF727E"/>
    <w:rsid w:val="00FF734E"/>
    <w:rsid w:val="01006CB0"/>
    <w:rsid w:val="01156C56"/>
    <w:rsid w:val="011E3D07"/>
    <w:rsid w:val="015B5D2E"/>
    <w:rsid w:val="01856F98"/>
    <w:rsid w:val="018E0001"/>
    <w:rsid w:val="018F529B"/>
    <w:rsid w:val="01921AA3"/>
    <w:rsid w:val="01941722"/>
    <w:rsid w:val="01C07D5C"/>
    <w:rsid w:val="01C21A78"/>
    <w:rsid w:val="01DD6464"/>
    <w:rsid w:val="0220040D"/>
    <w:rsid w:val="02350796"/>
    <w:rsid w:val="02580FFA"/>
    <w:rsid w:val="02A318E0"/>
    <w:rsid w:val="02EC7982"/>
    <w:rsid w:val="03163E1D"/>
    <w:rsid w:val="0364779F"/>
    <w:rsid w:val="03660724"/>
    <w:rsid w:val="036D482C"/>
    <w:rsid w:val="03A268F4"/>
    <w:rsid w:val="03B07E7C"/>
    <w:rsid w:val="03B523B6"/>
    <w:rsid w:val="03BC750B"/>
    <w:rsid w:val="03DE42E9"/>
    <w:rsid w:val="03F67B7C"/>
    <w:rsid w:val="03F7551C"/>
    <w:rsid w:val="040A7458"/>
    <w:rsid w:val="041C08F1"/>
    <w:rsid w:val="042E6B22"/>
    <w:rsid w:val="04783A58"/>
    <w:rsid w:val="048646A2"/>
    <w:rsid w:val="04916ED4"/>
    <w:rsid w:val="04AB17B9"/>
    <w:rsid w:val="04BC2297"/>
    <w:rsid w:val="04DD3789"/>
    <w:rsid w:val="04E81B1A"/>
    <w:rsid w:val="04F50CD2"/>
    <w:rsid w:val="05087E50"/>
    <w:rsid w:val="05750484"/>
    <w:rsid w:val="059C6A54"/>
    <w:rsid w:val="05B70EED"/>
    <w:rsid w:val="05CE5A7D"/>
    <w:rsid w:val="06177DB6"/>
    <w:rsid w:val="061C6693"/>
    <w:rsid w:val="06361EB9"/>
    <w:rsid w:val="0666580E"/>
    <w:rsid w:val="06840641"/>
    <w:rsid w:val="06A90A72"/>
    <w:rsid w:val="06C510AB"/>
    <w:rsid w:val="06D450D4"/>
    <w:rsid w:val="070F49A2"/>
    <w:rsid w:val="072A0157"/>
    <w:rsid w:val="074C4EBA"/>
    <w:rsid w:val="078C5F85"/>
    <w:rsid w:val="079F2E87"/>
    <w:rsid w:val="07AC528C"/>
    <w:rsid w:val="07C16F01"/>
    <w:rsid w:val="07CF39A8"/>
    <w:rsid w:val="07FB495C"/>
    <w:rsid w:val="08090AC4"/>
    <w:rsid w:val="0862434F"/>
    <w:rsid w:val="086C26E0"/>
    <w:rsid w:val="08747AEC"/>
    <w:rsid w:val="088A5722"/>
    <w:rsid w:val="08C0216A"/>
    <w:rsid w:val="08CA596C"/>
    <w:rsid w:val="08EF7436"/>
    <w:rsid w:val="09072E93"/>
    <w:rsid w:val="09261B0E"/>
    <w:rsid w:val="093B1AB4"/>
    <w:rsid w:val="09672D47"/>
    <w:rsid w:val="096B0557"/>
    <w:rsid w:val="0971450C"/>
    <w:rsid w:val="0978026C"/>
    <w:rsid w:val="09806D25"/>
    <w:rsid w:val="09BC3885"/>
    <w:rsid w:val="09C94B9B"/>
    <w:rsid w:val="0A2A393B"/>
    <w:rsid w:val="0A300AD6"/>
    <w:rsid w:val="0A3E31B8"/>
    <w:rsid w:val="0A4C64D2"/>
    <w:rsid w:val="0A534AFF"/>
    <w:rsid w:val="0A66114E"/>
    <w:rsid w:val="0A7C3E76"/>
    <w:rsid w:val="0A8A46E0"/>
    <w:rsid w:val="0AB66DA2"/>
    <w:rsid w:val="0ACD69C7"/>
    <w:rsid w:val="0AE1179F"/>
    <w:rsid w:val="0B156DBB"/>
    <w:rsid w:val="0B1957C1"/>
    <w:rsid w:val="0B243B52"/>
    <w:rsid w:val="0B7A4561"/>
    <w:rsid w:val="0B9A2898"/>
    <w:rsid w:val="0BAB2C6B"/>
    <w:rsid w:val="0BAF4232"/>
    <w:rsid w:val="0BBA0BCE"/>
    <w:rsid w:val="0BD261CA"/>
    <w:rsid w:val="0C2D6D89"/>
    <w:rsid w:val="0C493935"/>
    <w:rsid w:val="0C810D19"/>
    <w:rsid w:val="0CA230CA"/>
    <w:rsid w:val="0CB877EC"/>
    <w:rsid w:val="0CBB1FB4"/>
    <w:rsid w:val="0CC45E79"/>
    <w:rsid w:val="0CDD41A8"/>
    <w:rsid w:val="0CEB6D41"/>
    <w:rsid w:val="0CEE1EC4"/>
    <w:rsid w:val="0CF550D2"/>
    <w:rsid w:val="0CFB65A2"/>
    <w:rsid w:val="0D257E20"/>
    <w:rsid w:val="0D2C77AB"/>
    <w:rsid w:val="0D2E3C03"/>
    <w:rsid w:val="0DA01CE8"/>
    <w:rsid w:val="0DA46170"/>
    <w:rsid w:val="0DAF4501"/>
    <w:rsid w:val="0E1374D0"/>
    <w:rsid w:val="0E1B4EB5"/>
    <w:rsid w:val="0E3156A5"/>
    <w:rsid w:val="0E6760C9"/>
    <w:rsid w:val="0E7D3C55"/>
    <w:rsid w:val="0EA53794"/>
    <w:rsid w:val="0EF77D1B"/>
    <w:rsid w:val="0F061B6E"/>
    <w:rsid w:val="0F275B9A"/>
    <w:rsid w:val="0F36554A"/>
    <w:rsid w:val="0F3C0213"/>
    <w:rsid w:val="0F5B471D"/>
    <w:rsid w:val="0F666390"/>
    <w:rsid w:val="0F737665"/>
    <w:rsid w:val="0F872743"/>
    <w:rsid w:val="0F96515F"/>
    <w:rsid w:val="0FA6724B"/>
    <w:rsid w:val="0FB748D6"/>
    <w:rsid w:val="0FEE6FAE"/>
    <w:rsid w:val="111D5D5A"/>
    <w:rsid w:val="11296D36"/>
    <w:rsid w:val="112F3B70"/>
    <w:rsid w:val="116F0D1E"/>
    <w:rsid w:val="11B5219D"/>
    <w:rsid w:val="11C0052E"/>
    <w:rsid w:val="11CC653F"/>
    <w:rsid w:val="11D3789D"/>
    <w:rsid w:val="11E12C61"/>
    <w:rsid w:val="11E25A4F"/>
    <w:rsid w:val="122D52DF"/>
    <w:rsid w:val="125372C6"/>
    <w:rsid w:val="126B3818"/>
    <w:rsid w:val="12841571"/>
    <w:rsid w:val="12B02035"/>
    <w:rsid w:val="12BB03C6"/>
    <w:rsid w:val="12FB4A33"/>
    <w:rsid w:val="13110DD5"/>
    <w:rsid w:val="136817E4"/>
    <w:rsid w:val="136E4430"/>
    <w:rsid w:val="13744CED"/>
    <w:rsid w:val="13DF775B"/>
    <w:rsid w:val="13EA5AA8"/>
    <w:rsid w:val="140164DF"/>
    <w:rsid w:val="14217D71"/>
    <w:rsid w:val="144846D5"/>
    <w:rsid w:val="145C01B3"/>
    <w:rsid w:val="147719A1"/>
    <w:rsid w:val="14997957"/>
    <w:rsid w:val="14CE23B0"/>
    <w:rsid w:val="14D651EE"/>
    <w:rsid w:val="14FA66F7"/>
    <w:rsid w:val="1511620B"/>
    <w:rsid w:val="154A2FFE"/>
    <w:rsid w:val="15782848"/>
    <w:rsid w:val="15B25EA5"/>
    <w:rsid w:val="15CE200A"/>
    <w:rsid w:val="15DE21ED"/>
    <w:rsid w:val="15ED4D71"/>
    <w:rsid w:val="16134C45"/>
    <w:rsid w:val="16352BFB"/>
    <w:rsid w:val="166746CF"/>
    <w:rsid w:val="16761466"/>
    <w:rsid w:val="16815279"/>
    <w:rsid w:val="169E262B"/>
    <w:rsid w:val="16B955DC"/>
    <w:rsid w:val="16ED23AA"/>
    <w:rsid w:val="17112FF8"/>
    <w:rsid w:val="17222AA1"/>
    <w:rsid w:val="174D14CA"/>
    <w:rsid w:val="17807D44"/>
    <w:rsid w:val="178570A5"/>
    <w:rsid w:val="178E78F3"/>
    <w:rsid w:val="17903E00"/>
    <w:rsid w:val="17A85D26"/>
    <w:rsid w:val="180F2AE1"/>
    <w:rsid w:val="1811250D"/>
    <w:rsid w:val="181D051D"/>
    <w:rsid w:val="182F0957"/>
    <w:rsid w:val="186C549C"/>
    <w:rsid w:val="188B7A3B"/>
    <w:rsid w:val="18AF2214"/>
    <w:rsid w:val="18B341E1"/>
    <w:rsid w:val="18ED2283"/>
    <w:rsid w:val="190222DE"/>
    <w:rsid w:val="19461DE0"/>
    <w:rsid w:val="198E2E3D"/>
    <w:rsid w:val="19981297"/>
    <w:rsid w:val="1998580B"/>
    <w:rsid w:val="19AA6E06"/>
    <w:rsid w:val="19D32F7C"/>
    <w:rsid w:val="19FE76A8"/>
    <w:rsid w:val="1A446133"/>
    <w:rsid w:val="1A544A5F"/>
    <w:rsid w:val="1A5F0CF1"/>
    <w:rsid w:val="1A7D4B85"/>
    <w:rsid w:val="1A914492"/>
    <w:rsid w:val="1A971DF2"/>
    <w:rsid w:val="1AB3725D"/>
    <w:rsid w:val="1AD617EE"/>
    <w:rsid w:val="1ADA7145"/>
    <w:rsid w:val="1ADE3924"/>
    <w:rsid w:val="1B2C6142"/>
    <w:rsid w:val="1B4B27EC"/>
    <w:rsid w:val="1B515E62"/>
    <w:rsid w:val="1B5B65FA"/>
    <w:rsid w:val="1B666B4C"/>
    <w:rsid w:val="1B9F106C"/>
    <w:rsid w:val="1BE859F3"/>
    <w:rsid w:val="1BEC025E"/>
    <w:rsid w:val="1C0E6215"/>
    <w:rsid w:val="1C113660"/>
    <w:rsid w:val="1C19219A"/>
    <w:rsid w:val="1C215235"/>
    <w:rsid w:val="1C243C3B"/>
    <w:rsid w:val="1C3E0F62"/>
    <w:rsid w:val="1CD14895"/>
    <w:rsid w:val="1CE83979"/>
    <w:rsid w:val="1CF21D0A"/>
    <w:rsid w:val="1CF3043E"/>
    <w:rsid w:val="1D2610B6"/>
    <w:rsid w:val="1D295618"/>
    <w:rsid w:val="1D34536A"/>
    <w:rsid w:val="1D953274"/>
    <w:rsid w:val="1DD65800"/>
    <w:rsid w:val="1DDE2C0D"/>
    <w:rsid w:val="1E79088D"/>
    <w:rsid w:val="1EB277E1"/>
    <w:rsid w:val="1EBA011E"/>
    <w:rsid w:val="1EE03AB4"/>
    <w:rsid w:val="1EF03D4E"/>
    <w:rsid w:val="1F531075"/>
    <w:rsid w:val="1F5E4382"/>
    <w:rsid w:val="1FBC49BD"/>
    <w:rsid w:val="1FCB171E"/>
    <w:rsid w:val="1FDB348B"/>
    <w:rsid w:val="2006581E"/>
    <w:rsid w:val="202B0253"/>
    <w:rsid w:val="206C4540"/>
    <w:rsid w:val="207D005D"/>
    <w:rsid w:val="209C728D"/>
    <w:rsid w:val="20A36C18"/>
    <w:rsid w:val="20A74FDE"/>
    <w:rsid w:val="20AB332A"/>
    <w:rsid w:val="20C13281"/>
    <w:rsid w:val="20C73955"/>
    <w:rsid w:val="20E317E8"/>
    <w:rsid w:val="20FE4E78"/>
    <w:rsid w:val="211A595D"/>
    <w:rsid w:val="21391C4F"/>
    <w:rsid w:val="21430D20"/>
    <w:rsid w:val="215B67AE"/>
    <w:rsid w:val="216754E8"/>
    <w:rsid w:val="218232BF"/>
    <w:rsid w:val="21842AD0"/>
    <w:rsid w:val="21947825"/>
    <w:rsid w:val="21B20DC9"/>
    <w:rsid w:val="21F13D41"/>
    <w:rsid w:val="22135B75"/>
    <w:rsid w:val="225678E3"/>
    <w:rsid w:val="225F01F3"/>
    <w:rsid w:val="2262671E"/>
    <w:rsid w:val="22F26456"/>
    <w:rsid w:val="23305BBE"/>
    <w:rsid w:val="23394F89"/>
    <w:rsid w:val="23582989"/>
    <w:rsid w:val="235F5D32"/>
    <w:rsid w:val="2364201F"/>
    <w:rsid w:val="23643669"/>
    <w:rsid w:val="23796741"/>
    <w:rsid w:val="238E3937"/>
    <w:rsid w:val="23942A1E"/>
    <w:rsid w:val="23A17CD9"/>
    <w:rsid w:val="23D16DD0"/>
    <w:rsid w:val="23EF41C5"/>
    <w:rsid w:val="23F4427C"/>
    <w:rsid w:val="23F8704D"/>
    <w:rsid w:val="241B4E9C"/>
    <w:rsid w:val="24234A30"/>
    <w:rsid w:val="243E5205"/>
    <w:rsid w:val="24465598"/>
    <w:rsid w:val="24482291"/>
    <w:rsid w:val="24647E9F"/>
    <w:rsid w:val="24C50810"/>
    <w:rsid w:val="24EB531E"/>
    <w:rsid w:val="2537672C"/>
    <w:rsid w:val="2537799C"/>
    <w:rsid w:val="256B4972"/>
    <w:rsid w:val="256E2074"/>
    <w:rsid w:val="25857243"/>
    <w:rsid w:val="25AF06B8"/>
    <w:rsid w:val="25F954DB"/>
    <w:rsid w:val="2601616B"/>
    <w:rsid w:val="2617288D"/>
    <w:rsid w:val="262E4365"/>
    <w:rsid w:val="265832F6"/>
    <w:rsid w:val="26693178"/>
    <w:rsid w:val="26853367"/>
    <w:rsid w:val="26A768F9"/>
    <w:rsid w:val="26D700D8"/>
    <w:rsid w:val="26DE0FD1"/>
    <w:rsid w:val="26EC6A71"/>
    <w:rsid w:val="26F30F76"/>
    <w:rsid w:val="27015D0E"/>
    <w:rsid w:val="27156F2D"/>
    <w:rsid w:val="273D486E"/>
    <w:rsid w:val="273F35F4"/>
    <w:rsid w:val="27580973"/>
    <w:rsid w:val="276B40B8"/>
    <w:rsid w:val="27762449"/>
    <w:rsid w:val="278B23EE"/>
    <w:rsid w:val="279C010A"/>
    <w:rsid w:val="27E23456"/>
    <w:rsid w:val="27EC691D"/>
    <w:rsid w:val="282D79F9"/>
    <w:rsid w:val="284A6CB7"/>
    <w:rsid w:val="285D7F8E"/>
    <w:rsid w:val="28657B53"/>
    <w:rsid w:val="2866785F"/>
    <w:rsid w:val="286B52FA"/>
    <w:rsid w:val="28A605BD"/>
    <w:rsid w:val="28B57CEB"/>
    <w:rsid w:val="28CA32E7"/>
    <w:rsid w:val="28D83CAC"/>
    <w:rsid w:val="28F07737"/>
    <w:rsid w:val="29031FFE"/>
    <w:rsid w:val="2941623D"/>
    <w:rsid w:val="296B502B"/>
    <w:rsid w:val="29797A1B"/>
    <w:rsid w:val="29955CC7"/>
    <w:rsid w:val="29A04058"/>
    <w:rsid w:val="29B042E4"/>
    <w:rsid w:val="29D96532"/>
    <w:rsid w:val="2A3E287E"/>
    <w:rsid w:val="2A423861"/>
    <w:rsid w:val="2A9F0F97"/>
    <w:rsid w:val="2AAF4215"/>
    <w:rsid w:val="2ADD0BBC"/>
    <w:rsid w:val="2AFC7FC5"/>
    <w:rsid w:val="2AFD020B"/>
    <w:rsid w:val="2B0311B1"/>
    <w:rsid w:val="2B0C5692"/>
    <w:rsid w:val="2B1478F6"/>
    <w:rsid w:val="2B503D9E"/>
    <w:rsid w:val="2B5E42F4"/>
    <w:rsid w:val="2B7D62ED"/>
    <w:rsid w:val="2BA066B9"/>
    <w:rsid w:val="2BA82637"/>
    <w:rsid w:val="2BA8442D"/>
    <w:rsid w:val="2BB050BC"/>
    <w:rsid w:val="2BC6164C"/>
    <w:rsid w:val="2BF0272F"/>
    <w:rsid w:val="2C0A6A50"/>
    <w:rsid w:val="2C2604F1"/>
    <w:rsid w:val="2C327DCF"/>
    <w:rsid w:val="2C357514"/>
    <w:rsid w:val="2C72517A"/>
    <w:rsid w:val="2C952DB1"/>
    <w:rsid w:val="2CB04CF6"/>
    <w:rsid w:val="2D2F2FAF"/>
    <w:rsid w:val="2D506D67"/>
    <w:rsid w:val="2D7E16F6"/>
    <w:rsid w:val="2D7F12CE"/>
    <w:rsid w:val="2DA2135E"/>
    <w:rsid w:val="2DA61CF4"/>
    <w:rsid w:val="2DB27D05"/>
    <w:rsid w:val="2DC34F38"/>
    <w:rsid w:val="2DD3113F"/>
    <w:rsid w:val="2DD8322A"/>
    <w:rsid w:val="2DEA7F7E"/>
    <w:rsid w:val="2E3E0AB6"/>
    <w:rsid w:val="2E5511F6"/>
    <w:rsid w:val="2E720143"/>
    <w:rsid w:val="2E8E41F0"/>
    <w:rsid w:val="2E9305F7"/>
    <w:rsid w:val="2EA65900"/>
    <w:rsid w:val="2EC46EEA"/>
    <w:rsid w:val="2F1A641D"/>
    <w:rsid w:val="2F1F5CDD"/>
    <w:rsid w:val="2F251BD6"/>
    <w:rsid w:val="2F78425C"/>
    <w:rsid w:val="2FC14857"/>
    <w:rsid w:val="2FCD12F9"/>
    <w:rsid w:val="2FFA779F"/>
    <w:rsid w:val="30374BE9"/>
    <w:rsid w:val="307336FB"/>
    <w:rsid w:val="3088782E"/>
    <w:rsid w:val="30AE6E1B"/>
    <w:rsid w:val="30B26DE5"/>
    <w:rsid w:val="30C93B1B"/>
    <w:rsid w:val="30DE023D"/>
    <w:rsid w:val="310B4584"/>
    <w:rsid w:val="310E416B"/>
    <w:rsid w:val="314B36AC"/>
    <w:rsid w:val="315F2F58"/>
    <w:rsid w:val="31600311"/>
    <w:rsid w:val="317A065A"/>
    <w:rsid w:val="31C33D33"/>
    <w:rsid w:val="31E41CE9"/>
    <w:rsid w:val="31FA1C8E"/>
    <w:rsid w:val="3204479C"/>
    <w:rsid w:val="321B43C1"/>
    <w:rsid w:val="32524BCD"/>
    <w:rsid w:val="325C64B0"/>
    <w:rsid w:val="32666DBF"/>
    <w:rsid w:val="3284056D"/>
    <w:rsid w:val="32933C8B"/>
    <w:rsid w:val="32A063FF"/>
    <w:rsid w:val="32CC5CDE"/>
    <w:rsid w:val="33026C3D"/>
    <w:rsid w:val="331658DE"/>
    <w:rsid w:val="332933D4"/>
    <w:rsid w:val="33632D74"/>
    <w:rsid w:val="337738C3"/>
    <w:rsid w:val="337A5602"/>
    <w:rsid w:val="33A27F29"/>
    <w:rsid w:val="33B3076D"/>
    <w:rsid w:val="33C86A0A"/>
    <w:rsid w:val="33CB401A"/>
    <w:rsid w:val="33D11FC5"/>
    <w:rsid w:val="34232598"/>
    <w:rsid w:val="34241CFE"/>
    <w:rsid w:val="342E2B27"/>
    <w:rsid w:val="344B0269"/>
    <w:rsid w:val="3491756F"/>
    <w:rsid w:val="34DD7448"/>
    <w:rsid w:val="34E13D1B"/>
    <w:rsid w:val="35277CD9"/>
    <w:rsid w:val="353201D7"/>
    <w:rsid w:val="356075ED"/>
    <w:rsid w:val="3575338F"/>
    <w:rsid w:val="35931D31"/>
    <w:rsid w:val="35F51F13"/>
    <w:rsid w:val="36240AB2"/>
    <w:rsid w:val="362708E9"/>
    <w:rsid w:val="36386400"/>
    <w:rsid w:val="363A46B6"/>
    <w:rsid w:val="36C41867"/>
    <w:rsid w:val="36D9180C"/>
    <w:rsid w:val="37103EE5"/>
    <w:rsid w:val="374765BD"/>
    <w:rsid w:val="374C03B7"/>
    <w:rsid w:val="37A8535D"/>
    <w:rsid w:val="37B336EE"/>
    <w:rsid w:val="37BF4F82"/>
    <w:rsid w:val="3860038E"/>
    <w:rsid w:val="38822AC1"/>
    <w:rsid w:val="38E668BE"/>
    <w:rsid w:val="38ED05A7"/>
    <w:rsid w:val="392E5F50"/>
    <w:rsid w:val="39315CCD"/>
    <w:rsid w:val="39644B48"/>
    <w:rsid w:val="396665B7"/>
    <w:rsid w:val="39825EE7"/>
    <w:rsid w:val="39902C7F"/>
    <w:rsid w:val="39B7212E"/>
    <w:rsid w:val="39D26F6B"/>
    <w:rsid w:val="3A311006"/>
    <w:rsid w:val="3A620DD9"/>
    <w:rsid w:val="3A756774"/>
    <w:rsid w:val="3A800389"/>
    <w:rsid w:val="3A947233"/>
    <w:rsid w:val="3AEB54BA"/>
    <w:rsid w:val="3AF060BE"/>
    <w:rsid w:val="3B2D5F23"/>
    <w:rsid w:val="3B3311B4"/>
    <w:rsid w:val="3B7C2623"/>
    <w:rsid w:val="3B89471A"/>
    <w:rsid w:val="3BB064FC"/>
    <w:rsid w:val="3BC56C8E"/>
    <w:rsid w:val="3C73403C"/>
    <w:rsid w:val="3CA73F53"/>
    <w:rsid w:val="3CF36785"/>
    <w:rsid w:val="3D0B54B4"/>
    <w:rsid w:val="3D153845"/>
    <w:rsid w:val="3D4A2A1A"/>
    <w:rsid w:val="3D4F28AB"/>
    <w:rsid w:val="3D9E5D28"/>
    <w:rsid w:val="3DCA12F9"/>
    <w:rsid w:val="3DE7039C"/>
    <w:rsid w:val="3DF6004F"/>
    <w:rsid w:val="3E0702B1"/>
    <w:rsid w:val="3E4619B8"/>
    <w:rsid w:val="3E6C2A15"/>
    <w:rsid w:val="3E741203"/>
    <w:rsid w:val="3E7C4091"/>
    <w:rsid w:val="3EEB6516"/>
    <w:rsid w:val="3F28582E"/>
    <w:rsid w:val="3F2E3EB4"/>
    <w:rsid w:val="3F30767D"/>
    <w:rsid w:val="3F6A6298"/>
    <w:rsid w:val="40022F93"/>
    <w:rsid w:val="40227C45"/>
    <w:rsid w:val="402F14D9"/>
    <w:rsid w:val="404339FD"/>
    <w:rsid w:val="4057177A"/>
    <w:rsid w:val="405939A2"/>
    <w:rsid w:val="408F27F7"/>
    <w:rsid w:val="40BA2742"/>
    <w:rsid w:val="40C60753"/>
    <w:rsid w:val="40DC06F8"/>
    <w:rsid w:val="40E45630"/>
    <w:rsid w:val="40FD66AE"/>
    <w:rsid w:val="412E6C99"/>
    <w:rsid w:val="4139602C"/>
    <w:rsid w:val="41697F5C"/>
    <w:rsid w:val="41C56E8D"/>
    <w:rsid w:val="41CA257F"/>
    <w:rsid w:val="41D50910"/>
    <w:rsid w:val="41F10240"/>
    <w:rsid w:val="42075B30"/>
    <w:rsid w:val="42274E97"/>
    <w:rsid w:val="426561CD"/>
    <w:rsid w:val="427F375F"/>
    <w:rsid w:val="42AF6075"/>
    <w:rsid w:val="42B94406"/>
    <w:rsid w:val="42D06AEF"/>
    <w:rsid w:val="42F33355"/>
    <w:rsid w:val="435C3C0F"/>
    <w:rsid w:val="439C718B"/>
    <w:rsid w:val="439E7EFB"/>
    <w:rsid w:val="43BB6C2A"/>
    <w:rsid w:val="43D32954"/>
    <w:rsid w:val="43D87AAE"/>
    <w:rsid w:val="43E71EF6"/>
    <w:rsid w:val="43F30C8A"/>
    <w:rsid w:val="440A08B0"/>
    <w:rsid w:val="44761BA5"/>
    <w:rsid w:val="447659E0"/>
    <w:rsid w:val="44952466"/>
    <w:rsid w:val="44A21D28"/>
    <w:rsid w:val="44C2005E"/>
    <w:rsid w:val="44C43561"/>
    <w:rsid w:val="44D274DE"/>
    <w:rsid w:val="44D74780"/>
    <w:rsid w:val="44E45C66"/>
    <w:rsid w:val="450E6E58"/>
    <w:rsid w:val="451232E0"/>
    <w:rsid w:val="45283D54"/>
    <w:rsid w:val="45325D93"/>
    <w:rsid w:val="454E1E40"/>
    <w:rsid w:val="456C15C7"/>
    <w:rsid w:val="45845B9E"/>
    <w:rsid w:val="4586581D"/>
    <w:rsid w:val="45AE315F"/>
    <w:rsid w:val="45BC2AC4"/>
    <w:rsid w:val="45DD622C"/>
    <w:rsid w:val="461F5383"/>
    <w:rsid w:val="46336C3B"/>
    <w:rsid w:val="465C2A22"/>
    <w:rsid w:val="469C2DE7"/>
    <w:rsid w:val="46CA11C3"/>
    <w:rsid w:val="4702766F"/>
    <w:rsid w:val="47172E39"/>
    <w:rsid w:val="47213040"/>
    <w:rsid w:val="47294788"/>
    <w:rsid w:val="476E6E48"/>
    <w:rsid w:val="47AE3F29"/>
    <w:rsid w:val="47C9420F"/>
    <w:rsid w:val="47F154CF"/>
    <w:rsid w:val="481C0CDA"/>
    <w:rsid w:val="48357040"/>
    <w:rsid w:val="486E76F8"/>
    <w:rsid w:val="489D5DB0"/>
    <w:rsid w:val="48D46DF6"/>
    <w:rsid w:val="491D5880"/>
    <w:rsid w:val="4928390A"/>
    <w:rsid w:val="49290CE9"/>
    <w:rsid w:val="4932003B"/>
    <w:rsid w:val="49626DF3"/>
    <w:rsid w:val="49AD5BED"/>
    <w:rsid w:val="49C32FFB"/>
    <w:rsid w:val="49C35B92"/>
    <w:rsid w:val="49C61EAE"/>
    <w:rsid w:val="49DA5CF9"/>
    <w:rsid w:val="49F53DE3"/>
    <w:rsid w:val="4A244932"/>
    <w:rsid w:val="4A267AD1"/>
    <w:rsid w:val="4A2B0270"/>
    <w:rsid w:val="4A32192D"/>
    <w:rsid w:val="4A406583"/>
    <w:rsid w:val="4A624DB9"/>
    <w:rsid w:val="4A65539B"/>
    <w:rsid w:val="4A873352"/>
    <w:rsid w:val="4AF33D06"/>
    <w:rsid w:val="4B334AEF"/>
    <w:rsid w:val="4B43712F"/>
    <w:rsid w:val="4B8F3B84"/>
    <w:rsid w:val="4B9241E0"/>
    <w:rsid w:val="4BB645A5"/>
    <w:rsid w:val="4BD04DF8"/>
    <w:rsid w:val="4BD33374"/>
    <w:rsid w:val="4BDA19D9"/>
    <w:rsid w:val="4C116304"/>
    <w:rsid w:val="4C12276A"/>
    <w:rsid w:val="4C39659B"/>
    <w:rsid w:val="4C7B6DB2"/>
    <w:rsid w:val="4C855396"/>
    <w:rsid w:val="4CDB5DA5"/>
    <w:rsid w:val="4CE64136"/>
    <w:rsid w:val="4D0D321D"/>
    <w:rsid w:val="4D3267B3"/>
    <w:rsid w:val="4D4E3F51"/>
    <w:rsid w:val="4D6345A6"/>
    <w:rsid w:val="4D697567"/>
    <w:rsid w:val="4D7D11B1"/>
    <w:rsid w:val="4D935553"/>
    <w:rsid w:val="4D940DD6"/>
    <w:rsid w:val="4D9C3C64"/>
    <w:rsid w:val="4DA37D6C"/>
    <w:rsid w:val="4DB939DD"/>
    <w:rsid w:val="4DDE3CD0"/>
    <w:rsid w:val="4DDF7D36"/>
    <w:rsid w:val="4DF35EC7"/>
    <w:rsid w:val="4E0A4E26"/>
    <w:rsid w:val="4E2E5752"/>
    <w:rsid w:val="4E44488A"/>
    <w:rsid w:val="4E803ED7"/>
    <w:rsid w:val="4E8A0D62"/>
    <w:rsid w:val="4E8B2AF5"/>
    <w:rsid w:val="4E8D0FEE"/>
    <w:rsid w:val="4EDE3970"/>
    <w:rsid w:val="4F183789"/>
    <w:rsid w:val="4F382637"/>
    <w:rsid w:val="4F867E86"/>
    <w:rsid w:val="4F974EF7"/>
    <w:rsid w:val="4FA7461B"/>
    <w:rsid w:val="50207438"/>
    <w:rsid w:val="502C75EA"/>
    <w:rsid w:val="503469C0"/>
    <w:rsid w:val="50451925"/>
    <w:rsid w:val="5054095A"/>
    <w:rsid w:val="508C2CB2"/>
    <w:rsid w:val="50B45BF0"/>
    <w:rsid w:val="50B7737A"/>
    <w:rsid w:val="50BB750A"/>
    <w:rsid w:val="50C50FD0"/>
    <w:rsid w:val="50EA68C4"/>
    <w:rsid w:val="511922CC"/>
    <w:rsid w:val="511A0331"/>
    <w:rsid w:val="515A2406"/>
    <w:rsid w:val="516F6B28"/>
    <w:rsid w:val="518A2E1C"/>
    <w:rsid w:val="519E2567"/>
    <w:rsid w:val="51A76C82"/>
    <w:rsid w:val="51B41846"/>
    <w:rsid w:val="51E819EA"/>
    <w:rsid w:val="525E4232"/>
    <w:rsid w:val="526B6008"/>
    <w:rsid w:val="52827A51"/>
    <w:rsid w:val="52A437BC"/>
    <w:rsid w:val="52B471BF"/>
    <w:rsid w:val="52B54C41"/>
    <w:rsid w:val="52CD7832"/>
    <w:rsid w:val="52CE44E6"/>
    <w:rsid w:val="52D41C01"/>
    <w:rsid w:val="52E1493C"/>
    <w:rsid w:val="53013A3B"/>
    <w:rsid w:val="53447B5D"/>
    <w:rsid w:val="5348231D"/>
    <w:rsid w:val="536227DB"/>
    <w:rsid w:val="53705AC5"/>
    <w:rsid w:val="53BD1BF0"/>
    <w:rsid w:val="53C26F1E"/>
    <w:rsid w:val="53DA11A0"/>
    <w:rsid w:val="53FA74D7"/>
    <w:rsid w:val="5422310D"/>
    <w:rsid w:val="545500DD"/>
    <w:rsid w:val="545B681E"/>
    <w:rsid w:val="549F21E3"/>
    <w:rsid w:val="54C06F4C"/>
    <w:rsid w:val="551556A5"/>
    <w:rsid w:val="55246F7C"/>
    <w:rsid w:val="552A4345"/>
    <w:rsid w:val="5566578F"/>
    <w:rsid w:val="55776102"/>
    <w:rsid w:val="557F72D2"/>
    <w:rsid w:val="55AA399A"/>
    <w:rsid w:val="55AD6B1D"/>
    <w:rsid w:val="56193C4E"/>
    <w:rsid w:val="563458F4"/>
    <w:rsid w:val="565B7F3A"/>
    <w:rsid w:val="56773354"/>
    <w:rsid w:val="56812378"/>
    <w:rsid w:val="569A696E"/>
    <w:rsid w:val="56EA600C"/>
    <w:rsid w:val="56F34F38"/>
    <w:rsid w:val="56FF505B"/>
    <w:rsid w:val="57237B84"/>
    <w:rsid w:val="574F6249"/>
    <w:rsid w:val="57A56B53"/>
    <w:rsid w:val="57C00B06"/>
    <w:rsid w:val="57C11837"/>
    <w:rsid w:val="57E5169A"/>
    <w:rsid w:val="58094C63"/>
    <w:rsid w:val="589D3EE1"/>
    <w:rsid w:val="58AF298D"/>
    <w:rsid w:val="58C91B01"/>
    <w:rsid w:val="58CF0CC3"/>
    <w:rsid w:val="58F66782"/>
    <w:rsid w:val="58F86084"/>
    <w:rsid w:val="5906339C"/>
    <w:rsid w:val="59590D41"/>
    <w:rsid w:val="597D20E1"/>
    <w:rsid w:val="598557D8"/>
    <w:rsid w:val="59FC1520"/>
    <w:rsid w:val="5A250DE8"/>
    <w:rsid w:val="5A4476DF"/>
    <w:rsid w:val="5A563FC2"/>
    <w:rsid w:val="5A636D0D"/>
    <w:rsid w:val="5A93372A"/>
    <w:rsid w:val="5AB865E5"/>
    <w:rsid w:val="5AC24977"/>
    <w:rsid w:val="5AC445F6"/>
    <w:rsid w:val="5AC4620A"/>
    <w:rsid w:val="5AE468D4"/>
    <w:rsid w:val="5AE470AA"/>
    <w:rsid w:val="5AE833A5"/>
    <w:rsid w:val="5B681858"/>
    <w:rsid w:val="5B77263B"/>
    <w:rsid w:val="5B7C3DA5"/>
    <w:rsid w:val="5B8F3ECA"/>
    <w:rsid w:val="5BC93EA4"/>
    <w:rsid w:val="5BDB28F9"/>
    <w:rsid w:val="5BDD2B45"/>
    <w:rsid w:val="5BE4319D"/>
    <w:rsid w:val="5C546007"/>
    <w:rsid w:val="5C74653B"/>
    <w:rsid w:val="5C760ECF"/>
    <w:rsid w:val="5C7A45A9"/>
    <w:rsid w:val="5CAC5070"/>
    <w:rsid w:val="5CC57960"/>
    <w:rsid w:val="5CC62AC2"/>
    <w:rsid w:val="5CEC2D02"/>
    <w:rsid w:val="5CFE241B"/>
    <w:rsid w:val="5D5B0DB7"/>
    <w:rsid w:val="5D746CB5"/>
    <w:rsid w:val="5D773ECB"/>
    <w:rsid w:val="5D782B3C"/>
    <w:rsid w:val="5DB81151"/>
    <w:rsid w:val="5E093E7C"/>
    <w:rsid w:val="5E1C47F2"/>
    <w:rsid w:val="5E651681"/>
    <w:rsid w:val="5EDF69B5"/>
    <w:rsid w:val="5F40243E"/>
    <w:rsid w:val="5F59151D"/>
    <w:rsid w:val="5F6A372F"/>
    <w:rsid w:val="5F6D6FC6"/>
    <w:rsid w:val="5F782C03"/>
    <w:rsid w:val="5FA00B1D"/>
    <w:rsid w:val="5FA23109"/>
    <w:rsid w:val="5FA34174"/>
    <w:rsid w:val="5FA5772A"/>
    <w:rsid w:val="5FAE2505"/>
    <w:rsid w:val="5FD92450"/>
    <w:rsid w:val="5FE74766"/>
    <w:rsid w:val="5FED4180"/>
    <w:rsid w:val="5FF02075"/>
    <w:rsid w:val="60104B28"/>
    <w:rsid w:val="601A6AB5"/>
    <w:rsid w:val="603351F8"/>
    <w:rsid w:val="603A11F0"/>
    <w:rsid w:val="606118E2"/>
    <w:rsid w:val="6061362E"/>
    <w:rsid w:val="607D18D9"/>
    <w:rsid w:val="607F1367"/>
    <w:rsid w:val="60841264"/>
    <w:rsid w:val="608B4572"/>
    <w:rsid w:val="60996056"/>
    <w:rsid w:val="60B73656"/>
    <w:rsid w:val="60BD5F46"/>
    <w:rsid w:val="60D05B93"/>
    <w:rsid w:val="60D422E8"/>
    <w:rsid w:val="60DE0679"/>
    <w:rsid w:val="60F50705"/>
    <w:rsid w:val="60F91564"/>
    <w:rsid w:val="61033B69"/>
    <w:rsid w:val="616B7363"/>
    <w:rsid w:val="61964909"/>
    <w:rsid w:val="61BD30B0"/>
    <w:rsid w:val="61CD3ABE"/>
    <w:rsid w:val="61DA7B46"/>
    <w:rsid w:val="61DB613E"/>
    <w:rsid w:val="61F0503E"/>
    <w:rsid w:val="62087D51"/>
    <w:rsid w:val="62206886"/>
    <w:rsid w:val="622F2AB1"/>
    <w:rsid w:val="62400F9D"/>
    <w:rsid w:val="62494C9F"/>
    <w:rsid w:val="62554D62"/>
    <w:rsid w:val="62574596"/>
    <w:rsid w:val="62865532"/>
    <w:rsid w:val="62AF3C3E"/>
    <w:rsid w:val="62BC7C0A"/>
    <w:rsid w:val="62C30F5C"/>
    <w:rsid w:val="63130619"/>
    <w:rsid w:val="633167EB"/>
    <w:rsid w:val="63452A5D"/>
    <w:rsid w:val="637D6971"/>
    <w:rsid w:val="639B185C"/>
    <w:rsid w:val="63A70E8C"/>
    <w:rsid w:val="63B24C9F"/>
    <w:rsid w:val="63BD6354"/>
    <w:rsid w:val="63D66158"/>
    <w:rsid w:val="640F0D30"/>
    <w:rsid w:val="6469335D"/>
    <w:rsid w:val="65051E6D"/>
    <w:rsid w:val="650642CC"/>
    <w:rsid w:val="651B09EE"/>
    <w:rsid w:val="65204EFF"/>
    <w:rsid w:val="654301AA"/>
    <w:rsid w:val="65675D6A"/>
    <w:rsid w:val="6576392E"/>
    <w:rsid w:val="659E5744"/>
    <w:rsid w:val="65D43A20"/>
    <w:rsid w:val="65DE2DE9"/>
    <w:rsid w:val="65F56152"/>
    <w:rsid w:val="6616672E"/>
    <w:rsid w:val="6618540E"/>
    <w:rsid w:val="662F1ED5"/>
    <w:rsid w:val="66564EF2"/>
    <w:rsid w:val="667225DB"/>
    <w:rsid w:val="66803B38"/>
    <w:rsid w:val="66AE5952"/>
    <w:rsid w:val="66BE3215"/>
    <w:rsid w:val="66CD3C37"/>
    <w:rsid w:val="66D80C4E"/>
    <w:rsid w:val="66E47FD9"/>
    <w:rsid w:val="66EF1BEE"/>
    <w:rsid w:val="66EF3599"/>
    <w:rsid w:val="6762753F"/>
    <w:rsid w:val="67861007"/>
    <w:rsid w:val="679C7788"/>
    <w:rsid w:val="67D356E3"/>
    <w:rsid w:val="67DA0F78"/>
    <w:rsid w:val="67E81E06"/>
    <w:rsid w:val="67E837F6"/>
    <w:rsid w:val="68754EED"/>
    <w:rsid w:val="68C0248C"/>
    <w:rsid w:val="690F4154"/>
    <w:rsid w:val="693719BB"/>
    <w:rsid w:val="697A6D19"/>
    <w:rsid w:val="6985092D"/>
    <w:rsid w:val="698F23B5"/>
    <w:rsid w:val="69A63060"/>
    <w:rsid w:val="69C8344F"/>
    <w:rsid w:val="69D151A9"/>
    <w:rsid w:val="69D23F6D"/>
    <w:rsid w:val="69E63E4A"/>
    <w:rsid w:val="69E95B0E"/>
    <w:rsid w:val="6A366476"/>
    <w:rsid w:val="6A5C063B"/>
    <w:rsid w:val="6A636C96"/>
    <w:rsid w:val="6AB5321D"/>
    <w:rsid w:val="6B0420A3"/>
    <w:rsid w:val="6B0B3C2C"/>
    <w:rsid w:val="6B126E3A"/>
    <w:rsid w:val="6B213BD1"/>
    <w:rsid w:val="6B4A76AE"/>
    <w:rsid w:val="6BA63D9C"/>
    <w:rsid w:val="6BAE6CB9"/>
    <w:rsid w:val="6BD27C24"/>
    <w:rsid w:val="6BFF7868"/>
    <w:rsid w:val="6C103819"/>
    <w:rsid w:val="6C216EEC"/>
    <w:rsid w:val="6C4504B1"/>
    <w:rsid w:val="6C4C58BD"/>
    <w:rsid w:val="6CFE1FD8"/>
    <w:rsid w:val="6D5B3474"/>
    <w:rsid w:val="6D6A4A10"/>
    <w:rsid w:val="6D750B8C"/>
    <w:rsid w:val="6DC84DAA"/>
    <w:rsid w:val="6DD7166C"/>
    <w:rsid w:val="6E281F26"/>
    <w:rsid w:val="6E4C520D"/>
    <w:rsid w:val="6EEF1A5C"/>
    <w:rsid w:val="6EFC1923"/>
    <w:rsid w:val="6F013D03"/>
    <w:rsid w:val="6F3A3E86"/>
    <w:rsid w:val="6F532332"/>
    <w:rsid w:val="6F602E81"/>
    <w:rsid w:val="6F7C56F5"/>
    <w:rsid w:val="6FCD6591"/>
    <w:rsid w:val="6FDF5F0F"/>
    <w:rsid w:val="6FEE1E7F"/>
    <w:rsid w:val="6FF10F37"/>
    <w:rsid w:val="6FF736E8"/>
    <w:rsid w:val="706D6302"/>
    <w:rsid w:val="706E0500"/>
    <w:rsid w:val="70746ACA"/>
    <w:rsid w:val="708C5E17"/>
    <w:rsid w:val="708D0DB5"/>
    <w:rsid w:val="70AC027E"/>
    <w:rsid w:val="70AF47ED"/>
    <w:rsid w:val="70C35A1F"/>
    <w:rsid w:val="70EF55D6"/>
    <w:rsid w:val="718722D2"/>
    <w:rsid w:val="718E1C5D"/>
    <w:rsid w:val="71942144"/>
    <w:rsid w:val="71A8786A"/>
    <w:rsid w:val="71C1345D"/>
    <w:rsid w:val="71E34648"/>
    <w:rsid w:val="71F25D5E"/>
    <w:rsid w:val="7205305F"/>
    <w:rsid w:val="721B72C2"/>
    <w:rsid w:val="72463409"/>
    <w:rsid w:val="724D5513"/>
    <w:rsid w:val="72565E22"/>
    <w:rsid w:val="725C7D2B"/>
    <w:rsid w:val="72764159"/>
    <w:rsid w:val="727E6BA3"/>
    <w:rsid w:val="72A04A12"/>
    <w:rsid w:val="72A2291A"/>
    <w:rsid w:val="72AD6831"/>
    <w:rsid w:val="72C267D6"/>
    <w:rsid w:val="72CA313C"/>
    <w:rsid w:val="72E522AB"/>
    <w:rsid w:val="72F9402A"/>
    <w:rsid w:val="73321515"/>
    <w:rsid w:val="73353C08"/>
    <w:rsid w:val="73360D13"/>
    <w:rsid w:val="73363B5C"/>
    <w:rsid w:val="737352F5"/>
    <w:rsid w:val="737816B0"/>
    <w:rsid w:val="738B544F"/>
    <w:rsid w:val="73AA0ACF"/>
    <w:rsid w:val="74002112"/>
    <w:rsid w:val="74265D4D"/>
    <w:rsid w:val="742870AC"/>
    <w:rsid w:val="74504496"/>
    <w:rsid w:val="745436E9"/>
    <w:rsid w:val="74666E87"/>
    <w:rsid w:val="74847C64"/>
    <w:rsid w:val="748B5DC2"/>
    <w:rsid w:val="74BB3527"/>
    <w:rsid w:val="74C64232"/>
    <w:rsid w:val="74FE61C0"/>
    <w:rsid w:val="75024B07"/>
    <w:rsid w:val="753D770C"/>
    <w:rsid w:val="756357C0"/>
    <w:rsid w:val="75787FC9"/>
    <w:rsid w:val="75870964"/>
    <w:rsid w:val="759926FC"/>
    <w:rsid w:val="76072D30"/>
    <w:rsid w:val="76271066"/>
    <w:rsid w:val="76355A78"/>
    <w:rsid w:val="763E6E48"/>
    <w:rsid w:val="76473B19"/>
    <w:rsid w:val="765E373E"/>
    <w:rsid w:val="76780320"/>
    <w:rsid w:val="767E1A75"/>
    <w:rsid w:val="76CA086F"/>
    <w:rsid w:val="76D66F2D"/>
    <w:rsid w:val="76F507BA"/>
    <w:rsid w:val="76F87267"/>
    <w:rsid w:val="77102CC0"/>
    <w:rsid w:val="77357F1F"/>
    <w:rsid w:val="7762556B"/>
    <w:rsid w:val="77682BEC"/>
    <w:rsid w:val="77E97AFF"/>
    <w:rsid w:val="78106988"/>
    <w:rsid w:val="78715728"/>
    <w:rsid w:val="787A05B6"/>
    <w:rsid w:val="789D4575"/>
    <w:rsid w:val="78DD2859"/>
    <w:rsid w:val="78FD0B8F"/>
    <w:rsid w:val="7931677E"/>
    <w:rsid w:val="79457B98"/>
    <w:rsid w:val="794D1E22"/>
    <w:rsid w:val="797843D0"/>
    <w:rsid w:val="79B77FBE"/>
    <w:rsid w:val="79C25B37"/>
    <w:rsid w:val="79CC7F63"/>
    <w:rsid w:val="79E93C90"/>
    <w:rsid w:val="7A86294E"/>
    <w:rsid w:val="7A9A6032"/>
    <w:rsid w:val="7AA51E44"/>
    <w:rsid w:val="7AC21415"/>
    <w:rsid w:val="7AC934C0"/>
    <w:rsid w:val="7AF244C2"/>
    <w:rsid w:val="7AF31F44"/>
    <w:rsid w:val="7AF472D8"/>
    <w:rsid w:val="7B191D91"/>
    <w:rsid w:val="7B503FD9"/>
    <w:rsid w:val="7B691186"/>
    <w:rsid w:val="7B991489"/>
    <w:rsid w:val="7B9F205C"/>
    <w:rsid w:val="7B9F58E0"/>
    <w:rsid w:val="7BB62D9B"/>
    <w:rsid w:val="7BDB33BC"/>
    <w:rsid w:val="7BE311F8"/>
    <w:rsid w:val="7BFB7CB5"/>
    <w:rsid w:val="7BFD7E77"/>
    <w:rsid w:val="7C582E9B"/>
    <w:rsid w:val="7C7E21C7"/>
    <w:rsid w:val="7C985AF7"/>
    <w:rsid w:val="7CDA1DE4"/>
    <w:rsid w:val="7CE50175"/>
    <w:rsid w:val="7D0C38B8"/>
    <w:rsid w:val="7D1B284D"/>
    <w:rsid w:val="7D314531"/>
    <w:rsid w:val="7D667F1E"/>
    <w:rsid w:val="7D7020D1"/>
    <w:rsid w:val="7D887090"/>
    <w:rsid w:val="7D921593"/>
    <w:rsid w:val="7DA513CC"/>
    <w:rsid w:val="7DAD4282"/>
    <w:rsid w:val="7DCD3D25"/>
    <w:rsid w:val="7E1562E9"/>
    <w:rsid w:val="7E20467A"/>
    <w:rsid w:val="7E57257D"/>
    <w:rsid w:val="7E5C1337"/>
    <w:rsid w:val="7EA0044B"/>
    <w:rsid w:val="7EA668E4"/>
    <w:rsid w:val="7EBF2EFE"/>
    <w:rsid w:val="7ED83E28"/>
    <w:rsid w:val="7EFC5F1D"/>
    <w:rsid w:val="7F0204F0"/>
    <w:rsid w:val="7F067FFA"/>
    <w:rsid w:val="7F1E2655"/>
    <w:rsid w:val="7F616C0E"/>
    <w:rsid w:val="7F913256"/>
    <w:rsid w:val="7FA211B3"/>
    <w:rsid w:val="7FA5600C"/>
    <w:rsid w:val="7FAF2368"/>
    <w:rsid w:val="7FC36530"/>
    <w:rsid w:val="7FC94A35"/>
    <w:rsid w:val="7FF761CD"/>
    <w:rsid w:val="7FFF45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39" w:semiHidden="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0"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20" w:lineRule="exact"/>
      <w:ind w:firstLine="200" w:firstLineChars="200"/>
    </w:pPr>
    <w:rPr>
      <w:rFonts w:ascii="Times New Roman" w:hAnsi="Times New Roman" w:eastAsia="宋体" w:cs="Times New Roman"/>
      <w:kern w:val="2"/>
      <w:sz w:val="24"/>
      <w:szCs w:val="24"/>
      <w:lang w:val="en-US" w:eastAsia="zh-CN" w:bidi="ar-SA"/>
    </w:rPr>
  </w:style>
  <w:style w:type="paragraph" w:styleId="3">
    <w:name w:val="heading 1"/>
    <w:basedOn w:val="1"/>
    <w:next w:val="1"/>
    <w:qFormat/>
    <w:uiPriority w:val="0"/>
    <w:pPr>
      <w:keepNext/>
      <w:keepLines/>
      <w:spacing w:beforeLines="100" w:afterLines="100" w:line="480" w:lineRule="auto"/>
      <w:ind w:firstLine="0" w:firstLineChars="0"/>
      <w:outlineLvl w:val="0"/>
    </w:pPr>
    <w:rPr>
      <w:rFonts w:eastAsia="黑体"/>
      <w:b/>
      <w:bCs/>
      <w:kern w:val="44"/>
      <w:sz w:val="32"/>
      <w:szCs w:val="44"/>
    </w:rPr>
  </w:style>
  <w:style w:type="paragraph" w:styleId="2">
    <w:name w:val="heading 2"/>
    <w:basedOn w:val="1"/>
    <w:next w:val="1"/>
    <w:link w:val="48"/>
    <w:qFormat/>
    <w:uiPriority w:val="0"/>
    <w:pPr>
      <w:keepNext/>
      <w:keepLines/>
      <w:spacing w:beforeLines="100" w:afterLines="100"/>
      <w:ind w:firstLine="0" w:firstLineChars="0"/>
      <w:outlineLvl w:val="1"/>
    </w:pPr>
    <w:rPr>
      <w:b/>
      <w:bCs/>
      <w:sz w:val="30"/>
      <w:szCs w:val="32"/>
    </w:rPr>
  </w:style>
  <w:style w:type="paragraph" w:styleId="4">
    <w:name w:val="heading 3"/>
    <w:basedOn w:val="1"/>
    <w:next w:val="5"/>
    <w:qFormat/>
    <w:uiPriority w:val="0"/>
    <w:pPr>
      <w:keepNext/>
      <w:keepLines/>
      <w:spacing w:beforeLines="50" w:afterLines="50"/>
      <w:ind w:firstLine="0" w:firstLineChars="0"/>
      <w:outlineLvl w:val="2"/>
    </w:pPr>
    <w:rPr>
      <w:rFonts w:eastAsia="黑体"/>
      <w:bCs/>
      <w:sz w:val="28"/>
      <w:szCs w:val="32"/>
    </w:rPr>
  </w:style>
  <w:style w:type="paragraph" w:styleId="6">
    <w:name w:val="heading 4"/>
    <w:basedOn w:val="1"/>
    <w:next w:val="1"/>
    <w:qFormat/>
    <w:uiPriority w:val="9"/>
    <w:pPr>
      <w:widowControl/>
      <w:outlineLvl w:val="3"/>
    </w:pPr>
    <w:rPr>
      <w:rFonts w:ascii="宋体" w:hAnsi="宋体"/>
      <w:kern w:val="0"/>
    </w:rPr>
  </w:style>
  <w:style w:type="character" w:default="1" w:styleId="40">
    <w:name w:val="Default Paragraph Font"/>
    <w:semiHidden/>
    <w:unhideWhenUsed/>
    <w:qFormat/>
    <w:uiPriority w:val="1"/>
  </w:style>
  <w:style w:type="table" w:default="1" w:styleId="38">
    <w:name w:val="Normal Table"/>
    <w:semiHidden/>
    <w:unhideWhenUsed/>
    <w:qFormat/>
    <w:uiPriority w:val="99"/>
    <w:tblPr>
      <w:tblCellMar>
        <w:top w:w="0" w:type="dxa"/>
        <w:left w:w="108" w:type="dxa"/>
        <w:bottom w:w="0" w:type="dxa"/>
        <w:right w:w="108" w:type="dxa"/>
      </w:tblCellMar>
    </w:tblPr>
  </w:style>
  <w:style w:type="paragraph" w:customStyle="1" w:styleId="5">
    <w:name w:val="+正文"/>
    <w:basedOn w:val="1"/>
    <w:qFormat/>
    <w:uiPriority w:val="0"/>
    <w:pPr>
      <w:adjustRightInd w:val="0"/>
      <w:snapToGrid w:val="0"/>
      <w:spacing w:line="360" w:lineRule="auto"/>
      <w:ind w:firstLine="200" w:firstLineChars="200"/>
    </w:pPr>
    <w:rPr>
      <w:rFonts w:ascii="Times New Roman" w:hAnsi="Times New Roman"/>
      <w:sz w:val="24"/>
    </w:rPr>
  </w:style>
  <w:style w:type="paragraph" w:styleId="7">
    <w:name w:val="toc 7"/>
    <w:basedOn w:val="1"/>
    <w:next w:val="1"/>
    <w:semiHidden/>
    <w:qFormat/>
    <w:uiPriority w:val="0"/>
    <w:pPr>
      <w:ind w:left="1260"/>
    </w:pPr>
    <w:rPr>
      <w:sz w:val="18"/>
      <w:szCs w:val="18"/>
    </w:rPr>
  </w:style>
  <w:style w:type="paragraph" w:styleId="8">
    <w:name w:val="Normal Indent"/>
    <w:basedOn w:val="1"/>
    <w:link w:val="100"/>
    <w:qFormat/>
    <w:uiPriority w:val="0"/>
    <w:pPr>
      <w:ind w:firstLine="420"/>
      <w:jc w:val="both"/>
    </w:pPr>
    <w:rPr>
      <w:szCs w:val="20"/>
    </w:rPr>
  </w:style>
  <w:style w:type="paragraph" w:styleId="9">
    <w:name w:val="Document Map"/>
    <w:basedOn w:val="1"/>
    <w:link w:val="56"/>
    <w:qFormat/>
    <w:uiPriority w:val="0"/>
    <w:pPr>
      <w:shd w:val="clear" w:color="auto" w:fill="000080"/>
    </w:pPr>
  </w:style>
  <w:style w:type="paragraph" w:styleId="10">
    <w:name w:val="annotation text"/>
    <w:basedOn w:val="1"/>
    <w:link w:val="98"/>
    <w:qFormat/>
    <w:uiPriority w:val="0"/>
    <w:rPr>
      <w:sz w:val="21"/>
      <w:szCs w:val="20"/>
    </w:rPr>
  </w:style>
  <w:style w:type="paragraph" w:styleId="11">
    <w:name w:val="Body Text 3"/>
    <w:basedOn w:val="1"/>
    <w:link w:val="88"/>
    <w:qFormat/>
    <w:uiPriority w:val="0"/>
    <w:pPr>
      <w:spacing w:line="700" w:lineRule="exact"/>
      <w:ind w:firstLine="0" w:firstLineChars="0"/>
      <w:jc w:val="center"/>
    </w:pPr>
    <w:rPr>
      <w:rFonts w:ascii="Calibri" w:hAnsi="Calibri" w:eastAsia="楷体_GB2312"/>
      <w:b/>
      <w:sz w:val="44"/>
    </w:rPr>
  </w:style>
  <w:style w:type="paragraph" w:styleId="12">
    <w:name w:val="Body Text"/>
    <w:basedOn w:val="1"/>
    <w:qFormat/>
    <w:uiPriority w:val="0"/>
    <w:pPr>
      <w:spacing w:after="120"/>
    </w:pPr>
  </w:style>
  <w:style w:type="paragraph" w:styleId="13">
    <w:name w:val="Body Text Indent"/>
    <w:basedOn w:val="1"/>
    <w:link w:val="70"/>
    <w:qFormat/>
    <w:uiPriority w:val="0"/>
    <w:pPr>
      <w:spacing w:after="120"/>
      <w:ind w:left="420" w:leftChars="200"/>
    </w:pPr>
  </w:style>
  <w:style w:type="paragraph" w:styleId="14">
    <w:name w:val="Block Text"/>
    <w:basedOn w:val="1"/>
    <w:qFormat/>
    <w:uiPriority w:val="0"/>
    <w:pPr>
      <w:spacing w:line="320" w:lineRule="exact"/>
      <w:ind w:left="113" w:right="113"/>
      <w:jc w:val="center"/>
    </w:pPr>
    <w:rPr>
      <w:b/>
      <w:sz w:val="13"/>
      <w:szCs w:val="15"/>
    </w:rPr>
  </w:style>
  <w:style w:type="paragraph" w:styleId="15">
    <w:name w:val="toc 5"/>
    <w:basedOn w:val="1"/>
    <w:next w:val="1"/>
    <w:semiHidden/>
    <w:qFormat/>
    <w:uiPriority w:val="0"/>
    <w:pPr>
      <w:ind w:left="840"/>
    </w:pPr>
    <w:rPr>
      <w:sz w:val="18"/>
      <w:szCs w:val="18"/>
    </w:rPr>
  </w:style>
  <w:style w:type="paragraph" w:styleId="16">
    <w:name w:val="toc 3"/>
    <w:basedOn w:val="1"/>
    <w:next w:val="1"/>
    <w:qFormat/>
    <w:uiPriority w:val="39"/>
    <w:pPr>
      <w:ind w:left="420"/>
    </w:pPr>
    <w:rPr>
      <w:i/>
      <w:iCs/>
      <w:sz w:val="20"/>
      <w:szCs w:val="20"/>
    </w:rPr>
  </w:style>
  <w:style w:type="paragraph" w:styleId="17">
    <w:name w:val="Plain Text"/>
    <w:basedOn w:val="1"/>
    <w:link w:val="78"/>
    <w:qFormat/>
    <w:uiPriority w:val="0"/>
    <w:pPr>
      <w:spacing w:line="240" w:lineRule="auto"/>
      <w:ind w:firstLine="0" w:firstLineChars="0"/>
    </w:pPr>
    <w:rPr>
      <w:rFonts w:ascii="宋体" w:hAnsi="Courier New" w:cs="Courier New"/>
      <w:sz w:val="21"/>
      <w:szCs w:val="21"/>
    </w:rPr>
  </w:style>
  <w:style w:type="paragraph" w:styleId="18">
    <w:name w:val="toc 8"/>
    <w:basedOn w:val="1"/>
    <w:next w:val="1"/>
    <w:semiHidden/>
    <w:qFormat/>
    <w:uiPriority w:val="0"/>
    <w:pPr>
      <w:ind w:left="1470"/>
    </w:pPr>
    <w:rPr>
      <w:sz w:val="18"/>
      <w:szCs w:val="18"/>
    </w:rPr>
  </w:style>
  <w:style w:type="paragraph" w:styleId="19">
    <w:name w:val="Date"/>
    <w:basedOn w:val="1"/>
    <w:next w:val="1"/>
    <w:qFormat/>
    <w:uiPriority w:val="0"/>
    <w:pPr>
      <w:ind w:left="100" w:leftChars="2500"/>
    </w:pPr>
    <w:rPr>
      <w:sz w:val="28"/>
    </w:rPr>
  </w:style>
  <w:style w:type="paragraph" w:styleId="20">
    <w:name w:val="Body Text Indent 2"/>
    <w:basedOn w:val="1"/>
    <w:qFormat/>
    <w:uiPriority w:val="0"/>
    <w:pPr>
      <w:spacing w:line="440" w:lineRule="exact"/>
      <w:ind w:firstLine="482"/>
    </w:pPr>
    <w:rPr>
      <w:b/>
      <w:color w:val="FF0000"/>
      <w:spacing w:val="4"/>
      <w:sz w:val="24"/>
    </w:rPr>
  </w:style>
  <w:style w:type="paragraph" w:styleId="21">
    <w:name w:val="Balloon Text"/>
    <w:basedOn w:val="1"/>
    <w:semiHidden/>
    <w:qFormat/>
    <w:uiPriority w:val="0"/>
    <w:rPr>
      <w:sz w:val="18"/>
      <w:szCs w:val="18"/>
    </w:rPr>
  </w:style>
  <w:style w:type="paragraph" w:styleId="22">
    <w:name w:val="footer"/>
    <w:basedOn w:val="1"/>
    <w:link w:val="57"/>
    <w:qFormat/>
    <w:uiPriority w:val="0"/>
    <w:pPr>
      <w:tabs>
        <w:tab w:val="center" w:pos="4153"/>
        <w:tab w:val="right" w:pos="8306"/>
      </w:tabs>
      <w:snapToGrid w:val="0"/>
    </w:pPr>
    <w:rPr>
      <w:sz w:val="18"/>
      <w:szCs w:val="18"/>
    </w:rPr>
  </w:style>
  <w:style w:type="paragraph" w:styleId="23">
    <w:name w:val="header"/>
    <w:basedOn w:val="1"/>
    <w:link w:val="55"/>
    <w:qFormat/>
    <w:uiPriority w:val="0"/>
    <w:pPr>
      <w:pBdr>
        <w:bottom w:val="single" w:color="auto" w:sz="6" w:space="1"/>
      </w:pBdr>
      <w:tabs>
        <w:tab w:val="center" w:pos="4153"/>
        <w:tab w:val="right" w:pos="8306"/>
      </w:tabs>
      <w:snapToGrid w:val="0"/>
      <w:jc w:val="center"/>
    </w:pPr>
    <w:rPr>
      <w:sz w:val="18"/>
      <w:szCs w:val="18"/>
    </w:rPr>
  </w:style>
  <w:style w:type="paragraph" w:styleId="24">
    <w:name w:val="toc 1"/>
    <w:basedOn w:val="1"/>
    <w:next w:val="1"/>
    <w:qFormat/>
    <w:uiPriority w:val="0"/>
    <w:pPr>
      <w:spacing w:before="120" w:after="120"/>
    </w:pPr>
    <w:rPr>
      <w:b/>
      <w:bCs/>
      <w:caps/>
      <w:sz w:val="20"/>
      <w:szCs w:val="20"/>
    </w:rPr>
  </w:style>
  <w:style w:type="paragraph" w:styleId="25">
    <w:name w:val="toc 4"/>
    <w:basedOn w:val="1"/>
    <w:next w:val="1"/>
    <w:semiHidden/>
    <w:qFormat/>
    <w:uiPriority w:val="0"/>
    <w:pPr>
      <w:ind w:left="630"/>
    </w:pPr>
    <w:rPr>
      <w:sz w:val="18"/>
      <w:szCs w:val="18"/>
    </w:rPr>
  </w:style>
  <w:style w:type="paragraph" w:styleId="26">
    <w:name w:val="Subtitle"/>
    <w:basedOn w:val="1"/>
    <w:next w:val="1"/>
    <w:link w:val="69"/>
    <w:qFormat/>
    <w:uiPriority w:val="0"/>
    <w:pPr>
      <w:spacing w:beforeLines="50" w:afterLines="50"/>
      <w:ind w:firstLine="0" w:firstLineChars="0"/>
      <w:jc w:val="center"/>
    </w:pPr>
    <w:rPr>
      <w:rFonts w:eastAsia="黑体"/>
      <w:bCs/>
      <w:kern w:val="28"/>
      <w:szCs w:val="32"/>
    </w:rPr>
  </w:style>
  <w:style w:type="paragraph" w:styleId="27">
    <w:name w:val="List"/>
    <w:basedOn w:val="1"/>
    <w:qFormat/>
    <w:uiPriority w:val="0"/>
    <w:pPr>
      <w:ind w:left="200" w:hanging="200" w:hangingChars="200"/>
    </w:pPr>
  </w:style>
  <w:style w:type="paragraph" w:styleId="28">
    <w:name w:val="toc 6"/>
    <w:basedOn w:val="1"/>
    <w:next w:val="1"/>
    <w:semiHidden/>
    <w:qFormat/>
    <w:uiPriority w:val="0"/>
    <w:pPr>
      <w:ind w:left="1050"/>
    </w:pPr>
    <w:rPr>
      <w:sz w:val="18"/>
      <w:szCs w:val="18"/>
    </w:rPr>
  </w:style>
  <w:style w:type="paragraph" w:styleId="29">
    <w:name w:val="Body Text Indent 3"/>
    <w:basedOn w:val="1"/>
    <w:qFormat/>
    <w:uiPriority w:val="0"/>
    <w:pPr>
      <w:spacing w:after="120"/>
      <w:ind w:left="420" w:leftChars="200"/>
    </w:pPr>
    <w:rPr>
      <w:sz w:val="16"/>
      <w:szCs w:val="16"/>
    </w:rPr>
  </w:style>
  <w:style w:type="paragraph" w:styleId="30">
    <w:name w:val="toc 2"/>
    <w:basedOn w:val="1"/>
    <w:next w:val="1"/>
    <w:qFormat/>
    <w:uiPriority w:val="0"/>
    <w:pPr>
      <w:ind w:left="210"/>
    </w:pPr>
    <w:rPr>
      <w:smallCaps/>
      <w:sz w:val="20"/>
      <w:szCs w:val="20"/>
    </w:rPr>
  </w:style>
  <w:style w:type="paragraph" w:styleId="31">
    <w:name w:val="toc 9"/>
    <w:basedOn w:val="1"/>
    <w:next w:val="1"/>
    <w:semiHidden/>
    <w:qFormat/>
    <w:uiPriority w:val="0"/>
    <w:pPr>
      <w:ind w:left="1680"/>
    </w:pPr>
    <w:rPr>
      <w:sz w:val="18"/>
      <w:szCs w:val="18"/>
    </w:rPr>
  </w:style>
  <w:style w:type="paragraph" w:styleId="32">
    <w:name w:val="HTML Preformatted"/>
    <w:basedOn w:val="1"/>
    <w:link w:val="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kern w:val="0"/>
      <w:sz w:val="20"/>
      <w:szCs w:val="20"/>
    </w:rPr>
  </w:style>
  <w:style w:type="paragraph" w:styleId="33">
    <w:name w:val="Normal (Web)"/>
    <w:basedOn w:val="1"/>
    <w:qFormat/>
    <w:uiPriority w:val="0"/>
    <w:pPr>
      <w:widowControl/>
      <w:spacing w:before="100" w:beforeAutospacing="1" w:after="100" w:afterAutospacing="1"/>
    </w:pPr>
    <w:rPr>
      <w:rFonts w:ascii="宋体" w:hAnsi="宋体" w:cs="宋体"/>
      <w:kern w:val="0"/>
    </w:rPr>
  </w:style>
  <w:style w:type="paragraph" w:styleId="34">
    <w:name w:val="Title"/>
    <w:basedOn w:val="1"/>
    <w:next w:val="1"/>
    <w:link w:val="77"/>
    <w:qFormat/>
    <w:uiPriority w:val="0"/>
    <w:pPr>
      <w:spacing w:before="240" w:after="60"/>
      <w:jc w:val="center"/>
      <w:outlineLvl w:val="0"/>
    </w:pPr>
    <w:rPr>
      <w:rFonts w:ascii="Cambria" w:hAnsi="Cambria"/>
      <w:b/>
      <w:bCs/>
      <w:sz w:val="32"/>
      <w:szCs w:val="32"/>
    </w:rPr>
  </w:style>
  <w:style w:type="paragraph" w:styleId="35">
    <w:name w:val="annotation subject"/>
    <w:basedOn w:val="10"/>
    <w:next w:val="10"/>
    <w:semiHidden/>
    <w:qFormat/>
    <w:uiPriority w:val="0"/>
    <w:rPr>
      <w:b/>
      <w:bCs/>
    </w:rPr>
  </w:style>
  <w:style w:type="paragraph" w:styleId="36">
    <w:name w:val="Body Text First Indent"/>
    <w:basedOn w:val="12"/>
    <w:link w:val="53"/>
    <w:qFormat/>
    <w:uiPriority w:val="0"/>
    <w:pPr>
      <w:adjustRightInd w:val="0"/>
      <w:snapToGrid w:val="0"/>
      <w:spacing w:line="240" w:lineRule="auto"/>
      <w:ind w:firstLine="0" w:firstLineChars="0"/>
      <w:jc w:val="center"/>
    </w:pPr>
    <w:rPr>
      <w:sz w:val="21"/>
      <w:szCs w:val="20"/>
    </w:rPr>
  </w:style>
  <w:style w:type="paragraph" w:styleId="37">
    <w:name w:val="Body Text First Indent 2"/>
    <w:basedOn w:val="13"/>
    <w:next w:val="36"/>
    <w:link w:val="71"/>
    <w:qFormat/>
    <w:uiPriority w:val="0"/>
    <w:pPr>
      <w:ind w:firstLine="420"/>
    </w:pPr>
  </w:style>
  <w:style w:type="table" w:styleId="39">
    <w:name w:val="Table Grid"/>
    <w:basedOn w:val="38"/>
    <w:unhideWhenUse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41">
    <w:name w:val="page number"/>
    <w:basedOn w:val="40"/>
    <w:qFormat/>
    <w:uiPriority w:val="0"/>
  </w:style>
  <w:style w:type="character" w:styleId="42">
    <w:name w:val="FollowedHyperlink"/>
    <w:basedOn w:val="40"/>
    <w:qFormat/>
    <w:uiPriority w:val="0"/>
    <w:rPr>
      <w:color w:val="000000"/>
      <w:u w:val="none"/>
    </w:rPr>
  </w:style>
  <w:style w:type="character" w:styleId="43">
    <w:name w:val="Emphasis"/>
    <w:basedOn w:val="40"/>
    <w:qFormat/>
    <w:uiPriority w:val="0"/>
    <w:rPr>
      <w:i/>
      <w:iCs/>
    </w:rPr>
  </w:style>
  <w:style w:type="character" w:styleId="44">
    <w:name w:val="Hyperlink"/>
    <w:qFormat/>
    <w:uiPriority w:val="99"/>
    <w:rPr>
      <w:color w:val="0000FF"/>
      <w:u w:val="single"/>
    </w:rPr>
  </w:style>
  <w:style w:type="character" w:styleId="45">
    <w:name w:val="annotation reference"/>
    <w:semiHidden/>
    <w:qFormat/>
    <w:uiPriority w:val="0"/>
    <w:rPr>
      <w:sz w:val="21"/>
      <w:szCs w:val="21"/>
    </w:rPr>
  </w:style>
  <w:style w:type="paragraph" w:customStyle="1" w:styleId="46">
    <w:name w:val="表格内容"/>
    <w:basedOn w:val="47"/>
    <w:qFormat/>
    <w:uiPriority w:val="0"/>
    <w:pPr>
      <w:spacing w:line="320" w:lineRule="exact"/>
      <w:ind w:firstLine="0" w:firstLineChars="0"/>
      <w:jc w:val="center"/>
      <w:textAlignment w:val="baseline"/>
    </w:pPr>
    <w:rPr>
      <w:sz w:val="21"/>
      <w:szCs w:val="20"/>
    </w:rPr>
  </w:style>
  <w:style w:type="paragraph" w:customStyle="1" w:styleId="47">
    <w:name w:val="图标标题"/>
    <w:basedOn w:val="1"/>
    <w:qFormat/>
    <w:uiPriority w:val="0"/>
    <w:pPr>
      <w:spacing w:line="240" w:lineRule="auto"/>
      <w:ind w:firstLine="0" w:firstLineChars="0"/>
      <w:jc w:val="center"/>
    </w:pPr>
    <w:rPr>
      <w:rFonts w:cs="Times New Roman"/>
      <w:b/>
      <w:kern w:val="0"/>
      <w:sz w:val="21"/>
      <w:szCs w:val="20"/>
    </w:rPr>
  </w:style>
  <w:style w:type="character" w:customStyle="1" w:styleId="48">
    <w:name w:val="标题 2 Char"/>
    <w:link w:val="2"/>
    <w:qFormat/>
    <w:uiPriority w:val="0"/>
    <w:rPr>
      <w:b/>
      <w:bCs/>
      <w:kern w:val="2"/>
      <w:sz w:val="30"/>
      <w:szCs w:val="32"/>
    </w:rPr>
  </w:style>
  <w:style w:type="character" w:customStyle="1" w:styleId="49">
    <w:name w:val="样式 标题 2 + Times New Roman Char"/>
    <w:basedOn w:val="48"/>
    <w:link w:val="50"/>
    <w:qFormat/>
    <w:uiPriority w:val="0"/>
  </w:style>
  <w:style w:type="paragraph" w:customStyle="1" w:styleId="50">
    <w:name w:val="样式 标题 2 + Times New Roman"/>
    <w:basedOn w:val="2"/>
    <w:link w:val="49"/>
    <w:qFormat/>
    <w:uiPriority w:val="0"/>
    <w:pPr>
      <w:spacing w:line="360" w:lineRule="auto"/>
    </w:pPr>
  </w:style>
  <w:style w:type="character" w:customStyle="1" w:styleId="51">
    <w:name w:val="show-img-bd"/>
    <w:basedOn w:val="40"/>
    <w:qFormat/>
    <w:uiPriority w:val="0"/>
  </w:style>
  <w:style w:type="character" w:customStyle="1" w:styleId="52">
    <w:name w:val="font11"/>
    <w:qFormat/>
    <w:uiPriority w:val="0"/>
    <w:rPr>
      <w:rFonts w:hint="eastAsia" w:ascii="宋体" w:hAnsi="宋体" w:eastAsia="宋体" w:cs="宋体"/>
      <w:b/>
      <w:color w:val="000000"/>
      <w:sz w:val="24"/>
      <w:szCs w:val="24"/>
      <w:u w:val="none"/>
      <w:vertAlign w:val="superscript"/>
    </w:rPr>
  </w:style>
  <w:style w:type="character" w:customStyle="1" w:styleId="53">
    <w:name w:val="正文首行缩进 Char"/>
    <w:link w:val="36"/>
    <w:qFormat/>
    <w:uiPriority w:val="0"/>
    <w:rPr>
      <w:rFonts w:eastAsia="宋体"/>
      <w:kern w:val="2"/>
      <w:sz w:val="21"/>
      <w:lang w:bidi="ar-SA"/>
    </w:rPr>
  </w:style>
  <w:style w:type="character" w:customStyle="1" w:styleId="54">
    <w:name w:val="font21"/>
    <w:qFormat/>
    <w:uiPriority w:val="0"/>
    <w:rPr>
      <w:rFonts w:hint="eastAsia" w:ascii="宋体" w:hAnsi="宋体" w:eastAsia="宋体" w:cs="宋体"/>
      <w:b/>
      <w:color w:val="000000"/>
      <w:sz w:val="24"/>
      <w:szCs w:val="24"/>
      <w:u w:val="none"/>
    </w:rPr>
  </w:style>
  <w:style w:type="character" w:customStyle="1" w:styleId="55">
    <w:name w:val="页眉 Char"/>
    <w:basedOn w:val="40"/>
    <w:link w:val="23"/>
    <w:qFormat/>
    <w:uiPriority w:val="99"/>
    <w:rPr>
      <w:kern w:val="2"/>
      <w:sz w:val="18"/>
      <w:szCs w:val="18"/>
    </w:rPr>
  </w:style>
  <w:style w:type="character" w:customStyle="1" w:styleId="56">
    <w:name w:val="文档结构图 Char"/>
    <w:basedOn w:val="40"/>
    <w:link w:val="9"/>
    <w:qFormat/>
    <w:uiPriority w:val="0"/>
    <w:rPr>
      <w:kern w:val="2"/>
      <w:sz w:val="24"/>
      <w:szCs w:val="24"/>
      <w:shd w:val="clear" w:color="auto" w:fill="000080"/>
    </w:rPr>
  </w:style>
  <w:style w:type="character" w:customStyle="1" w:styleId="57">
    <w:name w:val="页脚 Char"/>
    <w:basedOn w:val="40"/>
    <w:link w:val="22"/>
    <w:qFormat/>
    <w:uiPriority w:val="99"/>
    <w:rPr>
      <w:kern w:val="2"/>
      <w:sz w:val="18"/>
      <w:szCs w:val="18"/>
    </w:rPr>
  </w:style>
  <w:style w:type="paragraph" w:customStyle="1" w:styleId="58">
    <w:name w:val="Char Char Char Char"/>
    <w:basedOn w:val="1"/>
    <w:qFormat/>
    <w:uiPriority w:val="0"/>
  </w:style>
  <w:style w:type="paragraph" w:customStyle="1" w:styleId="59">
    <w:name w:val="p0"/>
    <w:basedOn w:val="1"/>
    <w:qFormat/>
    <w:uiPriority w:val="0"/>
    <w:pPr>
      <w:widowControl/>
    </w:pPr>
    <w:rPr>
      <w:rFonts w:ascii="Calibri" w:hAnsi="Calibri" w:cs="宋体"/>
      <w:kern w:val="0"/>
      <w:szCs w:val="21"/>
    </w:rPr>
  </w:style>
  <w:style w:type="paragraph" w:customStyle="1" w:styleId="60">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仿宋_GB2312" w:hAnsi="宋体" w:eastAsia="仿宋_GB2312"/>
      <w:kern w:val="0"/>
    </w:rPr>
  </w:style>
  <w:style w:type="paragraph" w:customStyle="1" w:styleId="61">
    <w:name w:val="Default"/>
    <w:unhideWhenUsed/>
    <w:qFormat/>
    <w:uiPriority w:val="0"/>
    <w:pPr>
      <w:widowControl w:val="0"/>
      <w:autoSpaceDE w:val="0"/>
      <w:autoSpaceDN w:val="0"/>
      <w:adjustRightInd w:val="0"/>
    </w:pPr>
    <w:rPr>
      <w:rFonts w:hint="eastAsia" w:ascii="Times New Roman" w:hAnsi="Times New Roman" w:eastAsia="Times New Roman" w:cs="Times New Roman"/>
      <w:color w:val="000000"/>
      <w:sz w:val="24"/>
      <w:szCs w:val="22"/>
      <w:lang w:val="en-US" w:eastAsia="zh-CN" w:bidi="ar-SA"/>
    </w:rPr>
  </w:style>
  <w:style w:type="paragraph" w:customStyle="1" w:styleId="62">
    <w:name w:val="中文报告书样式"/>
    <w:basedOn w:val="1"/>
    <w:qFormat/>
    <w:uiPriority w:val="0"/>
    <w:pPr>
      <w:adjustRightInd w:val="0"/>
      <w:spacing w:line="480" w:lineRule="atLeast"/>
      <w:ind w:firstLine="482"/>
      <w:textAlignment w:val="baseline"/>
    </w:pPr>
    <w:rPr>
      <w:kern w:val="24"/>
    </w:rPr>
  </w:style>
  <w:style w:type="paragraph" w:customStyle="1" w:styleId="63">
    <w:name w:val="样式 首行缩进:  2 字符"/>
    <w:basedOn w:val="1"/>
    <w:qFormat/>
    <w:uiPriority w:val="0"/>
    <w:pPr>
      <w:spacing w:line="360" w:lineRule="auto"/>
      <w:ind w:firstLine="480"/>
    </w:pPr>
    <w:rPr>
      <w:sz w:val="21"/>
      <w:szCs w:val="20"/>
    </w:rPr>
  </w:style>
  <w:style w:type="paragraph" w:customStyle="1" w:styleId="64">
    <w:name w:val="样式 行距: 固定值 24 磅 首行缩进:  2 字符"/>
    <w:basedOn w:val="1"/>
    <w:qFormat/>
    <w:uiPriority w:val="0"/>
    <w:pPr>
      <w:spacing w:line="480" w:lineRule="exact"/>
      <w:ind w:firstLine="480"/>
    </w:pPr>
    <w:rPr>
      <w:rFonts w:cs="宋体"/>
      <w:szCs w:val="20"/>
    </w:rPr>
  </w:style>
  <w:style w:type="paragraph" w:customStyle="1" w:styleId="65">
    <w:name w:val="默认段落字体 Para Char"/>
    <w:basedOn w:val="1"/>
    <w:next w:val="1"/>
    <w:qFormat/>
    <w:uiPriority w:val="0"/>
    <w:pPr>
      <w:spacing w:line="360" w:lineRule="auto"/>
    </w:pPr>
  </w:style>
  <w:style w:type="paragraph" w:customStyle="1" w:styleId="66">
    <w:name w:val="列出段落1"/>
    <w:basedOn w:val="1"/>
    <w:qFormat/>
    <w:uiPriority w:val="0"/>
    <w:pPr>
      <w:ind w:firstLine="420"/>
    </w:pPr>
    <w:rPr>
      <w:rFonts w:ascii="Calibri" w:hAnsi="Calibri"/>
      <w:szCs w:val="22"/>
    </w:rPr>
  </w:style>
  <w:style w:type="paragraph" w:customStyle="1" w:styleId="67">
    <w:name w:val="Char Char Char Char Char Char Char Char Char Char Char Char Char Char Char Char Char Char Char"/>
    <w:basedOn w:val="1"/>
    <w:qFormat/>
    <w:uiPriority w:val="0"/>
    <w:pPr>
      <w:widowControl/>
      <w:spacing w:line="300" w:lineRule="auto"/>
    </w:pPr>
    <w:rPr>
      <w:rFonts w:ascii="Verdana" w:hAnsi="Verdana"/>
      <w:kern w:val="0"/>
      <w:szCs w:val="20"/>
      <w:lang w:eastAsia="en-US"/>
    </w:rPr>
  </w:style>
  <w:style w:type="paragraph" w:customStyle="1" w:styleId="68">
    <w:name w:val="xl4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仿宋_GB2312" w:hAnsi="宋体" w:eastAsia="仿宋_GB2312"/>
      <w:color w:val="FF0000"/>
      <w:kern w:val="0"/>
    </w:rPr>
  </w:style>
  <w:style w:type="character" w:customStyle="1" w:styleId="69">
    <w:name w:val="副标题 Char"/>
    <w:basedOn w:val="40"/>
    <w:link w:val="26"/>
    <w:qFormat/>
    <w:uiPriority w:val="0"/>
    <w:rPr>
      <w:rFonts w:eastAsia="黑体"/>
      <w:bCs/>
      <w:kern w:val="28"/>
      <w:sz w:val="24"/>
      <w:szCs w:val="32"/>
    </w:rPr>
  </w:style>
  <w:style w:type="character" w:customStyle="1" w:styleId="70">
    <w:name w:val="正文文本缩进 Char"/>
    <w:basedOn w:val="40"/>
    <w:link w:val="13"/>
    <w:qFormat/>
    <w:uiPriority w:val="0"/>
    <w:rPr>
      <w:kern w:val="2"/>
      <w:sz w:val="21"/>
      <w:szCs w:val="24"/>
    </w:rPr>
  </w:style>
  <w:style w:type="character" w:customStyle="1" w:styleId="71">
    <w:name w:val="正文首行缩进 2 Char"/>
    <w:basedOn w:val="70"/>
    <w:link w:val="37"/>
    <w:qFormat/>
    <w:uiPriority w:val="0"/>
  </w:style>
  <w:style w:type="paragraph" w:customStyle="1" w:styleId="72">
    <w:name w:val="reader-word-layer"/>
    <w:basedOn w:val="1"/>
    <w:qFormat/>
    <w:uiPriority w:val="0"/>
    <w:pPr>
      <w:widowControl/>
      <w:spacing w:before="100" w:beforeAutospacing="1" w:after="100" w:afterAutospacing="1" w:line="240" w:lineRule="auto"/>
      <w:ind w:firstLine="0" w:firstLineChars="0"/>
    </w:pPr>
    <w:rPr>
      <w:rFonts w:ascii="宋体" w:hAnsi="宋体" w:cs="宋体"/>
      <w:kern w:val="0"/>
    </w:rPr>
  </w:style>
  <w:style w:type="character" w:customStyle="1" w:styleId="73">
    <w:name w:val="纯文本 Char1"/>
    <w:link w:val="74"/>
    <w:qFormat/>
    <w:uiPriority w:val="0"/>
    <w:rPr>
      <w:rFonts w:ascii="宋体" w:hAnsi="Courier New"/>
      <w:kern w:val="2"/>
      <w:sz w:val="21"/>
    </w:rPr>
  </w:style>
  <w:style w:type="paragraph" w:customStyle="1" w:styleId="74">
    <w:name w:val="纯文本1"/>
    <w:basedOn w:val="1"/>
    <w:link w:val="73"/>
    <w:qFormat/>
    <w:uiPriority w:val="0"/>
    <w:pPr>
      <w:spacing w:line="240" w:lineRule="auto"/>
      <w:ind w:firstLine="0" w:firstLineChars="0"/>
    </w:pPr>
    <w:rPr>
      <w:rFonts w:ascii="宋体" w:hAnsi="Courier New"/>
      <w:sz w:val="21"/>
      <w:szCs w:val="20"/>
    </w:rPr>
  </w:style>
  <w:style w:type="paragraph" w:customStyle="1" w:styleId="75">
    <w:name w:val="普通(网站)1"/>
    <w:basedOn w:val="1"/>
    <w:qFormat/>
    <w:uiPriority w:val="0"/>
    <w:pPr>
      <w:widowControl/>
      <w:spacing w:before="100" w:beforeAutospacing="1" w:after="100" w:afterAutospacing="1" w:line="240" w:lineRule="auto"/>
      <w:ind w:firstLine="0" w:firstLineChars="0"/>
    </w:pPr>
    <w:rPr>
      <w:rFonts w:ascii="宋体" w:hAnsi="宋体" w:cs="宋体"/>
      <w:kern w:val="0"/>
    </w:rPr>
  </w:style>
  <w:style w:type="paragraph" w:customStyle="1" w:styleId="76">
    <w:name w:val="Table Paragraph"/>
    <w:basedOn w:val="1"/>
    <w:qFormat/>
    <w:uiPriority w:val="0"/>
    <w:pPr>
      <w:autoSpaceDE w:val="0"/>
      <w:autoSpaceDN w:val="0"/>
      <w:adjustRightInd w:val="0"/>
      <w:spacing w:line="240" w:lineRule="auto"/>
      <w:ind w:firstLine="0" w:firstLineChars="0"/>
    </w:pPr>
    <w:rPr>
      <w:kern w:val="0"/>
    </w:rPr>
  </w:style>
  <w:style w:type="character" w:customStyle="1" w:styleId="77">
    <w:name w:val="标题 Char"/>
    <w:basedOn w:val="40"/>
    <w:link w:val="34"/>
    <w:qFormat/>
    <w:uiPriority w:val="0"/>
    <w:rPr>
      <w:rFonts w:ascii="Cambria" w:hAnsi="Cambria" w:cs="Times New Roman"/>
      <w:b/>
      <w:bCs/>
      <w:kern w:val="2"/>
      <w:sz w:val="32"/>
      <w:szCs w:val="32"/>
    </w:rPr>
  </w:style>
  <w:style w:type="character" w:customStyle="1" w:styleId="78">
    <w:name w:val="纯文本 Char"/>
    <w:basedOn w:val="40"/>
    <w:link w:val="17"/>
    <w:qFormat/>
    <w:uiPriority w:val="0"/>
    <w:rPr>
      <w:rFonts w:ascii="宋体" w:hAnsi="Courier New" w:cs="Courier New"/>
      <w:kern w:val="2"/>
      <w:sz w:val="21"/>
      <w:szCs w:val="21"/>
    </w:rPr>
  </w:style>
  <w:style w:type="paragraph" w:customStyle="1" w:styleId="79">
    <w:name w:val="我的表格"/>
    <w:basedOn w:val="1"/>
    <w:qFormat/>
    <w:uiPriority w:val="0"/>
    <w:pPr>
      <w:autoSpaceDE w:val="0"/>
      <w:autoSpaceDN w:val="0"/>
      <w:adjustRightInd w:val="0"/>
      <w:spacing w:line="240" w:lineRule="auto"/>
      <w:ind w:firstLine="0" w:firstLineChars="0"/>
      <w:jc w:val="center"/>
    </w:pPr>
    <w:rPr>
      <w:kern w:val="0"/>
      <w:sz w:val="21"/>
      <w:szCs w:val="21"/>
    </w:rPr>
  </w:style>
  <w:style w:type="paragraph" w:customStyle="1" w:styleId="80">
    <w:name w:val="Hu表头"/>
    <w:basedOn w:val="1"/>
    <w:qFormat/>
    <w:uiPriority w:val="0"/>
    <w:pPr>
      <w:adjustRightInd w:val="0"/>
      <w:snapToGrid w:val="0"/>
      <w:spacing w:line="240" w:lineRule="auto"/>
      <w:ind w:firstLine="0" w:firstLineChars="0"/>
      <w:jc w:val="center"/>
      <w:textAlignment w:val="baseline"/>
    </w:pPr>
    <w:rPr>
      <w:rFonts w:ascii="宋体" w:hAnsi="宋体"/>
      <w:b/>
      <w:szCs w:val="20"/>
    </w:rPr>
  </w:style>
  <w:style w:type="paragraph" w:customStyle="1" w:styleId="81">
    <w:name w:val="正文1"/>
    <w:qFormat/>
    <w:uiPriority w:val="0"/>
    <w:pPr>
      <w:jc w:val="both"/>
    </w:pPr>
    <w:rPr>
      <w:rFonts w:ascii="Times New Roman" w:hAnsi="Times New Roman" w:eastAsia="宋体" w:cs="Times New Roman"/>
      <w:kern w:val="2"/>
      <w:sz w:val="21"/>
      <w:szCs w:val="21"/>
      <w:lang w:val="en-US" w:eastAsia="zh-CN" w:bidi="ar-SA"/>
    </w:rPr>
  </w:style>
  <w:style w:type="character" w:customStyle="1" w:styleId="82">
    <w:name w:val="页码1"/>
    <w:basedOn w:val="40"/>
    <w:qFormat/>
    <w:uiPriority w:val="0"/>
  </w:style>
  <w:style w:type="paragraph" w:customStyle="1" w:styleId="83">
    <w:name w:val="正文 New New New New New New New New New New New New New New New New New New New New New New New New New New New New New New New New New New New New New New New New New New New New New New New New New New New New New New New New New New New New New New 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84">
    <w:name w:val="正文 New New New New New New New New New New New New New New New New New New New New New New New New New New New New New New New New New New New New New New New New New New New New New New New New New New New New New New New New New New New New New New122"/>
    <w:qFormat/>
    <w:uiPriority w:val="0"/>
    <w:pPr>
      <w:widowControl w:val="0"/>
      <w:jc w:val="both"/>
    </w:pPr>
    <w:rPr>
      <w:rFonts w:ascii="Calibri" w:hAnsi="Calibri" w:eastAsia="宋体" w:cs="Times New Roman"/>
      <w:kern w:val="2"/>
      <w:sz w:val="21"/>
      <w:szCs w:val="22"/>
      <w:lang w:val="en-US" w:eastAsia="zh-CN" w:bidi="ar-SA"/>
    </w:rPr>
  </w:style>
  <w:style w:type="paragraph" w:customStyle="1" w:styleId="85">
    <w:name w:val="表"/>
    <w:qFormat/>
    <w:uiPriority w:val="0"/>
    <w:pPr>
      <w:spacing w:line="240" w:lineRule="atLeast"/>
      <w:jc w:val="center"/>
    </w:pPr>
    <w:rPr>
      <w:rFonts w:ascii="Calibri" w:hAnsi="Calibri" w:eastAsia="宋体" w:cs="Times New Roman"/>
      <w:sz w:val="21"/>
      <w:szCs w:val="22"/>
      <w:lang w:val="en-US" w:eastAsia="zh-CN" w:bidi="ar-SA"/>
    </w:rPr>
  </w:style>
  <w:style w:type="paragraph" w:customStyle="1" w:styleId="86">
    <w:name w:val="1 Char"/>
    <w:basedOn w:val="1"/>
    <w:qFormat/>
    <w:uiPriority w:val="0"/>
    <w:pPr>
      <w:widowControl/>
      <w:spacing w:after="160" w:line="240" w:lineRule="exact"/>
      <w:ind w:firstLine="0" w:firstLineChars="0"/>
    </w:pPr>
    <w:rPr>
      <w:rFonts w:ascii="Calibri" w:hAnsi="Calibri"/>
      <w:sz w:val="21"/>
    </w:rPr>
  </w:style>
  <w:style w:type="paragraph" w:customStyle="1" w:styleId="87">
    <w:name w:val="报告正文"/>
    <w:basedOn w:val="1"/>
    <w:qFormat/>
    <w:uiPriority w:val="99"/>
    <w:pPr>
      <w:adjustRightInd w:val="0"/>
      <w:snapToGrid w:val="0"/>
      <w:spacing w:line="440" w:lineRule="exact"/>
      <w:ind w:firstLine="0" w:firstLineChars="0"/>
      <w:jc w:val="center"/>
    </w:pPr>
    <w:rPr>
      <w:rFonts w:ascii="宋体" w:hAnsi="宋体"/>
      <w:color w:val="000000"/>
      <w:kern w:val="0"/>
      <w:szCs w:val="20"/>
    </w:rPr>
  </w:style>
  <w:style w:type="character" w:customStyle="1" w:styleId="88">
    <w:name w:val="正文文本 3 Char"/>
    <w:basedOn w:val="40"/>
    <w:link w:val="11"/>
    <w:qFormat/>
    <w:uiPriority w:val="0"/>
    <w:rPr>
      <w:rFonts w:ascii="Calibri" w:hAnsi="Calibri" w:eastAsia="楷体_GB2312"/>
      <w:b/>
      <w:kern w:val="2"/>
      <w:sz w:val="44"/>
      <w:szCs w:val="24"/>
    </w:rPr>
  </w:style>
  <w:style w:type="paragraph" w:customStyle="1" w:styleId="89">
    <w:name w:val="xl25"/>
    <w:basedOn w:val="90"/>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kern w:val="0"/>
      <w:sz w:val="24"/>
      <w:szCs w:val="24"/>
    </w:rPr>
  </w:style>
  <w:style w:type="paragraph" w:customStyle="1" w:styleId="90">
    <w:name w:val="正文 New New New New New New New New New New New New New New New New New New New New New New New New New New New New New New New New New New New New New New New New New New New New New New New New New New New New New New New New New New New New New New146"/>
    <w:qFormat/>
    <w:uiPriority w:val="0"/>
    <w:pPr>
      <w:widowControl w:val="0"/>
      <w:jc w:val="both"/>
    </w:pPr>
    <w:rPr>
      <w:rFonts w:ascii="Calibri" w:hAnsi="Calibri" w:eastAsia="宋体" w:cs="Times New Roman"/>
      <w:kern w:val="2"/>
      <w:sz w:val="21"/>
      <w:szCs w:val="22"/>
      <w:lang w:val="en-US" w:eastAsia="zh-CN" w:bidi="ar-SA"/>
    </w:rPr>
  </w:style>
  <w:style w:type="paragraph" w:customStyle="1" w:styleId="91">
    <w:name w:val="正文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92">
    <w:name w:val="_Style 4"/>
    <w:basedOn w:val="1"/>
    <w:next w:val="1"/>
    <w:qFormat/>
    <w:uiPriority w:val="0"/>
    <w:pPr>
      <w:pBdr>
        <w:right w:val="single" w:color="auto" w:sz="12" w:space="4"/>
      </w:pBdr>
      <w:spacing w:line="360" w:lineRule="auto"/>
    </w:pPr>
    <w:rPr>
      <w:rFonts w:ascii="Calibri" w:hAnsi="Calibri"/>
      <w:sz w:val="21"/>
    </w:rPr>
  </w:style>
  <w:style w:type="paragraph" w:customStyle="1" w:styleId="93">
    <w:name w:val="Default1"/>
    <w:qFormat/>
    <w:uiPriority w:val="99"/>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94">
    <w:name w:val="正文（首行缩进两字）m"/>
    <w:basedOn w:val="8"/>
    <w:qFormat/>
    <w:uiPriority w:val="0"/>
    <w:pPr>
      <w:tabs>
        <w:tab w:val="left" w:pos="1848"/>
        <w:tab w:val="left" w:pos="6061"/>
        <w:tab w:val="left" w:pos="8665"/>
      </w:tabs>
      <w:snapToGrid w:val="0"/>
      <w:spacing w:beforeLines="50" w:line="460" w:lineRule="exact"/>
      <w:ind w:firstLine="200"/>
    </w:pPr>
    <w:rPr>
      <w:rFonts w:ascii="宋体"/>
    </w:rPr>
  </w:style>
  <w:style w:type="paragraph" w:customStyle="1" w:styleId="95">
    <w:name w:val="表格题名"/>
    <w:basedOn w:val="1"/>
    <w:qFormat/>
    <w:uiPriority w:val="0"/>
    <w:pPr>
      <w:adjustRightInd w:val="0"/>
      <w:spacing w:beforeLines="50" w:afterLines="50"/>
      <w:ind w:firstLine="0" w:firstLineChars="0"/>
      <w:jc w:val="center"/>
      <w:textAlignment w:val="baseline"/>
    </w:pPr>
    <w:rPr>
      <w:b/>
      <w:szCs w:val="22"/>
    </w:rPr>
  </w:style>
  <w:style w:type="paragraph" w:customStyle="1" w:styleId="96">
    <w:name w:val="报告书表格"/>
    <w:basedOn w:val="1"/>
    <w:qFormat/>
    <w:uiPriority w:val="0"/>
    <w:pPr>
      <w:adjustRightInd w:val="0"/>
      <w:snapToGrid w:val="0"/>
      <w:spacing w:line="400" w:lineRule="exact"/>
      <w:ind w:firstLine="0" w:firstLineChars="0"/>
      <w:jc w:val="center"/>
      <w:textAlignment w:val="baseline"/>
    </w:pPr>
    <w:rPr>
      <w:sz w:val="21"/>
      <w:szCs w:val="20"/>
    </w:rPr>
  </w:style>
  <w:style w:type="paragraph" w:customStyle="1" w:styleId="97">
    <w:name w:val="bt"/>
    <w:basedOn w:val="1"/>
    <w:next w:val="14"/>
    <w:qFormat/>
    <w:uiPriority w:val="0"/>
    <w:pPr>
      <w:spacing w:line="320" w:lineRule="exact"/>
      <w:ind w:left="113" w:right="113"/>
      <w:jc w:val="center"/>
    </w:pPr>
    <w:rPr>
      <w:b/>
      <w:sz w:val="13"/>
      <w:szCs w:val="15"/>
    </w:rPr>
  </w:style>
  <w:style w:type="character" w:customStyle="1" w:styleId="98">
    <w:name w:val="批注文字 Char"/>
    <w:basedOn w:val="40"/>
    <w:link w:val="10"/>
    <w:qFormat/>
    <w:uiPriority w:val="0"/>
    <w:rPr>
      <w:kern w:val="2"/>
      <w:sz w:val="21"/>
    </w:rPr>
  </w:style>
  <w:style w:type="character" w:customStyle="1" w:styleId="99">
    <w:name w:val="HTML 预设格式 Char"/>
    <w:basedOn w:val="40"/>
    <w:link w:val="32"/>
    <w:qFormat/>
    <w:uiPriority w:val="0"/>
    <w:rPr>
      <w:rFonts w:hint="default" w:ascii="Arial Unicode MS" w:hAnsi="Arial Unicode MS" w:eastAsia="Arial Unicode MS" w:cs="Arial Unicode MS"/>
    </w:rPr>
  </w:style>
  <w:style w:type="character" w:customStyle="1" w:styleId="100">
    <w:name w:val="正文缩进 Char"/>
    <w:basedOn w:val="40"/>
    <w:link w:val="8"/>
    <w:qFormat/>
    <w:uiPriority w:val="0"/>
    <w:rPr>
      <w:kern w:val="2"/>
      <w:sz w:val="24"/>
    </w:rPr>
  </w:style>
  <w:style w:type="paragraph" w:customStyle="1" w:styleId="101">
    <w:name w:val="正文首行缩进1"/>
    <w:basedOn w:val="1"/>
    <w:qFormat/>
    <w:uiPriority w:val="0"/>
    <w:pPr>
      <w:adjustRightInd w:val="0"/>
      <w:snapToGrid w:val="0"/>
      <w:spacing w:line="360" w:lineRule="auto"/>
      <w:ind w:firstLine="482"/>
    </w:pPr>
    <w:rPr>
      <w:snapToGrid w:val="0"/>
      <w:kern w:val="0"/>
    </w:rPr>
  </w:style>
  <w:style w:type="paragraph" w:customStyle="1" w:styleId="102">
    <w:name w:val="表头"/>
    <w:basedOn w:val="1"/>
    <w:next w:val="1"/>
    <w:qFormat/>
    <w:uiPriority w:val="0"/>
    <w:pPr>
      <w:shd w:val="clear" w:color="auto" w:fill="FFFFFF"/>
      <w:outlineLvl w:val="3"/>
    </w:pPr>
    <w:rPr>
      <w:rFonts w:eastAsia="黑体"/>
      <w:szCs w:val="28"/>
    </w:rPr>
  </w:style>
  <w:style w:type="character" w:customStyle="1" w:styleId="103">
    <w:name w:val="font41"/>
    <w:qFormat/>
    <w:uiPriority w:val="0"/>
    <w:rPr>
      <w:rFonts w:hint="eastAsia" w:ascii="Times New Roman" w:hAnsi="Times New Roman" w:cs="Times New Roman"/>
      <w:color w:val="000000"/>
      <w:sz w:val="21"/>
      <w:szCs w:val="21"/>
      <w:u w:val="none"/>
    </w:rPr>
  </w:style>
  <w:style w:type="paragraph" w:customStyle="1" w:styleId="104">
    <w:name w:val="l13"/>
    <w:basedOn w:val="1"/>
    <w:qFormat/>
    <w:uiPriority w:val="0"/>
    <w:pPr>
      <w:widowControl/>
      <w:spacing w:before="100" w:beforeAutospacing="1" w:after="100" w:afterAutospacing="1" w:line="312" w:lineRule="auto"/>
    </w:pPr>
    <w:rPr>
      <w:rFonts w:ascii="宋体" w:hAnsi="宋体"/>
      <w:color w:val="000000"/>
      <w:kern w:val="0"/>
    </w:rPr>
  </w:style>
  <w:style w:type="character" w:customStyle="1" w:styleId="105">
    <w:name w:val="style331"/>
    <w:basedOn w:val="40"/>
    <w:qFormat/>
    <w:uiPriority w:val="0"/>
    <w:rPr>
      <w:color w:val="660000"/>
      <w:sz w:val="24"/>
      <w:szCs w:val="24"/>
    </w:rPr>
  </w:style>
  <w:style w:type="character" w:customStyle="1" w:styleId="106">
    <w:name w:val="style171"/>
    <w:qFormat/>
    <w:uiPriority w:val="0"/>
    <w:rPr>
      <w:rFonts w:ascii="Times New Roman" w:hAnsi="Times New Roman" w:eastAsia="宋体" w:cs="Times New Roman"/>
      <w:sz w:val="14"/>
      <w:szCs w:val="14"/>
    </w:rPr>
  </w:style>
  <w:style w:type="paragraph" w:customStyle="1" w:styleId="107">
    <w:name w:val="_Style 5"/>
    <w:basedOn w:val="1"/>
    <w:qFormat/>
    <w:uiPriority w:val="0"/>
    <w:pPr>
      <w:ind w:firstLine="420" w:firstLineChars="200"/>
    </w:pPr>
    <w:rPr>
      <w:rFonts w:ascii="Calibri" w:hAnsi="Calibri"/>
      <w:kern w:val="0"/>
      <w:sz w:val="24"/>
      <w:szCs w:val="20"/>
    </w:rPr>
  </w:style>
  <w:style w:type="paragraph" w:customStyle="1" w:styleId="108">
    <w:name w:val="列出段落2"/>
    <w:basedOn w:val="1"/>
    <w:qFormat/>
    <w:uiPriority w:val="0"/>
    <w:pPr>
      <w:ind w:firstLine="200" w:firstLineChars="200"/>
    </w:pPr>
  </w:style>
  <w:style w:type="paragraph" w:customStyle="1" w:styleId="109">
    <w:name w:val="p17"/>
    <w:basedOn w:val="1"/>
    <w:qFormat/>
    <w:uiPriority w:val="0"/>
    <w:pPr>
      <w:widowControl/>
      <w:spacing w:line="360" w:lineRule="auto"/>
      <w:ind w:firstLine="420"/>
    </w:pPr>
    <w:rPr>
      <w:rFonts w:ascii="华文中宋" w:hAnsi="华文中宋" w:eastAsia="华文中宋" w:cs="宋体"/>
      <w:kern w:val="0"/>
      <w:sz w:val="24"/>
      <w:szCs w:val="24"/>
    </w:rPr>
  </w:style>
  <w:style w:type="character" w:customStyle="1" w:styleId="110">
    <w:name w:val="font31"/>
    <w:basedOn w:val="40"/>
    <w:qFormat/>
    <w:uiPriority w:val="0"/>
    <w:rPr>
      <w:rFonts w:ascii="Arial" w:hAnsi="Arial" w:cs="Arial"/>
      <w:color w:val="000000"/>
      <w:sz w:val="21"/>
      <w:szCs w:val="21"/>
      <w:u w:val="none"/>
    </w:rPr>
  </w:style>
  <w:style w:type="paragraph" w:customStyle="1" w:styleId="111">
    <w:name w:val="表格文字"/>
    <w:basedOn w:val="1"/>
    <w:qFormat/>
    <w:uiPriority w:val="0"/>
    <w:pPr>
      <w:jc w:val="center"/>
    </w:pPr>
    <w:rPr>
      <w:rFonts w:ascii="仿宋_GB2312" w:eastAsia="仿宋_GB2312"/>
      <w:kern w:val="44"/>
      <w:sz w:val="24"/>
    </w:rPr>
  </w:style>
  <w:style w:type="paragraph" w:customStyle="1" w:styleId="112">
    <w:name w:val="xl30"/>
    <w:basedOn w:val="1"/>
    <w:qFormat/>
    <w:uiPriority w:val="0"/>
    <w:pPr>
      <w:widowControl/>
      <w:pBdr>
        <w:left w:val="single" w:color="auto" w:sz="12" w:space="0"/>
        <w:right w:val="single" w:color="auto" w:sz="4" w:space="0"/>
      </w:pBdr>
      <w:spacing w:before="100" w:after="100"/>
      <w:jc w:val="center"/>
    </w:pPr>
    <w:rPr>
      <w:rFonts w:ascii="宋体"/>
      <w:kern w:val="0"/>
      <w:sz w:val="24"/>
      <w:szCs w:val="20"/>
    </w:rPr>
  </w:style>
  <w:style w:type="paragraph" w:customStyle="1" w:styleId="113">
    <w:name w:val="应填表格"/>
    <w:basedOn w:val="1"/>
    <w:qFormat/>
    <w:uiPriority w:val="0"/>
    <w:pPr>
      <w:adjustRightInd w:val="0"/>
      <w:spacing w:before="40" w:after="40"/>
      <w:jc w:val="left"/>
      <w:textAlignment w:val="baseline"/>
    </w:pPr>
    <w:rPr>
      <w:kern w:val="0"/>
      <w:sz w:val="24"/>
      <w:szCs w:val="20"/>
    </w:rPr>
  </w:style>
  <w:style w:type="paragraph" w:styleId="114">
    <w:name w:val="List Paragraph"/>
    <w:basedOn w:val="1"/>
    <w:qFormat/>
    <w:uiPriority w:val="34"/>
    <w:pPr>
      <w:ind w:firstLine="420" w:firstLineChars="200"/>
    </w:pPr>
  </w:style>
  <w:style w:type="paragraph" w:customStyle="1" w:styleId="115">
    <w:name w:val="图表标题"/>
    <w:basedOn w:val="1"/>
    <w:qFormat/>
    <w:uiPriority w:val="0"/>
    <w:pPr>
      <w:spacing w:before="156" w:beforeLines="50" w:after="156" w:afterLines="50" w:line="240" w:lineRule="auto"/>
      <w:ind w:firstLine="0" w:firstLineChars="0"/>
      <w:jc w:val="center"/>
    </w:pPr>
    <w:rPr>
      <w:rFonts w:hAnsi="Calibri" w:eastAsia="黑体"/>
      <w:kern w:val="0"/>
      <w:szCs w:val="22"/>
    </w:rPr>
  </w:style>
  <w:style w:type="character" w:customStyle="1" w:styleId="116">
    <w:name w:val="fontstyle01"/>
    <w:basedOn w:val="40"/>
    <w:qFormat/>
    <w:uiPriority w:val="0"/>
    <w:rPr>
      <w:rFonts w:hint="eastAsia" w:ascii="黑体" w:hAnsi="黑体" w:eastAsia="黑体"/>
      <w:color w:val="000000"/>
      <w:sz w:val="22"/>
      <w:szCs w:val="22"/>
    </w:rPr>
  </w:style>
  <w:style w:type="paragraph" w:customStyle="1" w:styleId="117">
    <w:name w:val="样式 小四 行距: 1.5 倍行距"/>
    <w:basedOn w:val="1"/>
    <w:qFormat/>
    <w:uiPriority w:val="0"/>
    <w:pPr>
      <w:adjustRightInd w:val="0"/>
      <w:snapToGrid w:val="0"/>
      <w:spacing w:line="360" w:lineRule="auto"/>
      <w:ind w:firstLine="200" w:firstLineChars="200"/>
    </w:pPr>
    <w:rPr>
      <w:rFonts w:ascii="宋体" w:cs="宋体"/>
      <w:sz w:val="24"/>
    </w:rPr>
  </w:style>
  <w:style w:type="paragraph" w:customStyle="1" w:styleId="118">
    <w:name w:val="Body text|1"/>
    <w:basedOn w:val="1"/>
    <w:qFormat/>
    <w:uiPriority w:val="0"/>
    <w:pPr>
      <w:widowControl w:val="0"/>
      <w:shd w:val="clear" w:color="auto" w:fill="auto"/>
      <w:spacing w:line="420" w:lineRule="auto"/>
      <w:ind w:firstLine="400"/>
    </w:pPr>
    <w:rPr>
      <w:rFonts w:ascii="宋体" w:hAnsi="宋体" w:eastAsia="宋体" w:cs="宋体"/>
      <w:sz w:val="26"/>
      <w:szCs w:val="26"/>
      <w:u w:val="none"/>
      <w:shd w:val="clear" w:color="auto" w:fill="auto"/>
      <w:lang w:val="zh-TW" w:eastAsia="zh-TW" w:bidi="zh-TW"/>
    </w:rPr>
  </w:style>
  <w:style w:type="paragraph" w:customStyle="1" w:styleId="119">
    <w:name w:val="正文-ls"/>
    <w:basedOn w:val="1"/>
    <w:qFormat/>
    <w:uiPriority w:val="0"/>
    <w:pPr>
      <w:widowControl/>
      <w:spacing w:line="360" w:lineRule="auto"/>
      <w:ind w:firstLine="200" w:firstLineChars="200"/>
      <w:jc w:val="left"/>
    </w:pPr>
    <w:rPr>
      <w:rFonts w:ascii="宋体" w:hAnsi="宋体"/>
      <w:sz w:val="24"/>
    </w:rPr>
  </w:style>
  <w:style w:type="character" w:customStyle="1" w:styleId="120">
    <w:name w:val="NormalCharacter"/>
    <w:semiHidden/>
    <w:qFormat/>
    <w:uiPriority w:val="0"/>
  </w:style>
  <w:style w:type="paragraph" w:customStyle="1" w:styleId="121">
    <w:name w:val="1正文"/>
    <w:basedOn w:val="1"/>
    <w:qFormat/>
    <w:uiPriority w:val="0"/>
    <w:pPr>
      <w:widowControl/>
      <w:spacing w:line="360" w:lineRule="auto"/>
      <w:ind w:firstLine="200" w:firstLineChars="200"/>
    </w:pPr>
    <w:rPr>
      <w:rFonts w:ascii="Calibri" w:hAnsi="Calibri"/>
      <w:kern w:val="0"/>
      <w:sz w:val="24"/>
      <w:lang w:val="en-GB"/>
    </w:rPr>
  </w:style>
  <w:style w:type="character" w:customStyle="1" w:styleId="122">
    <w:name w:val="lishishuju"/>
    <w:basedOn w:val="40"/>
    <w:qFormat/>
    <w:uiPriority w:val="0"/>
    <w:rPr>
      <w:b/>
      <w:bCs/>
      <w:color w:val="000052"/>
      <w:sz w:val="24"/>
      <w:szCs w:val="24"/>
      <w:bdr w:val="single" w:color="E3E3E3" w:sz="6" w:space="0"/>
    </w:rPr>
  </w:style>
  <w:style w:type="character" w:customStyle="1" w:styleId="123">
    <w:name w:val="radio-btn"/>
    <w:basedOn w:val="40"/>
    <w:qFormat/>
    <w:uiPriority w:val="0"/>
    <w:rPr>
      <w:sz w:val="24"/>
      <w:szCs w:val="24"/>
    </w:rPr>
  </w:style>
  <w:style w:type="character" w:customStyle="1" w:styleId="124">
    <w:name w:val="radio-btn1"/>
    <w:basedOn w:val="40"/>
    <w:qFormat/>
    <w:uiPriority w:val="0"/>
    <w:rPr>
      <w:sz w:val="24"/>
      <w:szCs w:val="24"/>
    </w:rPr>
  </w:style>
  <w:style w:type="character" w:customStyle="1" w:styleId="125">
    <w:name w:val="radio-btn2"/>
    <w:basedOn w:val="40"/>
    <w:qFormat/>
    <w:uiPriority w:val="0"/>
    <w:rPr>
      <w:sz w:val="21"/>
      <w:szCs w:val="21"/>
    </w:rPr>
  </w:style>
  <w:style w:type="character" w:customStyle="1" w:styleId="126">
    <w:name w:val="lable"/>
    <w:basedOn w:val="40"/>
    <w:qFormat/>
    <w:uiPriority w:val="0"/>
    <w:rPr>
      <w:sz w:val="24"/>
      <w:szCs w:val="24"/>
    </w:rPr>
  </w:style>
  <w:style w:type="character" w:customStyle="1" w:styleId="127">
    <w:name w:val="cur1"/>
    <w:basedOn w:val="40"/>
    <w:qFormat/>
    <w:uiPriority w:val="0"/>
    <w:rPr>
      <w:color w:val="FFFFFF"/>
      <w:shd w:val="clear" w:fill="2F6B98"/>
    </w:rPr>
  </w:style>
  <w:style w:type="character" w:customStyle="1" w:styleId="128">
    <w:name w:val="znspantitle"/>
    <w:basedOn w:val="40"/>
    <w:qFormat/>
    <w:uiPriority w:val="0"/>
    <w:rPr>
      <w:b/>
      <w:bCs/>
      <w:color w:val="333333"/>
    </w:rPr>
  </w:style>
  <w:style w:type="paragraph" w:styleId="129">
    <w:name w:val="No Spacing"/>
    <w:qFormat/>
    <w:uiPriority w:val="1"/>
    <w:pPr>
      <w:widowControl w:val="0"/>
      <w:adjustRightInd w:val="0"/>
      <w:snapToGrid w:val="0"/>
      <w:jc w:val="center"/>
    </w:pPr>
    <w:rPr>
      <w:rFonts w:ascii="Times New Roman" w:hAnsi="Times New Roman" w:eastAsia="宋体" w:cs="Times New Roman"/>
      <w:b/>
      <w:kern w:val="2"/>
      <w:sz w:val="21"/>
      <w:szCs w:val="22"/>
      <w:lang w:val="en-US" w:eastAsia="zh-CN" w:bidi="ar-SA"/>
    </w:rPr>
  </w:style>
  <w:style w:type="paragraph" w:customStyle="1" w:styleId="130">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6.png"/><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jpe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7C2B270-4A94-4910-ABFB-3C8531B36A95}">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38</Pages>
  <Words>15746</Words>
  <Characters>18954</Characters>
  <Lines>141</Lines>
  <Paragraphs>39</Paragraphs>
  <TotalTime>15</TotalTime>
  <ScaleCrop>false</ScaleCrop>
  <LinksUpToDate>false</LinksUpToDate>
  <CharactersWithSpaces>19489</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2017-05-16T08:25:00Z</dcterms:created>
  <dc:creator>微软中国</dc:creator>
  <cp:lastModifiedBy>QXJ</cp:lastModifiedBy>
  <cp:lastPrinted>2021-03-29T06:40:00Z</cp:lastPrinted>
  <dcterms:modified xsi:type="dcterms:W3CDTF">2022-04-06T11:21:31Z</dcterms:modified>
  <dc:title>建设项目竣工环境保护</dc:title>
  <cp:revision>308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y fmtid="{D5CDD505-2E9C-101B-9397-08002B2CF9AE}" pid="3" name="ICV">
    <vt:lpwstr>A657EC0440834511819D744D2174D7C0</vt:lpwstr>
  </property>
</Properties>
</file>